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w:t>
      </w:r>
      <w:proofErr w:type="spellStart"/>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w:t>
      </w:r>
      <w:proofErr w:type="spellStart"/>
      <w:r w:rsidRPr="009B3CAA">
        <w:rPr>
          <w:rStyle w:val="aff3"/>
          <w:rFonts w:ascii="Arial" w:hAnsi="Arial" w:cs="Arial"/>
          <w:color w:val="000000"/>
          <w:sz w:val="20"/>
          <w:szCs w:val="20"/>
        </w:rPr>
        <w:t>RedCap</w:t>
      </w:r>
      <w:proofErr w:type="spellEnd"/>
      <w:r w:rsidRPr="009B3CAA">
        <w:rPr>
          <w:rStyle w:val="aff3"/>
          <w:rFonts w:ascii="Arial" w:hAnsi="Arial" w:cs="Arial"/>
          <w:color w:val="000000"/>
          <w:sz w:val="20"/>
          <w:szCs w:val="20"/>
        </w:rPr>
        <w:t>]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w:t>
            </w:r>
            <w:proofErr w:type="spellStart"/>
            <w:r w:rsidR="003810EF" w:rsidRPr="003810EF">
              <w:rPr>
                <w:rFonts w:eastAsia="宋体"/>
                <w:sz w:val="20"/>
                <w:szCs w:val="20"/>
                <w:lang w:val="en-US"/>
              </w:rPr>
              <w:t>RedCap</w:t>
            </w:r>
            <w:proofErr w:type="spellEnd"/>
            <w:r w:rsidR="003810EF" w:rsidRPr="003810EF">
              <w:rPr>
                <w:rFonts w:eastAsia="宋体"/>
                <w:sz w:val="20"/>
                <w:szCs w:val="20"/>
                <w:lang w:val="en-US"/>
              </w:rPr>
              <w:t xml:space="preserve">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宋体"/>
                <w:sz w:val="20"/>
                <w:szCs w:val="20"/>
                <w:lang w:val="en-US"/>
              </w:rPr>
              <w:t>indiation</w:t>
            </w:r>
            <w:proofErr w:type="spellEnd"/>
            <w:r>
              <w:rPr>
                <w:rFonts w:eastAsia="宋体"/>
                <w:sz w:val="20"/>
                <w:szCs w:val="20"/>
                <w:lang w:val="en-US"/>
              </w:rPr>
              <w:t xml:space="preserve">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9"/>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9"/>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9"/>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proofErr w:type="spellStart"/>
            <w:r w:rsidRPr="00424388">
              <w:rPr>
                <w:rFonts w:eastAsia="Malgun Gothic"/>
                <w:bCs/>
                <w:sz w:val="20"/>
                <w:szCs w:val="20"/>
                <w:lang w:val="en-US" w:eastAsia="ko-KR"/>
              </w:rPr>
              <w:t>Futurewei</w:t>
            </w:r>
            <w:proofErr w:type="spellEnd"/>
          </w:p>
        </w:tc>
        <w:tc>
          <w:tcPr>
            <w:tcW w:w="1560" w:type="dxa"/>
          </w:tcPr>
          <w:p w14:paraId="08BEB29F" w14:textId="3D3FFFF6" w:rsidR="00F17556" w:rsidRPr="00424388" w:rsidRDefault="00F17556" w:rsidP="002E1821">
            <w:pPr>
              <w:pStyle w:val="a9"/>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9"/>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9"/>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proofErr w:type="spellStart"/>
            <w:r w:rsidR="00FF2975" w:rsidRPr="00FF2975">
              <w:rPr>
                <w:rFonts w:eastAsia="宋体"/>
                <w:lang w:val="en-US"/>
              </w:rPr>
              <w:t>gNB</w:t>
            </w:r>
            <w:proofErr w:type="spellEnd"/>
            <w:r w:rsidR="00FF2975" w:rsidRPr="00FF2975">
              <w:rPr>
                <w:rFonts w:eastAsia="宋体"/>
                <w:lang w:val="en-US"/>
              </w:rPr>
              <w:t xml:space="preserve"> has shortage on the dedicated RA resource.</w:t>
            </w:r>
          </w:p>
          <w:p w14:paraId="7D1BF9C6" w14:textId="1DF07EA7" w:rsidR="00FF2975" w:rsidRPr="00FF2975" w:rsidRDefault="00FF2975" w:rsidP="00FF2975">
            <w:pPr>
              <w:pStyle w:val="a9"/>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w:t>
            </w:r>
            <w:proofErr w:type="spellStart"/>
            <w:r w:rsidRPr="00FF2975">
              <w:rPr>
                <w:rFonts w:eastAsia="宋体"/>
                <w:lang w:val="en-US"/>
              </w:rPr>
              <w:t>silce</w:t>
            </w:r>
            <w:r>
              <w:rPr>
                <w:rFonts w:eastAsia="宋体"/>
                <w:lang w:val="en-US"/>
              </w:rPr>
              <w:t>s</w:t>
            </w:r>
            <w:proofErr w:type="spellEnd"/>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can be implemented by a separate 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9"/>
              <w:rPr>
                <w:rFonts w:eastAsia="宋体"/>
                <w:lang w:val="en-US"/>
              </w:rPr>
            </w:pPr>
          </w:p>
          <w:p w14:paraId="369DEA39" w14:textId="77318DF6" w:rsidR="00FF2975" w:rsidRPr="00FF2975" w:rsidRDefault="00FF2975" w:rsidP="00FF2975">
            <w:pPr>
              <w:pStyle w:val="a9"/>
              <w:rPr>
                <w:rFonts w:eastAsia="宋体"/>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9"/>
              <w:rPr>
                <w:rFonts w:eastAsia="宋体"/>
                <w:lang w:val="en-US"/>
              </w:rPr>
            </w:pPr>
            <w:r w:rsidRPr="00FF2975">
              <w:rPr>
                <w:rFonts w:eastAsia="宋体"/>
                <w:lang w:val="en-US"/>
              </w:rPr>
              <w:t xml:space="preserve">In our understanding, Msg1 can be beneficial that </w:t>
            </w:r>
            <w:proofErr w:type="spellStart"/>
            <w:r w:rsidRPr="00FF2975">
              <w:rPr>
                <w:rFonts w:eastAsia="宋体"/>
                <w:lang w:val="en-US"/>
              </w:rPr>
              <w:t>gNB</w:t>
            </w:r>
            <w:proofErr w:type="spellEnd"/>
            <w:r w:rsidRPr="00FF2975">
              <w:rPr>
                <w:rFonts w:eastAsia="宋体"/>
                <w:lang w:val="en-US"/>
              </w:rPr>
              <w:t xml:space="preserve">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9"/>
              <w:rPr>
                <w:rFonts w:eastAsia="宋体"/>
                <w:lang w:val="en-US"/>
              </w:rPr>
            </w:pPr>
          </w:p>
          <w:p w14:paraId="68D7356A" w14:textId="3615B136" w:rsidR="00FF2975" w:rsidRDefault="00FF2975" w:rsidP="00FF2975">
            <w:pPr>
              <w:pStyle w:val="a9"/>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msg4/msg5 </w:t>
            </w:r>
            <w:r w:rsidRPr="00FF2975">
              <w:rPr>
                <w:rFonts w:eastAsia="宋体"/>
                <w:lang w:val="en-US"/>
              </w:rPr>
              <w:t>special handling</w:t>
            </w:r>
            <w:r>
              <w:rPr>
                <w:rFonts w:eastAsia="宋体"/>
                <w:lang w:val="en-US"/>
              </w:rPr>
              <w:t xml:space="preserve"> and whether it </w:t>
            </w:r>
            <w:proofErr w:type="spellStart"/>
            <w:r>
              <w:rPr>
                <w:rFonts w:eastAsia="宋体"/>
                <w:lang w:val="en-US"/>
              </w:rPr>
              <w:t>worthy</w:t>
            </w:r>
            <w:proofErr w:type="spellEnd"/>
            <w:r>
              <w:rPr>
                <w:rFonts w:eastAsia="宋体"/>
                <w:lang w:val="en-US"/>
              </w:rPr>
              <w:t xml:space="preserve">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p>
          <w:p w14:paraId="086952E9" w14:textId="1B29390C" w:rsidR="00FF2975" w:rsidRDefault="00FF2975" w:rsidP="00FF2975">
            <w:pPr>
              <w:pStyle w:val="a9"/>
              <w:rPr>
                <w:rFonts w:eastAsia="宋体"/>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宋体"/>
                <w:lang w:val="en-US"/>
              </w:rPr>
            </w:pPr>
            <w:r>
              <w:rPr>
                <w:rFonts w:eastAsia="宋体"/>
                <w:sz w:val="20"/>
                <w:szCs w:val="20"/>
                <w:lang w:val="en-US"/>
              </w:rPr>
              <w:t>No</w:t>
            </w:r>
          </w:p>
        </w:tc>
        <w:tc>
          <w:tcPr>
            <w:tcW w:w="6378" w:type="dxa"/>
          </w:tcPr>
          <w:p w14:paraId="5700D1B5" w14:textId="77777777" w:rsidR="00C84E3D" w:rsidRPr="00327B2E" w:rsidRDefault="00C84E3D" w:rsidP="00C84E3D">
            <w:pPr>
              <w:pStyle w:val="a9"/>
              <w:rPr>
                <w:rFonts w:eastAsia="宋体"/>
                <w:sz w:val="20"/>
                <w:szCs w:val="20"/>
                <w:lang w:val="en-GB"/>
              </w:rPr>
            </w:pPr>
            <w:r>
              <w:rPr>
                <w:rFonts w:eastAsia="宋体"/>
                <w:sz w:val="20"/>
                <w:szCs w:val="20"/>
                <w:lang w:val="en-GB"/>
              </w:rPr>
              <w:t>W</w:t>
            </w:r>
            <w:r w:rsidRPr="00327B2E">
              <w:rPr>
                <w:rFonts w:eastAsia="宋体"/>
                <w:sz w:val="20"/>
                <w:szCs w:val="20"/>
                <w:lang w:val="en-GB"/>
              </w:rPr>
              <w:t xml:space="preserve">ith early identification during Msg1, the benefits can be realized for Msg2 PDCCH/PDSCH, PDCCH for Msg3 </w:t>
            </w:r>
            <w:proofErr w:type="spellStart"/>
            <w:r w:rsidRPr="00327B2E">
              <w:rPr>
                <w:rFonts w:eastAsia="宋体"/>
                <w:sz w:val="20"/>
                <w:szCs w:val="20"/>
                <w:lang w:val="en-GB"/>
              </w:rPr>
              <w:t>reTx</w:t>
            </w:r>
            <w:proofErr w:type="spellEnd"/>
            <w:r w:rsidRPr="00327B2E">
              <w:rPr>
                <w:rFonts w:eastAsia="宋体"/>
                <w:sz w:val="20"/>
                <w:szCs w:val="20"/>
                <w:lang w:val="en-GB"/>
              </w:rPr>
              <w:t xml:space="preserve">, and Msg4 PDCCH/PDSCH as well as for UL transmissions (Msg3, PUCCH-for-Msg4, Msg5). </w:t>
            </w:r>
          </w:p>
          <w:p w14:paraId="5579F654" w14:textId="77777777" w:rsidR="00C84E3D" w:rsidRDefault="00C84E3D" w:rsidP="00C84E3D">
            <w:pPr>
              <w:pStyle w:val="a9"/>
              <w:rPr>
                <w:rFonts w:eastAsia="宋体"/>
                <w:sz w:val="20"/>
                <w:szCs w:val="20"/>
                <w:lang w:val="en-GB"/>
              </w:rPr>
            </w:pPr>
            <w:r>
              <w:rPr>
                <w:rFonts w:eastAsia="宋体"/>
                <w:sz w:val="20"/>
                <w:szCs w:val="20"/>
                <w:lang w:val="en-GB"/>
              </w:rPr>
              <w:t>However wi</w:t>
            </w:r>
            <w:r w:rsidRPr="00327B2E">
              <w:rPr>
                <w:rFonts w:eastAsia="宋体"/>
                <w:sz w:val="20"/>
                <w:szCs w:val="20"/>
                <w:lang w:val="en-GB"/>
              </w:rPr>
              <w:t xml:space="preserve">th early identification during Msg3, the </w:t>
            </w:r>
            <w:r>
              <w:rPr>
                <w:rFonts w:eastAsia="宋体"/>
                <w:sz w:val="20"/>
                <w:szCs w:val="20"/>
                <w:lang w:val="en-GB"/>
              </w:rPr>
              <w:t xml:space="preserve"> only </w:t>
            </w:r>
            <w:r w:rsidRPr="00327B2E">
              <w:rPr>
                <w:rFonts w:eastAsia="宋体"/>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宋体"/>
                <w:lang w:val="en-US"/>
              </w:rPr>
            </w:pPr>
            <w:r>
              <w:rPr>
                <w:rFonts w:eastAsia="宋体"/>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宋体"/>
                <w:lang w:val="en-US"/>
              </w:rPr>
            </w:pPr>
            <w:r>
              <w:rPr>
                <w:rFonts w:eastAsia="宋体"/>
                <w:lang w:val="en-US"/>
              </w:rPr>
              <w:t>Yes</w:t>
            </w:r>
          </w:p>
        </w:tc>
        <w:tc>
          <w:tcPr>
            <w:tcW w:w="6378" w:type="dxa"/>
          </w:tcPr>
          <w:p w14:paraId="1B19619B" w14:textId="7DE3DBDB" w:rsidR="001737D0" w:rsidRDefault="001737D0" w:rsidP="001737D0">
            <w:pPr>
              <w:pStyle w:val="a9"/>
              <w:rPr>
                <w:rFonts w:eastAsia="宋体"/>
              </w:rPr>
            </w:pPr>
            <w:r>
              <w:rPr>
                <w:rFonts w:eastAsia="宋体"/>
              </w:rPr>
              <w:t>Agree with comments by HW, Nokia.</w:t>
            </w:r>
          </w:p>
          <w:p w14:paraId="4FA39B71" w14:textId="1045042A" w:rsidR="001737D0" w:rsidRDefault="001737D0" w:rsidP="001737D0">
            <w:pPr>
              <w:pStyle w:val="a9"/>
              <w:rPr>
                <w:rFonts w:eastAsia="宋体"/>
              </w:rPr>
            </w:pPr>
            <w:r>
              <w:rPr>
                <w:rFonts w:eastAsia="宋体"/>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宋体"/>
              </w:rPr>
              <w:br/>
            </w:r>
            <w:r>
              <w:rPr>
                <w:rFonts w:eastAsia="宋体"/>
              </w:rPr>
              <w:t xml:space="preserve">We do not see </w:t>
            </w:r>
            <w:r w:rsidR="0085621E">
              <w:rPr>
                <w:rFonts w:eastAsia="宋体"/>
              </w:rPr>
              <w:t xml:space="preserve">Msg3 identification </w:t>
            </w:r>
            <w:r>
              <w:rPr>
                <w:rFonts w:eastAsia="宋体"/>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宋体"/>
                <w:lang w:val="en-US"/>
              </w:rPr>
            </w:pPr>
            <w:r>
              <w:rPr>
                <w:rFonts w:eastAsia="宋体"/>
                <w:lang w:val="en-US"/>
              </w:rPr>
              <w:t>Yes</w:t>
            </w:r>
          </w:p>
        </w:tc>
        <w:tc>
          <w:tcPr>
            <w:tcW w:w="6378" w:type="dxa"/>
          </w:tcPr>
          <w:p w14:paraId="4D1BF078" w14:textId="77777777" w:rsidR="005A47D1" w:rsidRPr="002852EC" w:rsidRDefault="002852EC" w:rsidP="001737D0">
            <w:pPr>
              <w:pStyle w:val="a9"/>
              <w:rPr>
                <w:rFonts w:eastAsia="宋体"/>
                <w:sz w:val="20"/>
              </w:rPr>
            </w:pPr>
            <w:r w:rsidRPr="002852EC">
              <w:rPr>
                <w:rFonts w:eastAsia="宋体"/>
                <w:sz w:val="20"/>
              </w:rPr>
              <w:t xml:space="preserve">Agree with QC and Ericsson. </w:t>
            </w:r>
          </w:p>
          <w:p w14:paraId="7F092E9B" w14:textId="12F1334D" w:rsidR="002852EC" w:rsidRPr="002852EC" w:rsidRDefault="002852EC" w:rsidP="001737D0">
            <w:pPr>
              <w:pStyle w:val="a9"/>
              <w:rPr>
                <w:rFonts w:eastAsia="宋体"/>
                <w:sz w:val="20"/>
              </w:rPr>
            </w:pPr>
            <w:r w:rsidRPr="002852EC">
              <w:rPr>
                <w:rFonts w:eastAsia="宋体"/>
                <w:sz w:val="20"/>
              </w:rPr>
              <w:t xml:space="preserve">Regarding the security concern from Apple. We think there is no security issue with including this in Msg1 or in Msg3. The security requirement </w:t>
            </w:r>
            <w:r w:rsidR="005C39D2">
              <w:rPr>
                <w:rFonts w:eastAsia="宋体"/>
                <w:sz w:val="20"/>
              </w:rPr>
              <w:t>defined</w:t>
            </w:r>
            <w:r w:rsidRPr="002852EC">
              <w:rPr>
                <w:rFonts w:eastAsia="宋体"/>
                <w:sz w:val="20"/>
              </w:rPr>
              <w:t xml:space="preserve"> in TS 38.331 is:</w:t>
            </w:r>
          </w:p>
          <w:p w14:paraId="207B49EA" w14:textId="77777777" w:rsidR="002852EC" w:rsidRDefault="002852EC" w:rsidP="001737D0">
            <w:pPr>
              <w:pStyle w:val="a9"/>
              <w:rPr>
                <w:rFonts w:eastAsia="宋体"/>
                <w:sz w:val="20"/>
              </w:rPr>
            </w:pPr>
            <w:r w:rsidRPr="002852EC">
              <w:rPr>
                <w:rFonts w:eastAsia="宋体"/>
                <w:sz w:val="20"/>
              </w:rPr>
              <w:t>“</w:t>
            </w:r>
            <w:r w:rsidRPr="002852EC">
              <w:rPr>
                <w:rFonts w:eastAsia="MS Mincho"/>
                <w:color w:val="0070C0"/>
                <w:sz w:val="20"/>
              </w:rPr>
              <w:t>Network does not forward UE capabilities that were retrieved before AS security activation to the CN</w:t>
            </w:r>
            <w:r w:rsidRPr="002852EC">
              <w:rPr>
                <w:rFonts w:eastAsia="宋体"/>
                <w:sz w:val="20"/>
              </w:rPr>
              <w:t xml:space="preserve">“ </w:t>
            </w:r>
          </w:p>
          <w:p w14:paraId="405AE91D" w14:textId="599D5D8B" w:rsidR="002852EC" w:rsidRPr="002852EC" w:rsidRDefault="002852EC" w:rsidP="002852EC">
            <w:pPr>
              <w:pStyle w:val="a9"/>
              <w:rPr>
                <w:rFonts w:eastAsia="宋体"/>
                <w:sz w:val="20"/>
              </w:rPr>
            </w:pPr>
            <w:r>
              <w:rPr>
                <w:rFonts w:eastAsia="宋体"/>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1F0ED30E" w14:textId="7E936460" w:rsidR="005F78DB" w:rsidRDefault="005F78DB" w:rsidP="00BB687B">
            <w:pPr>
              <w:pStyle w:val="a9"/>
              <w:rPr>
                <w:rFonts w:eastAsia="宋体"/>
                <w:lang w:val="en-US"/>
              </w:rPr>
            </w:pPr>
            <w:r>
              <w:rPr>
                <w:rFonts w:eastAsia="Yu Mincho" w:hint="eastAsia"/>
                <w:sz w:val="20"/>
                <w:szCs w:val="20"/>
                <w:lang w:val="en-US" w:eastAsia="ja-JP"/>
              </w:rPr>
              <w:t>N</w:t>
            </w:r>
            <w:r w:rsidR="00BB687B">
              <w:rPr>
                <w:rFonts w:eastAsia="Yu Mincho"/>
                <w:sz w:val="20"/>
                <w:szCs w:val="20"/>
                <w:lang w:val="en-US" w:eastAsia="ja-JP"/>
              </w:rPr>
              <w:t>o</w:t>
            </w:r>
          </w:p>
        </w:tc>
        <w:tc>
          <w:tcPr>
            <w:tcW w:w="6378" w:type="dxa"/>
          </w:tcPr>
          <w:p w14:paraId="0578EEB5" w14:textId="77777777" w:rsidR="005F78DB" w:rsidRDefault="005F78DB" w:rsidP="005F78DB">
            <w:pPr>
              <w:pStyle w:val="a9"/>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Yu Mincho"/>
                <w:sz w:val="20"/>
                <w:szCs w:val="20"/>
                <w:lang w:val="en-US" w:eastAsia="ja-JP"/>
              </w:rPr>
            </w:pPr>
            <w:r>
              <w:rPr>
                <w:rFonts w:eastAsia="Yu Mincho"/>
                <w:sz w:val="20"/>
                <w:szCs w:val="20"/>
                <w:lang w:val="en-US" w:eastAsia="ja-JP"/>
              </w:rPr>
              <w:t xml:space="preserve">One possible purpose according to  companies opinion would be to reject Msg3 from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(or maybe reject Msg3 from non-</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However, this is not really necessary, as RAN2 agreed already access barring can be done for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separately:</w:t>
            </w:r>
          </w:p>
          <w:p w14:paraId="0A316F75" w14:textId="77777777" w:rsidR="005F78DB" w:rsidRPr="00BC2A80" w:rsidRDefault="005F78DB" w:rsidP="005F78DB">
            <w:pPr>
              <w:rPr>
                <w:rFonts w:ascii="Arial" w:eastAsia="MS Mincho" w:hAnsi="Arial" w:cs="Arial"/>
                <w:sz w:val="20"/>
                <w:szCs w:val="24"/>
                <w:lang w:eastAsia="en-GB"/>
              </w:rPr>
            </w:pPr>
            <w:r w:rsidRPr="00BC2A80">
              <w:rPr>
                <w:rFonts w:ascii="Arial" w:eastAsia="MS Mincho"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宋体"/>
              </w:rPr>
            </w:pPr>
            <w:r>
              <w:rPr>
                <w:rFonts w:eastAsia="Yu Mincho"/>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a9"/>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3FE69B8" w14:textId="079341BC"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022AAF0F" w14:textId="374D6CBD" w:rsidR="00BE2D52" w:rsidRDefault="00BE2D52" w:rsidP="00BE2D52">
            <w:pPr>
              <w:pStyle w:val="a9"/>
              <w:rPr>
                <w:rFonts w:eastAsia="Yu Mincho"/>
                <w:lang w:val="en-US" w:eastAsia="ja-JP"/>
              </w:rPr>
            </w:pPr>
            <w:r>
              <w:rPr>
                <w:rFonts w:eastAsia="Yu Mincho"/>
                <w:lang w:eastAsia="ja-JP"/>
              </w:rPr>
              <w:t>W</w:t>
            </w:r>
            <w:r>
              <w:rPr>
                <w:rFonts w:eastAsia="Yu Mincho" w:hint="eastAsia"/>
                <w:lang w:eastAsia="ja-JP"/>
              </w:rPr>
              <w:t>e see benefit</w:t>
            </w:r>
            <w:r>
              <w:rPr>
                <w:rFonts w:eastAsia="Yu Mincho"/>
                <w:lang w:eastAsia="ja-JP"/>
              </w:rPr>
              <w:t>s to have Msg3 soluton in case network is in shortage of RACH resource for partitioning.</w:t>
            </w:r>
          </w:p>
        </w:tc>
      </w:tr>
      <w:tr w:rsidR="008918B5" w:rsidRPr="002852EC" w14:paraId="5A31D009" w14:textId="77777777" w:rsidTr="00AD6978">
        <w:tc>
          <w:tcPr>
            <w:tcW w:w="1696" w:type="dxa"/>
          </w:tcPr>
          <w:p w14:paraId="7DFB271E" w14:textId="1A23A535" w:rsidR="008918B5" w:rsidRDefault="008918B5" w:rsidP="00BE2D52">
            <w:pPr>
              <w:pStyle w:val="a9"/>
              <w:rPr>
                <w:rFonts w:eastAsia="Yu Mincho"/>
                <w:bCs/>
                <w:lang w:val="en-US" w:eastAsia="ja-JP"/>
              </w:rPr>
            </w:pPr>
            <w:r>
              <w:rPr>
                <w:rFonts w:eastAsia="Yu Mincho"/>
                <w:bCs/>
                <w:lang w:val="en-US" w:eastAsia="ja-JP"/>
              </w:rPr>
              <w:t>MediaTek</w:t>
            </w:r>
          </w:p>
        </w:tc>
        <w:tc>
          <w:tcPr>
            <w:tcW w:w="1560" w:type="dxa"/>
          </w:tcPr>
          <w:p w14:paraId="2718B318" w14:textId="64859940" w:rsidR="008918B5" w:rsidRDefault="008918B5" w:rsidP="00BE2D52">
            <w:pPr>
              <w:pStyle w:val="a9"/>
              <w:rPr>
                <w:rFonts w:eastAsia="Yu Mincho"/>
                <w:lang w:val="en-US" w:eastAsia="ja-JP"/>
              </w:rPr>
            </w:pPr>
            <w:r>
              <w:rPr>
                <w:rFonts w:eastAsia="Yu Mincho"/>
                <w:lang w:val="en-US" w:eastAsia="ja-JP"/>
              </w:rPr>
              <w:t>Yes</w:t>
            </w:r>
          </w:p>
        </w:tc>
        <w:tc>
          <w:tcPr>
            <w:tcW w:w="6378" w:type="dxa"/>
          </w:tcPr>
          <w:p w14:paraId="799B69AB" w14:textId="45D355FA" w:rsidR="008918B5" w:rsidRDefault="008918B5" w:rsidP="008918B5">
            <w:pPr>
              <w:pStyle w:val="a9"/>
              <w:rPr>
                <w:rFonts w:eastAsia="Yu Mincho"/>
                <w:lang w:eastAsia="ja-JP"/>
              </w:rPr>
            </w:pPr>
            <w:r>
              <w:rPr>
                <w:rFonts w:eastAsia="Yu Mincho"/>
                <w:lang w:eastAsia="ja-JP"/>
              </w:rPr>
              <w:t xml:space="preserve">We see a msg3 based solution as beneficial when RACH resource partitioning is not configured (e.g. when the network does not have sufficient RACH resources to spare). </w:t>
            </w:r>
          </w:p>
        </w:tc>
      </w:tr>
      <w:tr w:rsidR="00A06421" w:rsidRPr="002852EC" w14:paraId="1FABBAA2" w14:textId="77777777" w:rsidTr="00AD6978">
        <w:tc>
          <w:tcPr>
            <w:tcW w:w="1696" w:type="dxa"/>
          </w:tcPr>
          <w:p w14:paraId="4406E07B" w14:textId="07D57734"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56DEA826" w14:textId="234AAECE"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36E58F00" w14:textId="0320CF0F" w:rsidR="00A06421" w:rsidRDefault="00A06421" w:rsidP="00A06421">
            <w:pPr>
              <w:pStyle w:val="a9"/>
              <w:rPr>
                <w:rFonts w:eastAsia="Yu Mincho"/>
                <w:lang w:eastAsia="ja-JP"/>
              </w:rPr>
            </w:pPr>
            <w:r>
              <w:rPr>
                <w:rFonts w:eastAsia="宋体" w:hint="eastAsia"/>
              </w:rPr>
              <w:t>A</w:t>
            </w:r>
            <w:r>
              <w:rPr>
                <w:rFonts w:eastAsia="宋体"/>
              </w:rPr>
              <w:t>gree with vivo. And t</w:t>
            </w:r>
            <w:r w:rsidRPr="00932BBF">
              <w:rPr>
                <w:rFonts w:eastAsia="宋体"/>
              </w:rPr>
              <w:t xml:space="preserve">he main concern of msg1 early indication solution is PRACH resource partitioning. However, we RAN2 </w:t>
            </w:r>
            <w:r>
              <w:rPr>
                <w:rFonts w:eastAsia="宋体"/>
              </w:rPr>
              <w:t xml:space="preserve">has a item which </w:t>
            </w:r>
            <w:r w:rsidRPr="00932BBF">
              <w:rPr>
                <w:rFonts w:eastAsia="宋体"/>
              </w:rPr>
              <w:t xml:space="preserve">is discussing how to </w:t>
            </w:r>
            <w:r>
              <w:rPr>
                <w:rFonts w:eastAsia="宋体"/>
              </w:rPr>
              <w:t xml:space="preserve">mitigate the PRACH resouce partitioning issue cased by supporting the </w:t>
            </w:r>
            <w:r w:rsidRPr="00932BBF">
              <w:rPr>
                <w:rFonts w:eastAsia="宋体"/>
              </w:rPr>
              <w:t xml:space="preserve">indication </w:t>
            </w:r>
            <w:r>
              <w:rPr>
                <w:rFonts w:eastAsia="宋体"/>
              </w:rPr>
              <w:t>of multiple UE features vis Msg1</w:t>
            </w:r>
            <w:r w:rsidRPr="00932BBF">
              <w:rPr>
                <w:rFonts w:eastAsia="宋体"/>
              </w:rPr>
              <w:t>. We suggest to wait the progress of the item.</w:t>
            </w:r>
          </w:p>
        </w:tc>
      </w:tr>
      <w:tr w:rsidR="00E96895" w:rsidRPr="002852EC" w14:paraId="003A74FA" w14:textId="77777777" w:rsidTr="00AD6978">
        <w:tc>
          <w:tcPr>
            <w:tcW w:w="1696" w:type="dxa"/>
          </w:tcPr>
          <w:p w14:paraId="61114B40" w14:textId="1A678BC2" w:rsidR="00E96895" w:rsidRDefault="00E96895" w:rsidP="00E96895">
            <w:pPr>
              <w:pStyle w:val="a9"/>
              <w:rPr>
                <w:rFonts w:hint="eastAsia"/>
                <w:bCs/>
                <w:lang w:val="en-US"/>
              </w:rPr>
            </w:pPr>
            <w:r>
              <w:rPr>
                <w:rFonts w:eastAsiaTheme="minorEastAsia" w:hint="eastAsia"/>
                <w:bCs/>
                <w:lang w:val="en-US"/>
              </w:rPr>
              <w:t>O</w:t>
            </w:r>
            <w:r>
              <w:rPr>
                <w:rFonts w:eastAsiaTheme="minorEastAsia"/>
                <w:bCs/>
                <w:lang w:val="en-US"/>
              </w:rPr>
              <w:t>PPO</w:t>
            </w:r>
          </w:p>
        </w:tc>
        <w:tc>
          <w:tcPr>
            <w:tcW w:w="1560" w:type="dxa"/>
          </w:tcPr>
          <w:p w14:paraId="6F80CAD6" w14:textId="116947CE" w:rsidR="00E96895" w:rsidRDefault="00E96895" w:rsidP="00E96895">
            <w:pPr>
              <w:pStyle w:val="a9"/>
              <w:rPr>
                <w:rFonts w:eastAsia="宋体" w:hint="eastAsia"/>
                <w:lang w:val="en-US"/>
              </w:rPr>
            </w:pPr>
            <w:r>
              <w:rPr>
                <w:rFonts w:eastAsiaTheme="minorEastAsia" w:hint="eastAsia"/>
                <w:lang w:val="en-US"/>
              </w:rPr>
              <w:t>N</w:t>
            </w:r>
            <w:r>
              <w:rPr>
                <w:rFonts w:eastAsiaTheme="minorEastAsia"/>
                <w:lang w:val="en-US"/>
              </w:rPr>
              <w:t>o</w:t>
            </w:r>
          </w:p>
        </w:tc>
        <w:tc>
          <w:tcPr>
            <w:tcW w:w="6378" w:type="dxa"/>
          </w:tcPr>
          <w:p w14:paraId="3AF265DC" w14:textId="0EF45167" w:rsidR="00E96895" w:rsidRDefault="00E96895" w:rsidP="00E96895">
            <w:pPr>
              <w:pStyle w:val="a9"/>
              <w:rPr>
                <w:rFonts w:eastAsia="宋体" w:hint="eastAsia"/>
              </w:rPr>
            </w:pPr>
            <w:r>
              <w:rPr>
                <w:rFonts w:eastAsiaTheme="minorEastAsia" w:hint="eastAsia"/>
              </w:rPr>
              <w:t>M</w:t>
            </w:r>
            <w:r>
              <w:rPr>
                <w:rFonts w:eastAsiaTheme="minorEastAsia"/>
              </w:rPr>
              <w:t>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 xml:space="preserve">However, one company prefers LCID based solution (assuming such is </w:t>
      </w:r>
      <w:r w:rsidR="00A73A11" w:rsidRPr="00754FB5">
        <w:rPr>
          <w:color w:val="AEAAAA" w:themeColor="background2" w:themeShade="BF"/>
          <w:lang w:val="en-US"/>
        </w:rPr>
        <w:lastRenderedPageBreak/>
        <w:t>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lastRenderedPageBreak/>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barred.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等线"/>
                <w:bCs/>
                <w:sz w:val="20"/>
                <w:szCs w:val="20"/>
                <w:lang w:val="en-US"/>
              </w:rPr>
              <w:t>BT</w:t>
            </w:r>
          </w:p>
        </w:tc>
        <w:tc>
          <w:tcPr>
            <w:tcW w:w="2127" w:type="dxa"/>
          </w:tcPr>
          <w:p w14:paraId="3BDA26D0" w14:textId="4580B2C6" w:rsidR="002E1821" w:rsidRPr="00CF53D0" w:rsidRDefault="002E1821" w:rsidP="002E1821">
            <w:pPr>
              <w:pStyle w:val="a9"/>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9"/>
              <w:rPr>
                <w:rFonts w:eastAsia="宋体"/>
                <w:sz w:val="20"/>
                <w:szCs w:val="20"/>
                <w:lang w:val="en-US"/>
              </w:rPr>
            </w:pPr>
            <w:r>
              <w:rPr>
                <w:rFonts w:eastAsia="宋体"/>
                <w:sz w:val="20"/>
                <w:szCs w:val="20"/>
                <w:lang w:val="en-US"/>
              </w:rPr>
              <w:t xml:space="preserve">When MIB cell barring is active, we don’t want any device to access into the cell and that includes </w:t>
            </w:r>
            <w:proofErr w:type="spellStart"/>
            <w:r>
              <w:rPr>
                <w:rFonts w:eastAsia="宋体"/>
                <w:sz w:val="20"/>
                <w:szCs w:val="20"/>
                <w:lang w:val="en-US"/>
              </w:rPr>
              <w:t>RedCap</w:t>
            </w:r>
            <w:proofErr w:type="spellEnd"/>
            <w:r>
              <w:rPr>
                <w:rFonts w:eastAsia="宋体"/>
                <w:sz w:val="20"/>
                <w:szCs w:val="20"/>
                <w:lang w:val="en-US"/>
              </w:rPr>
              <w:t>.</w:t>
            </w:r>
          </w:p>
          <w:p w14:paraId="3B0FC2EB" w14:textId="2B26FD61" w:rsidR="002E1821" w:rsidRDefault="002E1821" w:rsidP="002E1821">
            <w:pPr>
              <w:pStyle w:val="a9"/>
              <w:rPr>
                <w:rFonts w:eastAsia="宋体"/>
                <w:lang w:val="en-US"/>
              </w:rPr>
            </w:pPr>
            <w:r>
              <w:rPr>
                <w:rFonts w:eastAsia="宋体"/>
                <w:sz w:val="20"/>
                <w:szCs w:val="20"/>
                <w:lang w:val="en-US"/>
              </w:rPr>
              <w:t xml:space="preserve">With this reasoning, if MIB is ignored, </w:t>
            </w:r>
            <w:proofErr w:type="spellStart"/>
            <w:r>
              <w:rPr>
                <w:rFonts w:eastAsia="宋体"/>
                <w:sz w:val="20"/>
                <w:szCs w:val="20"/>
                <w:lang w:val="en-US"/>
              </w:rPr>
              <w:t>RedCap</w:t>
            </w:r>
            <w:proofErr w:type="spellEnd"/>
            <w:r>
              <w:rPr>
                <w:rFonts w:eastAsia="宋体"/>
                <w:sz w:val="20"/>
                <w:szCs w:val="20"/>
                <w:lang w:val="en-US"/>
              </w:rPr>
              <w:t xml:space="preserve">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等线"/>
                <w:bCs/>
                <w:sz w:val="20"/>
                <w:szCs w:val="20"/>
                <w:lang w:val="en-US"/>
              </w:rPr>
              <w:t>Thales</w:t>
            </w:r>
          </w:p>
        </w:tc>
        <w:tc>
          <w:tcPr>
            <w:tcW w:w="2127" w:type="dxa"/>
          </w:tcPr>
          <w:p w14:paraId="6F894AC8" w14:textId="30ACEF7D" w:rsidR="002E1821" w:rsidRPr="00CF53D0" w:rsidRDefault="002E1821" w:rsidP="002E1821">
            <w:pPr>
              <w:pStyle w:val="a9"/>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9"/>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等线"/>
                <w:bCs/>
                <w:sz w:val="20"/>
                <w:szCs w:val="20"/>
                <w:lang w:val="en-US"/>
              </w:rPr>
            </w:pPr>
            <w:proofErr w:type="spellStart"/>
            <w:r w:rsidRPr="00CE55CF">
              <w:rPr>
                <w:rFonts w:eastAsia="等线"/>
                <w:bCs/>
                <w:sz w:val="20"/>
                <w:szCs w:val="20"/>
                <w:lang w:val="en-US"/>
              </w:rPr>
              <w:t>Futurewei</w:t>
            </w:r>
            <w:proofErr w:type="spellEnd"/>
          </w:p>
        </w:tc>
        <w:tc>
          <w:tcPr>
            <w:tcW w:w="2127" w:type="dxa"/>
          </w:tcPr>
          <w:p w14:paraId="1E9527C4" w14:textId="7257B653" w:rsidR="00135A52" w:rsidRPr="00CE55CF" w:rsidRDefault="00135A52" w:rsidP="002E1821">
            <w:pPr>
              <w:pStyle w:val="a9"/>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9"/>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等线"/>
                <w:bCs/>
                <w:lang w:val="en-US"/>
              </w:rPr>
            </w:pPr>
            <w:r>
              <w:rPr>
                <w:rFonts w:eastAsia="等线" w:hint="eastAsia"/>
                <w:bCs/>
                <w:lang w:val="en-US"/>
              </w:rPr>
              <w:t>X</w:t>
            </w:r>
            <w:r>
              <w:rPr>
                <w:rFonts w:eastAsia="等线"/>
                <w:bCs/>
                <w:lang w:val="en-US"/>
              </w:rPr>
              <w:t>iaomi</w:t>
            </w:r>
          </w:p>
        </w:tc>
        <w:tc>
          <w:tcPr>
            <w:tcW w:w="2127" w:type="dxa"/>
          </w:tcPr>
          <w:p w14:paraId="0FD544E9" w14:textId="75D62CC9" w:rsidR="00DE5B29" w:rsidRPr="00CE55CF" w:rsidRDefault="00F86714" w:rsidP="002E1821">
            <w:pPr>
              <w:pStyle w:val="a9"/>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9"/>
              <w:rPr>
                <w:rFonts w:eastAsia="宋体"/>
                <w:lang w:val="en-US"/>
              </w:rPr>
            </w:pPr>
            <w:r>
              <w:rPr>
                <w:rFonts w:eastAsia="宋体"/>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等线"/>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9"/>
              <w:rPr>
                <w:rFonts w:eastAsia="宋体"/>
                <w:lang w:val="en-US"/>
              </w:rPr>
            </w:pPr>
            <w:r>
              <w:rPr>
                <w:rFonts w:eastAsia="宋体"/>
                <w:sz w:val="20"/>
                <w:szCs w:val="20"/>
                <w:lang w:val="en-US"/>
              </w:rPr>
              <w:t xml:space="preserve">Apply </w:t>
            </w:r>
          </w:p>
        </w:tc>
        <w:tc>
          <w:tcPr>
            <w:tcW w:w="5811" w:type="dxa"/>
          </w:tcPr>
          <w:p w14:paraId="1D9FFC9C" w14:textId="425B9401" w:rsidR="00C84E3D" w:rsidRDefault="00C84E3D" w:rsidP="00C84E3D">
            <w:pPr>
              <w:pStyle w:val="a9"/>
              <w:rPr>
                <w:rFonts w:eastAsia="宋体"/>
                <w:lang w:val="en-US"/>
              </w:rPr>
            </w:pPr>
            <w:r>
              <w:rPr>
                <w:rFonts w:eastAsia="宋体"/>
                <w:sz w:val="20"/>
                <w:szCs w:val="20"/>
                <w:lang w:val="en-US"/>
              </w:rPr>
              <w:t xml:space="preserve">We do not see the need to introduce a new mechanism to support </w:t>
            </w:r>
            <w:proofErr w:type="spellStart"/>
            <w:r>
              <w:rPr>
                <w:rFonts w:eastAsia="宋体"/>
                <w:sz w:val="20"/>
                <w:szCs w:val="20"/>
                <w:lang w:val="en-US"/>
              </w:rPr>
              <w:t>RedCap</w:t>
            </w:r>
            <w:proofErr w:type="spellEnd"/>
            <w:r>
              <w:rPr>
                <w:rFonts w:eastAsia="宋体"/>
                <w:sz w:val="20"/>
                <w:szCs w:val="20"/>
                <w:lang w:val="en-US"/>
              </w:rPr>
              <w:t xml:space="preserve"> specific cell. And therefore legacy cell bar indicator in MIB shall also be applied for </w:t>
            </w:r>
            <w:proofErr w:type="spellStart"/>
            <w:r>
              <w:rPr>
                <w:rFonts w:eastAsia="宋体"/>
                <w:sz w:val="20"/>
                <w:szCs w:val="20"/>
                <w:lang w:val="en-US"/>
              </w:rPr>
              <w:t>RedCap</w:t>
            </w:r>
            <w:proofErr w:type="spellEnd"/>
            <w:r>
              <w:rPr>
                <w:rFonts w:eastAsia="宋体"/>
                <w:sz w:val="20"/>
                <w:szCs w:val="20"/>
                <w:lang w:val="en-US"/>
              </w:rPr>
              <w:t xml:space="preserve">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宋体"/>
                <w:sz w:val="20"/>
                <w:szCs w:val="20"/>
                <w:lang w:val="en-US"/>
              </w:rPr>
            </w:pPr>
            <w:r w:rsidRPr="00726075">
              <w:rPr>
                <w:rFonts w:eastAsia="宋体"/>
                <w:sz w:val="20"/>
                <w:szCs w:val="20"/>
                <w:lang w:val="en-US"/>
              </w:rPr>
              <w:t>Ignore</w:t>
            </w:r>
          </w:p>
        </w:tc>
        <w:tc>
          <w:tcPr>
            <w:tcW w:w="5811" w:type="dxa"/>
          </w:tcPr>
          <w:p w14:paraId="3D30E3C1" w14:textId="28E2785E" w:rsidR="00726075" w:rsidRDefault="00726075" w:rsidP="00C84E3D">
            <w:pPr>
              <w:pStyle w:val="a9"/>
              <w:rPr>
                <w:rFonts w:eastAsia="宋体"/>
                <w:sz w:val="20"/>
                <w:szCs w:val="20"/>
                <w:lang w:val="en-US"/>
              </w:rPr>
            </w:pPr>
            <w:r>
              <w:rPr>
                <w:rFonts w:eastAsia="宋体"/>
                <w:sz w:val="20"/>
                <w:szCs w:val="20"/>
                <w:lang w:val="en-US"/>
              </w:rPr>
              <w:t xml:space="preserve">We anyway have more sympathy with the “ignore” considerations. Given that </w:t>
            </w:r>
            <w:proofErr w:type="spellStart"/>
            <w:r>
              <w:rPr>
                <w:rFonts w:eastAsia="宋体"/>
                <w:sz w:val="20"/>
                <w:szCs w:val="20"/>
                <w:lang w:val="en-US"/>
              </w:rPr>
              <w:t>RedCap</w:t>
            </w:r>
            <w:proofErr w:type="spellEnd"/>
            <w:r>
              <w:rPr>
                <w:rFonts w:eastAsia="宋体"/>
                <w:sz w:val="20"/>
                <w:szCs w:val="20"/>
                <w:lang w:val="en-US"/>
              </w:rPr>
              <w:t xml:space="preserve"> IFRI was agreed for SIB1, we think there is no drawback in having this indication only there as well.</w:t>
            </w:r>
          </w:p>
          <w:p w14:paraId="53494F3E" w14:textId="37387E81" w:rsidR="00726075" w:rsidRPr="00726075" w:rsidRDefault="00726075" w:rsidP="00C84E3D">
            <w:pPr>
              <w:pStyle w:val="a9"/>
              <w:rPr>
                <w:rFonts w:eastAsia="宋体"/>
                <w:sz w:val="20"/>
                <w:szCs w:val="20"/>
                <w:lang w:val="en-US"/>
              </w:rPr>
            </w:pPr>
            <w:r>
              <w:rPr>
                <w:rFonts w:eastAsia="宋体"/>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lastRenderedPageBreak/>
              <w:t>ZTE</w:t>
            </w:r>
          </w:p>
        </w:tc>
        <w:tc>
          <w:tcPr>
            <w:tcW w:w="2127" w:type="dxa"/>
          </w:tcPr>
          <w:p w14:paraId="4B8A45E0" w14:textId="2BE6F6BC" w:rsidR="00284D00" w:rsidRPr="00284D00" w:rsidRDefault="00284D00" w:rsidP="00C84E3D">
            <w:pPr>
              <w:pStyle w:val="a9"/>
              <w:rPr>
                <w:rFonts w:eastAsia="宋体"/>
                <w:sz w:val="20"/>
                <w:lang w:val="en-US"/>
              </w:rPr>
            </w:pPr>
            <w:r w:rsidRPr="00284D00">
              <w:rPr>
                <w:rFonts w:eastAsia="宋体"/>
                <w:sz w:val="20"/>
                <w:lang w:val="en-US"/>
              </w:rPr>
              <w:t>Ignore</w:t>
            </w:r>
          </w:p>
        </w:tc>
        <w:tc>
          <w:tcPr>
            <w:tcW w:w="5811" w:type="dxa"/>
          </w:tcPr>
          <w:p w14:paraId="12A79086" w14:textId="3A1AE152" w:rsidR="00284D00" w:rsidRPr="00284D00" w:rsidRDefault="00284D00" w:rsidP="00B0389D">
            <w:pPr>
              <w:pStyle w:val="a9"/>
              <w:rPr>
                <w:rFonts w:eastAsia="宋体"/>
                <w:sz w:val="20"/>
                <w:lang w:val="en-US"/>
              </w:rPr>
            </w:pPr>
            <w:r>
              <w:rPr>
                <w:rFonts w:eastAsia="宋体" w:hint="eastAsia"/>
                <w:sz w:val="20"/>
                <w:szCs w:val="20"/>
                <w:lang w:val="en-US"/>
              </w:rPr>
              <w:t xml:space="preserve">Since </w:t>
            </w:r>
            <w:proofErr w:type="spellStart"/>
            <w:r>
              <w:rPr>
                <w:rFonts w:eastAsia="宋体" w:hint="eastAsia"/>
                <w:sz w:val="20"/>
                <w:szCs w:val="20"/>
                <w:lang w:val="en-US"/>
              </w:rPr>
              <w:t>RedCap</w:t>
            </w:r>
            <w:proofErr w:type="spellEnd"/>
            <w:r>
              <w:rPr>
                <w:rFonts w:eastAsia="宋体" w:hint="eastAsia"/>
                <w:sz w:val="20"/>
                <w:szCs w:val="20"/>
                <w:lang w:val="en-US"/>
              </w:rPr>
              <w:t xml:space="preserve"> UE anyway needs to read SIB1 to check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IFRI, to ignore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will not cause additional UE power. In addition, cell bar</w:t>
            </w:r>
            <w:r w:rsidR="00B0389D">
              <w:rPr>
                <w:rFonts w:eastAsia="宋体"/>
                <w:sz w:val="20"/>
                <w:szCs w:val="20"/>
                <w:lang w:val="en-US"/>
              </w:rPr>
              <w:t>ring</w:t>
            </w:r>
            <w:r>
              <w:rPr>
                <w:rFonts w:eastAsia="宋体" w:hint="eastAsia"/>
                <w:sz w:val="20"/>
                <w:szCs w:val="20"/>
                <w:lang w:val="en-US"/>
              </w:rPr>
              <w:t xml:space="preserve"> is rare case, reading SIB1 for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w:t>
            </w:r>
            <w:proofErr w:type="spellStart"/>
            <w:r>
              <w:rPr>
                <w:rFonts w:eastAsia="宋体" w:hint="eastAsia"/>
                <w:sz w:val="20"/>
                <w:szCs w:val="20"/>
                <w:lang w:val="en-US"/>
              </w:rPr>
              <w:t>cellbar</w:t>
            </w:r>
            <w:proofErr w:type="spellEnd"/>
            <w:r>
              <w:rPr>
                <w:rFonts w:eastAsia="宋体" w:hint="eastAsia"/>
                <w:sz w:val="20"/>
                <w:szCs w:val="20"/>
                <w:lang w:val="en-US"/>
              </w:rPr>
              <w:t xml:space="preserve">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Yu Mincho"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宋体"/>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174340C5" w14:textId="22BB6703" w:rsidR="00291375" w:rsidRDefault="00291375" w:rsidP="00291375">
            <w:pPr>
              <w:pStyle w:val="a9"/>
              <w:rPr>
                <w:rFonts w:eastAsia="宋体"/>
                <w:lang w:val="en-US"/>
              </w:rPr>
            </w:pPr>
            <w:r>
              <w:rPr>
                <w:rFonts w:eastAsia="Yu Mincho" w:hint="eastAsia"/>
                <w:sz w:val="20"/>
                <w:szCs w:val="20"/>
                <w:lang w:val="en-US" w:eastAsia="ja-JP"/>
              </w:rPr>
              <w:t>w</w:t>
            </w:r>
            <w:r>
              <w:rPr>
                <w:rFonts w:eastAsia="Yu Mincho"/>
                <w:sz w:val="20"/>
                <w:szCs w:val="20"/>
                <w:lang w:val="en-US" w:eastAsia="ja-JP"/>
              </w:rPr>
              <w:t xml:space="preserve">e thought both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and IFRI in MIB should be treated similarly, i.e. if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is applied, IFRI is also applied or vice versa. Now that </w:t>
            </w:r>
            <w:proofErr w:type="spellStart"/>
            <w:r>
              <w:rPr>
                <w:rFonts w:eastAsia="Yu Mincho"/>
                <w:sz w:val="20"/>
                <w:szCs w:val="20"/>
                <w:lang w:val="en-US" w:eastAsia="ja-JP"/>
              </w:rPr>
              <w:t>RedCap</w:t>
            </w:r>
            <w:proofErr w:type="spellEnd"/>
            <w:r>
              <w:rPr>
                <w:rFonts w:eastAsia="Yu Mincho"/>
                <w:sz w:val="20"/>
                <w:szCs w:val="20"/>
                <w:lang w:val="en-US" w:eastAsia="ja-JP"/>
              </w:rPr>
              <w:t xml:space="preserve"> specific IFRI in SIB1 has been agreed,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in MIB can be ignored. </w:t>
            </w:r>
          </w:p>
        </w:tc>
      </w:tr>
      <w:tr w:rsidR="00BE2D52" w:rsidRPr="00F85A5B" w14:paraId="1CA2A599" w14:textId="77777777" w:rsidTr="00F743E2">
        <w:tc>
          <w:tcPr>
            <w:tcW w:w="1696" w:type="dxa"/>
          </w:tcPr>
          <w:p w14:paraId="3DB4833F" w14:textId="7A03C71E" w:rsidR="00BE2D52" w:rsidRDefault="00BE2D52" w:rsidP="00BE2D52">
            <w:pPr>
              <w:pStyle w:val="a9"/>
              <w:rPr>
                <w:rFonts w:eastAsia="Yu Mincho"/>
                <w:bCs/>
                <w:lang w:val="en-US" w:eastAsia="ja-JP"/>
              </w:rPr>
            </w:pPr>
            <w:r>
              <w:rPr>
                <w:rFonts w:eastAsia="Yu Mincho" w:hint="eastAsia"/>
                <w:bCs/>
                <w:lang w:val="en-US" w:eastAsia="ja-JP"/>
              </w:rPr>
              <w:t>NTTDOCOMO</w:t>
            </w:r>
          </w:p>
        </w:tc>
        <w:tc>
          <w:tcPr>
            <w:tcW w:w="2127" w:type="dxa"/>
          </w:tcPr>
          <w:p w14:paraId="511BD43D" w14:textId="7DFACD18" w:rsidR="00BE2D52" w:rsidRDefault="00BE2D52" w:rsidP="00BE2D52">
            <w:pPr>
              <w:pStyle w:val="a9"/>
              <w:rPr>
                <w:rFonts w:eastAsia="Yu Mincho"/>
                <w:lang w:val="en-US" w:eastAsia="ja-JP"/>
              </w:rPr>
            </w:pPr>
            <w:r>
              <w:rPr>
                <w:rFonts w:eastAsia="Yu Mincho" w:hint="eastAsia"/>
                <w:lang w:val="en-US" w:eastAsia="ja-JP"/>
              </w:rPr>
              <w:t>Apply</w:t>
            </w:r>
          </w:p>
        </w:tc>
        <w:tc>
          <w:tcPr>
            <w:tcW w:w="5811" w:type="dxa"/>
          </w:tcPr>
          <w:p w14:paraId="33AA0586" w14:textId="199B1406" w:rsidR="00BE2D52" w:rsidRDefault="00BE2D52" w:rsidP="00BE2D52">
            <w:pPr>
              <w:pStyle w:val="a9"/>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550F87" w:rsidRPr="00F85A5B" w14:paraId="5FFCD909" w14:textId="77777777" w:rsidTr="00F743E2">
        <w:tc>
          <w:tcPr>
            <w:tcW w:w="1696" w:type="dxa"/>
          </w:tcPr>
          <w:p w14:paraId="6E585E37" w14:textId="6A76E960" w:rsidR="00550F87" w:rsidRDefault="00EC7B56" w:rsidP="00BE2D52">
            <w:pPr>
              <w:pStyle w:val="a9"/>
              <w:rPr>
                <w:rFonts w:eastAsia="Yu Mincho"/>
                <w:bCs/>
                <w:lang w:val="en-US" w:eastAsia="ja-JP"/>
              </w:rPr>
            </w:pPr>
            <w:r>
              <w:rPr>
                <w:rFonts w:eastAsia="Yu Mincho"/>
                <w:bCs/>
                <w:lang w:val="en-US" w:eastAsia="ja-JP"/>
              </w:rPr>
              <w:t>MediaTek</w:t>
            </w:r>
          </w:p>
        </w:tc>
        <w:tc>
          <w:tcPr>
            <w:tcW w:w="2127" w:type="dxa"/>
          </w:tcPr>
          <w:p w14:paraId="4F2345C3" w14:textId="6EE3F9B0" w:rsidR="00550F87" w:rsidRDefault="00EC7B56" w:rsidP="00BE2D52">
            <w:pPr>
              <w:pStyle w:val="a9"/>
              <w:rPr>
                <w:rFonts w:eastAsia="Yu Mincho"/>
                <w:lang w:val="en-US" w:eastAsia="ja-JP"/>
              </w:rPr>
            </w:pPr>
            <w:r>
              <w:rPr>
                <w:rFonts w:eastAsia="Yu Mincho"/>
                <w:lang w:val="en-US" w:eastAsia="ja-JP"/>
              </w:rPr>
              <w:t>Apply</w:t>
            </w:r>
          </w:p>
        </w:tc>
        <w:tc>
          <w:tcPr>
            <w:tcW w:w="5811" w:type="dxa"/>
          </w:tcPr>
          <w:p w14:paraId="17382555" w14:textId="19BD88AE" w:rsidR="00550F87" w:rsidRDefault="00EC7B56" w:rsidP="00977662">
            <w:pPr>
              <w:pStyle w:val="a9"/>
              <w:rPr>
                <w:rFonts w:eastAsia="Yu Mincho"/>
                <w:lang w:val="en-US" w:eastAsia="ja-JP"/>
              </w:rPr>
            </w:pPr>
            <w:r>
              <w:rPr>
                <w:rFonts w:eastAsia="Yu Mincho"/>
                <w:lang w:val="en-US" w:eastAsia="ja-JP"/>
              </w:rPr>
              <w:t xml:space="preserve">While both options can work, we do not see a strong justification for </w:t>
            </w:r>
            <w:proofErr w:type="spellStart"/>
            <w:r>
              <w:rPr>
                <w:rFonts w:eastAsia="Yu Mincho"/>
                <w:lang w:val="en-US" w:eastAsia="ja-JP"/>
              </w:rPr>
              <w:t>RedCap</w:t>
            </w:r>
            <w:proofErr w:type="spellEnd"/>
            <w:r>
              <w:rPr>
                <w:rFonts w:eastAsia="Yu Mincho"/>
                <w:lang w:val="en-US" w:eastAsia="ja-JP"/>
              </w:rPr>
              <w:t xml:space="preserve"> specific cells. Therefore, we would prefer to apply cell barring in MIB </w:t>
            </w:r>
            <w:r w:rsidR="00977662">
              <w:rPr>
                <w:rFonts w:eastAsia="Yu Mincho"/>
                <w:lang w:val="en-US" w:eastAsia="ja-JP"/>
              </w:rPr>
              <w:t xml:space="preserve">to </w:t>
            </w:r>
            <w:proofErr w:type="spellStart"/>
            <w:r w:rsidR="00977662">
              <w:rPr>
                <w:rFonts w:eastAsia="Yu Mincho"/>
                <w:lang w:val="en-US" w:eastAsia="ja-JP"/>
              </w:rPr>
              <w:t>RedCap</w:t>
            </w:r>
            <w:proofErr w:type="spellEnd"/>
            <w:r w:rsidR="00977662">
              <w:rPr>
                <w:rFonts w:eastAsia="Yu Mincho"/>
                <w:lang w:val="en-US" w:eastAsia="ja-JP"/>
              </w:rPr>
              <w:t xml:space="preserve"> UEs</w:t>
            </w:r>
            <w:r>
              <w:rPr>
                <w:rFonts w:eastAsia="Yu Mincho"/>
                <w:lang w:val="en-US" w:eastAsia="ja-JP"/>
              </w:rPr>
              <w:t>.</w:t>
            </w:r>
          </w:p>
        </w:tc>
      </w:tr>
      <w:tr w:rsidR="00A06421" w:rsidRPr="00F85A5B" w14:paraId="3D969C09" w14:textId="77777777" w:rsidTr="00F743E2">
        <w:tc>
          <w:tcPr>
            <w:tcW w:w="1696" w:type="dxa"/>
          </w:tcPr>
          <w:p w14:paraId="021F2017" w14:textId="6EB4003E" w:rsidR="00A06421" w:rsidRDefault="00A06421" w:rsidP="00A06421">
            <w:pPr>
              <w:pStyle w:val="a9"/>
              <w:rPr>
                <w:rFonts w:eastAsia="Yu Mincho"/>
                <w:bCs/>
                <w:lang w:val="en-US" w:eastAsia="ja-JP"/>
              </w:rPr>
            </w:pPr>
            <w:proofErr w:type="spellStart"/>
            <w:r>
              <w:rPr>
                <w:rFonts w:asciiTheme="minorEastAsia" w:eastAsiaTheme="minorEastAsia" w:hAnsiTheme="minorEastAsia" w:hint="eastAsia"/>
                <w:bCs/>
                <w:lang w:val="en-US"/>
              </w:rPr>
              <w:t>S</w:t>
            </w:r>
            <w:r>
              <w:rPr>
                <w:rFonts w:eastAsia="Malgun Gothic"/>
                <w:bCs/>
                <w:lang w:val="en-US" w:eastAsia="ko-KR"/>
              </w:rPr>
              <w:t>preadtrum</w:t>
            </w:r>
            <w:proofErr w:type="spellEnd"/>
          </w:p>
        </w:tc>
        <w:tc>
          <w:tcPr>
            <w:tcW w:w="2127" w:type="dxa"/>
          </w:tcPr>
          <w:p w14:paraId="7F1EC275" w14:textId="0A7A29E9" w:rsidR="00A06421" w:rsidRDefault="00A06421" w:rsidP="00A06421">
            <w:pPr>
              <w:pStyle w:val="a9"/>
              <w:rPr>
                <w:rFonts w:eastAsia="Yu Mincho"/>
                <w:lang w:val="en-US" w:eastAsia="ja-JP"/>
              </w:rPr>
            </w:pPr>
            <w:r w:rsidRPr="00CE55CF">
              <w:rPr>
                <w:rFonts w:eastAsia="宋体"/>
                <w:sz w:val="20"/>
                <w:szCs w:val="20"/>
                <w:lang w:val="en-US"/>
              </w:rPr>
              <w:t>Neutral</w:t>
            </w:r>
          </w:p>
        </w:tc>
        <w:tc>
          <w:tcPr>
            <w:tcW w:w="5811" w:type="dxa"/>
          </w:tcPr>
          <w:p w14:paraId="5A16F3DF" w14:textId="0BA68BF7" w:rsidR="00A06421" w:rsidRDefault="00A06421" w:rsidP="00A06421">
            <w:pPr>
              <w:pStyle w:val="a9"/>
              <w:rPr>
                <w:rFonts w:eastAsia="Yu Mincho"/>
                <w:lang w:val="en-US" w:eastAsia="ja-JP"/>
              </w:rPr>
            </w:pPr>
            <w:r>
              <w:rPr>
                <w:rFonts w:eastAsia="宋体"/>
                <w:lang w:val="en-US"/>
              </w:rPr>
              <w:t xml:space="preserve">This may depend on if there is Redcap only cell. </w:t>
            </w:r>
            <w:r>
              <w:rPr>
                <w:rFonts w:eastAsia="宋体"/>
                <w:sz w:val="20"/>
                <w:szCs w:val="20"/>
                <w:lang w:val="en-US"/>
              </w:rPr>
              <w:t>A</w:t>
            </w:r>
            <w:r w:rsidRPr="00CF53D0">
              <w:rPr>
                <w:rFonts w:eastAsia="宋体"/>
                <w:sz w:val="20"/>
                <w:szCs w:val="20"/>
                <w:lang w:val="en-US"/>
              </w:rPr>
              <w:t xml:space="preserve"> slight preference for ignoring </w:t>
            </w:r>
            <w:proofErr w:type="spellStart"/>
            <w:r w:rsidRPr="00CF53D0">
              <w:rPr>
                <w:rFonts w:eastAsia="宋体"/>
                <w:sz w:val="20"/>
                <w:szCs w:val="20"/>
                <w:lang w:val="en-US"/>
              </w:rPr>
              <w:t>cellBarred</w:t>
            </w:r>
            <w:proofErr w:type="spellEnd"/>
            <w:r w:rsidRPr="00CF53D0">
              <w:rPr>
                <w:rFonts w:eastAsia="宋体"/>
                <w:sz w:val="20"/>
                <w:szCs w:val="20"/>
                <w:lang w:val="en-US"/>
              </w:rPr>
              <w:t xml:space="preserve"> in MIB</w:t>
            </w:r>
            <w:r>
              <w:rPr>
                <w:rFonts w:eastAsia="宋体" w:hint="eastAsia"/>
                <w:sz w:val="20"/>
                <w:szCs w:val="20"/>
                <w:lang w:val="en-US"/>
              </w:rPr>
              <w:t>,</w:t>
            </w:r>
            <w:r>
              <w:rPr>
                <w:rFonts w:eastAsia="宋体"/>
                <w:sz w:val="20"/>
                <w:szCs w:val="20"/>
                <w:lang w:val="en-US"/>
              </w:rPr>
              <w:t xml:space="preserve"> to keep the possibility for Network operator to deploy Redcap only cell. </w:t>
            </w:r>
          </w:p>
        </w:tc>
      </w:tr>
      <w:tr w:rsidR="00E96895" w:rsidRPr="00F85A5B" w14:paraId="2D80596F" w14:textId="77777777" w:rsidTr="00F743E2">
        <w:tc>
          <w:tcPr>
            <w:tcW w:w="1696" w:type="dxa"/>
          </w:tcPr>
          <w:p w14:paraId="2055CB6C" w14:textId="26EB42F8" w:rsidR="00E96895" w:rsidRDefault="00E96895" w:rsidP="00E96895">
            <w:pPr>
              <w:pStyle w:val="a9"/>
              <w:rPr>
                <w:rFonts w:asciiTheme="minorEastAsia" w:hAnsiTheme="minorEastAsia"/>
                <w:bCs/>
                <w:lang w:val="en-US"/>
              </w:rPr>
            </w:pPr>
            <w:r>
              <w:rPr>
                <w:rFonts w:eastAsiaTheme="minorEastAsia" w:hint="eastAsia"/>
                <w:bCs/>
                <w:lang w:val="en-US"/>
              </w:rPr>
              <w:t>O</w:t>
            </w:r>
            <w:r>
              <w:rPr>
                <w:rFonts w:eastAsiaTheme="minorEastAsia"/>
                <w:bCs/>
                <w:lang w:val="en-US"/>
              </w:rPr>
              <w:t>PPO</w:t>
            </w:r>
          </w:p>
        </w:tc>
        <w:tc>
          <w:tcPr>
            <w:tcW w:w="2127" w:type="dxa"/>
          </w:tcPr>
          <w:p w14:paraId="1669AADB" w14:textId="2A74FD7C" w:rsidR="00E96895" w:rsidRPr="00CE55CF" w:rsidRDefault="00E96895" w:rsidP="00E96895">
            <w:pPr>
              <w:pStyle w:val="a9"/>
              <w:rPr>
                <w:rFonts w:eastAsia="宋体"/>
                <w:lang w:val="en-US"/>
              </w:rPr>
            </w:pPr>
            <w:r>
              <w:rPr>
                <w:rFonts w:eastAsiaTheme="minorEastAsia"/>
                <w:lang w:val="en-US"/>
              </w:rPr>
              <w:t>Ignore</w:t>
            </w:r>
          </w:p>
        </w:tc>
        <w:tc>
          <w:tcPr>
            <w:tcW w:w="5811" w:type="dxa"/>
          </w:tcPr>
          <w:p w14:paraId="6ECC4502" w14:textId="652D4C45" w:rsidR="00E96895" w:rsidRDefault="00E96895" w:rsidP="00E96895">
            <w:pPr>
              <w:pStyle w:val="a9"/>
              <w:rPr>
                <w:rFonts w:eastAsia="宋体"/>
                <w:lang w:val="en-US"/>
              </w:rPr>
            </w:pPr>
            <w:r>
              <w:rPr>
                <w:rFonts w:eastAsiaTheme="minorEastAsia"/>
                <w:lang w:val="en-US"/>
              </w:rPr>
              <w:t>This is the most straightforward and flexible way.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lastRenderedPageBreak/>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a9"/>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 xml:space="preserve">For the same reason why a separate IFRI for </w:t>
            </w:r>
            <w:proofErr w:type="spellStart"/>
            <w:r w:rsidRPr="00D36DED">
              <w:rPr>
                <w:rFonts w:eastAsia="宋体"/>
                <w:sz w:val="20"/>
                <w:szCs w:val="20"/>
                <w:lang w:val="en-US"/>
              </w:rPr>
              <w:t>RedCap</w:t>
            </w:r>
            <w:proofErr w:type="spellEnd"/>
            <w:r w:rsidR="005836DE" w:rsidRPr="00D36DED">
              <w:rPr>
                <w:rFonts w:eastAsia="宋体"/>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等线"/>
                <w:bCs/>
                <w:lang w:val="en-US"/>
              </w:rPr>
              <w:t>Thales</w:t>
            </w:r>
          </w:p>
        </w:tc>
        <w:tc>
          <w:tcPr>
            <w:tcW w:w="1928" w:type="dxa"/>
          </w:tcPr>
          <w:p w14:paraId="3FEF1620" w14:textId="5AEAA9C0" w:rsidR="005C7105" w:rsidRPr="00815F04" w:rsidRDefault="005C7105" w:rsidP="005C7105">
            <w:pPr>
              <w:pStyle w:val="a9"/>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9"/>
              <w:rPr>
                <w:rFonts w:eastAsia="宋体"/>
                <w:lang w:val="en-US"/>
              </w:rPr>
            </w:pPr>
            <w:r>
              <w:rPr>
                <w:rFonts w:eastAsia="宋体"/>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等线"/>
                <w:bCs/>
                <w:sz w:val="20"/>
                <w:szCs w:val="20"/>
                <w:lang w:val="en-US"/>
              </w:rPr>
            </w:pPr>
            <w:proofErr w:type="spellStart"/>
            <w:r w:rsidRPr="00A840E0">
              <w:rPr>
                <w:rFonts w:eastAsia="等线"/>
                <w:bCs/>
                <w:sz w:val="20"/>
                <w:szCs w:val="20"/>
                <w:lang w:val="en-US"/>
              </w:rPr>
              <w:t>Futurewei</w:t>
            </w:r>
            <w:proofErr w:type="spellEnd"/>
          </w:p>
        </w:tc>
        <w:tc>
          <w:tcPr>
            <w:tcW w:w="1928" w:type="dxa"/>
          </w:tcPr>
          <w:p w14:paraId="16097B17" w14:textId="4E92EA38" w:rsidR="00977815" w:rsidRPr="00A840E0" w:rsidRDefault="00A840E0" w:rsidP="005C7105">
            <w:pPr>
              <w:pStyle w:val="a9"/>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9"/>
              <w:rPr>
                <w:rFonts w:eastAsia="宋体"/>
                <w:sz w:val="20"/>
                <w:szCs w:val="20"/>
                <w:lang w:val="en-US"/>
              </w:rPr>
            </w:pPr>
            <w:r>
              <w:rPr>
                <w:rFonts w:eastAsia="宋体"/>
                <w:sz w:val="20"/>
                <w:szCs w:val="20"/>
                <w:lang w:val="en-US"/>
              </w:rPr>
              <w:t xml:space="preserve">Similar to the IFRI in MIB, the </w:t>
            </w:r>
            <w:proofErr w:type="spellStart"/>
            <w:r>
              <w:rPr>
                <w:rFonts w:eastAsia="宋体"/>
                <w:sz w:val="20"/>
                <w:szCs w:val="20"/>
                <w:lang w:val="en-US"/>
              </w:rPr>
              <w:t>RedCap</w:t>
            </w:r>
            <w:proofErr w:type="spellEnd"/>
            <w:r>
              <w:rPr>
                <w:rFonts w:eastAsia="宋体"/>
                <w:sz w:val="20"/>
                <w:szCs w:val="20"/>
                <w:lang w:val="en-US"/>
              </w:rPr>
              <w:t xml:space="preserve">-specific IFRI should be meaningful to a </w:t>
            </w:r>
            <w:proofErr w:type="spellStart"/>
            <w:r>
              <w:rPr>
                <w:rFonts w:eastAsia="宋体"/>
                <w:sz w:val="20"/>
                <w:szCs w:val="20"/>
                <w:lang w:val="en-US"/>
              </w:rPr>
              <w:t>RedCap</w:t>
            </w:r>
            <w:proofErr w:type="spellEnd"/>
            <w:r>
              <w:rPr>
                <w:rFonts w:eastAsia="宋体"/>
                <w:sz w:val="20"/>
                <w:szCs w:val="20"/>
                <w:lang w:val="en-US"/>
              </w:rPr>
              <w:t xml:space="preserve"> UE on</w:t>
            </w:r>
            <w:r w:rsidR="003648BB">
              <w:rPr>
                <w:rFonts w:eastAsia="宋体"/>
                <w:sz w:val="20"/>
                <w:szCs w:val="20"/>
                <w:lang w:val="en-US"/>
              </w:rPr>
              <w:t>ly</w:t>
            </w:r>
            <w:r>
              <w:rPr>
                <w:rFonts w:eastAsia="宋体"/>
                <w:sz w:val="20"/>
                <w:szCs w:val="20"/>
                <w:lang w:val="en-US"/>
              </w:rPr>
              <w:t xml:space="preserve"> when the </w:t>
            </w:r>
            <w:proofErr w:type="spellStart"/>
            <w:r>
              <w:rPr>
                <w:rFonts w:eastAsia="宋体"/>
                <w:sz w:val="20"/>
                <w:szCs w:val="20"/>
                <w:lang w:val="en-US"/>
              </w:rPr>
              <w:t>RedCap</w:t>
            </w:r>
            <w:proofErr w:type="spellEnd"/>
            <w:r>
              <w:rPr>
                <w:rFonts w:eastAsia="宋体"/>
                <w:sz w:val="20"/>
                <w:szCs w:val="20"/>
                <w:lang w:val="en-US"/>
              </w:rPr>
              <w:t xml:space="preserve"> UE is barred. Therefore, we think a common </w:t>
            </w:r>
            <w:proofErr w:type="spellStart"/>
            <w:r>
              <w:rPr>
                <w:rFonts w:eastAsia="宋体"/>
                <w:sz w:val="20"/>
                <w:szCs w:val="20"/>
                <w:lang w:val="en-US"/>
              </w:rPr>
              <w:t>RedCap</w:t>
            </w:r>
            <w:proofErr w:type="spellEnd"/>
            <w:r>
              <w:rPr>
                <w:rFonts w:eastAsia="宋体"/>
                <w:sz w:val="20"/>
                <w:szCs w:val="20"/>
                <w:lang w:val="en-US"/>
              </w:rPr>
              <w:t>-specific IFRI is sufficient</w:t>
            </w:r>
            <w:r w:rsidR="001C5894">
              <w:rPr>
                <w:rFonts w:eastAsia="宋体"/>
                <w:sz w:val="20"/>
                <w:szCs w:val="20"/>
                <w:lang w:val="en-US"/>
              </w:rPr>
              <w:t xml:space="preserve"> </w:t>
            </w:r>
            <w:r>
              <w:rPr>
                <w:rFonts w:eastAsia="宋体"/>
                <w:sz w:val="20"/>
                <w:szCs w:val="20"/>
                <w:lang w:val="en-US"/>
              </w:rPr>
              <w:t xml:space="preserve">because an operator’s policy to bar 1Rx, 2Rx, or all </w:t>
            </w:r>
            <w:proofErr w:type="spellStart"/>
            <w:r>
              <w:rPr>
                <w:rFonts w:eastAsia="宋体"/>
                <w:sz w:val="20"/>
                <w:szCs w:val="20"/>
                <w:lang w:val="en-US"/>
              </w:rPr>
              <w:t>RedCap</w:t>
            </w:r>
            <w:proofErr w:type="spellEnd"/>
            <w:r>
              <w:rPr>
                <w:rFonts w:eastAsia="宋体"/>
                <w:sz w:val="20"/>
                <w:szCs w:val="20"/>
                <w:lang w:val="en-US"/>
              </w:rPr>
              <w:t xml:space="preserve">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 xml:space="preserve">the common </w:t>
            </w:r>
            <w:proofErr w:type="spellStart"/>
            <w:r w:rsidR="00FC2BB1">
              <w:rPr>
                <w:rFonts w:eastAsia="宋体"/>
                <w:sz w:val="20"/>
                <w:szCs w:val="20"/>
                <w:lang w:val="en-US"/>
              </w:rPr>
              <w:t>RedCap</w:t>
            </w:r>
            <w:proofErr w:type="spellEnd"/>
            <w:r w:rsidR="00FC2BB1">
              <w:rPr>
                <w:rFonts w:eastAsia="宋体"/>
                <w:sz w:val="20"/>
                <w:szCs w:val="20"/>
                <w:lang w:val="en-US"/>
              </w:rPr>
              <w:t>-specific IFRI in various scenario</w:t>
            </w:r>
            <w:r w:rsidR="001C5894">
              <w:rPr>
                <w:rFonts w:eastAsia="宋体"/>
                <w:sz w:val="20"/>
                <w:szCs w:val="20"/>
                <w:lang w:val="en-US"/>
              </w:rPr>
              <w:t>s</w:t>
            </w:r>
            <w:r w:rsidR="00FC2BB1">
              <w:rPr>
                <w:rFonts w:eastAsia="宋体"/>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1Rx </w:t>
                  </w:r>
                  <w:proofErr w:type="spellStart"/>
                  <w:r w:rsidRPr="00F507FB">
                    <w:rPr>
                      <w:rFonts w:eastAsia="宋体"/>
                      <w:sz w:val="20"/>
                      <w:szCs w:val="20"/>
                      <w:lang w:val="en-US"/>
                    </w:rPr>
                    <w:t>cellBarring</w:t>
                  </w:r>
                  <w:proofErr w:type="spellEnd"/>
                </w:p>
              </w:tc>
              <w:tc>
                <w:tcPr>
                  <w:tcW w:w="1161" w:type="dxa"/>
                </w:tcPr>
                <w:p w14:paraId="62349481" w14:textId="4EFC14C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2Rx </w:t>
                  </w:r>
                  <w:proofErr w:type="spellStart"/>
                  <w:r w:rsidRPr="00F507FB">
                    <w:rPr>
                      <w:rFonts w:eastAsia="宋体"/>
                      <w:sz w:val="20"/>
                      <w:szCs w:val="20"/>
                      <w:lang w:val="en-US"/>
                    </w:rPr>
                    <w:t>cellBarring</w:t>
                  </w:r>
                  <w:proofErr w:type="spellEnd"/>
                </w:p>
              </w:tc>
              <w:tc>
                <w:tcPr>
                  <w:tcW w:w="1195" w:type="dxa"/>
                </w:tcPr>
                <w:p w14:paraId="1631F900" w14:textId="001A3C7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Common </w:t>
                  </w:r>
                  <w:proofErr w:type="spellStart"/>
                  <w:r w:rsidRPr="00F507FB">
                    <w:rPr>
                      <w:rFonts w:eastAsia="宋体"/>
                      <w:sz w:val="20"/>
                      <w:szCs w:val="20"/>
                      <w:lang w:val="en-US"/>
                    </w:rPr>
                    <w:t>RedCap</w:t>
                  </w:r>
                  <w:proofErr w:type="spellEnd"/>
                  <w:r w:rsidRPr="00F507FB">
                    <w:rPr>
                      <w:rFonts w:eastAsia="宋体"/>
                      <w:sz w:val="20"/>
                      <w:szCs w:val="20"/>
                      <w:lang w:val="en-US"/>
                    </w:rPr>
                    <w:t>-IFRI</w:t>
                  </w:r>
                </w:p>
              </w:tc>
              <w:tc>
                <w:tcPr>
                  <w:tcW w:w="2301" w:type="dxa"/>
                </w:tcPr>
                <w:p w14:paraId="162A2A34" w14:textId="696621AE" w:rsidR="00F507FB" w:rsidRPr="00F507FB" w:rsidRDefault="003648BB" w:rsidP="00F507FB">
                  <w:pPr>
                    <w:pStyle w:val="a9"/>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9"/>
                    <w:rPr>
                      <w:rFonts w:eastAsia="宋体"/>
                      <w:i/>
                      <w:iCs/>
                      <w:sz w:val="20"/>
                      <w:szCs w:val="20"/>
                      <w:lang w:val="en-US"/>
                    </w:rPr>
                  </w:pPr>
                  <w:proofErr w:type="spellStart"/>
                  <w:r w:rsidRPr="00F507FB">
                    <w:rPr>
                      <w:rFonts w:eastAsia="宋体"/>
                      <w:i/>
                      <w:iCs/>
                      <w:sz w:val="20"/>
                      <w:szCs w:val="20"/>
                      <w:lang w:val="en-US"/>
                    </w:rPr>
                    <w:t>notAllowed</w:t>
                  </w:r>
                  <w:proofErr w:type="spellEnd"/>
                </w:p>
              </w:tc>
              <w:tc>
                <w:tcPr>
                  <w:tcW w:w="2301" w:type="dxa"/>
                </w:tcPr>
                <w:p w14:paraId="563908CC" w14:textId="1F161DAE"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9"/>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9"/>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in the current cell but are </w:t>
                  </w:r>
                  <w:r w:rsidR="00F507FB">
                    <w:rPr>
                      <w:rFonts w:eastAsia="宋体"/>
                      <w:sz w:val="20"/>
                      <w:szCs w:val="20"/>
                      <w:lang w:val="en-US"/>
                    </w:rPr>
                    <w:lastRenderedPageBreak/>
                    <w:t>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宋体"/>
                      <w:sz w:val="20"/>
                      <w:szCs w:val="20"/>
                      <w:lang w:val="en-US"/>
                    </w:rPr>
                  </w:pPr>
                  <w:r w:rsidRPr="00F507FB">
                    <w:rPr>
                      <w:rFonts w:eastAsia="宋体"/>
                      <w:i/>
                      <w:iCs/>
                      <w:sz w:val="20"/>
                      <w:szCs w:val="20"/>
                      <w:lang w:val="en-US"/>
                    </w:rPr>
                    <w:lastRenderedPageBreak/>
                    <w:t>barred</w:t>
                  </w:r>
                </w:p>
              </w:tc>
              <w:tc>
                <w:tcPr>
                  <w:tcW w:w="1161" w:type="dxa"/>
                </w:tcPr>
                <w:p w14:paraId="0BD76A79" w14:textId="031BCDDE" w:rsidR="00F507FB" w:rsidRPr="00F507FB" w:rsidRDefault="00F507FB" w:rsidP="00F507F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621C5DE0" w14:textId="369E768D" w:rsidR="00F507FB" w:rsidRPr="00F507FB" w:rsidRDefault="00F507FB" w:rsidP="00F507FB">
                  <w:pPr>
                    <w:pStyle w:val="a9"/>
                    <w:rPr>
                      <w:rFonts w:eastAsia="宋体"/>
                      <w:sz w:val="20"/>
                      <w:szCs w:val="20"/>
                      <w:lang w:val="en-US"/>
                    </w:rPr>
                  </w:pPr>
                  <w:proofErr w:type="spellStart"/>
                  <w:r w:rsidRPr="00F507FB">
                    <w:rPr>
                      <w:rFonts w:eastAsia="宋体"/>
                      <w:i/>
                      <w:iCs/>
                      <w:sz w:val="20"/>
                      <w:szCs w:val="20"/>
                      <w:lang w:val="en-US"/>
                    </w:rPr>
                    <w:t>notAllowed</w:t>
                  </w:r>
                  <w:proofErr w:type="spellEnd"/>
                </w:p>
              </w:tc>
              <w:tc>
                <w:tcPr>
                  <w:tcW w:w="2301" w:type="dxa"/>
                </w:tcPr>
                <w:p w14:paraId="1DD060F5" w14:textId="2377F02C" w:rsidR="00F507FB" w:rsidRDefault="009178AC" w:rsidP="00F507FB">
                  <w:pPr>
                    <w:pStyle w:val="a9"/>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9"/>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宋体"/>
                      <w:sz w:val="20"/>
                      <w:szCs w:val="20"/>
                      <w:lang w:val="en-US"/>
                    </w:rPr>
                  </w:pPr>
                  <w:r w:rsidRPr="00F507FB">
                    <w:rPr>
                      <w:rFonts w:eastAsia="宋体"/>
                      <w:i/>
                      <w:iCs/>
                      <w:sz w:val="20"/>
                      <w:szCs w:val="20"/>
                      <w:lang w:val="en-US"/>
                    </w:rPr>
                    <w:t>barred</w:t>
                  </w:r>
                </w:p>
              </w:tc>
              <w:tc>
                <w:tcPr>
                  <w:tcW w:w="1161" w:type="dxa"/>
                </w:tcPr>
                <w:p w14:paraId="681092EC" w14:textId="3B2A764D"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5EE14E9C" w14:textId="21F25065" w:rsidR="003648BB" w:rsidRPr="00F507FB" w:rsidRDefault="003648BB" w:rsidP="003648BB">
                  <w:pPr>
                    <w:pStyle w:val="a9"/>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9"/>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61" w:type="dxa"/>
                </w:tcPr>
                <w:p w14:paraId="7CCF5EE9" w14:textId="55642160"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3A7917D1" w14:textId="037D0358" w:rsidR="003648BB" w:rsidRPr="00F507FB" w:rsidRDefault="003648BB" w:rsidP="003648BB">
                  <w:pPr>
                    <w:pStyle w:val="a9"/>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notBarred</w:t>
                  </w:r>
                  <w:proofErr w:type="spellEnd"/>
                </w:p>
              </w:tc>
              <w:tc>
                <w:tcPr>
                  <w:tcW w:w="1161" w:type="dxa"/>
                </w:tcPr>
                <w:p w14:paraId="5B009C40" w14:textId="7E2E568B"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notAllowed</w:t>
                  </w:r>
                  <w:proofErr w:type="spellEnd"/>
                </w:p>
              </w:tc>
              <w:tc>
                <w:tcPr>
                  <w:tcW w:w="2301" w:type="dxa"/>
                </w:tcPr>
                <w:p w14:paraId="211AACA2" w14:textId="4A1585E8" w:rsidR="00B84A47"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(see Note2)</w:t>
                  </w:r>
                </w:p>
                <w:p w14:paraId="4DB63883" w14:textId="56D6DF33" w:rsidR="003648BB"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2</w:t>
                  </w:r>
                  <w:r w:rsidR="003648BB" w:rsidRPr="00B84A47">
                    <w:rPr>
                      <w:rFonts w:eastAsia="宋体"/>
                      <w:color w:val="68BE5C"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1</w:t>
                  </w:r>
                  <w:r w:rsidR="003648BB" w:rsidRPr="00B84A47">
                    <w:rPr>
                      <w:rFonts w:eastAsia="宋体"/>
                      <w:color w:val="68BE5C" w:themeColor="background1" w:themeShade="A6"/>
                      <w:sz w:val="20"/>
                      <w:szCs w:val="20"/>
                      <w:lang w:val="en-US"/>
                    </w:rPr>
                    <w:t xml:space="preserve">Rx UEs are not barred in the current cell and </w:t>
                  </w:r>
                  <w:r w:rsidR="001C5894">
                    <w:rPr>
                      <w:rFonts w:eastAsia="宋体"/>
                      <w:color w:val="68BE5C" w:themeColor="background1" w:themeShade="A6"/>
                      <w:sz w:val="20"/>
                      <w:szCs w:val="20"/>
                      <w:lang w:val="en-US"/>
                    </w:rPr>
                    <w:t xml:space="preserve">hence </w:t>
                  </w:r>
                  <w:r w:rsidR="003648BB" w:rsidRPr="00B84A47">
                    <w:rPr>
                      <w:rFonts w:eastAsia="宋体"/>
                      <w:color w:val="68BE5C" w:themeColor="background1" w:themeShade="A6"/>
                      <w:sz w:val="20"/>
                      <w:szCs w:val="20"/>
                      <w:lang w:val="en-US"/>
                    </w:rPr>
                    <w:t xml:space="preserve">are </w:t>
                  </w:r>
                  <w:r w:rsidR="001C5894">
                    <w:rPr>
                      <w:rFonts w:eastAsia="宋体"/>
                      <w:color w:val="68BE5C" w:themeColor="background1" w:themeShade="A6"/>
                      <w:sz w:val="20"/>
                      <w:szCs w:val="20"/>
                      <w:lang w:val="en-US"/>
                    </w:rPr>
                    <w:t xml:space="preserve">deemed as </w:t>
                  </w:r>
                  <w:r w:rsidR="003648BB" w:rsidRPr="00B84A47">
                    <w:rPr>
                      <w:rFonts w:eastAsia="宋体"/>
                      <w:color w:val="68BE5C" w:themeColor="background1" w:themeShade="A6"/>
                      <w:sz w:val="20"/>
                      <w:szCs w:val="20"/>
                      <w:lang w:val="en-US"/>
                    </w:rPr>
                    <w:t xml:space="preserve">allowed in neighboring cells on the </w:t>
                  </w:r>
                  <w:r>
                    <w:rPr>
                      <w:rFonts w:eastAsia="宋体"/>
                      <w:color w:val="68BE5C" w:themeColor="background1" w:themeShade="A6"/>
                      <w:sz w:val="20"/>
                      <w:szCs w:val="20"/>
                      <w:lang w:val="en-US"/>
                    </w:rPr>
                    <w:t xml:space="preserve">same </w:t>
                  </w:r>
                  <w:r w:rsidR="003648BB" w:rsidRPr="00B84A47">
                    <w:rPr>
                      <w:rFonts w:eastAsia="宋体"/>
                      <w:color w:val="68BE5C"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notBarred</w:t>
                  </w:r>
                  <w:proofErr w:type="spellEnd"/>
                </w:p>
              </w:tc>
              <w:tc>
                <w:tcPr>
                  <w:tcW w:w="1161" w:type="dxa"/>
                </w:tcPr>
                <w:p w14:paraId="198EF1D4" w14:textId="17FD448B"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(see Note2)</w:t>
                  </w:r>
                </w:p>
                <w:p w14:paraId="3E8FE891" w14:textId="554210F3" w:rsidR="00B84A47"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 xml:space="preserve">Both 1Rx and 2Rx UEs are allowed in neighboring cells on the </w:t>
                  </w:r>
                  <w:r>
                    <w:rPr>
                      <w:rFonts w:eastAsia="宋体"/>
                      <w:color w:val="68BE5C" w:themeColor="background1" w:themeShade="A6"/>
                      <w:sz w:val="20"/>
                      <w:szCs w:val="20"/>
                      <w:lang w:val="en-US"/>
                    </w:rPr>
                    <w:t xml:space="preserve">same </w:t>
                  </w:r>
                  <w:r w:rsidRPr="00B84A47">
                    <w:rPr>
                      <w:rFonts w:eastAsia="宋体"/>
                      <w:color w:val="68BE5C"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宋体"/>
                <w:sz w:val="20"/>
                <w:szCs w:val="20"/>
                <w:lang w:val="en-US"/>
              </w:rPr>
            </w:pPr>
            <w:r>
              <w:rPr>
                <w:rFonts w:eastAsia="宋体"/>
                <w:sz w:val="20"/>
                <w:szCs w:val="20"/>
                <w:lang w:val="en-US"/>
              </w:rPr>
              <w:t>Note1: When reselecting a neighboring cell, the UE checks with SIB1 of</w:t>
            </w:r>
            <w:r w:rsidR="00DB2DA1">
              <w:rPr>
                <w:rFonts w:eastAsia="宋体"/>
                <w:sz w:val="20"/>
                <w:szCs w:val="20"/>
                <w:lang w:val="en-US"/>
              </w:rPr>
              <w:t xml:space="preserve"> </w:t>
            </w:r>
            <w:r>
              <w:rPr>
                <w:rFonts w:eastAsia="宋体"/>
                <w:sz w:val="20"/>
                <w:szCs w:val="20"/>
                <w:lang w:val="en-US"/>
              </w:rPr>
              <w:t xml:space="preserve">the new cell for the exact </w:t>
            </w:r>
            <w:proofErr w:type="spellStart"/>
            <w:r>
              <w:rPr>
                <w:rFonts w:eastAsia="宋体"/>
                <w:sz w:val="20"/>
                <w:szCs w:val="20"/>
                <w:lang w:val="en-US"/>
              </w:rPr>
              <w:t>cellBarring</w:t>
            </w:r>
            <w:proofErr w:type="spellEnd"/>
            <w:r>
              <w:rPr>
                <w:rFonts w:eastAsia="宋体"/>
                <w:sz w:val="20"/>
                <w:szCs w:val="20"/>
                <w:lang w:val="en-US"/>
              </w:rPr>
              <w:t xml:space="preserve"> status of that cell.</w:t>
            </w:r>
          </w:p>
          <w:p w14:paraId="04C3D24A" w14:textId="33044CAD" w:rsidR="00977815" w:rsidRPr="00A840E0" w:rsidRDefault="00B84A47" w:rsidP="005C7105">
            <w:pPr>
              <w:pStyle w:val="a9"/>
              <w:rPr>
                <w:rFonts w:eastAsia="宋体"/>
                <w:sz w:val="20"/>
                <w:szCs w:val="20"/>
                <w:lang w:val="en-US"/>
              </w:rPr>
            </w:pPr>
            <w:r>
              <w:rPr>
                <w:rFonts w:eastAsia="宋体"/>
                <w:sz w:val="20"/>
                <w:szCs w:val="20"/>
                <w:lang w:val="en-US"/>
              </w:rPr>
              <w:lastRenderedPageBreak/>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928" w:type="dxa"/>
          </w:tcPr>
          <w:p w14:paraId="1232C732" w14:textId="5922C7CD" w:rsidR="00F86714" w:rsidRPr="00A840E0" w:rsidRDefault="00F86714" w:rsidP="005C7105">
            <w:pPr>
              <w:pStyle w:val="a9"/>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宋体"/>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等线"/>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9"/>
              <w:rPr>
                <w:rFonts w:eastAsia="宋体"/>
                <w:lang w:val="en-US"/>
              </w:rPr>
            </w:pPr>
            <w:r>
              <w:rPr>
                <w:rFonts w:eastAsia="宋体"/>
                <w:lang w:val="en-US"/>
              </w:rPr>
              <w:t>Common</w:t>
            </w:r>
          </w:p>
        </w:tc>
        <w:tc>
          <w:tcPr>
            <w:tcW w:w="6044" w:type="dxa"/>
          </w:tcPr>
          <w:p w14:paraId="1653BAE3" w14:textId="6681F3F4" w:rsidR="00C84E3D" w:rsidRDefault="00C84E3D" w:rsidP="00C84E3D">
            <w:pPr>
              <w:pStyle w:val="a9"/>
            </w:pPr>
            <w:r>
              <w:rPr>
                <w:rFonts w:eastAsia="宋体"/>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t>Sequans</w:t>
            </w:r>
          </w:p>
        </w:tc>
        <w:tc>
          <w:tcPr>
            <w:tcW w:w="1928" w:type="dxa"/>
          </w:tcPr>
          <w:p w14:paraId="517D9D74" w14:textId="57E74371" w:rsidR="00DB2309" w:rsidRDefault="00DB2309" w:rsidP="00DB2309">
            <w:pPr>
              <w:pStyle w:val="a9"/>
              <w:rPr>
                <w:rFonts w:eastAsia="宋体"/>
                <w:lang w:val="en-US"/>
              </w:rPr>
            </w:pPr>
            <w:r w:rsidRPr="00D36DED">
              <w:rPr>
                <w:rFonts w:eastAsia="宋体"/>
                <w:sz w:val="20"/>
                <w:szCs w:val="20"/>
                <w:lang w:val="en-US"/>
              </w:rPr>
              <w:t>Separate</w:t>
            </w:r>
          </w:p>
        </w:tc>
        <w:tc>
          <w:tcPr>
            <w:tcW w:w="6044" w:type="dxa"/>
          </w:tcPr>
          <w:p w14:paraId="5B0E5B15" w14:textId="69F08F56" w:rsidR="00DB2309" w:rsidRDefault="00DB2309" w:rsidP="00DB2309">
            <w:pPr>
              <w:pStyle w:val="a9"/>
              <w:rPr>
                <w:rFonts w:eastAsia="宋体"/>
                <w:lang w:val="en-US"/>
              </w:rPr>
            </w:pPr>
            <w:r>
              <w:rPr>
                <w:rFonts w:eastAsia="宋体"/>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宋体"/>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 xml:space="preserve">We see no reason to disallow operator/network to configure the different cell barring parameters (for 1Rx or 2Rx) for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 of same frequency. Cell barring may be set due to overload reason, so the configuration can be different even for intra-frequency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w:t>
            </w:r>
          </w:p>
          <w:p w14:paraId="28F685C0" w14:textId="190D3660" w:rsidR="00B0389D" w:rsidRDefault="004F2B45" w:rsidP="004F2B45">
            <w:pPr>
              <w:pStyle w:val="a9"/>
              <w:rPr>
                <w:rFonts w:eastAsia="宋体"/>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bCs/>
                <w:lang w:val="en-US"/>
              </w:rPr>
            </w:pPr>
            <w:r>
              <w:rPr>
                <w:rFonts w:eastAsia="Yu Mincho" w:hint="eastAsia"/>
                <w:bCs/>
                <w:lang w:val="en-US" w:eastAsia="ja-JP"/>
              </w:rPr>
              <w:t>N</w:t>
            </w:r>
            <w:r>
              <w:rPr>
                <w:rFonts w:eastAsia="Yu Mincho"/>
                <w:bCs/>
                <w:lang w:val="en-US" w:eastAsia="ja-JP"/>
              </w:rPr>
              <w:t>EC</w:t>
            </w:r>
          </w:p>
        </w:tc>
        <w:tc>
          <w:tcPr>
            <w:tcW w:w="1928" w:type="dxa"/>
          </w:tcPr>
          <w:p w14:paraId="005BE042" w14:textId="529D7945" w:rsidR="002F565C" w:rsidRDefault="002F565C" w:rsidP="002F565C">
            <w:pPr>
              <w:pStyle w:val="a9"/>
              <w:rPr>
                <w:bCs/>
                <w:lang w:val="en-US"/>
              </w:rPr>
            </w:pPr>
            <w:r>
              <w:rPr>
                <w:rFonts w:eastAsia="Yu Mincho" w:hint="eastAsia"/>
                <w:lang w:val="en-US" w:eastAsia="ja-JP"/>
              </w:rPr>
              <w:t>C</w:t>
            </w:r>
            <w:r>
              <w:rPr>
                <w:rFonts w:eastAsia="Yu Mincho"/>
                <w:lang w:val="en-US" w:eastAsia="ja-JP"/>
              </w:rPr>
              <w:t>ommon</w:t>
            </w:r>
          </w:p>
        </w:tc>
        <w:tc>
          <w:tcPr>
            <w:tcW w:w="6044" w:type="dxa"/>
          </w:tcPr>
          <w:p w14:paraId="5FB6F7C0" w14:textId="7E42254D" w:rsidR="002F565C" w:rsidRDefault="002F565C" w:rsidP="002F565C">
            <w:pPr>
              <w:pStyle w:val="a9"/>
              <w:rPr>
                <w:bCs/>
                <w:lang w:val="en-US"/>
              </w:rPr>
            </w:pPr>
            <w:r>
              <w:rPr>
                <w:rFonts w:eastAsia="Yu Mincho"/>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928" w:type="dxa"/>
          </w:tcPr>
          <w:p w14:paraId="0ACB0EA7" w14:textId="74BC8090"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2AFDDE62" w14:textId="7E9D1AF5"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7163A5" w:rsidRPr="00F85A5B" w14:paraId="6AFF1207" w14:textId="77777777" w:rsidTr="00B0389D">
        <w:tc>
          <w:tcPr>
            <w:tcW w:w="1662" w:type="dxa"/>
          </w:tcPr>
          <w:p w14:paraId="28E13E01" w14:textId="665E6326" w:rsidR="007163A5" w:rsidRDefault="007163A5" w:rsidP="00BE2D52">
            <w:pPr>
              <w:pStyle w:val="a9"/>
              <w:rPr>
                <w:rFonts w:eastAsia="Yu Mincho"/>
                <w:bCs/>
                <w:lang w:val="en-US" w:eastAsia="ja-JP"/>
              </w:rPr>
            </w:pPr>
            <w:r>
              <w:rPr>
                <w:rFonts w:eastAsia="Yu Mincho"/>
                <w:bCs/>
                <w:lang w:val="en-US" w:eastAsia="ja-JP"/>
              </w:rPr>
              <w:t>MediaTek</w:t>
            </w:r>
          </w:p>
        </w:tc>
        <w:tc>
          <w:tcPr>
            <w:tcW w:w="1928" w:type="dxa"/>
          </w:tcPr>
          <w:p w14:paraId="641485FA" w14:textId="221D92EB" w:rsidR="007163A5" w:rsidRDefault="007163A5" w:rsidP="00BE2D52">
            <w:pPr>
              <w:pStyle w:val="a9"/>
              <w:rPr>
                <w:rFonts w:eastAsia="Yu Mincho"/>
                <w:lang w:val="en-US" w:eastAsia="ja-JP"/>
              </w:rPr>
            </w:pPr>
            <w:r>
              <w:rPr>
                <w:rFonts w:eastAsia="Yu Mincho"/>
                <w:lang w:val="en-US" w:eastAsia="ja-JP"/>
              </w:rPr>
              <w:t>Common</w:t>
            </w:r>
          </w:p>
        </w:tc>
        <w:tc>
          <w:tcPr>
            <w:tcW w:w="6044" w:type="dxa"/>
          </w:tcPr>
          <w:p w14:paraId="0264AAF4" w14:textId="38A685F0" w:rsidR="007163A5" w:rsidRDefault="007163A5" w:rsidP="00295CF5">
            <w:pPr>
              <w:pStyle w:val="a9"/>
              <w:rPr>
                <w:rFonts w:eastAsia="Yu Mincho"/>
                <w:lang w:val="en-US" w:eastAsia="ja-JP"/>
              </w:rPr>
            </w:pPr>
            <w:r>
              <w:rPr>
                <w:rFonts w:eastAsia="Yu Mincho"/>
                <w:lang w:val="en-US" w:eastAsia="ja-JP"/>
              </w:rPr>
              <w:t xml:space="preserve">Having separate IFRI for 1Rx and 2Rx UEs is overkill for this feature. </w:t>
            </w:r>
            <w:r w:rsidR="00295CF5">
              <w:rPr>
                <w:rFonts w:eastAsia="Yu Mincho"/>
                <w:lang w:val="en-US" w:eastAsia="ja-JP"/>
              </w:rPr>
              <w:t xml:space="preserve">The UE only </w:t>
            </w:r>
            <w:r>
              <w:rPr>
                <w:rFonts w:eastAsia="Yu Mincho"/>
                <w:lang w:val="en-US" w:eastAsia="ja-JP"/>
              </w:rPr>
              <w:t>need</w:t>
            </w:r>
            <w:r w:rsidR="00295CF5">
              <w:rPr>
                <w:rFonts w:eastAsia="Yu Mincho"/>
                <w:lang w:val="en-US" w:eastAsia="ja-JP"/>
              </w:rPr>
              <w:t>s</w:t>
            </w:r>
            <w:r>
              <w:rPr>
                <w:rFonts w:eastAsia="Yu Mincho"/>
                <w:lang w:val="en-US" w:eastAsia="ja-JP"/>
              </w:rPr>
              <w:t xml:space="preserve"> to know if </w:t>
            </w:r>
            <w:proofErr w:type="spellStart"/>
            <w:r>
              <w:rPr>
                <w:rFonts w:eastAsia="Yu Mincho"/>
                <w:lang w:val="en-US" w:eastAsia="ja-JP"/>
              </w:rPr>
              <w:t>neighbour</w:t>
            </w:r>
            <w:proofErr w:type="spellEnd"/>
            <w:r>
              <w:rPr>
                <w:rFonts w:eastAsia="Yu Mincho"/>
                <w:lang w:val="en-US" w:eastAsia="ja-JP"/>
              </w:rPr>
              <w:t xml:space="preserve"> cells allow </w:t>
            </w:r>
            <w:proofErr w:type="spellStart"/>
            <w:r>
              <w:rPr>
                <w:rFonts w:eastAsia="Yu Mincho"/>
                <w:lang w:val="en-US" w:eastAsia="ja-JP"/>
              </w:rPr>
              <w:t>RedCap</w:t>
            </w:r>
            <w:proofErr w:type="spellEnd"/>
            <w:r>
              <w:rPr>
                <w:rFonts w:eastAsia="Yu Mincho"/>
                <w:lang w:val="en-US" w:eastAsia="ja-JP"/>
              </w:rPr>
              <w:t xml:space="preserve"> UE access or not.</w:t>
            </w:r>
          </w:p>
        </w:tc>
      </w:tr>
      <w:tr w:rsidR="00A06421" w:rsidRPr="00F85A5B" w14:paraId="15151F4C" w14:textId="77777777" w:rsidTr="00B0389D">
        <w:tc>
          <w:tcPr>
            <w:tcW w:w="1662" w:type="dxa"/>
          </w:tcPr>
          <w:p w14:paraId="56638A02" w14:textId="4E2D489C"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928" w:type="dxa"/>
          </w:tcPr>
          <w:p w14:paraId="43B25C0C" w14:textId="3A4762D0" w:rsidR="00A06421" w:rsidRDefault="00A06421" w:rsidP="00A06421">
            <w:pPr>
              <w:pStyle w:val="a9"/>
              <w:rPr>
                <w:rFonts w:eastAsia="Yu Mincho"/>
                <w:lang w:val="en-US" w:eastAsia="ja-JP"/>
              </w:rPr>
            </w:pPr>
            <w:r>
              <w:rPr>
                <w:rFonts w:eastAsia="宋体" w:hint="eastAsia"/>
                <w:lang w:val="en-US"/>
              </w:rPr>
              <w:t>C</w:t>
            </w:r>
            <w:r>
              <w:rPr>
                <w:rFonts w:eastAsia="宋体"/>
                <w:lang w:val="en-US"/>
              </w:rPr>
              <w:t>ommon</w:t>
            </w:r>
          </w:p>
        </w:tc>
        <w:tc>
          <w:tcPr>
            <w:tcW w:w="6044" w:type="dxa"/>
          </w:tcPr>
          <w:p w14:paraId="2C8212B9" w14:textId="5FA68CBE" w:rsidR="00A06421" w:rsidRDefault="00A06421" w:rsidP="00A06421">
            <w:pPr>
              <w:pStyle w:val="a9"/>
              <w:rPr>
                <w:rFonts w:eastAsia="Yu Mincho"/>
                <w:lang w:val="en-US" w:eastAsia="ja-JP"/>
              </w:rPr>
            </w:pPr>
            <w:r>
              <w:rPr>
                <w:rFonts w:eastAsia="宋体" w:hint="eastAsia"/>
                <w:lang w:val="en-US"/>
              </w:rPr>
              <w:t>A</w:t>
            </w:r>
            <w:r>
              <w:rPr>
                <w:rFonts w:eastAsia="宋体"/>
                <w:lang w:val="en-US"/>
              </w:rPr>
              <w:t>gree with Xiaomi.</w:t>
            </w:r>
          </w:p>
        </w:tc>
      </w:tr>
      <w:tr w:rsidR="00E96895" w:rsidRPr="00F85A5B" w14:paraId="6B07F5E8" w14:textId="77777777" w:rsidTr="00B0389D">
        <w:tc>
          <w:tcPr>
            <w:tcW w:w="1662" w:type="dxa"/>
          </w:tcPr>
          <w:p w14:paraId="4FC37BBC" w14:textId="1E2A771A" w:rsidR="00E96895" w:rsidRDefault="00E96895" w:rsidP="00E96895">
            <w:pPr>
              <w:pStyle w:val="a9"/>
              <w:rPr>
                <w:rFonts w:hint="eastAsia"/>
                <w:bCs/>
                <w:lang w:val="en-US"/>
              </w:rPr>
            </w:pPr>
            <w:r>
              <w:rPr>
                <w:rFonts w:eastAsiaTheme="minorEastAsia" w:hint="eastAsia"/>
                <w:bCs/>
                <w:lang w:val="en-US"/>
              </w:rPr>
              <w:t>O</w:t>
            </w:r>
            <w:r>
              <w:rPr>
                <w:rFonts w:eastAsiaTheme="minorEastAsia"/>
                <w:bCs/>
                <w:lang w:val="en-US"/>
              </w:rPr>
              <w:t>PPO</w:t>
            </w:r>
          </w:p>
        </w:tc>
        <w:tc>
          <w:tcPr>
            <w:tcW w:w="1928" w:type="dxa"/>
          </w:tcPr>
          <w:p w14:paraId="196EC326" w14:textId="5E27EAFF" w:rsidR="00E96895" w:rsidRDefault="00E96895" w:rsidP="00E96895">
            <w:pPr>
              <w:pStyle w:val="a9"/>
              <w:rPr>
                <w:rFonts w:eastAsia="宋体" w:hint="eastAsia"/>
                <w:lang w:val="en-US"/>
              </w:rPr>
            </w:pPr>
            <w:r>
              <w:rPr>
                <w:rFonts w:eastAsiaTheme="minorEastAsia" w:hint="eastAsia"/>
                <w:lang w:val="en-US"/>
              </w:rPr>
              <w:t>n</w:t>
            </w:r>
            <w:r>
              <w:rPr>
                <w:rFonts w:eastAsiaTheme="minorEastAsia"/>
                <w:lang w:val="en-US"/>
              </w:rPr>
              <w:t>o strong view</w:t>
            </w:r>
          </w:p>
        </w:tc>
        <w:tc>
          <w:tcPr>
            <w:tcW w:w="6044" w:type="dxa"/>
          </w:tcPr>
          <w:p w14:paraId="49415934" w14:textId="3C6F2E93" w:rsidR="00E96895" w:rsidRDefault="00E96895" w:rsidP="00E96895">
            <w:pPr>
              <w:pStyle w:val="a9"/>
              <w:rPr>
                <w:rFonts w:eastAsia="宋体" w:hint="eastAsia"/>
                <w:lang w:val="en-US"/>
              </w:rPr>
            </w:pPr>
            <w:r>
              <w:rPr>
                <w:rFonts w:eastAsiaTheme="minorEastAsia"/>
                <w:lang w:val="en-US"/>
              </w:rPr>
              <w:t>But we can accept common indication.</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w:t>
            </w:r>
            <w:proofErr w:type="spellStart"/>
            <w:r w:rsidRPr="00F1503D">
              <w:rPr>
                <w:rFonts w:eastAsia="宋体"/>
                <w:sz w:val="20"/>
                <w:szCs w:val="20"/>
                <w:lang w:val="en-US"/>
              </w:rPr>
              <w:t>RedCap</w:t>
            </w:r>
            <w:proofErr w:type="spellEnd"/>
            <w:r w:rsidRPr="00F1503D">
              <w:rPr>
                <w:rFonts w:eastAsia="宋体"/>
                <w:sz w:val="20"/>
                <w:szCs w:val="20"/>
                <w:lang w:val="en-US"/>
              </w:rPr>
              <w:t xml:space="preserve">, then it always </w:t>
            </w:r>
            <w:r w:rsidR="00456D00" w:rsidRPr="00F1503D">
              <w:rPr>
                <w:rFonts w:eastAsia="宋体"/>
                <w:sz w:val="20"/>
                <w:szCs w:val="20"/>
                <w:lang w:val="en-US"/>
              </w:rPr>
              <w:t xml:space="preserve">signals </w:t>
            </w:r>
            <w:proofErr w:type="spellStart"/>
            <w:r w:rsidR="00456D00" w:rsidRPr="00F1503D">
              <w:rPr>
                <w:rFonts w:eastAsia="宋体"/>
                <w:sz w:val="20"/>
                <w:szCs w:val="20"/>
                <w:lang w:val="en-US"/>
              </w:rPr>
              <w:t>RedCap</w:t>
            </w:r>
            <w:proofErr w:type="spellEnd"/>
            <w:r w:rsidR="00456D00" w:rsidRPr="00F1503D">
              <w:rPr>
                <w:rFonts w:eastAsia="宋体"/>
                <w:sz w:val="20"/>
                <w:szCs w:val="20"/>
                <w:lang w:val="en-US"/>
              </w:rPr>
              <w:t xml:space="preserve">-specific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9"/>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lastRenderedPageBreak/>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then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r>
              <w:rPr>
                <w:rFonts w:eastAsia="宋体"/>
                <w:lang w:val="en-US"/>
              </w:rPr>
              <w:t xml:space="preserve">UEs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UE</w:t>
            </w:r>
            <w:r>
              <w:rPr>
                <w:rFonts w:eastAsia="宋体" w:hint="eastAsia"/>
                <w:lang w:val="en-US"/>
              </w:rPr>
              <w:t>s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proofErr w:type="spellStart"/>
            <w:r w:rsidRPr="00E04868">
              <w:rPr>
                <w:rFonts w:eastAsia="宋体"/>
                <w:lang w:val="en-US"/>
              </w:rPr>
              <w:t>RedCap</w:t>
            </w:r>
            <w:proofErr w:type="spellEnd"/>
            <w:r w:rsidRPr="00E04868">
              <w:rPr>
                <w:rFonts w:eastAsia="宋体"/>
                <w:lang w:val="en-US"/>
              </w:rPr>
              <w:t xml:space="preserve"> specific IFRI</w:t>
            </w:r>
            <w:r>
              <w:rPr>
                <w:rFonts w:eastAsia="宋体"/>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等线"/>
                <w:bCs/>
                <w:lang w:val="en-US"/>
              </w:rPr>
            </w:pPr>
            <w:r>
              <w:rPr>
                <w:rFonts w:eastAsia="等线"/>
                <w:bCs/>
                <w:lang w:val="en-US"/>
              </w:rPr>
              <w:t>Thales</w:t>
            </w:r>
          </w:p>
        </w:tc>
        <w:tc>
          <w:tcPr>
            <w:tcW w:w="1560" w:type="dxa"/>
          </w:tcPr>
          <w:p w14:paraId="54540B87" w14:textId="1512CB2C" w:rsidR="005C7105" w:rsidRDefault="005C7105" w:rsidP="005C7105">
            <w:pPr>
              <w:pStyle w:val="a9"/>
              <w:rPr>
                <w:rFonts w:eastAsia="宋体"/>
                <w:lang w:val="en-US"/>
              </w:rPr>
            </w:pPr>
            <w:r>
              <w:rPr>
                <w:rFonts w:eastAsia="宋体"/>
                <w:lang w:val="en-US"/>
              </w:rPr>
              <w:t>No</w:t>
            </w:r>
          </w:p>
        </w:tc>
        <w:tc>
          <w:tcPr>
            <w:tcW w:w="6378" w:type="dxa"/>
          </w:tcPr>
          <w:p w14:paraId="374B0ECA" w14:textId="0D09260A" w:rsidR="005C7105" w:rsidRDefault="005C7105" w:rsidP="005C7105">
            <w:pPr>
              <w:pStyle w:val="a9"/>
              <w:rPr>
                <w:rFonts w:eastAsia="宋体"/>
                <w:lang w:val="en-US"/>
              </w:rPr>
            </w:pPr>
            <w:r>
              <w:rPr>
                <w:rFonts w:eastAsia="宋体"/>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等线"/>
                <w:bCs/>
                <w:sz w:val="20"/>
                <w:szCs w:val="20"/>
                <w:lang w:val="en-US"/>
              </w:rPr>
            </w:pPr>
            <w:proofErr w:type="spellStart"/>
            <w:r w:rsidRPr="00977815">
              <w:rPr>
                <w:rFonts w:eastAsia="等线"/>
                <w:bCs/>
                <w:sz w:val="20"/>
                <w:szCs w:val="20"/>
                <w:lang w:val="en-US"/>
              </w:rPr>
              <w:t>Futurewei</w:t>
            </w:r>
            <w:proofErr w:type="spellEnd"/>
          </w:p>
        </w:tc>
        <w:tc>
          <w:tcPr>
            <w:tcW w:w="1560" w:type="dxa"/>
          </w:tcPr>
          <w:p w14:paraId="23F8F2D2" w14:textId="75FE7FC9" w:rsidR="00977815" w:rsidRPr="00977815" w:rsidRDefault="00977815" w:rsidP="005C7105">
            <w:pPr>
              <w:pStyle w:val="a9"/>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9"/>
              <w:rPr>
                <w:rFonts w:eastAsia="宋体"/>
                <w:sz w:val="20"/>
                <w:szCs w:val="20"/>
                <w:lang w:val="en-US"/>
              </w:rPr>
            </w:pPr>
            <w:r>
              <w:rPr>
                <w:rFonts w:eastAsia="宋体"/>
                <w:sz w:val="20"/>
                <w:szCs w:val="20"/>
                <w:lang w:val="en-US"/>
              </w:rPr>
              <w:t>I</w:t>
            </w:r>
            <w:r w:rsidR="00977815">
              <w:rPr>
                <w:rFonts w:eastAsia="宋体"/>
                <w:sz w:val="20"/>
                <w:szCs w:val="20"/>
                <w:lang w:val="en-US"/>
              </w:rPr>
              <w:t xml:space="preserve">n a cell supporting </w:t>
            </w:r>
            <w:proofErr w:type="spellStart"/>
            <w:r w:rsidR="00977815">
              <w:rPr>
                <w:rFonts w:eastAsia="宋体"/>
                <w:sz w:val="20"/>
                <w:szCs w:val="20"/>
                <w:lang w:val="en-US"/>
              </w:rPr>
              <w:t>RedCap</w:t>
            </w:r>
            <w:proofErr w:type="spellEnd"/>
            <w:r w:rsidR="00977815">
              <w:rPr>
                <w:rFonts w:eastAsia="宋体"/>
                <w:sz w:val="20"/>
                <w:szCs w:val="20"/>
                <w:lang w:val="en-US"/>
              </w:rPr>
              <w:t xml:space="preserve">, as long as some </w:t>
            </w:r>
            <w:proofErr w:type="spellStart"/>
            <w:r w:rsidR="00977815">
              <w:rPr>
                <w:rFonts w:eastAsia="宋体"/>
                <w:sz w:val="20"/>
                <w:szCs w:val="20"/>
                <w:lang w:val="en-US"/>
              </w:rPr>
              <w:t>RedCap</w:t>
            </w:r>
            <w:proofErr w:type="spellEnd"/>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w:t>
            </w:r>
            <w:r w:rsidR="00424388">
              <w:rPr>
                <w:rFonts w:eastAsia="宋体"/>
                <w:sz w:val="20"/>
                <w:szCs w:val="20"/>
                <w:lang w:val="en-US"/>
              </w:rPr>
              <w:t>needs to</w:t>
            </w:r>
            <w:r>
              <w:rPr>
                <w:rFonts w:eastAsia="宋体"/>
                <w:sz w:val="20"/>
                <w:szCs w:val="20"/>
                <w:lang w:val="en-US"/>
              </w:rPr>
              <w:t xml:space="preserve"> be broadcasted is when </w:t>
            </w:r>
            <w:proofErr w:type="spellStart"/>
            <w:r>
              <w:rPr>
                <w:rFonts w:eastAsia="宋体"/>
                <w:sz w:val="20"/>
                <w:szCs w:val="20"/>
                <w:lang w:val="en-US"/>
              </w:rPr>
              <w:t>cellBarring</w:t>
            </w:r>
            <w:proofErr w:type="spellEnd"/>
            <w:r>
              <w:rPr>
                <w:rFonts w:eastAsia="宋体"/>
                <w:sz w:val="20"/>
                <w:szCs w:val="20"/>
                <w:lang w:val="en-US"/>
              </w:rPr>
              <w:t xml:space="preserve"> indications for both 1Rx and 2Rx are set to </w:t>
            </w:r>
            <w:proofErr w:type="spellStart"/>
            <w:r w:rsidRPr="0043701B">
              <w:rPr>
                <w:rFonts w:eastAsia="宋体"/>
                <w:i/>
                <w:iCs/>
                <w:sz w:val="20"/>
                <w:szCs w:val="20"/>
                <w:lang w:val="en-US"/>
              </w:rPr>
              <w:t>notBarred</w:t>
            </w:r>
            <w:proofErr w:type="spellEnd"/>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9"/>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77F8B04C" w14:textId="43994F45" w:rsidR="00FD28F6" w:rsidRPr="00977815" w:rsidRDefault="00FD28F6" w:rsidP="005C7105">
            <w:pPr>
              <w:pStyle w:val="a9"/>
              <w:rPr>
                <w:rFonts w:eastAsia="宋体"/>
                <w:lang w:val="en-US"/>
              </w:rPr>
            </w:pPr>
            <w:r>
              <w:rPr>
                <w:rFonts w:eastAsia="宋体"/>
                <w:lang w:val="en-US"/>
              </w:rPr>
              <w:t>Yes</w:t>
            </w:r>
          </w:p>
        </w:tc>
        <w:tc>
          <w:tcPr>
            <w:tcW w:w="6378" w:type="dxa"/>
          </w:tcPr>
          <w:p w14:paraId="1A90589C" w14:textId="7B5F1A8E" w:rsidR="00FD28F6" w:rsidRDefault="0096336E" w:rsidP="005C7105">
            <w:pPr>
              <w:pStyle w:val="a9"/>
              <w:rPr>
                <w:rFonts w:eastAsia="宋体"/>
                <w:lang w:val="en-US"/>
              </w:rPr>
            </w:pPr>
            <w:r>
              <w:rPr>
                <w:rFonts w:eastAsia="宋体" w:hint="eastAsia"/>
                <w:lang w:val="en-US"/>
              </w:rPr>
              <w:t>I</w:t>
            </w:r>
            <w:r>
              <w:rPr>
                <w:rFonts w:eastAsia="宋体"/>
                <w:lang w:val="en-US"/>
              </w:rPr>
              <w:t xml:space="preserve">t is preferred that </w:t>
            </w:r>
            <w:proofErr w:type="spellStart"/>
            <w:r>
              <w:rPr>
                <w:rFonts w:eastAsia="宋体"/>
                <w:lang w:val="en-US"/>
              </w:rPr>
              <w:t>gNB</w:t>
            </w:r>
            <w:proofErr w:type="spellEnd"/>
            <w:r>
              <w:rPr>
                <w:rFonts w:eastAsia="宋体"/>
                <w:lang w:val="en-US"/>
              </w:rPr>
              <w:t xml:space="preserve">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等线"/>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宋体"/>
                <w:lang w:val="en-US"/>
              </w:rPr>
            </w:pPr>
            <w:r>
              <w:rPr>
                <w:rFonts w:eastAsia="宋体"/>
                <w:lang w:val="en-US"/>
              </w:rPr>
              <w:t>Yes</w:t>
            </w:r>
          </w:p>
        </w:tc>
        <w:tc>
          <w:tcPr>
            <w:tcW w:w="6378" w:type="dxa"/>
          </w:tcPr>
          <w:p w14:paraId="2808FCB5" w14:textId="77777777" w:rsidR="00C84E3D" w:rsidRDefault="00C84E3D" w:rsidP="00C84E3D">
            <w:pPr>
              <w:pStyle w:val="a9"/>
              <w:rPr>
                <w:rFonts w:eastAsia="宋体"/>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宋体"/>
                <w:lang w:val="en-US"/>
              </w:rPr>
            </w:pPr>
            <w:r>
              <w:rPr>
                <w:rFonts w:eastAsia="宋体"/>
                <w:lang w:val="en-US"/>
              </w:rPr>
              <w:t>No</w:t>
            </w:r>
          </w:p>
        </w:tc>
        <w:tc>
          <w:tcPr>
            <w:tcW w:w="6378" w:type="dxa"/>
          </w:tcPr>
          <w:p w14:paraId="492B3E7D" w14:textId="5E39E167" w:rsidR="00DB2309" w:rsidRDefault="00DB2309" w:rsidP="00C84E3D">
            <w:pPr>
              <w:pStyle w:val="a9"/>
              <w:rPr>
                <w:rFonts w:eastAsia="宋体"/>
                <w:lang w:val="en-US"/>
              </w:rPr>
            </w:pPr>
            <w:r>
              <w:rPr>
                <w:rFonts w:eastAsia="宋体"/>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等线" w:hint="eastAsia"/>
                <w:bCs/>
                <w:lang w:val="en-US"/>
              </w:rPr>
              <w:t>ZTE</w:t>
            </w:r>
          </w:p>
        </w:tc>
        <w:tc>
          <w:tcPr>
            <w:tcW w:w="1560" w:type="dxa"/>
          </w:tcPr>
          <w:p w14:paraId="09504680" w14:textId="306A60A4" w:rsidR="00E7455D" w:rsidRDefault="00E7455D" w:rsidP="00E7455D">
            <w:pPr>
              <w:pStyle w:val="a9"/>
              <w:rPr>
                <w:rFonts w:eastAsia="宋体"/>
                <w:lang w:val="en-US"/>
              </w:rPr>
            </w:pPr>
            <w:r>
              <w:rPr>
                <w:rFonts w:eastAsia="宋体" w:hint="eastAsia"/>
                <w:lang w:val="en-US"/>
              </w:rPr>
              <w:t xml:space="preserve">No </w:t>
            </w:r>
          </w:p>
        </w:tc>
        <w:tc>
          <w:tcPr>
            <w:tcW w:w="6378" w:type="dxa"/>
          </w:tcPr>
          <w:p w14:paraId="67AD55AB" w14:textId="4E7C1652" w:rsidR="00E7455D" w:rsidRDefault="00E7455D" w:rsidP="00E7455D">
            <w:pPr>
              <w:pStyle w:val="a9"/>
              <w:rPr>
                <w:rFonts w:eastAsia="宋体"/>
                <w:lang w:val="en-US"/>
              </w:rPr>
            </w:pPr>
            <w:r>
              <w:rPr>
                <w:rFonts w:eastAsia="宋体"/>
                <w:lang w:val="en-US"/>
              </w:rPr>
              <w:t xml:space="preserve">Agree with QC. If a cell supports </w:t>
            </w:r>
            <w:proofErr w:type="spellStart"/>
            <w:r>
              <w:rPr>
                <w:rFonts w:eastAsia="宋体"/>
                <w:lang w:val="en-US"/>
              </w:rPr>
              <w:t>RedCap</w:t>
            </w:r>
            <w:proofErr w:type="spellEnd"/>
            <w:r>
              <w:rPr>
                <w:rFonts w:eastAsia="宋体"/>
                <w:lang w:val="en-US"/>
              </w:rPr>
              <w:t xml:space="preserve">, it shall always broadcast </w:t>
            </w:r>
            <w:proofErr w:type="spellStart"/>
            <w:r>
              <w:rPr>
                <w:rFonts w:eastAsia="宋体"/>
                <w:lang w:val="en-US"/>
              </w:rPr>
              <w:t>RedCap</w:t>
            </w:r>
            <w:proofErr w:type="spellEnd"/>
            <w:r>
              <w:rPr>
                <w:rFonts w:eastAsia="宋体"/>
                <w:lang w:val="en-US"/>
              </w:rPr>
              <w:t xml:space="preserve">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等线"/>
                <w:bCs/>
                <w:lang w:val="en-US"/>
              </w:rPr>
            </w:pPr>
            <w:r>
              <w:rPr>
                <w:rFonts w:eastAsia="Yu Mincho" w:hint="eastAsia"/>
                <w:bCs/>
                <w:lang w:val="en-US" w:eastAsia="ja-JP"/>
              </w:rPr>
              <w:lastRenderedPageBreak/>
              <w:t>N</w:t>
            </w:r>
            <w:r>
              <w:rPr>
                <w:rFonts w:eastAsia="Yu Mincho"/>
                <w:bCs/>
                <w:lang w:val="en-US" w:eastAsia="ja-JP"/>
              </w:rPr>
              <w:t>EC</w:t>
            </w:r>
          </w:p>
        </w:tc>
        <w:tc>
          <w:tcPr>
            <w:tcW w:w="1560" w:type="dxa"/>
          </w:tcPr>
          <w:p w14:paraId="11D533AC" w14:textId="33E3EB2D" w:rsidR="00693B0A" w:rsidRDefault="002E3984" w:rsidP="002E3984">
            <w:pPr>
              <w:pStyle w:val="a9"/>
              <w:rPr>
                <w:rFonts w:eastAsia="宋体"/>
                <w:lang w:val="en-US"/>
              </w:rPr>
            </w:pPr>
            <w:r>
              <w:rPr>
                <w:rFonts w:eastAsia="Yu Mincho"/>
                <w:lang w:val="en-US" w:eastAsia="ja-JP"/>
              </w:rPr>
              <w:t>No</w:t>
            </w:r>
          </w:p>
        </w:tc>
        <w:tc>
          <w:tcPr>
            <w:tcW w:w="6378" w:type="dxa"/>
          </w:tcPr>
          <w:p w14:paraId="3B2BFCC4" w14:textId="5A165D45" w:rsidR="00693B0A" w:rsidRDefault="00693B0A" w:rsidP="00693B0A">
            <w:pPr>
              <w:pStyle w:val="a9"/>
              <w:rPr>
                <w:rFonts w:eastAsia="宋体"/>
                <w:lang w:val="en-US"/>
              </w:rPr>
            </w:pPr>
            <w:r>
              <w:rPr>
                <w:rFonts w:eastAsia="Yu Mincho"/>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a9"/>
              <w:rPr>
                <w:rFonts w:eastAsia="Yu Mincho"/>
                <w:bCs/>
                <w:lang w:val="en-US" w:eastAsia="ja-JP"/>
              </w:rPr>
            </w:pPr>
            <w:r>
              <w:rPr>
                <w:rFonts w:eastAsia="Yu Mincho" w:hint="eastAsia"/>
                <w:bCs/>
                <w:lang w:val="en-US" w:eastAsia="ja-JP"/>
              </w:rPr>
              <w:t>NTTDOCOMO</w:t>
            </w:r>
          </w:p>
        </w:tc>
        <w:tc>
          <w:tcPr>
            <w:tcW w:w="1560" w:type="dxa"/>
          </w:tcPr>
          <w:p w14:paraId="2EECF02B" w14:textId="09B8D545" w:rsidR="00BE2D52" w:rsidRDefault="00BE2D52" w:rsidP="002E3984">
            <w:pPr>
              <w:pStyle w:val="a9"/>
              <w:rPr>
                <w:rFonts w:eastAsia="Yu Mincho"/>
                <w:lang w:val="en-US" w:eastAsia="ja-JP"/>
              </w:rPr>
            </w:pPr>
            <w:r>
              <w:rPr>
                <w:rFonts w:eastAsia="Yu Mincho" w:hint="eastAsia"/>
                <w:lang w:val="en-US" w:eastAsia="ja-JP"/>
              </w:rPr>
              <w:t>Yes</w:t>
            </w:r>
          </w:p>
        </w:tc>
        <w:tc>
          <w:tcPr>
            <w:tcW w:w="6378" w:type="dxa"/>
          </w:tcPr>
          <w:p w14:paraId="52C67670" w14:textId="77777777" w:rsidR="00BE2D52" w:rsidRDefault="00BE2D52" w:rsidP="00693B0A">
            <w:pPr>
              <w:pStyle w:val="a9"/>
              <w:rPr>
                <w:rFonts w:eastAsia="Yu Mincho"/>
                <w:lang w:val="en-US" w:eastAsia="ja-JP"/>
              </w:rPr>
            </w:pPr>
          </w:p>
        </w:tc>
      </w:tr>
      <w:tr w:rsidR="00295CF5" w:rsidRPr="00F85A5B" w14:paraId="1AB980C5" w14:textId="77777777" w:rsidTr="00E7455D">
        <w:tc>
          <w:tcPr>
            <w:tcW w:w="1696" w:type="dxa"/>
          </w:tcPr>
          <w:p w14:paraId="2633C968" w14:textId="622DC8E5" w:rsidR="00295CF5" w:rsidRDefault="00295CF5" w:rsidP="00693B0A">
            <w:pPr>
              <w:pStyle w:val="a9"/>
              <w:rPr>
                <w:rFonts w:eastAsia="Yu Mincho"/>
                <w:bCs/>
                <w:lang w:val="en-US" w:eastAsia="ja-JP"/>
              </w:rPr>
            </w:pPr>
            <w:r>
              <w:rPr>
                <w:rFonts w:eastAsia="Yu Mincho"/>
                <w:bCs/>
                <w:lang w:val="en-US" w:eastAsia="ja-JP"/>
              </w:rPr>
              <w:t>MediaTek</w:t>
            </w:r>
          </w:p>
        </w:tc>
        <w:tc>
          <w:tcPr>
            <w:tcW w:w="1560" w:type="dxa"/>
          </w:tcPr>
          <w:p w14:paraId="2BC26423" w14:textId="1180F5BA" w:rsidR="00295CF5" w:rsidRDefault="00295CF5" w:rsidP="002E3984">
            <w:pPr>
              <w:pStyle w:val="a9"/>
              <w:rPr>
                <w:rFonts w:eastAsia="Yu Mincho"/>
                <w:lang w:val="en-US" w:eastAsia="ja-JP"/>
              </w:rPr>
            </w:pPr>
            <w:r>
              <w:rPr>
                <w:rFonts w:eastAsia="Yu Mincho"/>
                <w:lang w:val="en-US" w:eastAsia="ja-JP"/>
              </w:rPr>
              <w:t>No</w:t>
            </w:r>
          </w:p>
        </w:tc>
        <w:tc>
          <w:tcPr>
            <w:tcW w:w="6378" w:type="dxa"/>
          </w:tcPr>
          <w:p w14:paraId="5B8865E2" w14:textId="14FC3519" w:rsidR="00295CF5" w:rsidRDefault="00295CF5" w:rsidP="00693B0A">
            <w:pPr>
              <w:pStyle w:val="a9"/>
              <w:rPr>
                <w:rFonts w:eastAsia="Yu Mincho"/>
                <w:lang w:val="en-US" w:eastAsia="ja-JP"/>
              </w:rPr>
            </w:pPr>
            <w:r>
              <w:rPr>
                <w:rFonts w:eastAsia="Yu Mincho"/>
                <w:lang w:val="en-US" w:eastAsia="ja-JP"/>
              </w:rPr>
              <w:t>Agree with Qualcomm</w:t>
            </w:r>
          </w:p>
        </w:tc>
      </w:tr>
      <w:tr w:rsidR="00A06421" w:rsidRPr="00F85A5B" w14:paraId="755779CA" w14:textId="77777777" w:rsidTr="00E7455D">
        <w:tc>
          <w:tcPr>
            <w:tcW w:w="1696" w:type="dxa"/>
          </w:tcPr>
          <w:p w14:paraId="598DCE19" w14:textId="3C3773D5" w:rsidR="00A06421" w:rsidRDefault="00A06421" w:rsidP="00A06421">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30286854" w14:textId="36637CC9" w:rsidR="00A06421" w:rsidRDefault="00A06421" w:rsidP="00A06421">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193730CA" w14:textId="21B6ECA9" w:rsidR="00A06421" w:rsidRDefault="00A06421" w:rsidP="00A06421">
            <w:pPr>
              <w:pStyle w:val="a9"/>
              <w:rPr>
                <w:rFonts w:eastAsia="Yu Mincho"/>
                <w:lang w:val="en-US" w:eastAsia="ja-JP"/>
              </w:rPr>
            </w:pPr>
            <w:r>
              <w:rPr>
                <w:rFonts w:eastAsia="宋体"/>
                <w:lang w:val="en-US"/>
              </w:rPr>
              <w:t xml:space="preserve">Considering for simplification of UE implementation. </w:t>
            </w:r>
          </w:p>
        </w:tc>
      </w:tr>
      <w:tr w:rsidR="00E96895" w:rsidRPr="00F85A5B" w14:paraId="06F13028" w14:textId="77777777" w:rsidTr="00E7455D">
        <w:tc>
          <w:tcPr>
            <w:tcW w:w="1696" w:type="dxa"/>
          </w:tcPr>
          <w:p w14:paraId="31B5FD53" w14:textId="249A2A05" w:rsidR="00E96895" w:rsidRDefault="00E96895" w:rsidP="00E96895">
            <w:pPr>
              <w:pStyle w:val="a9"/>
              <w:rPr>
                <w:rFonts w:hint="eastAsia"/>
                <w:bCs/>
                <w:lang w:val="en-US"/>
              </w:rPr>
            </w:pPr>
            <w:r>
              <w:rPr>
                <w:rFonts w:eastAsiaTheme="minorEastAsia" w:hint="eastAsia"/>
                <w:bCs/>
                <w:lang w:val="en-US"/>
              </w:rPr>
              <w:t>O</w:t>
            </w:r>
            <w:r>
              <w:rPr>
                <w:rFonts w:eastAsiaTheme="minorEastAsia"/>
                <w:bCs/>
                <w:lang w:val="en-US"/>
              </w:rPr>
              <w:t>PPO</w:t>
            </w:r>
          </w:p>
        </w:tc>
        <w:tc>
          <w:tcPr>
            <w:tcW w:w="1560" w:type="dxa"/>
          </w:tcPr>
          <w:p w14:paraId="2DC41E8A" w14:textId="494AB7C4" w:rsidR="00E96895" w:rsidRDefault="00E96895" w:rsidP="00E96895">
            <w:pPr>
              <w:pStyle w:val="a9"/>
              <w:rPr>
                <w:rFonts w:eastAsia="宋体" w:hint="eastAsia"/>
                <w:lang w:val="en-US"/>
              </w:rPr>
            </w:pPr>
            <w:r>
              <w:rPr>
                <w:rFonts w:eastAsiaTheme="minorEastAsia" w:hint="eastAsia"/>
                <w:lang w:val="en-US"/>
              </w:rPr>
              <w:t>N</w:t>
            </w:r>
            <w:r>
              <w:rPr>
                <w:rFonts w:eastAsiaTheme="minorEastAsia"/>
                <w:lang w:val="en-US"/>
              </w:rPr>
              <w:t>o</w:t>
            </w:r>
          </w:p>
        </w:tc>
        <w:tc>
          <w:tcPr>
            <w:tcW w:w="6378" w:type="dxa"/>
          </w:tcPr>
          <w:p w14:paraId="57D44F40" w14:textId="5278ABA6" w:rsidR="00E96895" w:rsidRDefault="00E96895" w:rsidP="00E96895">
            <w:pPr>
              <w:pStyle w:val="a9"/>
              <w:rPr>
                <w:rFonts w:eastAsia="宋体"/>
                <w:lang w:val="en-US"/>
              </w:rPr>
            </w:pPr>
            <w:r>
              <w:rPr>
                <w:rFonts w:eastAsiaTheme="minorEastAsia"/>
                <w:lang w:val="en-US"/>
              </w:rPr>
              <w:t>Agree with Qualcomm.</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lastRenderedPageBreak/>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lastRenderedPageBreak/>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w:t>
            </w:r>
            <w:proofErr w:type="spellStart"/>
            <w:r w:rsidRPr="00144BCD">
              <w:rPr>
                <w:rFonts w:eastAsia="宋体"/>
                <w:sz w:val="20"/>
                <w:szCs w:val="20"/>
                <w:lang w:val="en-US"/>
              </w:rPr>
              <w:t>RedCap</w:t>
            </w:r>
            <w:proofErr w:type="spellEnd"/>
            <w:r w:rsidRPr="00144BCD">
              <w:rPr>
                <w:rFonts w:eastAsia="宋体"/>
                <w:sz w:val="20"/>
                <w:szCs w:val="20"/>
                <w:lang w:val="en-US"/>
              </w:rPr>
              <w:t>,</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w:t>
            </w:r>
            <w:proofErr w:type="spellStart"/>
            <w:r w:rsidR="005026D9">
              <w:rPr>
                <w:rFonts w:eastAsia="宋体"/>
                <w:sz w:val="20"/>
                <w:szCs w:val="20"/>
                <w:lang w:val="en-US"/>
              </w:rPr>
              <w:t>RedCap</w:t>
            </w:r>
            <w:proofErr w:type="spellEnd"/>
            <w:r w:rsidR="005026D9">
              <w:rPr>
                <w:rFonts w:eastAsia="宋体"/>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 xml:space="preserve">reduce the </w:t>
            </w:r>
            <w:proofErr w:type="spellStart"/>
            <w:r w:rsidRPr="00815F04">
              <w:rPr>
                <w:rFonts w:eastAsia="宋体"/>
                <w:sz w:val="20"/>
                <w:szCs w:val="20"/>
                <w:lang w:val="en-US"/>
              </w:rPr>
              <w:t>RedCap</w:t>
            </w:r>
            <w:proofErr w:type="spellEnd"/>
            <w:r w:rsidRPr="00815F04">
              <w:rPr>
                <w:rFonts w:eastAsia="宋体"/>
                <w:sz w:val="20"/>
                <w:szCs w:val="20"/>
                <w:lang w:val="en-US"/>
              </w:rPr>
              <w:t xml:space="preserve">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等线"/>
                <w:bCs/>
                <w:sz w:val="20"/>
                <w:szCs w:val="20"/>
                <w:lang w:val="en-US"/>
              </w:rPr>
              <w:t>BT</w:t>
            </w:r>
          </w:p>
        </w:tc>
        <w:tc>
          <w:tcPr>
            <w:tcW w:w="1560" w:type="dxa"/>
          </w:tcPr>
          <w:p w14:paraId="73D15006" w14:textId="4AD4942D" w:rsidR="002E1821" w:rsidRDefault="002E1821" w:rsidP="002E1821">
            <w:pPr>
              <w:pStyle w:val="a9"/>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9"/>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9"/>
              <w:rPr>
                <w:rFonts w:eastAsia="宋体"/>
                <w:lang w:val="en-US"/>
              </w:rPr>
            </w:pPr>
            <w:r>
              <w:rPr>
                <w:rFonts w:eastAsia="宋体"/>
                <w:sz w:val="20"/>
                <w:szCs w:val="20"/>
                <w:lang w:val="en-US"/>
              </w:rPr>
              <w:t xml:space="preserve">We don’t see the need to broadcast neighbor cells </w:t>
            </w:r>
            <w:proofErr w:type="spellStart"/>
            <w:r>
              <w:rPr>
                <w:rFonts w:eastAsia="宋体"/>
                <w:sz w:val="20"/>
                <w:szCs w:val="20"/>
                <w:lang w:val="en-US"/>
              </w:rPr>
              <w:t>RedCap</w:t>
            </w:r>
            <w:proofErr w:type="spellEnd"/>
            <w:r>
              <w:rPr>
                <w:rFonts w:eastAsia="宋体"/>
                <w:sz w:val="20"/>
                <w:szCs w:val="20"/>
                <w:lang w:val="en-US"/>
              </w:rPr>
              <w:t xml:space="preserve"> capabilities. It is a waste of radio resources. RAN3 can solve this with </w:t>
            </w:r>
            <w:proofErr w:type="spellStart"/>
            <w:r>
              <w:rPr>
                <w:rFonts w:eastAsia="宋体"/>
                <w:sz w:val="20"/>
                <w:szCs w:val="20"/>
                <w:lang w:val="en-US"/>
              </w:rPr>
              <w:t>Xn</w:t>
            </w:r>
            <w:proofErr w:type="spellEnd"/>
            <w:r>
              <w:rPr>
                <w:rFonts w:eastAsia="宋体"/>
                <w:sz w:val="20"/>
                <w:szCs w:val="20"/>
                <w:lang w:val="en-US"/>
              </w:rPr>
              <w:t xml:space="preserve">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等线"/>
                <w:bCs/>
                <w:sz w:val="20"/>
                <w:szCs w:val="20"/>
                <w:lang w:val="en-US"/>
              </w:rPr>
              <w:t>Thales</w:t>
            </w:r>
          </w:p>
        </w:tc>
        <w:tc>
          <w:tcPr>
            <w:tcW w:w="1560" w:type="dxa"/>
          </w:tcPr>
          <w:p w14:paraId="747FADF8" w14:textId="292492A8" w:rsidR="00096794" w:rsidRDefault="00096794" w:rsidP="00096794">
            <w:pPr>
              <w:pStyle w:val="a9"/>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9"/>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等线"/>
                <w:bCs/>
                <w:sz w:val="20"/>
                <w:szCs w:val="20"/>
                <w:lang w:val="en-US"/>
              </w:rPr>
            </w:pPr>
            <w:proofErr w:type="spellStart"/>
            <w:r w:rsidRPr="00A840E0">
              <w:rPr>
                <w:rFonts w:eastAsia="等线"/>
                <w:bCs/>
                <w:sz w:val="20"/>
                <w:szCs w:val="20"/>
                <w:lang w:val="en-US"/>
              </w:rPr>
              <w:t>Futurewei</w:t>
            </w:r>
            <w:proofErr w:type="spellEnd"/>
          </w:p>
        </w:tc>
        <w:tc>
          <w:tcPr>
            <w:tcW w:w="1560" w:type="dxa"/>
          </w:tcPr>
          <w:p w14:paraId="26B945AA" w14:textId="77777777" w:rsidR="00790689" w:rsidRPr="00A840E0" w:rsidRDefault="00790689" w:rsidP="00096794">
            <w:pPr>
              <w:pStyle w:val="a9"/>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9"/>
              <w:rPr>
                <w:rFonts w:eastAsia="宋体"/>
                <w:sz w:val="20"/>
                <w:szCs w:val="20"/>
                <w:lang w:val="en-US"/>
              </w:rPr>
            </w:pPr>
          </w:p>
        </w:tc>
        <w:tc>
          <w:tcPr>
            <w:tcW w:w="6378" w:type="dxa"/>
          </w:tcPr>
          <w:p w14:paraId="5992F90D" w14:textId="0ED6464C" w:rsidR="00790689" w:rsidRPr="00A840E0" w:rsidRDefault="00424388" w:rsidP="00096794">
            <w:pPr>
              <w:pStyle w:val="a9"/>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w:t>
            </w:r>
            <w:proofErr w:type="spellStart"/>
            <w:r w:rsidR="00790689" w:rsidRPr="00A840E0">
              <w:rPr>
                <w:rFonts w:eastAsia="宋体"/>
                <w:sz w:val="20"/>
                <w:szCs w:val="20"/>
                <w:lang w:val="en-US"/>
              </w:rPr>
              <w:t>RedCap</w:t>
            </w:r>
            <w:proofErr w:type="spellEnd"/>
            <w:r w:rsidR="00790689" w:rsidRPr="00A840E0">
              <w:rPr>
                <w:rFonts w:eastAsia="宋体"/>
                <w:sz w:val="20"/>
                <w:szCs w:val="20"/>
                <w:lang w:val="en-US"/>
              </w:rPr>
              <w:t xml:space="preserve">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6A4BDE8F" w14:textId="2BFF772D" w:rsidR="0096336E" w:rsidRPr="00A840E0" w:rsidRDefault="0096336E" w:rsidP="00096794">
            <w:pPr>
              <w:pStyle w:val="a9"/>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9"/>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9"/>
              <w:rPr>
                <w:rFonts w:eastAsia="宋体"/>
                <w:sz w:val="20"/>
                <w:szCs w:val="20"/>
                <w:lang w:val="en-US"/>
              </w:rPr>
            </w:pPr>
            <w:r>
              <w:rPr>
                <w:rFonts w:eastAsia="宋体" w:hint="eastAsia"/>
                <w:sz w:val="20"/>
                <w:szCs w:val="20"/>
                <w:lang w:val="en-US"/>
              </w:rPr>
              <w:t>A</w:t>
            </w:r>
            <w:r>
              <w:rPr>
                <w:rFonts w:eastAsia="宋体"/>
                <w:sz w:val="20"/>
                <w:szCs w:val="20"/>
                <w:lang w:val="en-US"/>
              </w:rPr>
              <w:t xml:space="preserve">lso, as </w:t>
            </w:r>
            <w:proofErr w:type="spellStart"/>
            <w:r>
              <w:rPr>
                <w:rFonts w:eastAsia="宋体"/>
                <w:sz w:val="20"/>
                <w:szCs w:val="20"/>
                <w:lang w:val="en-US"/>
              </w:rPr>
              <w:t>Futurewei</w:t>
            </w:r>
            <w:proofErr w:type="spellEnd"/>
            <w:r>
              <w:rPr>
                <w:rFonts w:eastAsia="宋体"/>
                <w:sz w:val="20"/>
                <w:szCs w:val="20"/>
                <w:lang w:val="en-US"/>
              </w:rPr>
              <w:t xml:space="preserve">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等线"/>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宋体"/>
                <w:lang w:val="en-US"/>
              </w:rPr>
            </w:pPr>
            <w:r>
              <w:rPr>
                <w:rFonts w:eastAsia="宋体"/>
                <w:sz w:val="20"/>
                <w:szCs w:val="20"/>
                <w:lang w:val="en-US"/>
              </w:rPr>
              <w:t>No</w:t>
            </w:r>
          </w:p>
        </w:tc>
        <w:tc>
          <w:tcPr>
            <w:tcW w:w="6378" w:type="dxa"/>
          </w:tcPr>
          <w:p w14:paraId="70CF129A" w14:textId="2D2382AB" w:rsidR="00C84E3D" w:rsidRDefault="00C84E3D" w:rsidP="00C84E3D">
            <w:pPr>
              <w:pStyle w:val="a9"/>
              <w:rPr>
                <w:rFonts w:eastAsia="宋体"/>
                <w:lang w:val="en-US"/>
              </w:rPr>
            </w:pPr>
            <w:r>
              <w:rPr>
                <w:rFonts w:eastAsia="宋体"/>
                <w:sz w:val="20"/>
                <w:szCs w:val="20"/>
                <w:lang w:val="en-US"/>
              </w:rPr>
              <w:t>O</w:t>
            </w:r>
            <w:r w:rsidRPr="004C3A59">
              <w:rPr>
                <w:rFonts w:eastAsia="宋体"/>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lastRenderedPageBreak/>
              <w:t>Sequans</w:t>
            </w:r>
          </w:p>
        </w:tc>
        <w:tc>
          <w:tcPr>
            <w:tcW w:w="1560" w:type="dxa"/>
          </w:tcPr>
          <w:p w14:paraId="195AC3B3" w14:textId="6508B1D0" w:rsidR="00CC2615" w:rsidRDefault="00CC2615" w:rsidP="00C84E3D">
            <w:pPr>
              <w:pStyle w:val="a9"/>
              <w:rPr>
                <w:rFonts w:eastAsia="宋体"/>
                <w:lang w:val="en-US"/>
              </w:rPr>
            </w:pPr>
            <w:r>
              <w:rPr>
                <w:rFonts w:eastAsia="宋体"/>
                <w:lang w:val="en-US"/>
              </w:rPr>
              <w:t>No</w:t>
            </w:r>
          </w:p>
        </w:tc>
        <w:tc>
          <w:tcPr>
            <w:tcW w:w="6378" w:type="dxa"/>
          </w:tcPr>
          <w:p w14:paraId="7F59B19F" w14:textId="77777777" w:rsidR="00020893" w:rsidRDefault="00CC2615" w:rsidP="00C84E3D">
            <w:pPr>
              <w:pStyle w:val="a9"/>
              <w:rPr>
                <w:rFonts w:eastAsia="宋体"/>
                <w:lang w:val="en-US"/>
              </w:rPr>
            </w:pPr>
            <w:r>
              <w:rPr>
                <w:rFonts w:eastAsia="宋体"/>
                <w:lang w:val="en-US"/>
              </w:rPr>
              <w:t>Agree with Ericsson</w:t>
            </w:r>
            <w:r w:rsidR="00020893">
              <w:rPr>
                <w:rFonts w:eastAsia="宋体"/>
                <w:lang w:val="en-US"/>
              </w:rPr>
              <w:t>, t</w:t>
            </w:r>
            <w:r>
              <w:rPr>
                <w:rFonts w:eastAsia="宋体"/>
                <w:lang w:val="en-US"/>
              </w:rPr>
              <w:t>his seems to be of relatively little use with a possibly large overhead and complications (e.g. for SI update).</w:t>
            </w:r>
          </w:p>
          <w:p w14:paraId="035BD287" w14:textId="77777777" w:rsidR="00020893" w:rsidRDefault="00020893" w:rsidP="00C84E3D">
            <w:pPr>
              <w:pStyle w:val="a9"/>
              <w:rPr>
                <w:rFonts w:eastAsia="宋体"/>
                <w:lang w:val="en-US"/>
              </w:rPr>
            </w:pPr>
            <w:r>
              <w:rPr>
                <w:rFonts w:eastAsia="宋体"/>
                <w:lang w:val="en-US"/>
              </w:rPr>
              <w:t>If there is a “yes” majority, at least more details need to be made clear before this can be agreed.</w:t>
            </w:r>
          </w:p>
          <w:p w14:paraId="4A125F3A" w14:textId="030C2108" w:rsidR="00CC2615" w:rsidRDefault="00CC2615" w:rsidP="00C84E3D">
            <w:pPr>
              <w:pStyle w:val="a9"/>
              <w:rPr>
                <w:rFonts w:eastAsia="宋体"/>
                <w:lang w:val="en-US"/>
              </w:rPr>
            </w:pPr>
            <w:r>
              <w:rPr>
                <w:rFonts w:eastAsia="宋体"/>
                <w:lang w:val="en-US"/>
              </w:rPr>
              <w:t xml:space="preserve">We are also fine to postpone until RAN3 discussions are done on the </w:t>
            </w:r>
            <w:proofErr w:type="spellStart"/>
            <w:r>
              <w:rPr>
                <w:rFonts w:eastAsia="宋体"/>
                <w:lang w:val="en-US"/>
              </w:rPr>
              <w:t>RedCap</w:t>
            </w:r>
            <w:proofErr w:type="spellEnd"/>
            <w:r>
              <w:rPr>
                <w:rFonts w:eastAsia="宋体"/>
                <w:lang w:val="en-US"/>
              </w:rPr>
              <w:t xml:space="preserve">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a9"/>
              <w:rPr>
                <w:rFonts w:eastAsia="宋体"/>
                <w:lang w:val="en-US"/>
              </w:rPr>
            </w:pPr>
            <w:r>
              <w:rPr>
                <w:rFonts w:eastAsia="宋体"/>
                <w:lang w:val="en-US"/>
              </w:rPr>
              <w:t>Yes</w:t>
            </w:r>
          </w:p>
        </w:tc>
        <w:tc>
          <w:tcPr>
            <w:tcW w:w="6378" w:type="dxa"/>
          </w:tcPr>
          <w:p w14:paraId="79FFC204" w14:textId="77777777" w:rsidR="00E7455D" w:rsidRDefault="00E7455D" w:rsidP="00C84E3D">
            <w:pPr>
              <w:pStyle w:val="a9"/>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2C222416" w14:textId="25C2736E" w:rsidR="00E7455D" w:rsidRPr="00E7455D" w:rsidRDefault="00E7455D" w:rsidP="00176659">
            <w:pPr>
              <w:pStyle w:val="a9"/>
              <w:rPr>
                <w:rFonts w:eastAsia="宋体"/>
                <w:sz w:val="20"/>
                <w:szCs w:val="20"/>
                <w:lang w:val="en-US"/>
              </w:rPr>
            </w:pPr>
            <w:r>
              <w:rPr>
                <w:rFonts w:eastAsia="宋体"/>
                <w:sz w:val="20"/>
                <w:szCs w:val="20"/>
                <w:lang w:val="en-US"/>
              </w:rPr>
              <w:t xml:space="preserve">In addition, we think RAN3 anyway will support per-cell </w:t>
            </w:r>
            <w:proofErr w:type="spellStart"/>
            <w:r>
              <w:rPr>
                <w:rFonts w:eastAsia="宋体"/>
                <w:sz w:val="20"/>
                <w:szCs w:val="20"/>
                <w:lang w:val="en-US"/>
              </w:rPr>
              <w:t>RedCap</w:t>
            </w:r>
            <w:proofErr w:type="spellEnd"/>
            <w:r>
              <w:rPr>
                <w:rFonts w:eastAsia="宋体"/>
                <w:sz w:val="20"/>
                <w:szCs w:val="20"/>
                <w:lang w:val="en-US"/>
              </w:rPr>
              <w:t xml:space="preserve"> capability exchange (e.g. to assist handover decision). </w:t>
            </w:r>
            <w:r w:rsidR="00176659">
              <w:rPr>
                <w:rFonts w:eastAsia="宋体"/>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2741492B" w14:textId="40197083" w:rsidR="002E3984" w:rsidRDefault="002E3984" w:rsidP="002E3984">
            <w:pPr>
              <w:pStyle w:val="a9"/>
              <w:rPr>
                <w:rFonts w:eastAsia="宋体"/>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A0CD17" w14:textId="2AFE2DAE" w:rsidR="002E3984" w:rsidRDefault="002E3984" w:rsidP="002E3984">
            <w:pPr>
              <w:pStyle w:val="a9"/>
              <w:rPr>
                <w:rFonts w:eastAsia="宋体"/>
                <w:lang w:val="en-US"/>
              </w:rPr>
            </w:pPr>
            <w:r>
              <w:rPr>
                <w:rFonts w:eastAsia="Yu Mincho"/>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2C355BE1" w14:textId="0CCB3EA6"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1612944B" w14:textId="287F940C" w:rsidR="00BE2D52" w:rsidRDefault="00BE2D52" w:rsidP="00BE2D52">
            <w:pPr>
              <w:pStyle w:val="a9"/>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 xml:space="preserve">benefits for reducing unnecessary neighbor cell measurement for IDLE </w:t>
            </w:r>
            <w:proofErr w:type="spellStart"/>
            <w:r>
              <w:rPr>
                <w:rFonts w:eastAsia="Yu Mincho"/>
                <w:lang w:val="en-US" w:eastAsia="ja-JP"/>
              </w:rPr>
              <w:t>RedCap</w:t>
            </w:r>
            <w:proofErr w:type="spellEnd"/>
            <w:r>
              <w:rPr>
                <w:rFonts w:eastAsia="Yu Mincho"/>
                <w:lang w:val="en-US" w:eastAsia="ja-JP"/>
              </w:rPr>
              <w:t xml:space="preserve"> UEs. For unnecessary HO, RAN3 is working on it over </w:t>
            </w:r>
            <w:proofErr w:type="spellStart"/>
            <w:r>
              <w:rPr>
                <w:rFonts w:eastAsia="Yu Mincho"/>
                <w:lang w:val="en-US" w:eastAsia="ja-JP"/>
              </w:rPr>
              <w:t>Xn</w:t>
            </w:r>
            <w:proofErr w:type="spellEnd"/>
            <w:r>
              <w:rPr>
                <w:rFonts w:eastAsia="Yu Mincho"/>
                <w:lang w:val="en-US" w:eastAsia="ja-JP"/>
              </w:rPr>
              <w:t xml:space="preserve"> interface.</w:t>
            </w:r>
          </w:p>
        </w:tc>
      </w:tr>
      <w:tr w:rsidR="00295CF5" w:rsidRPr="00F85A5B" w14:paraId="412C70AF" w14:textId="77777777" w:rsidTr="00AD6978">
        <w:tc>
          <w:tcPr>
            <w:tcW w:w="1696" w:type="dxa"/>
          </w:tcPr>
          <w:p w14:paraId="3130EFB3" w14:textId="01960D74" w:rsidR="00295CF5" w:rsidRDefault="00295CF5" w:rsidP="00BE2D52">
            <w:pPr>
              <w:pStyle w:val="a9"/>
              <w:rPr>
                <w:rFonts w:eastAsia="Yu Mincho"/>
                <w:bCs/>
                <w:lang w:val="en-US" w:eastAsia="ja-JP"/>
              </w:rPr>
            </w:pPr>
            <w:r>
              <w:rPr>
                <w:rFonts w:eastAsia="Yu Mincho"/>
                <w:bCs/>
                <w:lang w:val="en-US" w:eastAsia="ja-JP"/>
              </w:rPr>
              <w:t>MediaTek</w:t>
            </w:r>
          </w:p>
        </w:tc>
        <w:tc>
          <w:tcPr>
            <w:tcW w:w="1560" w:type="dxa"/>
          </w:tcPr>
          <w:p w14:paraId="3D686AF6" w14:textId="748EBB6F" w:rsidR="00295CF5" w:rsidRDefault="00295CF5" w:rsidP="00BE2D52">
            <w:pPr>
              <w:pStyle w:val="a9"/>
              <w:rPr>
                <w:rFonts w:eastAsia="Yu Mincho"/>
                <w:lang w:val="en-US" w:eastAsia="ja-JP"/>
              </w:rPr>
            </w:pPr>
            <w:r>
              <w:rPr>
                <w:rFonts w:eastAsia="Yu Mincho"/>
                <w:lang w:val="en-US" w:eastAsia="ja-JP"/>
              </w:rPr>
              <w:t>Yes</w:t>
            </w:r>
          </w:p>
        </w:tc>
        <w:tc>
          <w:tcPr>
            <w:tcW w:w="6378" w:type="dxa"/>
          </w:tcPr>
          <w:p w14:paraId="33729447" w14:textId="4C69738C" w:rsidR="00295CF5" w:rsidRDefault="00295CF5" w:rsidP="00BE2D52">
            <w:pPr>
              <w:pStyle w:val="a9"/>
              <w:rPr>
                <w:rFonts w:eastAsia="Yu Mincho"/>
                <w:lang w:val="en-US" w:eastAsia="ja-JP"/>
              </w:rPr>
            </w:pPr>
            <w:r>
              <w:rPr>
                <w:rFonts w:eastAsia="Yu Mincho"/>
                <w:lang w:val="en-US" w:eastAsia="ja-JP"/>
              </w:rPr>
              <w:t xml:space="preserve">We see benefits </w:t>
            </w:r>
            <w:r w:rsidR="00C65C78">
              <w:rPr>
                <w:rFonts w:eastAsia="Yu Mincho"/>
                <w:lang w:val="en-US" w:eastAsia="ja-JP"/>
              </w:rPr>
              <w:t>with this approach for</w:t>
            </w:r>
            <w:r>
              <w:rPr>
                <w:rFonts w:eastAsia="Yu Mincho"/>
                <w:lang w:val="en-US" w:eastAsia="ja-JP"/>
              </w:rPr>
              <w:t xml:space="preserve"> IDLE </w:t>
            </w:r>
            <w:proofErr w:type="spellStart"/>
            <w:r>
              <w:rPr>
                <w:rFonts w:eastAsia="Yu Mincho"/>
                <w:lang w:val="en-US" w:eastAsia="ja-JP"/>
              </w:rPr>
              <w:t>RedCap</w:t>
            </w:r>
            <w:proofErr w:type="spellEnd"/>
            <w:r>
              <w:rPr>
                <w:rFonts w:eastAsia="Yu Mincho"/>
                <w:lang w:val="en-US" w:eastAsia="ja-JP"/>
              </w:rPr>
              <w:t xml:space="preserve"> UEs to:</w:t>
            </w:r>
          </w:p>
          <w:p w14:paraId="5672C8AC" w14:textId="77777777" w:rsidR="00295CF5" w:rsidRDefault="00295CF5" w:rsidP="00BE2D52">
            <w:pPr>
              <w:pStyle w:val="a9"/>
              <w:rPr>
                <w:rFonts w:eastAsia="Yu Mincho"/>
                <w:lang w:val="en-US" w:eastAsia="ja-JP"/>
              </w:rPr>
            </w:pPr>
            <w:r>
              <w:rPr>
                <w:rFonts w:eastAsia="Yu Mincho"/>
                <w:lang w:val="en-US" w:eastAsia="ja-JP"/>
              </w:rPr>
              <w:t>a) avoid unnecessary cell measurements</w:t>
            </w:r>
          </w:p>
          <w:p w14:paraId="69DC3D66" w14:textId="202FBAF8" w:rsidR="00295CF5" w:rsidRDefault="00295CF5" w:rsidP="00BE2D52">
            <w:pPr>
              <w:pStyle w:val="a9"/>
              <w:rPr>
                <w:rFonts w:eastAsia="Yu Mincho"/>
                <w:lang w:val="en-US" w:eastAsia="ja-JP"/>
              </w:rPr>
            </w:pPr>
            <w:r>
              <w:rPr>
                <w:rFonts w:eastAsia="Yu Mincho"/>
                <w:lang w:val="en-US" w:eastAsia="ja-JP"/>
              </w:rPr>
              <w:t>b) avoid unnecessary cell reselections</w:t>
            </w:r>
          </w:p>
        </w:tc>
      </w:tr>
      <w:tr w:rsidR="00A918AB" w:rsidRPr="00F85A5B" w14:paraId="45A479D5" w14:textId="77777777" w:rsidTr="00AD6978">
        <w:tc>
          <w:tcPr>
            <w:tcW w:w="1696" w:type="dxa"/>
          </w:tcPr>
          <w:p w14:paraId="60EBC25D" w14:textId="39ADEC6F" w:rsidR="00A918AB" w:rsidRDefault="00A918AB" w:rsidP="00A918AB">
            <w:pPr>
              <w:pStyle w:val="a9"/>
              <w:rPr>
                <w:rFonts w:eastAsia="Yu Mincho"/>
                <w:bCs/>
                <w:lang w:val="en-US" w:eastAsia="ja-JP"/>
              </w:rPr>
            </w:pPr>
            <w:proofErr w:type="spellStart"/>
            <w:r>
              <w:rPr>
                <w:rFonts w:eastAsiaTheme="minorEastAsia" w:hint="eastAsia"/>
                <w:bCs/>
                <w:lang w:val="en-US"/>
              </w:rPr>
              <w:t>S</w:t>
            </w:r>
            <w:r>
              <w:rPr>
                <w:rFonts w:eastAsiaTheme="minorEastAsia"/>
                <w:bCs/>
                <w:lang w:val="en-US"/>
              </w:rPr>
              <w:t>preadtrum</w:t>
            </w:r>
            <w:proofErr w:type="spellEnd"/>
          </w:p>
        </w:tc>
        <w:tc>
          <w:tcPr>
            <w:tcW w:w="1560" w:type="dxa"/>
          </w:tcPr>
          <w:p w14:paraId="4F8C4CFD" w14:textId="60541FE3" w:rsidR="00A918AB" w:rsidRDefault="00A918AB" w:rsidP="00A918AB">
            <w:pPr>
              <w:pStyle w:val="a9"/>
              <w:rPr>
                <w:rFonts w:eastAsia="Yu Mincho"/>
                <w:lang w:val="en-US" w:eastAsia="ja-JP"/>
              </w:rPr>
            </w:pPr>
            <w:r>
              <w:rPr>
                <w:rFonts w:eastAsia="宋体" w:hint="eastAsia"/>
                <w:lang w:val="en-US"/>
              </w:rPr>
              <w:t>N</w:t>
            </w:r>
            <w:r>
              <w:rPr>
                <w:rFonts w:eastAsia="宋体"/>
                <w:lang w:val="en-US"/>
              </w:rPr>
              <w:t>o</w:t>
            </w:r>
          </w:p>
        </w:tc>
        <w:tc>
          <w:tcPr>
            <w:tcW w:w="6378" w:type="dxa"/>
          </w:tcPr>
          <w:p w14:paraId="547272A1" w14:textId="77777777" w:rsidR="00A918AB" w:rsidRDefault="00A918AB" w:rsidP="00A918AB">
            <w:pPr>
              <w:pStyle w:val="a9"/>
              <w:rPr>
                <w:rFonts w:eastAsia="Yu Mincho"/>
                <w:lang w:val="en-US" w:eastAsia="ja-JP"/>
              </w:rPr>
            </w:pPr>
          </w:p>
        </w:tc>
      </w:tr>
      <w:tr w:rsidR="00E96895" w:rsidRPr="00F85A5B" w14:paraId="170131FF" w14:textId="77777777" w:rsidTr="00AD6978">
        <w:tc>
          <w:tcPr>
            <w:tcW w:w="1696" w:type="dxa"/>
          </w:tcPr>
          <w:p w14:paraId="68FF53DC" w14:textId="7A20E9CB" w:rsidR="00E96895" w:rsidRDefault="00E96895" w:rsidP="00E96895">
            <w:pPr>
              <w:pStyle w:val="a9"/>
              <w:rPr>
                <w:rFonts w:hint="eastAsia"/>
                <w:bCs/>
                <w:lang w:val="en-US"/>
              </w:rPr>
            </w:pPr>
            <w:r>
              <w:rPr>
                <w:rFonts w:eastAsiaTheme="minorEastAsia" w:hint="eastAsia"/>
                <w:bCs/>
                <w:lang w:val="en-US"/>
              </w:rPr>
              <w:t>O</w:t>
            </w:r>
            <w:r>
              <w:rPr>
                <w:rFonts w:eastAsiaTheme="minorEastAsia"/>
                <w:bCs/>
                <w:lang w:val="en-US"/>
              </w:rPr>
              <w:t>PPO</w:t>
            </w:r>
          </w:p>
        </w:tc>
        <w:tc>
          <w:tcPr>
            <w:tcW w:w="1560" w:type="dxa"/>
          </w:tcPr>
          <w:p w14:paraId="264110BD" w14:textId="5BB5FE5D" w:rsidR="00E96895" w:rsidRDefault="00E96895" w:rsidP="00E96895">
            <w:pPr>
              <w:pStyle w:val="a9"/>
              <w:rPr>
                <w:rFonts w:eastAsia="宋体" w:hint="eastAsia"/>
                <w:lang w:val="en-US"/>
              </w:rPr>
            </w:pPr>
            <w:r>
              <w:rPr>
                <w:rFonts w:eastAsiaTheme="minorEastAsia" w:hint="eastAsia"/>
                <w:lang w:val="en-US"/>
              </w:rPr>
              <w:t>Yes</w:t>
            </w:r>
          </w:p>
        </w:tc>
        <w:tc>
          <w:tcPr>
            <w:tcW w:w="6378" w:type="dxa"/>
          </w:tcPr>
          <w:p w14:paraId="292BF921" w14:textId="6FEC2C18" w:rsidR="00E96895" w:rsidRDefault="00E96895" w:rsidP="00E96895">
            <w:pPr>
              <w:pStyle w:val="a9"/>
              <w:rPr>
                <w:rFonts w:eastAsia="Yu Mincho"/>
                <w:lang w:val="en-US" w:eastAsia="ja-JP"/>
              </w:rPr>
            </w:pPr>
            <w:r>
              <w:rPr>
                <w:rFonts w:eastAsiaTheme="minorEastAsia"/>
                <w:lang w:val="en-US"/>
              </w:rPr>
              <w:t xml:space="preserve">Agree with vivo that </w:t>
            </w:r>
            <w:proofErr w:type="spellStart"/>
            <w:r w:rsidRPr="007079E7">
              <w:rPr>
                <w:rFonts w:eastAsiaTheme="minorEastAsia"/>
                <w:lang w:val="en-US"/>
              </w:rPr>
              <w:t>RedCap</w:t>
            </w:r>
            <w:proofErr w:type="spellEnd"/>
            <w:r w:rsidRPr="007079E7">
              <w:rPr>
                <w:rFonts w:eastAsiaTheme="minorEastAsia"/>
                <w:lang w:val="en-US"/>
              </w:rPr>
              <w:t xml:space="preserve"> specific black/white cell list can be considered.</w:t>
            </w:r>
            <w:r>
              <w:rPr>
                <w:rFonts w:eastAsiaTheme="minorEastAsia"/>
                <w:lang w:val="en-US"/>
              </w:rPr>
              <w:t xml:space="preserve"> This can help </w:t>
            </w:r>
            <w:proofErr w:type="spellStart"/>
            <w:r>
              <w:rPr>
                <w:rFonts w:eastAsiaTheme="minorEastAsia"/>
                <w:lang w:val="en-US"/>
              </w:rPr>
              <w:t>RedCap</w:t>
            </w:r>
            <w:proofErr w:type="spellEnd"/>
            <w:r>
              <w:rPr>
                <w:rFonts w:eastAsiaTheme="minorEastAsia"/>
                <w:lang w:val="en-US"/>
              </w:rPr>
              <w:t xml:space="preserve"> UEs to save power.</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 xml:space="preserve">e </w:t>
            </w:r>
            <w:proofErr w:type="spellStart"/>
            <w:r w:rsidRPr="00D6605E">
              <w:rPr>
                <w:rFonts w:eastAsia="宋体"/>
                <w:sz w:val="20"/>
                <w:szCs w:val="20"/>
                <w:lang w:val="en-US"/>
              </w:rPr>
              <w:t>RedCap</w:t>
            </w:r>
            <w:proofErr w:type="spellEnd"/>
            <w:r w:rsidRPr="00D6605E">
              <w:rPr>
                <w:rFonts w:eastAsia="宋体"/>
                <w:sz w:val="20"/>
                <w:szCs w:val="20"/>
                <w:lang w:val="en-US"/>
              </w:rPr>
              <w:t xml:space="preserve"> UE to prioritize a cell that allows/prefers the </w:t>
            </w:r>
            <w:proofErr w:type="spellStart"/>
            <w:r w:rsidRPr="00D6605E">
              <w:rPr>
                <w:rFonts w:eastAsia="宋体"/>
                <w:sz w:val="20"/>
                <w:szCs w:val="20"/>
                <w:lang w:val="en-US"/>
              </w:rPr>
              <w:t>RedCap</w:t>
            </w:r>
            <w:proofErr w:type="spellEnd"/>
            <w:r w:rsidRPr="00D6605E">
              <w:rPr>
                <w:rFonts w:eastAsia="宋体"/>
                <w:sz w:val="20"/>
                <w:szCs w:val="20"/>
                <w:lang w:val="en-US"/>
              </w:rPr>
              <w:t xml:space="preserve">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等线"/>
                <w:bCs/>
                <w:sz w:val="20"/>
                <w:szCs w:val="20"/>
                <w:lang w:val="en-US"/>
              </w:rPr>
              <w:t>BT</w:t>
            </w:r>
          </w:p>
        </w:tc>
        <w:tc>
          <w:tcPr>
            <w:tcW w:w="1560" w:type="dxa"/>
          </w:tcPr>
          <w:p w14:paraId="103E761D" w14:textId="75C9520E" w:rsidR="00A93A6A" w:rsidRDefault="00A93A6A" w:rsidP="00A93A6A">
            <w:pPr>
              <w:pStyle w:val="a9"/>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9"/>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等线"/>
                <w:bCs/>
                <w:sz w:val="20"/>
                <w:szCs w:val="20"/>
                <w:lang w:val="en-US"/>
              </w:rPr>
              <w:t>Thales</w:t>
            </w:r>
          </w:p>
        </w:tc>
        <w:tc>
          <w:tcPr>
            <w:tcW w:w="1560" w:type="dxa"/>
          </w:tcPr>
          <w:p w14:paraId="4A03C596" w14:textId="7E0D43BD" w:rsidR="00A93A6A" w:rsidRDefault="00A93A6A" w:rsidP="00A93A6A">
            <w:pPr>
              <w:pStyle w:val="a9"/>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9"/>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w:t>
            </w:r>
            <w:proofErr w:type="spellStart"/>
            <w:r w:rsidRPr="000E2A65">
              <w:rPr>
                <w:rFonts w:eastAsia="宋体"/>
                <w:sz w:val="20"/>
                <w:szCs w:val="20"/>
                <w:lang w:val="en-US"/>
              </w:rPr>
              <w:t>RedCap</w:t>
            </w:r>
            <w:proofErr w:type="spellEnd"/>
            <w:r w:rsidRPr="000E2A65">
              <w:rPr>
                <w:rFonts w:eastAsia="宋体"/>
                <w:sz w:val="20"/>
                <w:szCs w:val="20"/>
                <w:lang w:val="en-US"/>
              </w:rPr>
              <w:t xml:space="preserve">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宋体"/>
                <w:sz w:val="20"/>
                <w:szCs w:val="20"/>
                <w:lang w:val="en-US"/>
              </w:rPr>
            </w:pPr>
            <w:r>
              <w:rPr>
                <w:rFonts w:eastAsia="宋体"/>
                <w:sz w:val="20"/>
                <w:szCs w:val="20"/>
                <w:lang w:val="en-US"/>
              </w:rPr>
              <w:t>Neutral to 3</w:t>
            </w:r>
          </w:p>
        </w:tc>
        <w:tc>
          <w:tcPr>
            <w:tcW w:w="6378" w:type="dxa"/>
          </w:tcPr>
          <w:p w14:paraId="650F29D6" w14:textId="77777777" w:rsidR="00A93A6A" w:rsidRDefault="003A2A96" w:rsidP="00A93A6A">
            <w:pPr>
              <w:pStyle w:val="a9"/>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9"/>
              <w:rPr>
                <w:rFonts w:eastAsia="宋体"/>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宋体"/>
                <w:lang w:val="en-US"/>
              </w:rPr>
            </w:pPr>
            <w:r>
              <w:rPr>
                <w:rFonts w:eastAsia="宋体"/>
                <w:sz w:val="20"/>
                <w:szCs w:val="20"/>
                <w:lang w:val="en-US"/>
              </w:rPr>
              <w:t>2</w:t>
            </w:r>
          </w:p>
        </w:tc>
        <w:tc>
          <w:tcPr>
            <w:tcW w:w="6378" w:type="dxa"/>
          </w:tcPr>
          <w:p w14:paraId="17AFA084" w14:textId="1ACDACB5" w:rsidR="00C84E3D" w:rsidRDefault="00C84E3D" w:rsidP="00C84E3D">
            <w:pPr>
              <w:pStyle w:val="a9"/>
              <w:rPr>
                <w:rFonts w:eastAsia="宋体"/>
                <w:lang w:val="en-US"/>
              </w:rPr>
            </w:pPr>
            <w:r>
              <w:rPr>
                <w:rFonts w:eastAsia="宋体"/>
                <w:sz w:val="20"/>
                <w:szCs w:val="20"/>
                <w:lang w:val="en-US"/>
              </w:rPr>
              <w:t>W</w:t>
            </w:r>
            <w:r w:rsidRPr="004C3A59">
              <w:rPr>
                <w:rFonts w:eastAsia="宋体"/>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lastRenderedPageBreak/>
              <w:t>Sequans</w:t>
            </w:r>
          </w:p>
        </w:tc>
        <w:tc>
          <w:tcPr>
            <w:tcW w:w="1560" w:type="dxa"/>
          </w:tcPr>
          <w:p w14:paraId="2A2E270F" w14:textId="2F4288D9" w:rsidR="00020893" w:rsidRDefault="00020893" w:rsidP="00C84E3D">
            <w:pPr>
              <w:pStyle w:val="a9"/>
              <w:rPr>
                <w:rFonts w:eastAsia="宋体"/>
                <w:lang w:val="en-US"/>
              </w:rPr>
            </w:pPr>
            <w:r>
              <w:rPr>
                <w:rFonts w:eastAsia="宋体"/>
                <w:lang w:val="en-US"/>
              </w:rPr>
              <w:t>Neutral</w:t>
            </w:r>
          </w:p>
        </w:tc>
        <w:tc>
          <w:tcPr>
            <w:tcW w:w="6378" w:type="dxa"/>
          </w:tcPr>
          <w:p w14:paraId="479D4171" w14:textId="2D293C6B" w:rsidR="00020893" w:rsidRDefault="00020893" w:rsidP="00C84E3D">
            <w:pPr>
              <w:pStyle w:val="a9"/>
              <w:rPr>
                <w:rFonts w:eastAsia="宋体"/>
                <w:lang w:val="en-US"/>
              </w:rPr>
            </w:pPr>
            <w:r>
              <w:rPr>
                <w:rFonts w:eastAsia="宋体"/>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宋体"/>
                <w:sz w:val="20"/>
                <w:lang w:val="en-US"/>
              </w:rPr>
            </w:pPr>
            <w:r w:rsidRPr="00F51363">
              <w:rPr>
                <w:rFonts w:eastAsia="宋体"/>
                <w:sz w:val="20"/>
                <w:lang w:val="en-US"/>
              </w:rPr>
              <w:t>2,3</w:t>
            </w:r>
          </w:p>
        </w:tc>
        <w:tc>
          <w:tcPr>
            <w:tcW w:w="6378" w:type="dxa"/>
          </w:tcPr>
          <w:p w14:paraId="51BED206" w14:textId="76BB772E" w:rsidR="00F51363" w:rsidRPr="00F51363" w:rsidRDefault="00F51363" w:rsidP="00F51363">
            <w:pPr>
              <w:pStyle w:val="a9"/>
              <w:rPr>
                <w:rFonts w:eastAsia="宋体"/>
                <w:sz w:val="20"/>
                <w:lang w:val="en-US"/>
              </w:rPr>
            </w:pPr>
            <w:r w:rsidRPr="00F51363">
              <w:rPr>
                <w:rFonts w:eastAsia="宋体"/>
                <w:sz w:val="20"/>
                <w:lang w:val="en-US"/>
              </w:rPr>
              <w:t xml:space="preserve">We think </w:t>
            </w:r>
            <w:r>
              <w:rPr>
                <w:rFonts w:eastAsia="宋体"/>
                <w:sz w:val="20"/>
                <w:lang w:val="en-US"/>
              </w:rPr>
              <w:t xml:space="preserve">separate minimum cell access thresholds are needed for 1Rx UEs. For 3), besides the motivation captured by rapporteur, it is beneficial to prevent </w:t>
            </w:r>
            <w:proofErr w:type="spellStart"/>
            <w:r>
              <w:rPr>
                <w:rFonts w:eastAsia="宋体"/>
                <w:sz w:val="20"/>
                <w:lang w:val="en-US"/>
              </w:rPr>
              <w:t>RedCap</w:t>
            </w:r>
            <w:proofErr w:type="spellEnd"/>
            <w:r>
              <w:rPr>
                <w:rFonts w:eastAsia="宋体"/>
                <w:sz w:val="20"/>
                <w:lang w:val="en-US"/>
              </w:rPr>
              <w:t xml:space="preserve"> UE from re-selecting to </w:t>
            </w:r>
            <w:proofErr w:type="spellStart"/>
            <w:r>
              <w:rPr>
                <w:rFonts w:eastAsia="宋体"/>
                <w:sz w:val="20"/>
                <w:lang w:val="en-US"/>
              </w:rPr>
              <w:t>RedCap</w:t>
            </w:r>
            <w:proofErr w:type="spellEnd"/>
            <w:r>
              <w:rPr>
                <w:rFonts w:eastAsia="宋体"/>
                <w:sz w:val="20"/>
                <w:lang w:val="en-US"/>
              </w:rPr>
              <w:t xml:space="preserve">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64B9A1AF" w14:textId="08624AB1" w:rsidR="00D12AC8" w:rsidRPr="00F51363" w:rsidRDefault="00D12AC8" w:rsidP="00D12AC8">
            <w:pPr>
              <w:pStyle w:val="a9"/>
              <w:rPr>
                <w:rFonts w:eastAsia="宋体"/>
                <w:lang w:val="en-US"/>
              </w:rPr>
            </w:pPr>
            <w:r>
              <w:rPr>
                <w:rFonts w:eastAsia="Yu Mincho" w:hint="eastAsia"/>
                <w:sz w:val="20"/>
                <w:szCs w:val="20"/>
                <w:lang w:val="en-US" w:eastAsia="ja-JP"/>
              </w:rPr>
              <w:t>N</w:t>
            </w:r>
            <w:r w:rsidR="001454D0">
              <w:rPr>
                <w:rFonts w:eastAsia="Yu Mincho"/>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宋体"/>
                <w:lang w:val="en-US"/>
              </w:rPr>
            </w:pPr>
            <w:r>
              <w:rPr>
                <w:rFonts w:eastAsia="Yu Mincho"/>
                <w:sz w:val="20"/>
                <w:szCs w:val="20"/>
                <w:lang w:val="en-US" w:eastAsia="ja-JP"/>
              </w:rPr>
              <w:t>need further discussion how much this (or these) are really useful in which use case</w:t>
            </w:r>
            <w:r w:rsidR="001454D0">
              <w:rPr>
                <w:rFonts w:eastAsia="Yu Mincho"/>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3BE992DD" w14:textId="7EBC0853" w:rsidR="00BE2D52" w:rsidRDefault="00BE2D52" w:rsidP="00BE2D52">
            <w:pPr>
              <w:pStyle w:val="a9"/>
              <w:rPr>
                <w:rFonts w:eastAsia="Yu Mincho"/>
                <w:lang w:val="en-US" w:eastAsia="ja-JP"/>
              </w:rPr>
            </w:pPr>
            <w:r>
              <w:rPr>
                <w:rFonts w:eastAsia="宋体"/>
                <w:lang w:val="en-US"/>
              </w:rPr>
              <w:t>Neutral</w:t>
            </w:r>
          </w:p>
        </w:tc>
        <w:tc>
          <w:tcPr>
            <w:tcW w:w="6378" w:type="dxa"/>
          </w:tcPr>
          <w:p w14:paraId="0AB3FA09" w14:textId="0E98463A" w:rsidR="00BE2D52" w:rsidRDefault="00BE2D52" w:rsidP="00BE2D52">
            <w:pPr>
              <w:pStyle w:val="a9"/>
              <w:rPr>
                <w:rFonts w:eastAsia="Yu Mincho"/>
                <w:lang w:val="en-US" w:eastAsia="ja-JP"/>
              </w:rPr>
            </w:pPr>
            <w:r>
              <w:rPr>
                <w:rFonts w:eastAsia="宋体"/>
                <w:lang w:val="en-US"/>
              </w:rPr>
              <w:t xml:space="preserve">For 2, RAN4 input is preferable. </w:t>
            </w:r>
          </w:p>
        </w:tc>
      </w:tr>
      <w:tr w:rsidR="00E13A8F" w:rsidRPr="00F85A5B" w14:paraId="6BDD6427" w14:textId="77777777" w:rsidTr="00AD6978">
        <w:tc>
          <w:tcPr>
            <w:tcW w:w="1696" w:type="dxa"/>
          </w:tcPr>
          <w:p w14:paraId="7C303172" w14:textId="6CDA705B" w:rsidR="00E13A8F" w:rsidRDefault="00E13A8F" w:rsidP="00BE2D52">
            <w:pPr>
              <w:pStyle w:val="a9"/>
              <w:rPr>
                <w:rFonts w:eastAsia="Yu Mincho"/>
                <w:bCs/>
                <w:lang w:val="en-US" w:eastAsia="ja-JP"/>
              </w:rPr>
            </w:pPr>
            <w:r>
              <w:rPr>
                <w:rFonts w:eastAsia="Yu Mincho"/>
                <w:bCs/>
                <w:lang w:val="en-US" w:eastAsia="ja-JP"/>
              </w:rPr>
              <w:t>MediaTek</w:t>
            </w:r>
          </w:p>
        </w:tc>
        <w:tc>
          <w:tcPr>
            <w:tcW w:w="1560" w:type="dxa"/>
          </w:tcPr>
          <w:p w14:paraId="5FE5E457" w14:textId="13153957" w:rsidR="00E13A8F" w:rsidRDefault="00E13A8F" w:rsidP="00BE2D52">
            <w:pPr>
              <w:pStyle w:val="a9"/>
              <w:rPr>
                <w:rFonts w:eastAsia="宋体"/>
                <w:lang w:val="en-US"/>
              </w:rPr>
            </w:pPr>
            <w:r>
              <w:rPr>
                <w:rFonts w:eastAsia="宋体"/>
                <w:lang w:val="en-US"/>
              </w:rPr>
              <w:t>None</w:t>
            </w:r>
          </w:p>
        </w:tc>
        <w:tc>
          <w:tcPr>
            <w:tcW w:w="6378" w:type="dxa"/>
          </w:tcPr>
          <w:p w14:paraId="1175B640" w14:textId="5EFE9124" w:rsidR="00E13A8F" w:rsidRDefault="00E13A8F" w:rsidP="00E13A8F">
            <w:pPr>
              <w:pStyle w:val="a9"/>
              <w:rPr>
                <w:rFonts w:eastAsia="宋体"/>
                <w:lang w:val="en-US"/>
              </w:rPr>
            </w:pPr>
            <w:r>
              <w:rPr>
                <w:rFonts w:eastAsia="宋体"/>
                <w:lang w:val="en-US"/>
              </w:rPr>
              <w:t xml:space="preserve">Agree with Ericsson </w:t>
            </w:r>
          </w:p>
        </w:tc>
      </w:tr>
      <w:tr w:rsidR="00A918AB" w:rsidRPr="00F85A5B" w14:paraId="036CBCEF" w14:textId="77777777" w:rsidTr="00AD6978">
        <w:tc>
          <w:tcPr>
            <w:tcW w:w="1696" w:type="dxa"/>
          </w:tcPr>
          <w:p w14:paraId="27582122" w14:textId="3AE9882E" w:rsidR="00A918AB" w:rsidRDefault="00A918AB" w:rsidP="00A918AB">
            <w:pPr>
              <w:pStyle w:val="a9"/>
              <w:rPr>
                <w:rFonts w:eastAsia="Yu Mincho"/>
                <w:bCs/>
                <w:lang w:val="en-US" w:eastAsia="ja-JP"/>
              </w:rPr>
            </w:pPr>
            <w:proofErr w:type="spellStart"/>
            <w:r w:rsidRPr="00F7560E">
              <w:rPr>
                <w:rFonts w:eastAsia="Malgun Gothic" w:hint="eastAsia"/>
                <w:bCs/>
                <w:lang w:val="en-US" w:eastAsia="ko-KR"/>
              </w:rPr>
              <w:t>Spreadtrum</w:t>
            </w:r>
            <w:proofErr w:type="spellEnd"/>
          </w:p>
        </w:tc>
        <w:tc>
          <w:tcPr>
            <w:tcW w:w="1560" w:type="dxa"/>
          </w:tcPr>
          <w:p w14:paraId="7AFBDDA7" w14:textId="2C1A13F8" w:rsidR="00A918AB" w:rsidRDefault="00A918AB" w:rsidP="00A918AB">
            <w:pPr>
              <w:pStyle w:val="a9"/>
              <w:rPr>
                <w:rFonts w:eastAsia="宋体"/>
                <w:lang w:val="en-US"/>
              </w:rPr>
            </w:pPr>
            <w:r w:rsidRPr="00F7560E">
              <w:rPr>
                <w:rFonts w:eastAsia="Malgun Gothic" w:hint="eastAsia"/>
                <w:bCs/>
                <w:lang w:val="en-US" w:eastAsia="ko-KR"/>
              </w:rPr>
              <w:t>N</w:t>
            </w:r>
            <w:r w:rsidRPr="00F7560E">
              <w:rPr>
                <w:rFonts w:eastAsia="Malgun Gothic"/>
                <w:bCs/>
                <w:lang w:val="en-US" w:eastAsia="ko-KR"/>
              </w:rPr>
              <w:t>one</w:t>
            </w:r>
          </w:p>
        </w:tc>
        <w:tc>
          <w:tcPr>
            <w:tcW w:w="6378" w:type="dxa"/>
          </w:tcPr>
          <w:p w14:paraId="2B735ABD" w14:textId="77777777" w:rsidR="00A918AB" w:rsidRDefault="00A918AB" w:rsidP="00A918AB">
            <w:pPr>
              <w:pStyle w:val="a9"/>
              <w:rPr>
                <w:rFonts w:eastAsia="宋体"/>
                <w:lang w:val="en-US"/>
              </w:rPr>
            </w:pPr>
          </w:p>
        </w:tc>
      </w:tr>
      <w:tr w:rsidR="00E96895" w:rsidRPr="00F85A5B" w14:paraId="6F310B99" w14:textId="77777777" w:rsidTr="00AD6978">
        <w:tc>
          <w:tcPr>
            <w:tcW w:w="1696" w:type="dxa"/>
          </w:tcPr>
          <w:p w14:paraId="6950FA85" w14:textId="3132FBED" w:rsidR="00E96895" w:rsidRPr="00F7560E" w:rsidRDefault="00E96895" w:rsidP="00E96895">
            <w:pPr>
              <w:pStyle w:val="a9"/>
              <w:rPr>
                <w:rFonts w:eastAsia="Malgun Gothic" w:hint="eastAsia"/>
                <w:bCs/>
                <w:lang w:val="en-US" w:eastAsia="ko-KR"/>
              </w:rPr>
            </w:pPr>
            <w:r>
              <w:rPr>
                <w:rFonts w:eastAsiaTheme="minorEastAsia" w:hint="eastAsia"/>
                <w:bCs/>
                <w:lang w:val="en-US"/>
              </w:rPr>
              <w:t>O</w:t>
            </w:r>
            <w:r>
              <w:rPr>
                <w:rFonts w:eastAsiaTheme="minorEastAsia"/>
                <w:bCs/>
                <w:lang w:val="en-US"/>
              </w:rPr>
              <w:t>PPO</w:t>
            </w:r>
          </w:p>
        </w:tc>
        <w:tc>
          <w:tcPr>
            <w:tcW w:w="1560" w:type="dxa"/>
          </w:tcPr>
          <w:p w14:paraId="62A7AC70" w14:textId="0BF77E41" w:rsidR="00E96895" w:rsidRPr="00F7560E" w:rsidRDefault="00E96895" w:rsidP="00E96895">
            <w:pPr>
              <w:pStyle w:val="a9"/>
              <w:rPr>
                <w:rFonts w:eastAsia="Malgun Gothic" w:hint="eastAsia"/>
                <w:bCs/>
                <w:lang w:val="en-US" w:eastAsia="ko-KR"/>
              </w:rPr>
            </w:pPr>
            <w:r>
              <w:rPr>
                <w:rFonts w:eastAsia="宋体" w:hint="eastAsia"/>
                <w:lang w:val="en-US"/>
              </w:rPr>
              <w:t>N</w:t>
            </w:r>
            <w:r>
              <w:rPr>
                <w:rFonts w:eastAsia="宋体"/>
                <w:lang w:val="en-US"/>
              </w:rPr>
              <w:t>one</w:t>
            </w:r>
          </w:p>
        </w:tc>
        <w:tc>
          <w:tcPr>
            <w:tcW w:w="6378" w:type="dxa"/>
          </w:tcPr>
          <w:p w14:paraId="558F22A6" w14:textId="30B33E35" w:rsidR="00E96895" w:rsidRDefault="00E96895" w:rsidP="00E96895">
            <w:pPr>
              <w:pStyle w:val="a9"/>
              <w:rPr>
                <w:rFonts w:eastAsia="宋体"/>
                <w:lang w:val="en-US"/>
              </w:rPr>
            </w:pPr>
            <w:r>
              <w:rPr>
                <w:rFonts w:eastAsia="宋体"/>
                <w:lang w:val="en-US"/>
              </w:rPr>
              <w:t xml:space="preserve">Agree with </w:t>
            </w:r>
            <w:proofErr w:type="spellStart"/>
            <w:r>
              <w:rPr>
                <w:rFonts w:eastAsia="宋体"/>
                <w:lang w:val="en-US"/>
              </w:rPr>
              <w:t>Ericssion</w:t>
            </w:r>
            <w:proofErr w:type="spellEnd"/>
            <w:r>
              <w:rPr>
                <w:rFonts w:eastAsia="宋体"/>
                <w:lang w:val="en-US"/>
              </w:rPr>
              <w:t>.</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9FB0" w14:textId="77777777" w:rsidR="004F29BC" w:rsidRDefault="004F29BC">
      <w:r>
        <w:separator/>
      </w:r>
    </w:p>
  </w:endnote>
  <w:endnote w:type="continuationSeparator" w:id="0">
    <w:p w14:paraId="7951340B" w14:textId="77777777" w:rsidR="004F29BC" w:rsidRDefault="004F29BC">
      <w:r>
        <w:continuationSeparator/>
      </w:r>
    </w:p>
  </w:endnote>
  <w:endnote w:type="continuationNotice" w:id="1">
    <w:p w14:paraId="1BF43B11" w14:textId="77777777" w:rsidR="004F29BC" w:rsidRDefault="004F2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1ACE4F74" w:rsidR="00550F87" w:rsidRDefault="00550F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918AB">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918AB">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1346" w14:textId="77777777" w:rsidR="004F29BC" w:rsidRDefault="004F29BC">
      <w:r>
        <w:separator/>
      </w:r>
    </w:p>
  </w:footnote>
  <w:footnote w:type="continuationSeparator" w:id="0">
    <w:p w14:paraId="75E40095" w14:textId="77777777" w:rsidR="004F29BC" w:rsidRDefault="004F29BC">
      <w:r>
        <w:continuationSeparator/>
      </w:r>
    </w:p>
  </w:footnote>
  <w:footnote w:type="continuationNotice" w:id="1">
    <w:p w14:paraId="18571F0B" w14:textId="77777777" w:rsidR="004F29BC" w:rsidRDefault="004F29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550F87" w:rsidRDefault="00550F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9BC"/>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6421"/>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18AB"/>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表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DDA54-CC36-4646-B034-470DD4003622}">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20</Pages>
  <Words>8395</Words>
  <Characters>47852</Characters>
  <Application>Microsoft Office Word</Application>
  <DocSecurity>0</DocSecurity>
  <Lines>398</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56135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(Haitao)</cp:lastModifiedBy>
  <cp:revision>3</cp:revision>
  <cp:lastPrinted>2008-01-31T07:09:00Z</cp:lastPrinted>
  <dcterms:created xsi:type="dcterms:W3CDTF">2021-08-23T06:45:00Z</dcterms:created>
  <dcterms:modified xsi:type="dcterms:W3CDTF">2021-08-23T06:47:00Z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