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101][</w:t>
      </w:r>
      <w:proofErr w:type="gramEnd"/>
      <w:r>
        <w:rPr>
          <w:rFonts w:eastAsia="MS Mincho" w:cs="Arial"/>
          <w:iCs/>
          <w:lang w:val="en-US"/>
        </w:rPr>
        <w:t>NTN] (R2-2109031). Companies are encouraged to review this document for relevant background.</w:t>
      </w:r>
    </w:p>
    <w:p w14:paraId="19D31C7B" w14:textId="77777777" w:rsidR="005354AB" w:rsidRDefault="00051901">
      <w:pPr>
        <w:pStyle w:val="Heading1"/>
      </w:pPr>
      <w:r>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w:t>
      </w:r>
      <w:proofErr w:type="spellStart"/>
      <w:r>
        <w:t>RTTs</w:t>
      </w:r>
      <w:proofErr w:type="spellEnd"/>
      <w:r>
        <w:t xml:space="preserve">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drx-HARQ-RTT-TimerUL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w:t>
      </w:r>
      <w:proofErr w:type="spellStart"/>
      <w:r>
        <w:t>RTT</w:t>
      </w:r>
      <w:proofErr w:type="spellEnd"/>
      <w:r>
        <w: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drx-HARQ-RTT-TimerUL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r>
              <w:rPr>
                <w:rFonts w:eastAsiaTheme="minorEastAsia"/>
                <w:i/>
              </w:rPr>
              <w:t>-HARQ-RTT-</w:t>
            </w:r>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 xml:space="preserve">the </w:t>
            </w:r>
            <w:proofErr w:type="spellStart"/>
            <w:r>
              <w:rPr>
                <w:rFonts w:eastAsiaTheme="minorEastAsia"/>
              </w:rPr>
              <w:t>HA</w:t>
            </w:r>
            <w:r>
              <w:rPr>
                <w:rFonts w:eastAsiaTheme="minorEastAsia" w:hint="eastAsia"/>
              </w:rPr>
              <w:t>RQ</w:t>
            </w:r>
            <w:proofErr w:type="spellEnd"/>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r>
              <w:rPr>
                <w:rFonts w:eastAsiaTheme="minorEastAsia"/>
              </w:rPr>
              <w:t>-HARQ-RTT-</w:t>
            </w:r>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r>
              <w:rPr>
                <w:rFonts w:eastAsiaTheme="minorEastAsia"/>
                <w:i/>
              </w:rPr>
              <w:t>-HARQ-RTT-</w:t>
            </w:r>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eMBB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w:t>
            </w:r>
            <w:proofErr w:type="spellStart"/>
            <w:r>
              <w:rPr>
                <w:lang w:eastAsia="sv-SE"/>
              </w:rPr>
              <w:t>HARQ</w:t>
            </w:r>
            <w:proofErr w:type="spellEnd"/>
            <w:r>
              <w:rPr>
                <w:lang w:eastAsia="sv-SE"/>
              </w:rPr>
              <w:t xml:space="preserve">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w:t>
            </w:r>
            <w:proofErr w:type="spellStart"/>
            <w:r>
              <w:rPr>
                <w:lang w:eastAsia="sv-SE"/>
              </w:rPr>
              <w:t>HARQ</w:t>
            </w:r>
            <w:proofErr w:type="spellEnd"/>
            <w:r>
              <w:rPr>
                <w:lang w:eastAsia="sv-SE"/>
              </w:rPr>
              <w:t xml:space="preserve">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r>
              <w:rPr>
                <w:lang w:eastAsia="sv-SE"/>
              </w:rPr>
              <w:t xml:space="preserve">gNB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gNB could </w:t>
            </w:r>
            <w:r>
              <w:rPr>
                <w:lang w:eastAsia="sv-SE"/>
              </w:rPr>
              <w:lastRenderedPageBreak/>
              <w:t xml:space="preserve">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SimSun"/>
                <w:lang w:val="en-US"/>
              </w:rPr>
            </w:pPr>
            <w:r>
              <w:rPr>
                <w:rFonts w:eastAsiaTheme="minorEastAsia"/>
              </w:rPr>
              <w:lastRenderedPageBreak/>
              <w:t>Nokia</w:t>
            </w:r>
          </w:p>
        </w:tc>
        <w:tc>
          <w:tcPr>
            <w:tcW w:w="1739" w:type="dxa"/>
          </w:tcPr>
          <w:p w14:paraId="19D31CE1" w14:textId="1C9761E2" w:rsidR="003C0B37" w:rsidRDefault="003C0B37" w:rsidP="003C0B37">
            <w:pPr>
              <w:rPr>
                <w:rFonts w:eastAsia="SimSun"/>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 xml:space="preserve">We share the view of Xiaomi, OPPO, vivo, Apple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ListParagraph"/>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ListParagraph"/>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8C01A5" w14:paraId="25DBED2A" w14:textId="77777777">
        <w:tc>
          <w:tcPr>
            <w:tcW w:w="1496" w:type="dxa"/>
          </w:tcPr>
          <w:p w14:paraId="258C9067" w14:textId="5CEC57F5" w:rsidR="008C01A5" w:rsidRDefault="008C01A5" w:rsidP="008C01A5">
            <w:pPr>
              <w:rPr>
                <w:rFonts w:eastAsiaTheme="minorEastAsia"/>
              </w:rPr>
            </w:pPr>
            <w:r>
              <w:rPr>
                <w:lang w:eastAsia="sv-SE"/>
              </w:rPr>
              <w:t>Intel</w:t>
            </w:r>
          </w:p>
        </w:tc>
        <w:tc>
          <w:tcPr>
            <w:tcW w:w="1739" w:type="dxa"/>
          </w:tcPr>
          <w:p w14:paraId="1C8C9583" w14:textId="71F74338" w:rsidR="008C01A5" w:rsidRDefault="008C01A5" w:rsidP="008C01A5">
            <w:pPr>
              <w:rPr>
                <w:lang w:eastAsia="sv-SE"/>
              </w:rPr>
            </w:pPr>
            <w:r>
              <w:rPr>
                <w:lang w:eastAsia="sv-SE"/>
              </w:rPr>
              <w:t>Not sure</w:t>
            </w:r>
          </w:p>
        </w:tc>
        <w:tc>
          <w:tcPr>
            <w:tcW w:w="6480" w:type="dxa"/>
          </w:tcPr>
          <w:p w14:paraId="35DAA6CB" w14:textId="77777777" w:rsidR="008C01A5" w:rsidRDefault="008C01A5" w:rsidP="008C01A5">
            <w:pPr>
              <w:rPr>
                <w:lang w:eastAsia="sv-SE"/>
              </w:rPr>
            </w:pPr>
            <w:r>
              <w:rPr>
                <w:lang w:eastAsia="sv-SE"/>
              </w:rPr>
              <w:t xml:space="preserve">It is not clear whether </w:t>
            </w:r>
            <w:r w:rsidRPr="002A286E">
              <w:rPr>
                <w:lang w:eastAsia="sv-SE"/>
              </w:rPr>
              <w:t>UL HARQ retransmission states</w:t>
            </w:r>
            <w:r>
              <w:rPr>
                <w:lang w:eastAsia="sv-SE"/>
              </w:rPr>
              <w:t xml:space="preserve"> needs to be explicitly defined in specification. The key aspect is that the relation/mapping is clearly captured.</w:t>
            </w:r>
          </w:p>
          <w:p w14:paraId="203D7F82" w14:textId="77777777" w:rsidR="008C01A5" w:rsidRDefault="008C01A5" w:rsidP="008C01A5">
            <w:pPr>
              <w:rPr>
                <w:lang w:eastAsia="sv-SE"/>
              </w:rPr>
            </w:pPr>
            <w:r>
              <w:rPr>
                <w:lang w:eastAsia="sv-SE"/>
              </w:rPr>
              <w:t xml:space="preserve">For the discussion purpose, we would be ok to categorize scheduling strategies although some clarification is needed. </w:t>
            </w:r>
          </w:p>
          <w:p w14:paraId="725155D2" w14:textId="77777777" w:rsidR="008C01A5" w:rsidRDefault="008C01A5" w:rsidP="008C01A5">
            <w:pPr>
              <w:rPr>
                <w:lang w:eastAsia="sv-SE"/>
              </w:rPr>
            </w:pPr>
            <w:r>
              <w:rPr>
                <w:lang w:eastAsia="sv-SE"/>
              </w:rPr>
              <w:t xml:space="preserve">However, we need to discuss how this UL retransmission state/scheduling strategy affect the exact UE </w:t>
            </w:r>
            <w:proofErr w:type="spellStart"/>
            <w:r>
              <w:rPr>
                <w:lang w:eastAsia="sv-SE"/>
              </w:rPr>
              <w:t>beahvior</w:t>
            </w:r>
            <w:proofErr w:type="spellEnd"/>
            <w:r>
              <w:rPr>
                <w:lang w:eastAsia="sv-SE"/>
              </w:rPr>
              <w:t xml:space="preserve">/operation and then, we can discuss whether/how to categorize/define the HARQ process. If there is no need for the UE to know scheduling strategies at all (because the UE can just map certain logical channel to a certain HARQ process), simply we don’t need to define </w:t>
            </w:r>
            <w:r w:rsidRPr="00877A48">
              <w:rPr>
                <w:lang w:eastAsia="sv-SE"/>
              </w:rPr>
              <w:t>UL HARQ retransmission states</w:t>
            </w:r>
            <w:r>
              <w:rPr>
                <w:lang w:eastAsia="sv-SE"/>
              </w:rPr>
              <w:t xml:space="preserve">.  Alternatively, we may just need to define HARQ retransmission state 1 and 2 instead of defining the scheduling strategy. </w:t>
            </w:r>
          </w:p>
          <w:p w14:paraId="5850911D" w14:textId="77777777" w:rsidR="008C01A5" w:rsidRDefault="008C01A5" w:rsidP="008C01A5">
            <w:pPr>
              <w:jc w:val="left"/>
              <w:rPr>
                <w:lang w:eastAsia="sv-SE"/>
              </w:rPr>
            </w:pPr>
          </w:p>
        </w:tc>
      </w:tr>
      <w:tr w:rsidR="00FE0289" w14:paraId="3EE788AB" w14:textId="77777777">
        <w:tc>
          <w:tcPr>
            <w:tcW w:w="1496" w:type="dxa"/>
          </w:tcPr>
          <w:p w14:paraId="23420724" w14:textId="21E9CBC7" w:rsidR="00FE0289" w:rsidRP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3718B05E" w14:textId="213B5A0D" w:rsidR="00FE0289" w:rsidRDefault="00FE0289" w:rsidP="00FE0289">
            <w:pPr>
              <w:rPr>
                <w:lang w:eastAsia="sv-SE"/>
              </w:rPr>
            </w:pPr>
            <w:r>
              <w:rPr>
                <w:rFonts w:eastAsia="Malgun Gothic" w:hint="eastAsia"/>
                <w:lang w:eastAsia="ko-KR"/>
              </w:rPr>
              <w:t>D</w:t>
            </w:r>
            <w:r>
              <w:rPr>
                <w:rFonts w:eastAsia="Malgun Gothic"/>
                <w:lang w:eastAsia="ko-KR"/>
              </w:rPr>
              <w:t>isagree</w:t>
            </w:r>
          </w:p>
        </w:tc>
        <w:tc>
          <w:tcPr>
            <w:tcW w:w="6480" w:type="dxa"/>
          </w:tcPr>
          <w:p w14:paraId="4932DA25" w14:textId="7CFA6682" w:rsidR="00FE0289" w:rsidRDefault="00FE0289" w:rsidP="00FE0289">
            <w:pPr>
              <w:rPr>
                <w:lang w:eastAsia="sv-SE"/>
              </w:rPr>
            </w:pPr>
            <w:r>
              <w:rPr>
                <w:rFonts w:eastAsia="Malgun Gothic" w:hint="eastAsia"/>
                <w:lang w:eastAsia="ko-KR"/>
              </w:rPr>
              <w:t>W</w:t>
            </w:r>
            <w:r>
              <w:rPr>
                <w:rFonts w:eastAsia="Malgun Gothic"/>
                <w:lang w:eastAsia="ko-KR"/>
              </w:rPr>
              <w:t xml:space="preserve">e do not see the necessity of new definition. Latency and reliability could be depend on the scheduling operation. </w:t>
            </w:r>
          </w:p>
        </w:tc>
      </w:tr>
      <w:tr w:rsidR="00D038D7" w14:paraId="1EB66BFF" w14:textId="77777777">
        <w:tc>
          <w:tcPr>
            <w:tcW w:w="1496" w:type="dxa"/>
          </w:tcPr>
          <w:p w14:paraId="2A34B94D" w14:textId="5759E1C3" w:rsidR="00D038D7" w:rsidRDefault="00D038D7" w:rsidP="00FE0289">
            <w:pPr>
              <w:rPr>
                <w:rFonts w:eastAsia="Malgun Gothic"/>
                <w:lang w:eastAsia="ko-KR"/>
              </w:rPr>
            </w:pPr>
            <w:r>
              <w:rPr>
                <w:rFonts w:eastAsia="Malgun Gothic"/>
                <w:lang w:eastAsia="ko-KR"/>
              </w:rPr>
              <w:t>MediaTek</w:t>
            </w:r>
          </w:p>
        </w:tc>
        <w:tc>
          <w:tcPr>
            <w:tcW w:w="1739" w:type="dxa"/>
          </w:tcPr>
          <w:p w14:paraId="43B590B8" w14:textId="2E36E4A9" w:rsidR="00D038D7" w:rsidRDefault="00D038D7" w:rsidP="00FE0289">
            <w:pPr>
              <w:rPr>
                <w:rFonts w:eastAsia="Malgun Gothic"/>
                <w:lang w:eastAsia="ko-KR"/>
              </w:rPr>
            </w:pPr>
            <w:r>
              <w:rPr>
                <w:rFonts w:eastAsia="Malgun Gothic"/>
                <w:lang w:eastAsia="ko-KR"/>
              </w:rPr>
              <w:t>Disagree</w:t>
            </w:r>
          </w:p>
        </w:tc>
        <w:tc>
          <w:tcPr>
            <w:tcW w:w="6480" w:type="dxa"/>
          </w:tcPr>
          <w:p w14:paraId="277DC334" w14:textId="328BC556" w:rsidR="00D038D7" w:rsidRDefault="00D038D7" w:rsidP="00D038D7">
            <w:pPr>
              <w:rPr>
                <w:rFonts w:eastAsia="Malgun Gothic"/>
                <w:lang w:eastAsia="ko-KR"/>
              </w:rPr>
            </w:pPr>
            <w:r>
              <w:rPr>
                <w:rFonts w:eastAsia="DengXian"/>
              </w:rPr>
              <w:t>The naming should be more generic and should not imply that the network scheduling strategy will be restricted (as commented by Ericsson, all types of scheduling strategies are supported for both types), please see our responses for Q3 and Q4 below. For the moment, we can go with Ericsson’s, Qualcomm’s, or Nokia’s suggestions (State A/B or Group A/B). We can discuss the exact naming later or leave it to the spec editors.</w:t>
            </w:r>
          </w:p>
        </w:tc>
      </w:tr>
      <w:tr w:rsidR="009B72C5" w14:paraId="3DEDE04D" w14:textId="77777777">
        <w:tc>
          <w:tcPr>
            <w:tcW w:w="1496" w:type="dxa"/>
          </w:tcPr>
          <w:p w14:paraId="34C5D936" w14:textId="18A77E62" w:rsidR="009B72C5" w:rsidRDefault="009B72C5" w:rsidP="00FE0289">
            <w:pPr>
              <w:rPr>
                <w:rFonts w:eastAsia="Malgun Gothic"/>
                <w:lang w:eastAsia="ko-KR"/>
              </w:rPr>
            </w:pPr>
            <w:r>
              <w:rPr>
                <w:rFonts w:eastAsia="Malgun Gothic"/>
                <w:lang w:eastAsia="ko-KR"/>
              </w:rPr>
              <w:t>Sequans</w:t>
            </w:r>
          </w:p>
        </w:tc>
        <w:tc>
          <w:tcPr>
            <w:tcW w:w="1739" w:type="dxa"/>
          </w:tcPr>
          <w:p w14:paraId="252ACB8E" w14:textId="1731D8EB" w:rsidR="009B72C5" w:rsidRDefault="009B72C5" w:rsidP="00FE0289">
            <w:pPr>
              <w:rPr>
                <w:rFonts w:eastAsia="Malgun Gothic"/>
                <w:lang w:eastAsia="ko-KR"/>
              </w:rPr>
            </w:pPr>
            <w:r>
              <w:rPr>
                <w:rFonts w:eastAsia="Malgun Gothic"/>
                <w:lang w:eastAsia="ko-KR"/>
              </w:rPr>
              <w:t>Disagree</w:t>
            </w:r>
          </w:p>
        </w:tc>
        <w:tc>
          <w:tcPr>
            <w:tcW w:w="6480" w:type="dxa"/>
          </w:tcPr>
          <w:p w14:paraId="467208A0" w14:textId="2352E316" w:rsidR="009B72C5" w:rsidRDefault="009B72C5" w:rsidP="009B72C5">
            <w:pPr>
              <w:rPr>
                <w:rFonts w:eastAsia="DengXian"/>
              </w:rPr>
            </w:pPr>
            <w:r>
              <w:rPr>
                <w:rFonts w:eastAsia="DengXian"/>
              </w:rPr>
              <w:t xml:space="preserve">We don't think we need such definitions. "State" is wording doesn't seem appropriate. It's more a "type" or "mode" that will be configured by </w:t>
            </w:r>
            <w:proofErr w:type="spellStart"/>
            <w:r>
              <w:rPr>
                <w:rFonts w:eastAsia="DengXian"/>
              </w:rPr>
              <w:t>RRC</w:t>
            </w:r>
            <w:proofErr w:type="spellEnd"/>
            <w:r>
              <w:rPr>
                <w:rFonts w:eastAsia="DengXian"/>
              </w:rPr>
              <w:t xml:space="preserve">. We don't say that </w:t>
            </w:r>
            <w:proofErr w:type="spellStart"/>
            <w:r>
              <w:rPr>
                <w:rFonts w:eastAsia="DengXian"/>
              </w:rPr>
              <w:t>RLC</w:t>
            </w:r>
            <w:proofErr w:type="spellEnd"/>
            <w:r>
              <w:rPr>
                <w:rFonts w:eastAsia="DengXian"/>
              </w:rPr>
              <w:t xml:space="preserve"> </w:t>
            </w:r>
            <w:proofErr w:type="gramStart"/>
            <w:r>
              <w:rPr>
                <w:rFonts w:eastAsia="DengXian"/>
              </w:rPr>
              <w:t>AM</w:t>
            </w:r>
            <w:proofErr w:type="gramEnd"/>
            <w:r>
              <w:rPr>
                <w:rFonts w:eastAsia="DengXian"/>
              </w:rPr>
              <w:t xml:space="preserve"> or UM are states of </w:t>
            </w:r>
            <w:proofErr w:type="spellStart"/>
            <w:r>
              <w:rPr>
                <w:rFonts w:eastAsia="DengXian"/>
              </w:rPr>
              <w:t>RLC</w:t>
            </w:r>
            <w:proofErr w:type="spellEnd"/>
            <w:r>
              <w:rPr>
                <w:rFonts w:eastAsia="DengXian"/>
              </w:rPr>
              <w:t>.</w:t>
            </w:r>
          </w:p>
          <w:p w14:paraId="75CFBF61" w14:textId="21A8D2C5" w:rsidR="009B72C5" w:rsidRDefault="009B72C5" w:rsidP="009B72C5">
            <w:pPr>
              <w:rPr>
                <w:rFonts w:eastAsia="DengXian"/>
              </w:rPr>
            </w:pPr>
            <w:r>
              <w:rPr>
                <w:rFonts w:eastAsia="DengXian"/>
              </w:rPr>
              <w:t xml:space="preserve">We have a similar understanding as </w:t>
            </w:r>
            <w:proofErr w:type="spellStart"/>
            <w:r>
              <w:rPr>
                <w:rFonts w:eastAsia="DengXian"/>
              </w:rPr>
              <w:t>ZTE</w:t>
            </w:r>
            <w:proofErr w:type="spellEnd"/>
            <w:r>
              <w:rPr>
                <w:rFonts w:eastAsia="DengXian"/>
              </w:rPr>
              <w:t xml:space="preserve"> on the overall</w:t>
            </w:r>
            <w:r w:rsidR="00B20056">
              <w:rPr>
                <w:rFonts w:eastAsia="DengXian"/>
              </w:rPr>
              <w:t xml:space="preserve"> functionality.</w:t>
            </w: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lastRenderedPageBreak/>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DengXian"/>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w:t>
            </w:r>
            <w:proofErr w:type="spellStart"/>
            <w:r>
              <w:rPr>
                <w:rFonts w:eastAsia="DengXian" w:hint="eastAsia"/>
                <w:lang w:val="en-US"/>
              </w:rPr>
              <w:t>RRC</w:t>
            </w:r>
            <w:proofErr w:type="spellEnd"/>
            <w:r>
              <w:rPr>
                <w:rFonts w:eastAsia="DengXian" w:hint="eastAsia"/>
                <w:lang w:val="en-US"/>
              </w:rPr>
              <w:t xml:space="preserve">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proofErr w:type="spellStart"/>
            <w:r>
              <w:t>RRC</w:t>
            </w:r>
            <w:proofErr w:type="spellEnd"/>
            <w:r>
              <w:t xml:space="preserve">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SimSun"/>
                <w:lang w:val="en-US"/>
              </w:rPr>
            </w:pPr>
            <w:r>
              <w:rPr>
                <w:lang w:eastAsia="sv-SE"/>
              </w:rPr>
              <w:t>Nokia</w:t>
            </w:r>
          </w:p>
        </w:tc>
        <w:tc>
          <w:tcPr>
            <w:tcW w:w="1739" w:type="dxa"/>
          </w:tcPr>
          <w:p w14:paraId="19D31D25" w14:textId="4D2DB93A" w:rsidR="00E26D0E" w:rsidRDefault="00E26D0E" w:rsidP="00E26D0E">
            <w:pPr>
              <w:rPr>
                <w:rFonts w:eastAsia="SimSun"/>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2821F1" w14:paraId="4414F1C6" w14:textId="77777777">
        <w:tc>
          <w:tcPr>
            <w:tcW w:w="1496" w:type="dxa"/>
          </w:tcPr>
          <w:p w14:paraId="129F39D9" w14:textId="43ABB6CB" w:rsidR="002821F1" w:rsidRDefault="002821F1" w:rsidP="002821F1">
            <w:pPr>
              <w:rPr>
                <w:rFonts w:eastAsia="SimSun"/>
                <w:lang w:val="en-US"/>
              </w:rPr>
            </w:pPr>
            <w:r>
              <w:rPr>
                <w:lang w:eastAsia="sv-SE"/>
              </w:rPr>
              <w:t>Intel</w:t>
            </w:r>
          </w:p>
        </w:tc>
        <w:tc>
          <w:tcPr>
            <w:tcW w:w="1739" w:type="dxa"/>
          </w:tcPr>
          <w:p w14:paraId="017AE31F" w14:textId="2D90745F" w:rsidR="002821F1" w:rsidRDefault="002821F1" w:rsidP="002821F1">
            <w:pPr>
              <w:rPr>
                <w:rFonts w:eastAsia="SimSun"/>
                <w:lang w:val="en-US"/>
              </w:rPr>
            </w:pPr>
            <w:r>
              <w:rPr>
                <w:lang w:eastAsia="sv-SE"/>
              </w:rPr>
              <w:t>not sure</w:t>
            </w:r>
          </w:p>
        </w:tc>
        <w:tc>
          <w:tcPr>
            <w:tcW w:w="6480" w:type="dxa"/>
          </w:tcPr>
          <w:p w14:paraId="6267D2F5" w14:textId="19CD2633" w:rsidR="002821F1" w:rsidRDefault="002821F1" w:rsidP="002821F1">
            <w:pPr>
              <w:rPr>
                <w:rFonts w:eastAsiaTheme="minorEastAsia"/>
              </w:rPr>
            </w:pPr>
            <w:r>
              <w:rPr>
                <w:lang w:eastAsia="sv-SE"/>
              </w:rPr>
              <w:t xml:space="preserve">We need to first discuss what different UE operation is expected before discussing configuration. </w:t>
            </w:r>
          </w:p>
        </w:tc>
      </w:tr>
      <w:tr w:rsidR="00FE0289" w14:paraId="472854DD" w14:textId="77777777">
        <w:tc>
          <w:tcPr>
            <w:tcW w:w="1496" w:type="dxa"/>
          </w:tcPr>
          <w:p w14:paraId="3037E94E" w14:textId="1DC14B74"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6BFE2EB9" w14:textId="1B785525"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115363CC" w14:textId="77777777" w:rsidR="00FE0289" w:rsidRDefault="00FE0289" w:rsidP="00FE0289">
            <w:pPr>
              <w:rPr>
                <w:lang w:eastAsia="sv-SE"/>
              </w:rPr>
            </w:pPr>
          </w:p>
        </w:tc>
      </w:tr>
      <w:tr w:rsidR="00D038D7" w14:paraId="6DFA93F2" w14:textId="77777777">
        <w:tc>
          <w:tcPr>
            <w:tcW w:w="1496" w:type="dxa"/>
          </w:tcPr>
          <w:p w14:paraId="4D3D4A1C" w14:textId="40614581" w:rsidR="00D038D7" w:rsidRDefault="00D038D7" w:rsidP="00D038D7">
            <w:pPr>
              <w:rPr>
                <w:rFonts w:eastAsia="Malgun Gothic"/>
                <w:lang w:eastAsia="ko-KR"/>
              </w:rPr>
            </w:pPr>
            <w:r>
              <w:rPr>
                <w:rFonts w:eastAsiaTheme="minorEastAsia"/>
              </w:rPr>
              <w:t>MediaTek</w:t>
            </w:r>
          </w:p>
        </w:tc>
        <w:tc>
          <w:tcPr>
            <w:tcW w:w="1739" w:type="dxa"/>
          </w:tcPr>
          <w:p w14:paraId="4350EB77" w14:textId="6EB4459E" w:rsidR="00D038D7" w:rsidRDefault="00D038D7" w:rsidP="00D038D7">
            <w:pPr>
              <w:rPr>
                <w:rFonts w:eastAsia="Malgun Gothic"/>
                <w:lang w:eastAsia="ko-KR"/>
              </w:rPr>
            </w:pPr>
            <w:r>
              <w:rPr>
                <w:rFonts w:eastAsiaTheme="minorEastAsia"/>
              </w:rPr>
              <w:t>Agree, but</w:t>
            </w:r>
          </w:p>
        </w:tc>
        <w:tc>
          <w:tcPr>
            <w:tcW w:w="6480" w:type="dxa"/>
          </w:tcPr>
          <w:p w14:paraId="1265FF29" w14:textId="14361476" w:rsidR="00D038D7" w:rsidRDefault="00D038D7" w:rsidP="00D038D7">
            <w:pPr>
              <w:rPr>
                <w:lang w:eastAsia="sv-SE"/>
              </w:rPr>
            </w:pPr>
            <w:r>
              <w:rPr>
                <w:rFonts w:eastAsiaTheme="minorEastAsia"/>
              </w:rPr>
              <w:t>Agree on semi-static configuration via RRC, but this should not be dependent on Q1.</w:t>
            </w:r>
          </w:p>
        </w:tc>
      </w:tr>
      <w:tr w:rsidR="00B20056" w14:paraId="4A1A6D09" w14:textId="77777777">
        <w:tc>
          <w:tcPr>
            <w:tcW w:w="1496" w:type="dxa"/>
          </w:tcPr>
          <w:p w14:paraId="4FD74A3C" w14:textId="7F2C6245" w:rsidR="00B20056" w:rsidRDefault="00B20056" w:rsidP="00D038D7">
            <w:pPr>
              <w:rPr>
                <w:rFonts w:eastAsiaTheme="minorEastAsia"/>
              </w:rPr>
            </w:pPr>
            <w:r>
              <w:rPr>
                <w:rFonts w:eastAsiaTheme="minorEastAsia"/>
              </w:rPr>
              <w:t>Sequans</w:t>
            </w:r>
          </w:p>
        </w:tc>
        <w:tc>
          <w:tcPr>
            <w:tcW w:w="1739" w:type="dxa"/>
          </w:tcPr>
          <w:p w14:paraId="1147AE8D" w14:textId="0C513D9B" w:rsidR="00B20056" w:rsidRDefault="00B20056" w:rsidP="00D038D7">
            <w:pPr>
              <w:rPr>
                <w:rFonts w:eastAsiaTheme="minorEastAsia"/>
              </w:rPr>
            </w:pPr>
            <w:r>
              <w:rPr>
                <w:rFonts w:eastAsiaTheme="minorEastAsia"/>
              </w:rPr>
              <w:t>Agree but</w:t>
            </w:r>
          </w:p>
        </w:tc>
        <w:tc>
          <w:tcPr>
            <w:tcW w:w="6480" w:type="dxa"/>
          </w:tcPr>
          <w:p w14:paraId="06000708" w14:textId="73C05C31" w:rsidR="00B20056" w:rsidRDefault="00B20056" w:rsidP="00D038D7">
            <w:pPr>
              <w:rPr>
                <w:rFonts w:eastAsiaTheme="minorEastAsia"/>
              </w:rPr>
            </w:pPr>
            <w:r>
              <w:rPr>
                <w:rFonts w:eastAsiaTheme="minorEastAsia"/>
              </w:rPr>
              <w:t>Same view as MediaTek. We should not use "state" for a configuration parameter.</w:t>
            </w:r>
          </w:p>
        </w:tc>
      </w:tr>
    </w:tbl>
    <w:p w14:paraId="19D31D28" w14:textId="77777777" w:rsidR="005354AB" w:rsidRDefault="005354AB">
      <w:pPr>
        <w:ind w:left="1440" w:hanging="1440"/>
      </w:pPr>
    </w:p>
    <w:p w14:paraId="19D31D29" w14:textId="77777777" w:rsidR="005354AB" w:rsidRDefault="00051901">
      <w:r>
        <w:t xml:space="preserve">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UE-gNB </w:t>
      </w:r>
      <w:proofErr w:type="spellStart"/>
      <w:r>
        <w:t>RTT</w:t>
      </w:r>
      <w:proofErr w:type="spellEnd"/>
      <w:r>
        <w:t xml:space="preserve">, or for low-latency HARQ process NDI indicating retransmission after UE-gNB </w:t>
      </w:r>
      <w:proofErr w:type="spellStart"/>
      <w:r>
        <w:t>RTT</w:t>
      </w:r>
      <w:proofErr w:type="spellEnd"/>
      <w:r>
        <w:t>). In this case, UE behaviour is to be determined.</w:t>
      </w:r>
    </w:p>
    <w:p w14:paraId="19D31D2A" w14:textId="77777777" w:rsidR="005354AB" w:rsidRDefault="00051901">
      <w:pPr>
        <w:ind w:left="1440" w:hanging="1440"/>
        <w:rPr>
          <w:b/>
          <w:bCs/>
        </w:rPr>
      </w:pPr>
      <w:r>
        <w:rPr>
          <w:b/>
          <w:lang w:eastAsia="sv-SE"/>
        </w:rPr>
        <w:t>Question 3:</w:t>
      </w:r>
      <w:r>
        <w:tab/>
      </w:r>
      <w:r>
        <w:rPr>
          <w:b/>
          <w:bCs/>
        </w:rPr>
        <w:t xml:space="preserve">If a HARQ process is configured with an UL HARQ retransmission state and UE receives grant with an unexpected NDI value (e.g. for a high reliability HARQ process, NDI indicating new transmission before UE-gNB </w:t>
      </w:r>
      <w:proofErr w:type="spellStart"/>
      <w:r>
        <w:rPr>
          <w:b/>
          <w:bCs/>
        </w:rPr>
        <w:t>RTT</w:t>
      </w:r>
      <w:proofErr w:type="spellEnd"/>
      <w:r>
        <w:rPr>
          <w:b/>
          <w:bCs/>
        </w:rPr>
        <w: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lastRenderedPageBreak/>
        <w:t>UE shall ignore UL grant;</w:t>
      </w:r>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To us, scheduling (or scheduling strategy) is up to the gNB.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gNB for example a DCI decoding error in UE, HARQ feedback decoding error in gNB, </w:t>
            </w:r>
            <w:proofErr w:type="spellStart"/>
            <w:r>
              <w:rPr>
                <w:lang w:eastAsia="sv-SE"/>
              </w:rPr>
              <w:t>DRX</w:t>
            </w:r>
            <w:proofErr w:type="spellEnd"/>
            <w:r>
              <w:rPr>
                <w:lang w:eastAsia="sv-SE"/>
              </w:rPr>
              <w:t xml:space="preserve"> state mismatch between UE and gNB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drx-HARQ-RTT-TimerDL</w:t>
            </w:r>
            <w:proofErr w:type="spellEnd"/>
            <w:r w:rsidRPr="004E548E">
              <w:rPr>
                <w:lang w:eastAsia="ko-KR"/>
              </w:rPr>
              <w:t xml:space="preserve"> (per DL </w:t>
            </w:r>
            <w:proofErr w:type="spellStart"/>
            <w:r w:rsidRPr="004E548E">
              <w:rPr>
                <w:lang w:eastAsia="ko-KR"/>
              </w:rPr>
              <w:t>HARQ</w:t>
            </w:r>
            <w:proofErr w:type="spellEnd"/>
            <w:r w:rsidRPr="004E548E">
              <w:rPr>
                <w:lang w:eastAsia="ko-KR"/>
              </w:rPr>
              <w:t xml:space="preserve">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gNB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gNB.</w:t>
            </w:r>
          </w:p>
        </w:tc>
      </w:tr>
      <w:tr w:rsidR="00E26D0E" w14:paraId="19D31D6F" w14:textId="77777777">
        <w:tc>
          <w:tcPr>
            <w:tcW w:w="1496" w:type="dxa"/>
          </w:tcPr>
          <w:p w14:paraId="19D31D6C" w14:textId="7FD2C842" w:rsidR="00E26D0E" w:rsidRDefault="00E26D0E" w:rsidP="00E26D0E">
            <w:pPr>
              <w:rPr>
                <w:rFonts w:eastAsia="SimSun"/>
                <w:lang w:val="en-US"/>
              </w:rPr>
            </w:pPr>
            <w:r>
              <w:rPr>
                <w:lang w:eastAsia="sv-SE"/>
              </w:rPr>
              <w:t>Nokia</w:t>
            </w:r>
          </w:p>
        </w:tc>
        <w:tc>
          <w:tcPr>
            <w:tcW w:w="1739" w:type="dxa"/>
          </w:tcPr>
          <w:p w14:paraId="19D31D6D" w14:textId="545983A3" w:rsidR="00E26D0E" w:rsidRDefault="00E26D0E" w:rsidP="00E26D0E">
            <w:pPr>
              <w:rPr>
                <w:rFonts w:eastAsia="SimSun"/>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w:t>
            </w:r>
            <w:proofErr w:type="spellStart"/>
            <w:r>
              <w:rPr>
                <w:lang w:eastAsia="sv-SE"/>
              </w:rPr>
              <w:t>RRC</w:t>
            </w:r>
            <w:proofErr w:type="spellEnd"/>
            <w:r>
              <w:rPr>
                <w:lang w:eastAsia="sv-SE"/>
              </w:rPr>
              <w:t xml:space="preserve"> indicated </w:t>
            </w:r>
            <w:proofErr w:type="spellStart"/>
            <w:r>
              <w:rPr>
                <w:lang w:eastAsia="sv-SE"/>
              </w:rPr>
              <w:t>retx</w:t>
            </w:r>
            <w:proofErr w:type="spellEnd"/>
            <w:r>
              <w:rPr>
                <w:lang w:eastAsia="sv-SE"/>
              </w:rPr>
              <w:t xml:space="preserve"> state. </w:t>
            </w:r>
          </w:p>
        </w:tc>
      </w:tr>
      <w:tr w:rsidR="007957D2" w14:paraId="30F271AD" w14:textId="77777777">
        <w:tc>
          <w:tcPr>
            <w:tcW w:w="1496" w:type="dxa"/>
          </w:tcPr>
          <w:p w14:paraId="215C6378" w14:textId="5CB413D0" w:rsidR="007957D2" w:rsidRDefault="007957D2" w:rsidP="007957D2">
            <w:pPr>
              <w:rPr>
                <w:rFonts w:eastAsia="SimSun"/>
                <w:lang w:val="en-US"/>
              </w:rPr>
            </w:pPr>
            <w:r>
              <w:rPr>
                <w:lang w:eastAsia="sv-SE"/>
              </w:rPr>
              <w:t>Intel</w:t>
            </w:r>
          </w:p>
        </w:tc>
        <w:tc>
          <w:tcPr>
            <w:tcW w:w="1739" w:type="dxa"/>
          </w:tcPr>
          <w:p w14:paraId="7060C3D0" w14:textId="0368F121" w:rsidR="007957D2" w:rsidRDefault="007957D2" w:rsidP="007957D2">
            <w:pPr>
              <w:rPr>
                <w:rFonts w:eastAsia="SimSun"/>
                <w:lang w:val="en-US"/>
              </w:rPr>
            </w:pPr>
            <w:r>
              <w:rPr>
                <w:lang w:eastAsia="sv-SE"/>
              </w:rPr>
              <w:t>Option 1</w:t>
            </w:r>
          </w:p>
        </w:tc>
        <w:tc>
          <w:tcPr>
            <w:tcW w:w="6480" w:type="dxa"/>
          </w:tcPr>
          <w:p w14:paraId="4B44FEDE" w14:textId="6BF72067" w:rsidR="007957D2" w:rsidRDefault="007957D2" w:rsidP="007957D2">
            <w:pPr>
              <w:rPr>
                <w:rFonts w:eastAsiaTheme="minorEastAsia"/>
              </w:rPr>
            </w:pPr>
            <w:r>
              <w:rPr>
                <w:lang w:eastAsia="sv-SE"/>
              </w:rPr>
              <w:t>No need to change</w:t>
            </w:r>
          </w:p>
        </w:tc>
      </w:tr>
      <w:tr w:rsidR="00FE0289" w14:paraId="6808F269" w14:textId="77777777">
        <w:tc>
          <w:tcPr>
            <w:tcW w:w="1496" w:type="dxa"/>
          </w:tcPr>
          <w:p w14:paraId="14D05010" w14:textId="3EDF8A27"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169C28FE" w14:textId="20C3D7AE"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FDD4E12" w14:textId="1435FC10" w:rsidR="00FE0289" w:rsidRDefault="00FE0289" w:rsidP="00FE0289">
            <w:pPr>
              <w:rPr>
                <w:lang w:eastAsia="sv-SE"/>
              </w:rPr>
            </w:pPr>
            <w:r>
              <w:rPr>
                <w:rFonts w:eastAsia="Malgun Gothic"/>
                <w:lang w:eastAsia="ko-KR"/>
              </w:rPr>
              <w:t>The UE just needs to follow the network instructions.</w:t>
            </w:r>
          </w:p>
        </w:tc>
      </w:tr>
      <w:tr w:rsidR="00D038D7" w14:paraId="11EA42D4" w14:textId="77777777">
        <w:tc>
          <w:tcPr>
            <w:tcW w:w="1496" w:type="dxa"/>
          </w:tcPr>
          <w:p w14:paraId="3594160C" w14:textId="48B9FAC2" w:rsidR="00D038D7" w:rsidRDefault="00D038D7" w:rsidP="00D038D7">
            <w:pPr>
              <w:rPr>
                <w:rFonts w:eastAsia="Malgun Gothic"/>
                <w:lang w:eastAsia="ko-KR"/>
              </w:rPr>
            </w:pPr>
            <w:r>
              <w:rPr>
                <w:lang w:eastAsia="sv-SE"/>
              </w:rPr>
              <w:t>MediaTek</w:t>
            </w:r>
          </w:p>
        </w:tc>
        <w:tc>
          <w:tcPr>
            <w:tcW w:w="1739" w:type="dxa"/>
          </w:tcPr>
          <w:p w14:paraId="0D1EA4F3" w14:textId="21D5B208" w:rsidR="00D038D7" w:rsidRDefault="00D038D7" w:rsidP="00D038D7">
            <w:pPr>
              <w:rPr>
                <w:rFonts w:eastAsia="Malgun Gothic"/>
                <w:lang w:eastAsia="ko-KR"/>
              </w:rPr>
            </w:pPr>
            <w:r>
              <w:rPr>
                <w:rFonts w:eastAsia="DengXian"/>
              </w:rPr>
              <w:t>Option 1</w:t>
            </w:r>
          </w:p>
        </w:tc>
        <w:tc>
          <w:tcPr>
            <w:tcW w:w="6480" w:type="dxa"/>
          </w:tcPr>
          <w:p w14:paraId="6BAAC8E7" w14:textId="2B8886A4" w:rsidR="00D038D7" w:rsidRDefault="00D038D7" w:rsidP="00D038D7">
            <w:pPr>
              <w:rPr>
                <w:rFonts w:eastAsia="Malgun Gothic"/>
                <w:lang w:eastAsia="ko-KR"/>
              </w:rPr>
            </w:pPr>
            <w:r>
              <w:rPr>
                <w:rFonts w:eastAsia="DengXian"/>
              </w:rPr>
              <w:t xml:space="preserve">The configuration (for UL HARQ retransmission) does not restrict the network behaviour. These scenarios </w:t>
            </w:r>
            <w:r w:rsidR="000A61FF">
              <w:rPr>
                <w:rFonts w:eastAsia="DengXian"/>
              </w:rPr>
              <w:t xml:space="preserve">(e.g. “unexpected” NDI) </w:t>
            </w:r>
            <w:r>
              <w:rPr>
                <w:rFonts w:eastAsia="DengXian"/>
              </w:rPr>
              <w:t>will not be considered as an error/exception case by the UE</w:t>
            </w:r>
            <w:r w:rsidR="000F336D">
              <w:rPr>
                <w:rFonts w:eastAsia="DengXian"/>
              </w:rPr>
              <w:t>,</w:t>
            </w:r>
            <w:r>
              <w:rPr>
                <w:rFonts w:eastAsia="DengXian"/>
              </w:rPr>
              <w:t xml:space="preserve"> as in legacy.</w:t>
            </w:r>
          </w:p>
        </w:tc>
      </w:tr>
      <w:tr w:rsidR="00B20056" w14:paraId="42FB4884" w14:textId="77777777">
        <w:tc>
          <w:tcPr>
            <w:tcW w:w="1496" w:type="dxa"/>
          </w:tcPr>
          <w:p w14:paraId="0C28CD36" w14:textId="1DA89DC7" w:rsidR="00B20056" w:rsidRDefault="00B20056" w:rsidP="00D038D7">
            <w:pPr>
              <w:rPr>
                <w:lang w:eastAsia="sv-SE"/>
              </w:rPr>
            </w:pPr>
            <w:r>
              <w:rPr>
                <w:lang w:eastAsia="sv-SE"/>
              </w:rPr>
              <w:t>Sequans</w:t>
            </w:r>
          </w:p>
        </w:tc>
        <w:tc>
          <w:tcPr>
            <w:tcW w:w="1739" w:type="dxa"/>
          </w:tcPr>
          <w:p w14:paraId="145544EC" w14:textId="1C933CB9" w:rsidR="00B20056" w:rsidRDefault="00B20056" w:rsidP="00D038D7">
            <w:pPr>
              <w:rPr>
                <w:rFonts w:eastAsia="DengXian"/>
              </w:rPr>
            </w:pPr>
            <w:r>
              <w:rPr>
                <w:rFonts w:eastAsia="DengXian"/>
              </w:rPr>
              <w:t>Option 1</w:t>
            </w:r>
          </w:p>
        </w:tc>
        <w:tc>
          <w:tcPr>
            <w:tcW w:w="6480" w:type="dxa"/>
          </w:tcPr>
          <w:p w14:paraId="2641BCF8" w14:textId="58539DA5" w:rsidR="00B20056" w:rsidRDefault="00B20056" w:rsidP="00D038D7">
            <w:pPr>
              <w:rPr>
                <w:rFonts w:eastAsia="DengXian"/>
              </w:rPr>
            </w:pPr>
            <w:r>
              <w:rPr>
                <w:rFonts w:eastAsia="DengXian"/>
              </w:rPr>
              <w:t>No special handling needed.</w:t>
            </w: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w:t>
      </w:r>
      <w:proofErr w:type="spellStart"/>
      <w:r>
        <w:t>HARQ</w:t>
      </w:r>
      <w:proofErr w:type="spellEnd"/>
      <w:r>
        <w:t xml:space="preserve">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19D31DAC" w14:textId="432F362A" w:rsidR="005354AB" w:rsidRDefault="00ED6CFB">
            <w:pPr>
              <w:rPr>
                <w:rFonts w:eastAsia="SimSun"/>
                <w:lang w:val="en-US"/>
              </w:rPr>
            </w:pPr>
            <w:r>
              <w:rPr>
                <w:rFonts w:eastAsia="SimSun"/>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SimSun"/>
                <w:lang w:val="en-US"/>
              </w:rPr>
            </w:pPr>
            <w:r>
              <w:rPr>
                <w:lang w:eastAsia="sv-SE"/>
              </w:rPr>
              <w:lastRenderedPageBreak/>
              <w:t>Nokia</w:t>
            </w:r>
          </w:p>
        </w:tc>
        <w:tc>
          <w:tcPr>
            <w:tcW w:w="1739" w:type="dxa"/>
          </w:tcPr>
          <w:p w14:paraId="3DA3DCB5" w14:textId="11A13D55" w:rsidR="00E26D0E" w:rsidRDefault="00E26D0E" w:rsidP="00E26D0E">
            <w:pPr>
              <w:rPr>
                <w:rFonts w:eastAsia="SimSun"/>
                <w:lang w:val="en-US"/>
              </w:rPr>
            </w:pPr>
            <w:r>
              <w:rPr>
                <w:lang w:eastAsia="sv-SE"/>
              </w:rPr>
              <w:t>Agree</w:t>
            </w:r>
          </w:p>
        </w:tc>
        <w:tc>
          <w:tcPr>
            <w:tcW w:w="6480" w:type="dxa"/>
          </w:tcPr>
          <w:p w14:paraId="5256D1A9" w14:textId="77777777" w:rsidR="00E26D0E" w:rsidRDefault="00E26D0E" w:rsidP="00E26D0E">
            <w:pPr>
              <w:rPr>
                <w:rFonts w:eastAsiaTheme="minorEastAsia"/>
              </w:rPr>
            </w:pPr>
          </w:p>
        </w:tc>
      </w:tr>
      <w:tr w:rsidR="008A3468" w14:paraId="27B4662F" w14:textId="77777777">
        <w:tc>
          <w:tcPr>
            <w:tcW w:w="1496" w:type="dxa"/>
          </w:tcPr>
          <w:p w14:paraId="3C4078A7" w14:textId="2B0603B3" w:rsidR="008A3468" w:rsidRDefault="008A3468" w:rsidP="008A3468">
            <w:pPr>
              <w:rPr>
                <w:lang w:eastAsia="sv-SE"/>
              </w:rPr>
            </w:pPr>
            <w:r>
              <w:rPr>
                <w:lang w:eastAsia="sv-SE"/>
              </w:rPr>
              <w:t>Intel</w:t>
            </w:r>
          </w:p>
        </w:tc>
        <w:tc>
          <w:tcPr>
            <w:tcW w:w="1739" w:type="dxa"/>
          </w:tcPr>
          <w:p w14:paraId="106161BB" w14:textId="20C8A1ED" w:rsidR="008A3468" w:rsidRDefault="008A3468" w:rsidP="008A3468">
            <w:pPr>
              <w:rPr>
                <w:lang w:eastAsia="sv-SE"/>
              </w:rPr>
            </w:pPr>
            <w:r>
              <w:rPr>
                <w:lang w:eastAsia="sv-SE"/>
              </w:rPr>
              <w:t>Agree</w:t>
            </w:r>
          </w:p>
        </w:tc>
        <w:tc>
          <w:tcPr>
            <w:tcW w:w="6480" w:type="dxa"/>
          </w:tcPr>
          <w:p w14:paraId="02EF0C38" w14:textId="77777777" w:rsidR="008A3468" w:rsidRDefault="008A3468" w:rsidP="008A3468">
            <w:pPr>
              <w:rPr>
                <w:rFonts w:eastAsiaTheme="minorEastAsia"/>
              </w:rPr>
            </w:pPr>
          </w:p>
        </w:tc>
      </w:tr>
      <w:tr w:rsidR="00FE0289" w14:paraId="2D5DE430" w14:textId="77777777">
        <w:tc>
          <w:tcPr>
            <w:tcW w:w="1496" w:type="dxa"/>
          </w:tcPr>
          <w:p w14:paraId="2F4D4739" w14:textId="2E42723A"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2B23205" w14:textId="4624D4B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35BB43" w14:textId="77777777" w:rsidR="00FE0289" w:rsidRDefault="00FE0289" w:rsidP="00FE0289">
            <w:pPr>
              <w:rPr>
                <w:rFonts w:eastAsiaTheme="minorEastAsia"/>
              </w:rPr>
            </w:pPr>
          </w:p>
        </w:tc>
      </w:tr>
      <w:tr w:rsidR="00614C45" w14:paraId="5E3B6EAF" w14:textId="77777777">
        <w:tc>
          <w:tcPr>
            <w:tcW w:w="1496" w:type="dxa"/>
          </w:tcPr>
          <w:p w14:paraId="01F70B3A" w14:textId="19EA6542" w:rsidR="00614C45" w:rsidRDefault="00614C45" w:rsidP="00614C45">
            <w:pPr>
              <w:rPr>
                <w:rFonts w:eastAsia="Malgun Gothic"/>
                <w:lang w:eastAsia="ko-KR"/>
              </w:rPr>
            </w:pPr>
            <w:r>
              <w:rPr>
                <w:lang w:eastAsia="sv-SE"/>
              </w:rPr>
              <w:t>MediaTek</w:t>
            </w:r>
          </w:p>
        </w:tc>
        <w:tc>
          <w:tcPr>
            <w:tcW w:w="1739" w:type="dxa"/>
          </w:tcPr>
          <w:p w14:paraId="7D76650B" w14:textId="503B56D6" w:rsidR="00614C45" w:rsidRDefault="00614C45" w:rsidP="00614C45">
            <w:pPr>
              <w:rPr>
                <w:rFonts w:eastAsia="Malgun Gothic"/>
                <w:lang w:eastAsia="ko-KR"/>
              </w:rPr>
            </w:pPr>
            <w:r>
              <w:rPr>
                <w:rFonts w:eastAsia="DengXian"/>
              </w:rPr>
              <w:t>Agree, and</w:t>
            </w:r>
          </w:p>
        </w:tc>
        <w:tc>
          <w:tcPr>
            <w:tcW w:w="6480" w:type="dxa"/>
          </w:tcPr>
          <w:p w14:paraId="420F40F2" w14:textId="7B5A0370" w:rsidR="00614C45" w:rsidRDefault="00614C45" w:rsidP="00614C45">
            <w:pPr>
              <w:rPr>
                <w:rFonts w:eastAsiaTheme="minorEastAsia"/>
              </w:rPr>
            </w:pPr>
            <w:r>
              <w:rPr>
                <w:rFonts w:eastAsiaTheme="minorEastAsia"/>
              </w:rPr>
              <w:t>E</w:t>
            </w:r>
            <w:r w:rsidRPr="00614C45">
              <w:rPr>
                <w:rFonts w:eastAsiaTheme="minorEastAsia"/>
              </w:rPr>
              <w:t xml:space="preserve">ven if a HARQ process is configured with UL HARQ </w:t>
            </w:r>
            <w:r>
              <w:rPr>
                <w:rFonts w:eastAsiaTheme="minorEastAsia"/>
              </w:rPr>
              <w:t>retransmission</w:t>
            </w:r>
            <w:r w:rsidRPr="00614C45">
              <w:rPr>
                <w:rFonts w:eastAsiaTheme="minorEastAsia"/>
              </w:rPr>
              <w:t xml:space="preserve"> state, </w:t>
            </w:r>
            <w:r>
              <w:rPr>
                <w:rFonts w:eastAsiaTheme="minorEastAsia"/>
              </w:rPr>
              <w:t xml:space="preserve">the </w:t>
            </w:r>
            <w:r w:rsidRPr="00614C45">
              <w:rPr>
                <w:rFonts w:eastAsiaTheme="minorEastAsia"/>
              </w:rPr>
              <w:t xml:space="preserve">network </w:t>
            </w:r>
            <w:r>
              <w:rPr>
                <w:rFonts w:eastAsiaTheme="minorEastAsia"/>
              </w:rPr>
              <w:t>can</w:t>
            </w:r>
            <w:r w:rsidRPr="00614C45">
              <w:rPr>
                <w:rFonts w:eastAsiaTheme="minorEastAsia"/>
              </w:rPr>
              <w:t xml:space="preserve"> still schedule </w:t>
            </w:r>
            <w:r>
              <w:rPr>
                <w:rFonts w:eastAsiaTheme="minorEastAsia"/>
              </w:rPr>
              <w:t xml:space="preserve">the UE </w:t>
            </w:r>
            <w:r w:rsidRPr="00614C45">
              <w:rPr>
                <w:rFonts w:eastAsiaTheme="minorEastAsia"/>
              </w:rPr>
              <w:t>according to any scheme.</w:t>
            </w:r>
          </w:p>
        </w:tc>
      </w:tr>
      <w:tr w:rsidR="00B20056" w14:paraId="4A89F60C" w14:textId="77777777">
        <w:tc>
          <w:tcPr>
            <w:tcW w:w="1496" w:type="dxa"/>
          </w:tcPr>
          <w:p w14:paraId="7C121D6C" w14:textId="337C5ABD" w:rsidR="00B20056" w:rsidRDefault="00B20056" w:rsidP="00614C45">
            <w:pPr>
              <w:rPr>
                <w:lang w:eastAsia="sv-SE"/>
              </w:rPr>
            </w:pPr>
            <w:r>
              <w:rPr>
                <w:lang w:eastAsia="sv-SE"/>
              </w:rPr>
              <w:t>Sequans</w:t>
            </w:r>
          </w:p>
        </w:tc>
        <w:tc>
          <w:tcPr>
            <w:tcW w:w="1739" w:type="dxa"/>
          </w:tcPr>
          <w:p w14:paraId="5DFFA70D" w14:textId="02618059" w:rsidR="00B20056" w:rsidRDefault="00B20056" w:rsidP="00614C45">
            <w:pPr>
              <w:rPr>
                <w:rFonts w:eastAsia="DengXian"/>
              </w:rPr>
            </w:pPr>
            <w:r>
              <w:rPr>
                <w:rFonts w:eastAsia="DengXian"/>
              </w:rPr>
              <w:t>Agree but</w:t>
            </w:r>
          </w:p>
        </w:tc>
        <w:tc>
          <w:tcPr>
            <w:tcW w:w="6480" w:type="dxa"/>
          </w:tcPr>
          <w:p w14:paraId="33B89070" w14:textId="07598295" w:rsidR="00B20056" w:rsidRDefault="00B20056" w:rsidP="00614C45">
            <w:pPr>
              <w:rPr>
                <w:rFonts w:eastAsiaTheme="minorEastAsia"/>
              </w:rPr>
            </w:pPr>
            <w:r>
              <w:rPr>
                <w:rFonts w:eastAsiaTheme="minorEastAsia"/>
              </w:rPr>
              <w:t>Same comment as Samsung.</w:t>
            </w:r>
          </w:p>
        </w:tc>
      </w:tr>
    </w:tbl>
    <w:p w14:paraId="19D31DAF" w14:textId="77777777" w:rsidR="005354AB" w:rsidRDefault="005354AB"/>
    <w:p w14:paraId="19D31DB0" w14:textId="77777777" w:rsidR="005354AB" w:rsidRDefault="00051901">
      <w:pPr>
        <w:pStyle w:val="Heading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eastAsia="en-US"/>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drx-HARQ-RTT-TimerUL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lastRenderedPageBreak/>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SimSun"/>
                <w:lang w:val="en-US"/>
              </w:rPr>
            </w:pPr>
            <w:r>
              <w:rPr>
                <w:lang w:eastAsia="sv-SE"/>
              </w:rPr>
              <w:t>Nokia</w:t>
            </w:r>
          </w:p>
        </w:tc>
        <w:tc>
          <w:tcPr>
            <w:tcW w:w="1739" w:type="dxa"/>
          </w:tcPr>
          <w:p w14:paraId="19D31DFE" w14:textId="080E40CF" w:rsidR="00E26D0E" w:rsidRDefault="00E26D0E" w:rsidP="00E26D0E">
            <w:pPr>
              <w:rPr>
                <w:rFonts w:eastAsia="SimSun"/>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r w:rsidR="00071AF7" w14:paraId="20C1694F" w14:textId="77777777">
        <w:tc>
          <w:tcPr>
            <w:tcW w:w="1496" w:type="dxa"/>
          </w:tcPr>
          <w:p w14:paraId="632B26DD" w14:textId="1BCC25E9" w:rsidR="00071AF7" w:rsidRDefault="00071AF7" w:rsidP="00E26D0E">
            <w:pPr>
              <w:rPr>
                <w:lang w:eastAsia="sv-SE"/>
              </w:rPr>
            </w:pPr>
            <w:r>
              <w:rPr>
                <w:lang w:eastAsia="sv-SE"/>
              </w:rPr>
              <w:t>Intel</w:t>
            </w:r>
          </w:p>
        </w:tc>
        <w:tc>
          <w:tcPr>
            <w:tcW w:w="1739" w:type="dxa"/>
          </w:tcPr>
          <w:p w14:paraId="097EDC88" w14:textId="2F212029" w:rsidR="00071AF7" w:rsidRDefault="00071AF7" w:rsidP="00E26D0E">
            <w:pPr>
              <w:rPr>
                <w:lang w:eastAsia="sv-SE"/>
              </w:rPr>
            </w:pPr>
            <w:r>
              <w:rPr>
                <w:lang w:eastAsia="sv-SE"/>
              </w:rPr>
              <w:t>Neutral</w:t>
            </w:r>
          </w:p>
        </w:tc>
        <w:tc>
          <w:tcPr>
            <w:tcW w:w="6480" w:type="dxa"/>
          </w:tcPr>
          <w:p w14:paraId="62DF04A0" w14:textId="77777777" w:rsidR="00071AF7" w:rsidRDefault="00071AF7" w:rsidP="00E26D0E">
            <w:pPr>
              <w:rPr>
                <w:lang w:eastAsia="sv-SE"/>
              </w:rPr>
            </w:pPr>
          </w:p>
        </w:tc>
      </w:tr>
      <w:tr w:rsidR="00FE0289" w14:paraId="271074BF" w14:textId="77777777">
        <w:tc>
          <w:tcPr>
            <w:tcW w:w="1496" w:type="dxa"/>
          </w:tcPr>
          <w:p w14:paraId="286C37E9" w14:textId="43A34237"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5AA9B8F7" w14:textId="693002C2"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3C29B4F8" w14:textId="71E6B0F4" w:rsidR="00FE0289" w:rsidRDefault="00FE0289" w:rsidP="00FE0289">
            <w:pPr>
              <w:rPr>
                <w:lang w:eastAsia="sv-SE"/>
              </w:rPr>
            </w:pPr>
            <w:r>
              <w:rPr>
                <w:rFonts w:eastAsia="Malgun Gothic" w:hint="eastAsia"/>
                <w:lang w:eastAsia="ko-KR"/>
              </w:rPr>
              <w:t>O</w:t>
            </w:r>
            <w:r>
              <w:rPr>
                <w:rFonts w:eastAsia="Malgun Gothic"/>
                <w:lang w:eastAsia="ko-KR"/>
              </w:rPr>
              <w:t xml:space="preserve">ption 2 give more flexibility. However, we think it may have impact on DCI by defining new field of HARQ retransmission state or new definition of HARQ process ID. We wonder how gNB know the </w:t>
            </w:r>
            <w:proofErr w:type="spellStart"/>
            <w:r>
              <w:rPr>
                <w:rFonts w:eastAsia="Malgun Gothic"/>
                <w:lang w:eastAsia="ko-KR"/>
              </w:rPr>
              <w:t>HARQ</w:t>
            </w:r>
            <w:proofErr w:type="spellEnd"/>
            <w:r>
              <w:rPr>
                <w:rFonts w:eastAsia="Malgun Gothic"/>
                <w:lang w:eastAsia="ko-KR"/>
              </w:rPr>
              <w:t xml:space="preserve"> process id used </w:t>
            </w:r>
            <w:proofErr w:type="gramStart"/>
            <w:r>
              <w:rPr>
                <w:rFonts w:eastAsia="Malgun Gothic"/>
                <w:lang w:eastAsia="ko-KR"/>
              </w:rPr>
              <w:t>by  the</w:t>
            </w:r>
            <w:proofErr w:type="gramEnd"/>
            <w:r>
              <w:rPr>
                <w:rFonts w:eastAsia="Malgun Gothic"/>
                <w:lang w:eastAsia="ko-KR"/>
              </w:rPr>
              <w:t xml:space="preserve"> UE. So, we prefer Option 1 for this release, but enhancement can be discussed in the next release. </w:t>
            </w:r>
          </w:p>
        </w:tc>
      </w:tr>
      <w:tr w:rsidR="00614C45" w14:paraId="0D93CB0C" w14:textId="77777777">
        <w:tc>
          <w:tcPr>
            <w:tcW w:w="1496" w:type="dxa"/>
          </w:tcPr>
          <w:p w14:paraId="5D911474" w14:textId="0E3AFBAB" w:rsidR="00614C45" w:rsidRDefault="00614C45" w:rsidP="00614C45">
            <w:pPr>
              <w:rPr>
                <w:rFonts w:eastAsia="Malgun Gothic"/>
                <w:lang w:eastAsia="ko-KR"/>
              </w:rPr>
            </w:pPr>
            <w:r>
              <w:rPr>
                <w:lang w:eastAsia="sv-SE"/>
              </w:rPr>
              <w:t>MediaTek</w:t>
            </w:r>
          </w:p>
        </w:tc>
        <w:tc>
          <w:tcPr>
            <w:tcW w:w="1739" w:type="dxa"/>
          </w:tcPr>
          <w:p w14:paraId="21CAA020" w14:textId="07D574E4" w:rsidR="00614C45" w:rsidRDefault="00614C45" w:rsidP="00614C45">
            <w:pPr>
              <w:rPr>
                <w:rFonts w:eastAsia="Malgun Gothic"/>
                <w:lang w:eastAsia="ko-KR"/>
              </w:rPr>
            </w:pPr>
            <w:r>
              <w:rPr>
                <w:rFonts w:eastAsia="DengXian"/>
              </w:rPr>
              <w:t>Option 2</w:t>
            </w:r>
          </w:p>
        </w:tc>
        <w:tc>
          <w:tcPr>
            <w:tcW w:w="6480" w:type="dxa"/>
          </w:tcPr>
          <w:p w14:paraId="756DBA5F" w14:textId="070C7E08" w:rsidR="00614C45" w:rsidRDefault="00614C45" w:rsidP="00614C45">
            <w:pPr>
              <w:rPr>
                <w:rFonts w:eastAsia="Malgun Gothic"/>
                <w:lang w:eastAsia="ko-KR"/>
              </w:rPr>
            </w:pPr>
            <w:r>
              <w:rPr>
                <w:rFonts w:eastAsia="Malgun Gothic"/>
                <w:lang w:eastAsia="ko-KR"/>
              </w:rPr>
              <w:t>Both options could work, but option 2 seems more aligned with the original intention for this enhancement and could reduce signalling.</w:t>
            </w:r>
          </w:p>
        </w:tc>
      </w:tr>
      <w:tr w:rsidR="00B20056" w14:paraId="7455D35C" w14:textId="77777777">
        <w:tc>
          <w:tcPr>
            <w:tcW w:w="1496" w:type="dxa"/>
          </w:tcPr>
          <w:p w14:paraId="2226E497" w14:textId="3A6DD500" w:rsidR="00B20056" w:rsidRDefault="00B20056" w:rsidP="00614C45">
            <w:pPr>
              <w:rPr>
                <w:lang w:eastAsia="sv-SE"/>
              </w:rPr>
            </w:pPr>
            <w:r>
              <w:rPr>
                <w:lang w:eastAsia="sv-SE"/>
              </w:rPr>
              <w:lastRenderedPageBreak/>
              <w:t>Sequans</w:t>
            </w:r>
          </w:p>
        </w:tc>
        <w:tc>
          <w:tcPr>
            <w:tcW w:w="1739" w:type="dxa"/>
          </w:tcPr>
          <w:p w14:paraId="491C2BED" w14:textId="7CBBAA0A" w:rsidR="00B20056" w:rsidRDefault="00B20056" w:rsidP="00614C45">
            <w:pPr>
              <w:rPr>
                <w:rFonts w:eastAsia="DengXian"/>
              </w:rPr>
            </w:pPr>
            <w:r>
              <w:rPr>
                <w:rFonts w:eastAsia="DengXian"/>
              </w:rPr>
              <w:t>Option 2</w:t>
            </w:r>
          </w:p>
        </w:tc>
        <w:tc>
          <w:tcPr>
            <w:tcW w:w="6480" w:type="dxa"/>
          </w:tcPr>
          <w:p w14:paraId="67C5CB86" w14:textId="77777777" w:rsidR="00B20056" w:rsidRDefault="00B20056" w:rsidP="00614C45">
            <w:pPr>
              <w:rPr>
                <w:rFonts w:eastAsia="Malgun Gothic"/>
                <w:lang w:eastAsia="ko-KR"/>
              </w:rPr>
            </w:pPr>
            <w:r>
              <w:rPr>
                <w:rFonts w:eastAsia="Malgun Gothic"/>
                <w:lang w:eastAsia="ko-KR"/>
              </w:rPr>
              <w:t xml:space="preserve">Option 1 gives flexibility to map all the different </w:t>
            </w:r>
            <w:proofErr w:type="spellStart"/>
            <w:r>
              <w:rPr>
                <w:rFonts w:eastAsia="Malgun Gothic"/>
                <w:lang w:eastAsia="ko-KR"/>
              </w:rPr>
              <w:t>LCHs</w:t>
            </w:r>
            <w:proofErr w:type="spellEnd"/>
            <w:r>
              <w:rPr>
                <w:rFonts w:eastAsia="Malgun Gothic"/>
                <w:lang w:eastAsia="ko-KR"/>
              </w:rPr>
              <w:t xml:space="preserve"> to different </w:t>
            </w:r>
            <w:proofErr w:type="spellStart"/>
            <w:r>
              <w:rPr>
                <w:rFonts w:eastAsia="Malgun Gothic"/>
                <w:lang w:eastAsia="ko-KR"/>
              </w:rPr>
              <w:t>HARQ</w:t>
            </w:r>
            <w:proofErr w:type="spellEnd"/>
            <w:r>
              <w:rPr>
                <w:rFonts w:eastAsia="Malgun Gothic"/>
                <w:lang w:eastAsia="ko-KR"/>
              </w:rPr>
              <w:t xml:space="preserve"> processes, which is useless and overkill.</w:t>
            </w:r>
          </w:p>
          <w:p w14:paraId="58CE1058" w14:textId="0081F6D9" w:rsidR="00EA49CC" w:rsidRDefault="00EA49CC" w:rsidP="00614C45">
            <w:pPr>
              <w:rPr>
                <w:rFonts w:eastAsia="Malgun Gothic"/>
                <w:lang w:eastAsia="ko-KR"/>
              </w:rPr>
            </w:pPr>
            <w:r>
              <w:rPr>
                <w:rFonts w:eastAsia="Malgun Gothic"/>
                <w:lang w:eastAsia="ko-KR"/>
              </w:rPr>
              <w:t>Same comment about "state" as before.</w:t>
            </w:r>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SimSun"/>
                <w:lang w:val="en-US"/>
              </w:rPr>
            </w:pPr>
            <w:r>
              <w:rPr>
                <w:lang w:eastAsia="sv-SE"/>
              </w:rPr>
              <w:t>Nokia</w:t>
            </w:r>
          </w:p>
        </w:tc>
        <w:tc>
          <w:tcPr>
            <w:tcW w:w="1739" w:type="dxa"/>
          </w:tcPr>
          <w:p w14:paraId="19D31E3F" w14:textId="7B9E7547" w:rsidR="00E26D0E" w:rsidRDefault="00E26D0E" w:rsidP="00E26D0E">
            <w:pPr>
              <w:rPr>
                <w:rFonts w:eastAsia="SimSun"/>
                <w:lang w:val="en-US"/>
              </w:rPr>
            </w:pPr>
            <w:r>
              <w:rPr>
                <w:lang w:eastAsia="sv-SE"/>
              </w:rPr>
              <w:t>Agree</w:t>
            </w:r>
          </w:p>
        </w:tc>
        <w:tc>
          <w:tcPr>
            <w:tcW w:w="6480" w:type="dxa"/>
          </w:tcPr>
          <w:p w14:paraId="19D31E40" w14:textId="77777777" w:rsidR="00E26D0E" w:rsidRDefault="00E26D0E" w:rsidP="00E26D0E">
            <w:pPr>
              <w:rPr>
                <w:rFonts w:eastAsiaTheme="minorEastAsia"/>
              </w:rPr>
            </w:pPr>
          </w:p>
        </w:tc>
      </w:tr>
      <w:tr w:rsidR="00AB46AE" w14:paraId="424CD9E3" w14:textId="77777777">
        <w:tc>
          <w:tcPr>
            <w:tcW w:w="1496" w:type="dxa"/>
          </w:tcPr>
          <w:p w14:paraId="6A215C02" w14:textId="75000AE7" w:rsidR="00AB46AE" w:rsidRDefault="00AB46AE" w:rsidP="00E26D0E">
            <w:pPr>
              <w:rPr>
                <w:lang w:eastAsia="sv-SE"/>
              </w:rPr>
            </w:pPr>
            <w:r>
              <w:rPr>
                <w:lang w:eastAsia="sv-SE"/>
              </w:rPr>
              <w:lastRenderedPageBreak/>
              <w:t>Intel</w:t>
            </w:r>
          </w:p>
        </w:tc>
        <w:tc>
          <w:tcPr>
            <w:tcW w:w="1739" w:type="dxa"/>
          </w:tcPr>
          <w:p w14:paraId="1CD3A2E7" w14:textId="1C638855" w:rsidR="00AB46AE" w:rsidRDefault="00AB46AE" w:rsidP="00E26D0E">
            <w:pPr>
              <w:rPr>
                <w:lang w:eastAsia="sv-SE"/>
              </w:rPr>
            </w:pPr>
            <w:r>
              <w:rPr>
                <w:lang w:eastAsia="sv-SE"/>
              </w:rPr>
              <w:t>Agree</w:t>
            </w:r>
          </w:p>
        </w:tc>
        <w:tc>
          <w:tcPr>
            <w:tcW w:w="6480" w:type="dxa"/>
          </w:tcPr>
          <w:p w14:paraId="7E1D3A27" w14:textId="77777777" w:rsidR="00AB46AE" w:rsidRDefault="00AB46AE" w:rsidP="00E26D0E">
            <w:pPr>
              <w:rPr>
                <w:rFonts w:eastAsiaTheme="minorEastAsia"/>
              </w:rPr>
            </w:pPr>
          </w:p>
        </w:tc>
      </w:tr>
      <w:tr w:rsidR="00FE0289" w14:paraId="155D7B78" w14:textId="77777777">
        <w:tc>
          <w:tcPr>
            <w:tcW w:w="1496" w:type="dxa"/>
          </w:tcPr>
          <w:p w14:paraId="546A7CEF" w14:textId="34E2A3AA" w:rsidR="00FE0289" w:rsidRDefault="00FE0289" w:rsidP="00FE0289">
            <w:pPr>
              <w:rPr>
                <w:lang w:eastAsia="sv-SE"/>
              </w:rPr>
            </w:pPr>
            <w:r>
              <w:rPr>
                <w:rFonts w:eastAsia="Malgun Gothic" w:hint="eastAsia"/>
                <w:lang w:eastAsia="ko-KR"/>
              </w:rPr>
              <w:t>E</w:t>
            </w:r>
            <w:r>
              <w:rPr>
                <w:rFonts w:eastAsia="Malgun Gothic"/>
                <w:lang w:eastAsia="ko-KR"/>
              </w:rPr>
              <w:t xml:space="preserve">TRI </w:t>
            </w:r>
          </w:p>
        </w:tc>
        <w:tc>
          <w:tcPr>
            <w:tcW w:w="1739" w:type="dxa"/>
          </w:tcPr>
          <w:p w14:paraId="1447C4FA" w14:textId="75AD88B8"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205C70BB" w14:textId="77777777" w:rsidR="00FE0289" w:rsidRDefault="00FE0289" w:rsidP="00FE0289">
            <w:pPr>
              <w:rPr>
                <w:rFonts w:eastAsiaTheme="minorEastAsia"/>
              </w:rPr>
            </w:pPr>
          </w:p>
        </w:tc>
      </w:tr>
      <w:tr w:rsidR="00614C45" w14:paraId="6C895927" w14:textId="77777777">
        <w:tc>
          <w:tcPr>
            <w:tcW w:w="1496" w:type="dxa"/>
          </w:tcPr>
          <w:p w14:paraId="03DD9D68" w14:textId="3FC304E5" w:rsidR="00614C45" w:rsidRDefault="00614C45" w:rsidP="00614C45">
            <w:pPr>
              <w:rPr>
                <w:rFonts w:eastAsia="Malgun Gothic"/>
                <w:lang w:eastAsia="ko-KR"/>
              </w:rPr>
            </w:pPr>
            <w:r>
              <w:rPr>
                <w:lang w:eastAsia="sv-SE"/>
              </w:rPr>
              <w:t>MediaTek</w:t>
            </w:r>
          </w:p>
        </w:tc>
        <w:tc>
          <w:tcPr>
            <w:tcW w:w="1739" w:type="dxa"/>
          </w:tcPr>
          <w:p w14:paraId="67EC6104" w14:textId="61E232AA" w:rsidR="00614C45" w:rsidRDefault="00614C45" w:rsidP="00614C45">
            <w:pPr>
              <w:rPr>
                <w:rFonts w:eastAsia="Malgun Gothic"/>
                <w:lang w:eastAsia="ko-KR"/>
              </w:rPr>
            </w:pPr>
            <w:r>
              <w:rPr>
                <w:rFonts w:eastAsia="DengXian"/>
              </w:rPr>
              <w:t>Agree, and</w:t>
            </w:r>
          </w:p>
        </w:tc>
        <w:tc>
          <w:tcPr>
            <w:tcW w:w="6480" w:type="dxa"/>
          </w:tcPr>
          <w:p w14:paraId="7252C62B" w14:textId="332AE395" w:rsidR="00614C45" w:rsidRDefault="00614C45" w:rsidP="00614C45">
            <w:pPr>
              <w:rPr>
                <w:rFonts w:eastAsiaTheme="minorEastAsia"/>
              </w:rPr>
            </w:pPr>
            <w:r>
              <w:rPr>
                <w:rFonts w:eastAsiaTheme="minorEastAsia"/>
              </w:rPr>
              <w:t>If the semi-static configuration via RRC is not provided for a HARQ process/LCH (i.e. no mapping), then legacy behaviour applies.</w:t>
            </w:r>
          </w:p>
        </w:tc>
      </w:tr>
      <w:tr w:rsidR="00EA49CC" w14:paraId="7F614D11" w14:textId="77777777">
        <w:tc>
          <w:tcPr>
            <w:tcW w:w="1496" w:type="dxa"/>
          </w:tcPr>
          <w:p w14:paraId="23860D52" w14:textId="6F9539B8" w:rsidR="00EA49CC" w:rsidRDefault="00EA49CC" w:rsidP="00614C45">
            <w:pPr>
              <w:rPr>
                <w:lang w:eastAsia="sv-SE"/>
              </w:rPr>
            </w:pPr>
            <w:r>
              <w:rPr>
                <w:lang w:eastAsia="sv-SE"/>
              </w:rPr>
              <w:t>Sequans</w:t>
            </w:r>
          </w:p>
        </w:tc>
        <w:tc>
          <w:tcPr>
            <w:tcW w:w="1739" w:type="dxa"/>
          </w:tcPr>
          <w:p w14:paraId="68B9CA45" w14:textId="21027413" w:rsidR="00EA49CC" w:rsidRDefault="00EA49CC" w:rsidP="00614C45">
            <w:pPr>
              <w:rPr>
                <w:rFonts w:eastAsia="DengXian"/>
              </w:rPr>
            </w:pPr>
            <w:r>
              <w:rPr>
                <w:rFonts w:eastAsia="DengXian"/>
              </w:rPr>
              <w:t>Agree</w:t>
            </w:r>
          </w:p>
        </w:tc>
        <w:tc>
          <w:tcPr>
            <w:tcW w:w="6480" w:type="dxa"/>
          </w:tcPr>
          <w:p w14:paraId="3A919DD8" w14:textId="762BCAC0" w:rsidR="00EA49CC" w:rsidRDefault="00EA49CC" w:rsidP="00614C45">
            <w:pPr>
              <w:rPr>
                <w:rFonts w:eastAsiaTheme="minorEastAsia"/>
              </w:rPr>
            </w:pPr>
            <w:r>
              <w:rPr>
                <w:rFonts w:eastAsia="Malgun Gothic"/>
                <w:lang w:eastAsia="ko-KR"/>
              </w:rPr>
              <w:t>Same comment about "state" as before.</w:t>
            </w:r>
          </w:p>
        </w:tc>
      </w:tr>
    </w:tbl>
    <w:p w14:paraId="19D31E42" w14:textId="77777777" w:rsidR="005354AB" w:rsidRDefault="005354AB">
      <w:pPr>
        <w:rPr>
          <w:b/>
          <w:bCs/>
        </w:rPr>
      </w:pPr>
    </w:p>
    <w:p w14:paraId="19D31E43" w14:textId="77777777" w:rsidR="005354AB" w:rsidRDefault="00051901">
      <w:pPr>
        <w:pStyle w:val="Heading1"/>
      </w:pPr>
      <w:proofErr w:type="spellStart"/>
      <w:r>
        <w:t>DRX-HARQ-RTT-TimerUL</w:t>
      </w:r>
      <w:proofErr w:type="spellEnd"/>
    </w:p>
    <w:p w14:paraId="19D31E44" w14:textId="77777777" w:rsidR="005354AB" w:rsidRDefault="00051901">
      <w:pPr>
        <w:pStyle w:val="Heading2"/>
      </w:pPr>
      <w:proofErr w:type="spellStart"/>
      <w:r>
        <w:t>Drx-HARQ-RTT-TimerUL</w:t>
      </w:r>
      <w:proofErr w:type="spellEnd"/>
    </w:p>
    <w:p w14:paraId="19D31E45" w14:textId="77777777" w:rsidR="005354AB" w:rsidRDefault="00051901">
      <w:r>
        <w:t xml:space="preserve">In RAN2#113e it was agreed that in NTN, the </w:t>
      </w:r>
      <w:proofErr w:type="spellStart"/>
      <w:r>
        <w:rPr>
          <w:i/>
          <w:iCs/>
        </w:rPr>
        <w:t>drx-HARQ-RTT-TimerUL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drx-HARQ-RTT-TimerUL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drx-HARQ-RTT-TimerUL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drx-HARQ-RTT-TimerUL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drx-HARQ-RTT-TimerDL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drx-HARQ-RTT-TimerUL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drx-HARQ-RTT-TimerU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drx-HARQ-RTT-TimerUL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drx-HARQ-RTT-TimerUL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drx-HARQ-RTT-TimerUL</w:t>
      </w:r>
      <w:proofErr w:type="spellEnd"/>
      <w:r>
        <w:rPr>
          <w:b/>
          <w:bCs/>
        </w:rPr>
        <w:t xml:space="preserve"> in NTN per HARQ process: 1) Timer length is extended by offset; 2) Timer disabled (i.e.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w:t>
            </w:r>
            <w:r>
              <w:rPr>
                <w:rFonts w:eastAsiaTheme="minorEastAsia"/>
              </w:rPr>
              <w:lastRenderedPageBreak/>
              <w:t xml:space="preserve">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w:t>
            </w:r>
            <w:proofErr w:type="spellStart"/>
            <w:r>
              <w:rPr>
                <w:rFonts w:eastAsiaTheme="minorEastAsia"/>
              </w:rPr>
              <w:t>DRX</w:t>
            </w:r>
            <w:proofErr w:type="spellEnd"/>
            <w:r>
              <w:rPr>
                <w:rFonts w:eastAsiaTheme="minorEastAsia"/>
              </w:rPr>
              <w:t xml:space="preserve">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lastRenderedPageBreak/>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drx-HARQ-RTT-TimerDL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w:t>
            </w:r>
            <w:proofErr w:type="spellStart"/>
            <w:r>
              <w:rPr>
                <w:rFonts w:eastAsiaTheme="minorEastAsia"/>
              </w:rPr>
              <w:t>RTT</w:t>
            </w:r>
            <w:proofErr w:type="spellEnd"/>
            <w:r>
              <w:rPr>
                <w:rFonts w:eastAsiaTheme="minorEastAsia"/>
              </w:rPr>
              <w: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SimSun"/>
                <w:lang w:val="en-US"/>
              </w:rPr>
            </w:pPr>
            <w:r>
              <w:rPr>
                <w:lang w:eastAsia="sv-SE"/>
              </w:rPr>
              <w:t>Nokia</w:t>
            </w:r>
          </w:p>
        </w:tc>
        <w:tc>
          <w:tcPr>
            <w:tcW w:w="1739" w:type="dxa"/>
          </w:tcPr>
          <w:p w14:paraId="19D31E89" w14:textId="7364549C" w:rsidR="00E26D0E" w:rsidRDefault="00E26D0E" w:rsidP="00E26D0E">
            <w:pPr>
              <w:rPr>
                <w:rFonts w:eastAsia="SimSun"/>
                <w:lang w:val="en-US"/>
              </w:rPr>
            </w:pPr>
            <w:r>
              <w:rPr>
                <w:lang w:eastAsia="sv-SE"/>
              </w:rPr>
              <w:t>Agree</w:t>
            </w:r>
          </w:p>
        </w:tc>
        <w:tc>
          <w:tcPr>
            <w:tcW w:w="6480" w:type="dxa"/>
          </w:tcPr>
          <w:p w14:paraId="19D31E8A" w14:textId="77777777" w:rsidR="00E26D0E" w:rsidRDefault="00E26D0E" w:rsidP="00E26D0E">
            <w:pPr>
              <w:rPr>
                <w:rFonts w:eastAsiaTheme="minorEastAsia"/>
              </w:rPr>
            </w:pPr>
          </w:p>
        </w:tc>
      </w:tr>
      <w:tr w:rsidR="000D042F" w14:paraId="68FDBA9A" w14:textId="77777777">
        <w:tc>
          <w:tcPr>
            <w:tcW w:w="1496" w:type="dxa"/>
          </w:tcPr>
          <w:p w14:paraId="3EF65DFE" w14:textId="384E74E4" w:rsidR="000D042F" w:rsidRDefault="000D042F" w:rsidP="000D042F">
            <w:pPr>
              <w:rPr>
                <w:lang w:eastAsia="sv-SE"/>
              </w:rPr>
            </w:pPr>
            <w:r>
              <w:rPr>
                <w:lang w:eastAsia="sv-SE"/>
              </w:rPr>
              <w:t>Intel</w:t>
            </w:r>
          </w:p>
        </w:tc>
        <w:tc>
          <w:tcPr>
            <w:tcW w:w="1739" w:type="dxa"/>
          </w:tcPr>
          <w:p w14:paraId="0C80A362" w14:textId="34E721DA" w:rsidR="000D042F" w:rsidRDefault="000D042F" w:rsidP="000D042F">
            <w:pPr>
              <w:rPr>
                <w:lang w:eastAsia="sv-SE"/>
              </w:rPr>
            </w:pPr>
            <w:r>
              <w:rPr>
                <w:lang w:eastAsia="sv-SE"/>
              </w:rPr>
              <w:t>agree for (1) and TBD for 2)</w:t>
            </w:r>
          </w:p>
        </w:tc>
        <w:tc>
          <w:tcPr>
            <w:tcW w:w="6480" w:type="dxa"/>
          </w:tcPr>
          <w:p w14:paraId="220A6590" w14:textId="77777777" w:rsidR="000D042F" w:rsidRDefault="000D042F" w:rsidP="000D042F">
            <w:pPr>
              <w:rPr>
                <w:lang w:eastAsia="sv-SE"/>
              </w:rPr>
            </w:pPr>
            <w:r w:rsidRPr="0EA5162A">
              <w:rPr>
                <w:lang w:eastAsia="sv-SE"/>
              </w:rPr>
              <w:t xml:space="preserve">We don’t see any advantage to just disable the </w:t>
            </w:r>
            <w:proofErr w:type="spellStart"/>
            <w:r w:rsidRPr="0EA5162A">
              <w:rPr>
                <w:lang w:eastAsia="sv-SE"/>
              </w:rPr>
              <w:t>drx-HARQ-RTT-TimerUL</w:t>
            </w:r>
            <w:proofErr w:type="spellEnd"/>
            <w:r w:rsidRPr="0EA5162A">
              <w:rPr>
                <w:lang w:eastAsia="sv-SE"/>
              </w:rPr>
              <w:t xml:space="preserve"> timer compared to setting to zero. However, if </w:t>
            </w:r>
            <w:proofErr w:type="spellStart"/>
            <w:r w:rsidRPr="0EA5162A">
              <w:rPr>
                <w:lang w:eastAsia="sv-SE"/>
              </w:rPr>
              <w:t>drx-RetransmissionTimerUL</w:t>
            </w:r>
            <w:proofErr w:type="spellEnd"/>
            <w:r w:rsidRPr="0EA5162A">
              <w:rPr>
                <w:lang w:eastAsia="sv-SE"/>
              </w:rPr>
              <w:t xml:space="preserve"> can start without </w:t>
            </w:r>
            <w:proofErr w:type="spellStart"/>
            <w:r w:rsidRPr="0EA5162A">
              <w:rPr>
                <w:lang w:eastAsia="sv-SE"/>
              </w:rPr>
              <w:t>drx-HARQ-RTT-TimerUL</w:t>
            </w:r>
            <w:proofErr w:type="spellEnd"/>
            <w:r w:rsidRPr="0EA5162A">
              <w:rPr>
                <w:lang w:eastAsia="sv-SE"/>
              </w:rPr>
              <w:t xml:space="preserve"> timer, we could accept </w:t>
            </w:r>
            <w:proofErr w:type="spellStart"/>
            <w:r w:rsidRPr="0EA5162A">
              <w:rPr>
                <w:lang w:eastAsia="sv-SE"/>
              </w:rPr>
              <w:t>distabling</w:t>
            </w:r>
            <w:proofErr w:type="spellEnd"/>
            <w:r w:rsidRPr="0EA5162A">
              <w:rPr>
                <w:lang w:eastAsia="sv-SE"/>
              </w:rPr>
              <w:t xml:space="preserve"> the </w:t>
            </w:r>
            <w:proofErr w:type="spellStart"/>
            <w:r w:rsidRPr="0EA5162A">
              <w:rPr>
                <w:lang w:eastAsia="sv-SE"/>
              </w:rPr>
              <w:t>drx-HARQ-RTT-TimerUL</w:t>
            </w:r>
            <w:proofErr w:type="spellEnd"/>
            <w:r w:rsidRPr="0EA5162A">
              <w:rPr>
                <w:lang w:eastAsia="sv-SE"/>
              </w:rPr>
              <w:t xml:space="preserve"> timer.</w:t>
            </w:r>
          </w:p>
          <w:p w14:paraId="3E088C5E" w14:textId="03E71617" w:rsidR="000D042F" w:rsidRDefault="000D042F" w:rsidP="000D042F">
            <w:pPr>
              <w:rPr>
                <w:rFonts w:eastAsiaTheme="minorEastAsia"/>
              </w:rPr>
            </w:pPr>
            <w:r>
              <w:rPr>
                <w:lang w:eastAsia="sv-SE"/>
              </w:rPr>
              <w:t xml:space="preserve">Regarding (1), </w:t>
            </w:r>
            <w:r>
              <w:t xml:space="preserve">it is natural to increase </w:t>
            </w:r>
            <w:proofErr w:type="spellStart"/>
            <w:r>
              <w:t>drx-HARQ-RTT-TimerUL</w:t>
            </w:r>
            <w:proofErr w:type="spellEnd"/>
            <w:r>
              <w:t xml:space="preserve"> because propagation delay is long.</w:t>
            </w:r>
          </w:p>
        </w:tc>
      </w:tr>
      <w:tr w:rsidR="00614C45" w14:paraId="674E8E75" w14:textId="77777777">
        <w:tc>
          <w:tcPr>
            <w:tcW w:w="1496" w:type="dxa"/>
          </w:tcPr>
          <w:p w14:paraId="3E02097D" w14:textId="31997366" w:rsidR="00614C45" w:rsidRDefault="00614C45" w:rsidP="00614C45">
            <w:pPr>
              <w:rPr>
                <w:lang w:eastAsia="sv-SE"/>
              </w:rPr>
            </w:pPr>
            <w:r>
              <w:rPr>
                <w:lang w:eastAsia="sv-SE"/>
              </w:rPr>
              <w:t>MediaTek</w:t>
            </w:r>
          </w:p>
        </w:tc>
        <w:tc>
          <w:tcPr>
            <w:tcW w:w="1739" w:type="dxa"/>
          </w:tcPr>
          <w:p w14:paraId="6F32D287" w14:textId="66ECE027" w:rsidR="00614C45" w:rsidRDefault="00614C45" w:rsidP="00614C45">
            <w:pPr>
              <w:rPr>
                <w:lang w:eastAsia="sv-SE"/>
              </w:rPr>
            </w:pPr>
            <w:r>
              <w:rPr>
                <w:rFonts w:eastAsia="DengXian"/>
              </w:rPr>
              <w:t>Agree</w:t>
            </w:r>
          </w:p>
        </w:tc>
        <w:tc>
          <w:tcPr>
            <w:tcW w:w="6480" w:type="dxa"/>
          </w:tcPr>
          <w:p w14:paraId="0BC3883F" w14:textId="63D73319" w:rsidR="00614C45" w:rsidRPr="0EA5162A" w:rsidRDefault="00532A63" w:rsidP="00532A63">
            <w:pPr>
              <w:tabs>
                <w:tab w:val="left" w:pos="1027"/>
              </w:tabs>
              <w:rPr>
                <w:lang w:eastAsia="sv-SE"/>
              </w:rPr>
            </w:pPr>
            <w:r>
              <w:rPr>
                <w:lang w:eastAsia="sv-SE"/>
              </w:rPr>
              <w:tab/>
            </w:r>
          </w:p>
        </w:tc>
      </w:tr>
      <w:tr w:rsidR="00532A63" w14:paraId="69728267" w14:textId="77777777">
        <w:tc>
          <w:tcPr>
            <w:tcW w:w="1496" w:type="dxa"/>
          </w:tcPr>
          <w:p w14:paraId="3FF3401D" w14:textId="3B77933B" w:rsidR="00532A63" w:rsidRDefault="00532A63" w:rsidP="00614C45">
            <w:pPr>
              <w:rPr>
                <w:lang w:eastAsia="sv-SE"/>
              </w:rPr>
            </w:pPr>
            <w:r>
              <w:rPr>
                <w:lang w:eastAsia="sv-SE"/>
              </w:rPr>
              <w:lastRenderedPageBreak/>
              <w:t>Sequans</w:t>
            </w:r>
          </w:p>
        </w:tc>
        <w:tc>
          <w:tcPr>
            <w:tcW w:w="1739" w:type="dxa"/>
          </w:tcPr>
          <w:p w14:paraId="71EF6F86" w14:textId="2CFC8E5B" w:rsidR="00532A63" w:rsidRDefault="00532A63" w:rsidP="00614C45">
            <w:pPr>
              <w:rPr>
                <w:rFonts w:eastAsia="DengXian"/>
              </w:rPr>
            </w:pPr>
            <w:r>
              <w:rPr>
                <w:rFonts w:eastAsia="DengXian"/>
              </w:rPr>
              <w:t>Agree</w:t>
            </w:r>
          </w:p>
        </w:tc>
        <w:tc>
          <w:tcPr>
            <w:tcW w:w="6480" w:type="dxa"/>
          </w:tcPr>
          <w:p w14:paraId="09966377" w14:textId="0D625AD7" w:rsidR="00532A63" w:rsidRDefault="00532A63" w:rsidP="00532A63">
            <w:pPr>
              <w:tabs>
                <w:tab w:val="left" w:pos="1027"/>
              </w:tabs>
              <w:rPr>
                <w:lang w:eastAsia="sv-SE"/>
              </w:rPr>
            </w:pPr>
          </w:p>
        </w:tc>
      </w:tr>
    </w:tbl>
    <w:p w14:paraId="19D31E8C" w14:textId="77777777" w:rsidR="005354AB" w:rsidRDefault="005354AB"/>
    <w:p w14:paraId="19D31E8D" w14:textId="77777777" w:rsidR="005354AB" w:rsidRDefault="00051901">
      <w:pPr>
        <w:pStyle w:val="Heading2"/>
      </w:pPr>
      <w:r>
        <w:t xml:space="preserve">Configuration of </w:t>
      </w:r>
      <w:proofErr w:type="spellStart"/>
      <w:r>
        <w:t>drx-HARQ-RTT-TimerUL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drx-HARQ-RTT-TimerUL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drx-HARQ-RTT-TimerUL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drx-HARQ-RTT-TimerUL</w:t>
      </w:r>
      <w:proofErr w:type="spellEnd"/>
      <w:r>
        <w:t xml:space="preserve"> apply, whereas [17] proposes that network should explicitly configure the </w:t>
      </w:r>
      <w:proofErr w:type="spellStart"/>
      <w:r>
        <w:t>drx-HARQ-RTT-TimerUL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drx-HARQ-RTT-TimerUL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2" w:name="OLE_LINK9"/>
      <w:bookmarkStart w:id="3" w:name="OLE_LINK8"/>
      <w:proofErr w:type="spellStart"/>
      <w:r>
        <w:rPr>
          <w:b/>
          <w:bCs/>
          <w:i/>
          <w:iCs/>
        </w:rPr>
        <w:t>drx-HARQ-RTT-TimerUL</w:t>
      </w:r>
      <w:proofErr w:type="spellEnd"/>
      <w:r>
        <w:rPr>
          <w:b/>
          <w:bCs/>
        </w:rPr>
        <w:t xml:space="preserve"> behaviour</w:t>
      </w:r>
      <w:bookmarkEnd w:id="2"/>
      <w:bookmarkEnd w:id="3"/>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Explicit configuration (i.e. behaviour configured per HARQ process via dedicated </w:t>
      </w:r>
      <w:proofErr w:type="spellStart"/>
      <w:r>
        <w:rPr>
          <w:rFonts w:ascii="Arial" w:hAnsi="Arial" w:cs="Arial"/>
          <w:b/>
          <w:bCs/>
          <w:sz w:val="20"/>
          <w:szCs w:val="20"/>
        </w:rPr>
        <w:t>RRC</w:t>
      </w:r>
      <w:proofErr w:type="spellEnd"/>
      <w:r>
        <w:rPr>
          <w:rFonts w:ascii="Arial" w:hAnsi="Arial" w:cs="Arial"/>
          <w:b/>
          <w:bCs/>
          <w:sz w:val="20"/>
          <w:szCs w:val="20"/>
        </w:rPr>
        <w:t xml:space="preserve">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drx-HARQ-RTT-TimerUL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w:t>
            </w:r>
            <w:proofErr w:type="spellStart"/>
            <w:r>
              <w:rPr>
                <w:rFonts w:eastAsiaTheme="minorEastAsia"/>
              </w:rPr>
              <w:t>HARQ</w:t>
            </w:r>
            <w:proofErr w:type="spellEnd"/>
            <w:r>
              <w:rPr>
                <w:rFonts w:eastAsiaTheme="minorEastAsia"/>
              </w:rPr>
              <w:t xml:space="preserve">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drx-HARQ-</w:t>
            </w:r>
            <w:r>
              <w:rPr>
                <w:rFonts w:eastAsiaTheme="minorEastAsia" w:hint="eastAsia"/>
              </w:rPr>
              <w:t>RTT</w:t>
            </w:r>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lastRenderedPageBreak/>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SimSun"/>
                <w:lang w:val="en-US"/>
              </w:rPr>
            </w:pPr>
            <w:r>
              <w:rPr>
                <w:lang w:eastAsia="sv-SE"/>
              </w:rPr>
              <w:t>Nokia</w:t>
            </w:r>
          </w:p>
        </w:tc>
        <w:tc>
          <w:tcPr>
            <w:tcW w:w="1739" w:type="dxa"/>
          </w:tcPr>
          <w:p w14:paraId="19D31ED3" w14:textId="345FCA7B" w:rsidR="00E26D0E" w:rsidRDefault="00E26D0E" w:rsidP="00E26D0E">
            <w:pPr>
              <w:rPr>
                <w:rFonts w:eastAsia="SimSun"/>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r w:rsidR="00B02E20" w14:paraId="2A7A9838" w14:textId="77777777">
        <w:tc>
          <w:tcPr>
            <w:tcW w:w="1496" w:type="dxa"/>
          </w:tcPr>
          <w:p w14:paraId="319DD665" w14:textId="7150EB40" w:rsidR="00B02E20" w:rsidRDefault="00B02E20" w:rsidP="00B02E20">
            <w:pPr>
              <w:rPr>
                <w:lang w:eastAsia="sv-SE"/>
              </w:rPr>
            </w:pPr>
            <w:r>
              <w:rPr>
                <w:lang w:eastAsia="sv-SE"/>
              </w:rPr>
              <w:t>Intel</w:t>
            </w:r>
          </w:p>
        </w:tc>
        <w:tc>
          <w:tcPr>
            <w:tcW w:w="1739" w:type="dxa"/>
          </w:tcPr>
          <w:p w14:paraId="0F36B60A" w14:textId="485DD7F5" w:rsidR="00B02E20" w:rsidRDefault="00B02E20" w:rsidP="00B02E20">
            <w:pPr>
              <w:rPr>
                <w:lang w:eastAsia="sv-SE"/>
              </w:rPr>
            </w:pPr>
            <w:r>
              <w:rPr>
                <w:lang w:eastAsia="sv-SE"/>
              </w:rPr>
              <w:t>Option 1</w:t>
            </w:r>
          </w:p>
        </w:tc>
        <w:tc>
          <w:tcPr>
            <w:tcW w:w="6480" w:type="dxa"/>
          </w:tcPr>
          <w:p w14:paraId="40F24CD7" w14:textId="5332A672" w:rsidR="00B02E20" w:rsidRDefault="00B02E20" w:rsidP="00B02E20">
            <w:pPr>
              <w:rPr>
                <w:lang w:eastAsia="sv-SE"/>
              </w:rPr>
            </w:pPr>
            <w:r>
              <w:rPr>
                <w:lang w:eastAsia="sv-SE"/>
              </w:rPr>
              <w:t>If option 1 is agreed, we can discussed during stage-3 the meaning when the field is absent.</w:t>
            </w:r>
          </w:p>
        </w:tc>
      </w:tr>
      <w:tr w:rsidR="00FE0289" w14:paraId="1A55FEF1" w14:textId="77777777">
        <w:tc>
          <w:tcPr>
            <w:tcW w:w="1496" w:type="dxa"/>
          </w:tcPr>
          <w:p w14:paraId="71118E6B" w14:textId="6B6DF10C"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991933C" w14:textId="73C550A4"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0CA4214" w14:textId="73B3AA5F" w:rsidR="00FE0289" w:rsidRDefault="00FE0289" w:rsidP="00FE0289">
            <w:pPr>
              <w:rPr>
                <w:lang w:eastAsia="sv-SE"/>
              </w:rPr>
            </w:pPr>
            <w:r>
              <w:rPr>
                <w:rFonts w:eastAsia="Malgun Gothic"/>
                <w:lang w:eastAsia="ko-KR"/>
              </w:rPr>
              <w:t>It is straightforward.</w:t>
            </w:r>
          </w:p>
        </w:tc>
      </w:tr>
      <w:tr w:rsidR="00614C45" w14:paraId="69173843" w14:textId="77777777">
        <w:tc>
          <w:tcPr>
            <w:tcW w:w="1496" w:type="dxa"/>
          </w:tcPr>
          <w:p w14:paraId="434D07AF" w14:textId="70EF25AA" w:rsidR="00614C45" w:rsidRDefault="00614C45" w:rsidP="00614C45">
            <w:pPr>
              <w:rPr>
                <w:rFonts w:eastAsia="Malgun Gothic"/>
                <w:lang w:eastAsia="ko-KR"/>
              </w:rPr>
            </w:pPr>
            <w:r>
              <w:rPr>
                <w:lang w:eastAsia="sv-SE"/>
              </w:rPr>
              <w:t>MediaTek</w:t>
            </w:r>
          </w:p>
        </w:tc>
        <w:tc>
          <w:tcPr>
            <w:tcW w:w="1739" w:type="dxa"/>
          </w:tcPr>
          <w:p w14:paraId="7D2CB02B" w14:textId="2184DB87" w:rsidR="00614C45" w:rsidRDefault="00614C45" w:rsidP="00614C45">
            <w:pPr>
              <w:rPr>
                <w:rFonts w:eastAsia="Malgun Gothic"/>
                <w:lang w:eastAsia="ko-KR"/>
              </w:rPr>
            </w:pPr>
            <w:r>
              <w:rPr>
                <w:rFonts w:eastAsia="DengXian"/>
              </w:rPr>
              <w:t>Option 2</w:t>
            </w:r>
          </w:p>
        </w:tc>
        <w:tc>
          <w:tcPr>
            <w:tcW w:w="6480" w:type="dxa"/>
          </w:tcPr>
          <w:p w14:paraId="366F5B88" w14:textId="1000293A" w:rsidR="00614C45" w:rsidRDefault="00614C45" w:rsidP="00614C45">
            <w:pPr>
              <w:rPr>
                <w:rFonts w:eastAsia="Malgun Gothic"/>
                <w:lang w:eastAsia="ko-KR"/>
              </w:rPr>
            </w:pPr>
            <w:r>
              <w:rPr>
                <w:rFonts w:eastAsia="DengXian"/>
              </w:rPr>
              <w:t>Option 2 can reduce signalling for configuration.</w:t>
            </w:r>
          </w:p>
        </w:tc>
      </w:tr>
      <w:tr w:rsidR="00532A63" w14:paraId="5E2C95E5" w14:textId="77777777">
        <w:tc>
          <w:tcPr>
            <w:tcW w:w="1496" w:type="dxa"/>
          </w:tcPr>
          <w:p w14:paraId="2B7709DF" w14:textId="336FA4E9" w:rsidR="00532A63" w:rsidRDefault="00532A63" w:rsidP="00614C45">
            <w:pPr>
              <w:rPr>
                <w:lang w:eastAsia="sv-SE"/>
              </w:rPr>
            </w:pPr>
            <w:r>
              <w:rPr>
                <w:lang w:eastAsia="sv-SE"/>
              </w:rPr>
              <w:t>Sequans</w:t>
            </w:r>
          </w:p>
        </w:tc>
        <w:tc>
          <w:tcPr>
            <w:tcW w:w="1739" w:type="dxa"/>
          </w:tcPr>
          <w:p w14:paraId="10C26C7B" w14:textId="4BA686E7" w:rsidR="00532A63" w:rsidRDefault="00532A63" w:rsidP="00614C45">
            <w:pPr>
              <w:rPr>
                <w:rFonts w:eastAsia="DengXian"/>
              </w:rPr>
            </w:pPr>
            <w:r>
              <w:rPr>
                <w:rFonts w:eastAsia="DengXian"/>
              </w:rPr>
              <w:t>Option 2</w:t>
            </w:r>
          </w:p>
        </w:tc>
        <w:tc>
          <w:tcPr>
            <w:tcW w:w="6480" w:type="dxa"/>
          </w:tcPr>
          <w:p w14:paraId="0DC87491" w14:textId="553A1EEF" w:rsidR="00532A63" w:rsidRDefault="00C658F2" w:rsidP="00614C45">
            <w:pPr>
              <w:rPr>
                <w:rFonts w:eastAsia="DengXian"/>
              </w:rPr>
            </w:pPr>
            <w:r>
              <w:rPr>
                <w:rFonts w:eastAsia="DengXian"/>
              </w:rPr>
              <w:t xml:space="preserve">Not crystal clear but it looks like Option 1 means that we can configure the timer </w:t>
            </w:r>
            <w:proofErr w:type="spellStart"/>
            <w:r>
              <w:rPr>
                <w:rFonts w:eastAsia="DengXian"/>
              </w:rPr>
              <w:t>behavior</w:t>
            </w:r>
            <w:proofErr w:type="spellEnd"/>
            <w:r>
              <w:rPr>
                <w:rFonts w:eastAsia="DengXian"/>
              </w:rPr>
              <w:t xml:space="preserve"> independently of the </w:t>
            </w:r>
            <w:proofErr w:type="spellStart"/>
            <w:r>
              <w:rPr>
                <w:rFonts w:eastAsia="DengXian"/>
              </w:rPr>
              <w:t>HARQ</w:t>
            </w:r>
            <w:proofErr w:type="spellEnd"/>
            <w:r>
              <w:rPr>
                <w:rFonts w:eastAsia="DengXian"/>
              </w:rPr>
              <w:t xml:space="preserve"> retransmission mode, which is useless.</w:t>
            </w: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drx-HARQ-RTT-TimerUL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w:t>
      </w:r>
      <w:proofErr w:type="spellStart"/>
      <w:r>
        <w:rPr>
          <w:b/>
          <w:bCs/>
        </w:rPr>
        <w:t>HARQ</w:t>
      </w:r>
      <w:proofErr w:type="spellEnd"/>
      <w:r>
        <w:rPr>
          <w:b/>
          <w:bCs/>
        </w:rPr>
        <w:t xml:space="preserve"> retransmission state, </w:t>
      </w:r>
      <w:proofErr w:type="spellStart"/>
      <w:r>
        <w:rPr>
          <w:b/>
          <w:bCs/>
          <w:i/>
          <w:iCs/>
        </w:rPr>
        <w:t>drx-HARQ-RTT-TimerUL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lastRenderedPageBreak/>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SimSun"/>
                <w:lang w:val="en-US"/>
              </w:rPr>
            </w:pPr>
            <w:r>
              <w:rPr>
                <w:lang w:eastAsia="sv-SE"/>
              </w:rPr>
              <w:t>Nokia</w:t>
            </w:r>
          </w:p>
        </w:tc>
        <w:tc>
          <w:tcPr>
            <w:tcW w:w="1739" w:type="dxa"/>
          </w:tcPr>
          <w:p w14:paraId="19D31F12" w14:textId="2383821E" w:rsidR="00E26D0E" w:rsidRDefault="00E26D0E" w:rsidP="00E26D0E">
            <w:pPr>
              <w:rPr>
                <w:rFonts w:eastAsia="SimSun"/>
                <w:lang w:val="en-US"/>
              </w:rPr>
            </w:pPr>
            <w:r>
              <w:rPr>
                <w:lang w:eastAsia="sv-SE"/>
              </w:rPr>
              <w:t>Agree</w:t>
            </w:r>
          </w:p>
        </w:tc>
        <w:tc>
          <w:tcPr>
            <w:tcW w:w="6480" w:type="dxa"/>
          </w:tcPr>
          <w:p w14:paraId="19D31F13" w14:textId="77777777" w:rsidR="00E26D0E" w:rsidRDefault="00E26D0E" w:rsidP="00E26D0E">
            <w:pPr>
              <w:rPr>
                <w:rFonts w:eastAsiaTheme="minorEastAsia"/>
              </w:rPr>
            </w:pPr>
          </w:p>
        </w:tc>
      </w:tr>
      <w:tr w:rsidR="000358DB" w14:paraId="33446388" w14:textId="77777777">
        <w:tc>
          <w:tcPr>
            <w:tcW w:w="1496" w:type="dxa"/>
          </w:tcPr>
          <w:p w14:paraId="108D2C73" w14:textId="46D94FEF" w:rsidR="000358DB" w:rsidRDefault="000358DB" w:rsidP="00E26D0E">
            <w:pPr>
              <w:rPr>
                <w:lang w:eastAsia="sv-SE"/>
              </w:rPr>
            </w:pPr>
            <w:r>
              <w:rPr>
                <w:lang w:eastAsia="sv-SE"/>
              </w:rPr>
              <w:t>Intel</w:t>
            </w:r>
          </w:p>
        </w:tc>
        <w:tc>
          <w:tcPr>
            <w:tcW w:w="1739" w:type="dxa"/>
          </w:tcPr>
          <w:p w14:paraId="12EEF750" w14:textId="3814BE12" w:rsidR="000358DB" w:rsidRDefault="000358DB" w:rsidP="00E26D0E">
            <w:pPr>
              <w:rPr>
                <w:lang w:eastAsia="sv-SE"/>
              </w:rPr>
            </w:pPr>
            <w:r>
              <w:rPr>
                <w:lang w:eastAsia="sv-SE"/>
              </w:rPr>
              <w:t>Agree</w:t>
            </w:r>
          </w:p>
        </w:tc>
        <w:tc>
          <w:tcPr>
            <w:tcW w:w="6480" w:type="dxa"/>
          </w:tcPr>
          <w:p w14:paraId="74927FF9" w14:textId="77777777" w:rsidR="000358DB" w:rsidRDefault="000358DB" w:rsidP="00E26D0E">
            <w:pPr>
              <w:rPr>
                <w:rFonts w:eastAsiaTheme="minorEastAsia"/>
              </w:rPr>
            </w:pPr>
          </w:p>
        </w:tc>
      </w:tr>
      <w:tr w:rsidR="00FE0289" w14:paraId="60B7C476" w14:textId="77777777">
        <w:tc>
          <w:tcPr>
            <w:tcW w:w="1496" w:type="dxa"/>
          </w:tcPr>
          <w:p w14:paraId="12D3D05E" w14:textId="4B1696EC"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62ED6AC8" w14:textId="3CA8B1C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26632E" w14:textId="77777777" w:rsidR="00FE0289" w:rsidRDefault="00FE0289" w:rsidP="00FE0289">
            <w:pPr>
              <w:rPr>
                <w:rFonts w:eastAsiaTheme="minorEastAsia"/>
              </w:rPr>
            </w:pPr>
          </w:p>
        </w:tc>
      </w:tr>
      <w:tr w:rsidR="00614C45" w14:paraId="4162BB8B" w14:textId="77777777">
        <w:tc>
          <w:tcPr>
            <w:tcW w:w="1496" w:type="dxa"/>
          </w:tcPr>
          <w:p w14:paraId="0A84B69F" w14:textId="0F1091E4" w:rsidR="00614C45" w:rsidRDefault="00614C45" w:rsidP="00614C45">
            <w:pPr>
              <w:rPr>
                <w:rFonts w:eastAsia="Malgun Gothic"/>
                <w:lang w:eastAsia="ko-KR"/>
              </w:rPr>
            </w:pPr>
            <w:r>
              <w:rPr>
                <w:lang w:eastAsia="sv-SE"/>
              </w:rPr>
              <w:t>MediaTek</w:t>
            </w:r>
          </w:p>
        </w:tc>
        <w:tc>
          <w:tcPr>
            <w:tcW w:w="1739" w:type="dxa"/>
          </w:tcPr>
          <w:p w14:paraId="205E9701" w14:textId="09B9852A" w:rsidR="00614C45" w:rsidRDefault="00614C45" w:rsidP="00614C45">
            <w:pPr>
              <w:rPr>
                <w:rFonts w:eastAsia="Malgun Gothic"/>
                <w:lang w:eastAsia="ko-KR"/>
              </w:rPr>
            </w:pPr>
            <w:r>
              <w:rPr>
                <w:rFonts w:eastAsia="DengXian"/>
              </w:rPr>
              <w:t>Agree</w:t>
            </w:r>
          </w:p>
        </w:tc>
        <w:tc>
          <w:tcPr>
            <w:tcW w:w="6480" w:type="dxa"/>
          </w:tcPr>
          <w:p w14:paraId="67D3BF67" w14:textId="77777777" w:rsidR="00614C45" w:rsidRDefault="00614C45" w:rsidP="00614C45">
            <w:pPr>
              <w:rPr>
                <w:rFonts w:eastAsiaTheme="minorEastAsia"/>
              </w:rPr>
            </w:pPr>
          </w:p>
        </w:tc>
      </w:tr>
      <w:tr w:rsidR="00C658F2" w14:paraId="40C73056" w14:textId="77777777">
        <w:tc>
          <w:tcPr>
            <w:tcW w:w="1496" w:type="dxa"/>
          </w:tcPr>
          <w:p w14:paraId="2B6F1565" w14:textId="1A229AA8" w:rsidR="00C658F2" w:rsidRDefault="00C658F2" w:rsidP="00614C45">
            <w:pPr>
              <w:rPr>
                <w:lang w:eastAsia="sv-SE"/>
              </w:rPr>
            </w:pPr>
            <w:r>
              <w:rPr>
                <w:lang w:eastAsia="sv-SE"/>
              </w:rPr>
              <w:t>Sequans</w:t>
            </w:r>
          </w:p>
        </w:tc>
        <w:tc>
          <w:tcPr>
            <w:tcW w:w="1739" w:type="dxa"/>
          </w:tcPr>
          <w:p w14:paraId="5F94900B" w14:textId="7A5F4974" w:rsidR="00C658F2" w:rsidRDefault="00C658F2" w:rsidP="00614C45">
            <w:pPr>
              <w:rPr>
                <w:rFonts w:eastAsia="DengXian"/>
              </w:rPr>
            </w:pPr>
            <w:r>
              <w:rPr>
                <w:rFonts w:eastAsia="DengXian"/>
              </w:rPr>
              <w:t>Agree</w:t>
            </w:r>
          </w:p>
        </w:tc>
        <w:tc>
          <w:tcPr>
            <w:tcW w:w="6480" w:type="dxa"/>
          </w:tcPr>
          <w:p w14:paraId="6166D35B" w14:textId="77777777" w:rsidR="00C658F2" w:rsidRDefault="00C658F2" w:rsidP="00614C45">
            <w:pPr>
              <w:rPr>
                <w:rFonts w:eastAsiaTheme="minorEastAsia"/>
              </w:rPr>
            </w:pPr>
          </w:p>
        </w:tc>
      </w:tr>
    </w:tbl>
    <w:p w14:paraId="19D31F15" w14:textId="77777777" w:rsidR="005354AB" w:rsidRDefault="005354AB"/>
    <w:p w14:paraId="19D31F16" w14:textId="77777777" w:rsidR="005354AB" w:rsidRDefault="00051901">
      <w:pPr>
        <w:pStyle w:val="Heading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Heading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Heading1"/>
      </w:pPr>
      <w:r>
        <w:t>References</w:t>
      </w:r>
    </w:p>
    <w:p w14:paraId="19D31F1B" w14:textId="77777777" w:rsidR="005354AB" w:rsidRDefault="00682231">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682231">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682231">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682231">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682231">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682231">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682231">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682231">
      <w:pPr>
        <w:pStyle w:val="Reference"/>
      </w:pPr>
      <w:hyperlink r:id="rId20"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682231">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682231">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682231">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682231">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682231">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682231">
      <w:pPr>
        <w:pStyle w:val="Reference"/>
      </w:pPr>
      <w:hyperlink r:id="rId26" w:history="1">
        <w:r w:rsidR="00051901">
          <w:rPr>
            <w:rStyle w:val="Hyperlink"/>
            <w:sz w:val="18"/>
            <w:szCs w:val="18"/>
          </w:rPr>
          <w:t>R2-2108351</w:t>
        </w:r>
      </w:hyperlink>
      <w:r w:rsidR="00051901">
        <w:tab/>
        <w:t xml:space="preserve">Considerations on HARQ aspects – </w:t>
      </w:r>
      <w:proofErr w:type="spellStart"/>
      <w:r w:rsidR="00051901">
        <w:t>ZTE</w:t>
      </w:r>
      <w:proofErr w:type="spellEnd"/>
      <w:r w:rsidR="00051901">
        <w:t xml:space="preserve"> Corporation, </w:t>
      </w:r>
      <w:proofErr w:type="spellStart"/>
      <w:r w:rsidR="00051901">
        <w:t>Sanechips</w:t>
      </w:r>
      <w:proofErr w:type="spellEnd"/>
    </w:p>
    <w:p w14:paraId="19D31F29" w14:textId="77777777" w:rsidR="005354AB" w:rsidRDefault="00682231">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682231">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682231">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682231">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682231">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682231">
      <w:pPr>
        <w:pStyle w:val="Reference"/>
      </w:pPr>
      <w:hyperlink r:id="rId32" w:history="1">
        <w:r w:rsidR="00051901">
          <w:rPr>
            <w:rStyle w:val="Hyperlink"/>
            <w:sz w:val="18"/>
            <w:szCs w:val="18"/>
          </w:rPr>
          <w:t>R2-2108661</w:t>
        </w:r>
      </w:hyperlink>
      <w:r w:rsidR="00051901">
        <w:tab/>
        <w:t xml:space="preserve">UL </w:t>
      </w:r>
      <w:proofErr w:type="spellStart"/>
      <w:r w:rsidR="00051901">
        <w:t>HARQ</w:t>
      </w:r>
      <w:proofErr w:type="spellEnd"/>
      <w:r w:rsidR="00051901">
        <w:t xml:space="preserve"> retransmission – </w:t>
      </w:r>
      <w:proofErr w:type="spellStart"/>
      <w:r w:rsidR="00051901">
        <w:t>InterDigital</w:t>
      </w:r>
      <w:proofErr w:type="spellEnd"/>
    </w:p>
    <w:p w14:paraId="19D31F2F" w14:textId="77777777" w:rsidR="005354AB" w:rsidRDefault="00682231">
      <w:pPr>
        <w:pStyle w:val="Reference"/>
      </w:pPr>
      <w:hyperlink r:id="rId33" w:history="1">
        <w:r w:rsidR="00051901">
          <w:rPr>
            <w:rStyle w:val="Hyperlink"/>
            <w:sz w:val="18"/>
            <w:szCs w:val="18"/>
          </w:rPr>
          <w:t>R2-2108662</w:t>
        </w:r>
      </w:hyperlink>
      <w:r w:rsidR="00051901">
        <w:tab/>
        <w:t xml:space="preserve">Impact of UE-gNB </w:t>
      </w:r>
      <w:proofErr w:type="spellStart"/>
      <w:r w:rsidR="00051901">
        <w:t>RTT</w:t>
      </w:r>
      <w:proofErr w:type="spellEnd"/>
      <w:r w:rsidR="00051901">
        <w:t xml:space="preserve"> determination on MAC – </w:t>
      </w:r>
      <w:proofErr w:type="spellStart"/>
      <w:r w:rsidR="00051901">
        <w:t>InterDigital</w:t>
      </w:r>
      <w:proofErr w:type="spellEnd"/>
    </w:p>
    <w:p w14:paraId="19D31F30" w14:textId="77777777" w:rsidR="005354AB" w:rsidRDefault="00682231">
      <w:pPr>
        <w:pStyle w:val="Reference"/>
      </w:pPr>
      <w:hyperlink r:id="rId34" w:history="1">
        <w:r w:rsidR="00051901">
          <w:rPr>
            <w:rStyle w:val="Hyperlink"/>
            <w:sz w:val="18"/>
            <w:szCs w:val="18"/>
          </w:rPr>
          <w:t>R2-2108716</w:t>
        </w:r>
      </w:hyperlink>
      <w:r w:rsidR="00051901">
        <w:tab/>
        <w:t xml:space="preserve">Discussion on UL retransmission and DRX </w:t>
      </w:r>
      <w:proofErr w:type="spellStart"/>
      <w:r w:rsidR="00051901">
        <w:t>RTT</w:t>
      </w:r>
      <w:proofErr w:type="spellEnd"/>
      <w:r w:rsidR="00051901">
        <w:t xml:space="preserve"> timer – </w:t>
      </w:r>
      <w:proofErr w:type="spellStart"/>
      <w:r w:rsidR="00051901">
        <w:t>ASUSTeK</w:t>
      </w:r>
      <w:proofErr w:type="spellEnd"/>
    </w:p>
    <w:p w14:paraId="19D31F31" w14:textId="77777777" w:rsidR="005354AB" w:rsidRDefault="00682231">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37735" w14:textId="77777777" w:rsidR="004F2646" w:rsidRDefault="004F2646">
      <w:pPr>
        <w:spacing w:after="0"/>
      </w:pPr>
      <w:r>
        <w:separator/>
      </w:r>
    </w:p>
  </w:endnote>
  <w:endnote w:type="continuationSeparator" w:id="0">
    <w:p w14:paraId="6A44711A" w14:textId="77777777" w:rsidR="004F2646" w:rsidRDefault="004F2646">
      <w:pPr>
        <w:spacing w:after="0"/>
      </w:pPr>
      <w:r>
        <w:continuationSeparator/>
      </w:r>
    </w:p>
  </w:endnote>
  <w:endnote w:type="continuationNotice" w:id="1">
    <w:p w14:paraId="33DBD0BE" w14:textId="77777777" w:rsidR="004F2646" w:rsidRDefault="004F26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1F34" w14:textId="76B507BB" w:rsidR="00682231" w:rsidRDefault="0068223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6B888" w14:textId="77777777" w:rsidR="004F2646" w:rsidRDefault="004F2646">
      <w:pPr>
        <w:spacing w:after="0"/>
      </w:pPr>
      <w:r>
        <w:separator/>
      </w:r>
    </w:p>
  </w:footnote>
  <w:footnote w:type="continuationSeparator" w:id="0">
    <w:p w14:paraId="58550636" w14:textId="77777777" w:rsidR="004F2646" w:rsidRDefault="004F2646">
      <w:pPr>
        <w:spacing w:after="0"/>
      </w:pPr>
      <w:r>
        <w:continuationSeparator/>
      </w:r>
    </w:p>
  </w:footnote>
  <w:footnote w:type="continuationNotice" w:id="1">
    <w:p w14:paraId="29CEE4BC" w14:textId="77777777" w:rsidR="004F2646" w:rsidRDefault="004F26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AF7"/>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36D"/>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6"/>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A5"/>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37C3"/>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5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9CC"/>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B7ACAD-A14B-4CE6-A58E-A22D04C1DBB7}">
  <ds:schemaRefs>
    <ds:schemaRef ds:uri="http://schemas.openxmlformats.org/officeDocument/2006/bibliography"/>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17</Pages>
  <Words>7025</Words>
  <Characters>40048</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Sequans - Olivier Marco</cp:lastModifiedBy>
  <cp:revision>9</cp:revision>
  <dcterms:created xsi:type="dcterms:W3CDTF">2021-08-19T07:49:00Z</dcterms:created>
  <dcterms:modified xsi:type="dcterms:W3CDTF">2021-08-19T15:26:00Z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