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ac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ac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30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ac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</w:t>
            </w:r>
            <w:proofErr w:type="spellStart"/>
            <w:r w:rsidRPr="00B7661D">
              <w:rPr>
                <w:rFonts w:ascii="Times New Roman" w:hAnsi="Times New Roman"/>
              </w:rPr>
              <w:t>ra-ResponseWindow</w:t>
            </w:r>
            <w:proofErr w:type="spellEnd"/>
            <w:r w:rsidRPr="00B7661D">
              <w:rPr>
                <w:rFonts w:ascii="Times New Roman" w:hAnsi="Times New Roman"/>
              </w:rPr>
              <w:t xml:space="preserve"> and </w:t>
            </w:r>
            <w:proofErr w:type="spellStart"/>
            <w:r w:rsidRPr="00B7661D">
              <w:rPr>
                <w:rFonts w:ascii="Times New Roman" w:hAnsi="Times New Roman"/>
              </w:rPr>
              <w:t>msgB-ResponseWindow</w:t>
            </w:r>
            <w:proofErr w:type="spellEnd"/>
            <w:r w:rsidRPr="00B7661D">
              <w:rPr>
                <w:rFonts w:ascii="Times New Roman" w:hAnsi="Times New Roman"/>
              </w:rPr>
              <w:t xml:space="preserve"> are delayed by an estimate of UE-</w:t>
            </w:r>
            <w:proofErr w:type="spellStart"/>
            <w:r w:rsidRPr="00B7661D">
              <w:rPr>
                <w:rFonts w:ascii="Times New Roman" w:hAnsi="Times New Roman"/>
              </w:rPr>
              <w:t>gNB</w:t>
            </w:r>
            <w:proofErr w:type="spellEnd"/>
            <w:r w:rsidRPr="00B7661D">
              <w:rPr>
                <w:rFonts w:ascii="Times New Roman" w:hAnsi="Times New Roman"/>
              </w:rPr>
              <w:t xml:space="preserve"> RTT. </w:t>
            </w:r>
          </w:p>
          <w:p w14:paraId="35339F29" w14:textId="77777777" w:rsidR="00055196" w:rsidRPr="00B7661D" w:rsidRDefault="00055196" w:rsidP="00055196">
            <w:pPr>
              <w:pStyle w:val="ac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</w:t>
            </w:r>
            <w:proofErr w:type="spellStart"/>
            <w:r w:rsidRPr="00B7661D">
              <w:rPr>
                <w:rFonts w:ascii="Times New Roman" w:eastAsia="Times New Roman" w:hAnsi="Times New Roman"/>
                <w:lang w:eastAsia="ko-KR"/>
              </w:rPr>
              <w:t>gNB</w:t>
            </w:r>
            <w:proofErr w:type="spellEnd"/>
            <w:r w:rsidRPr="00B7661D">
              <w:rPr>
                <w:rFonts w:ascii="Times New Roman" w:eastAsia="Times New Roman" w:hAnsi="Times New Roman"/>
                <w:lang w:eastAsia="ko-KR"/>
              </w:rPr>
              <w:t xml:space="preserve"> RTT is equal to the sum of UE’s TA and </w:t>
            </w:r>
            <w:proofErr w:type="spellStart"/>
            <w:r w:rsidRPr="00B7661D">
              <w:rPr>
                <w:rFonts w:ascii="Times New Roman" w:eastAsia="Times New Roman" w:hAnsi="Times New Roman"/>
                <w:lang w:eastAsia="ko-KR"/>
              </w:rPr>
              <w:t>K_mac</w:t>
            </w:r>
            <w:proofErr w:type="spellEnd"/>
            <w:r w:rsidRPr="00B7661D">
              <w:rPr>
                <w:rFonts w:ascii="Times New Roman" w:eastAsia="Times New Roman" w:hAnsi="Times New Roman"/>
                <w:lang w:eastAsia="ko-KR"/>
              </w:rPr>
              <w:t>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Note 1: The UE’s TA is based on the RAN1#104bis-e agreement on Timing Advance applied by an NR NTN UE given </w:t>
            </w:r>
            <w:proofErr w:type="gramStart"/>
            <w:r w:rsidRPr="00B7661D">
              <w:rPr>
                <w:rFonts w:ascii="Times New Roman" w:hAnsi="Times New Roman"/>
              </w:rPr>
              <w:t>by  </w:t>
            </w:r>
            <w:proofErr w:type="gramEnd"/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AE7E5A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脳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AE7E5A">
              <w:rPr>
                <w:position w:val="-6"/>
              </w:rPr>
              <w:pict w14:anchorId="67869477">
                <v:shape id="_x0000_i1026" type="#_x0000_t75" style="width:67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脳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</w:t>
            </w:r>
            <w:proofErr w:type="spellStart"/>
            <w:r w:rsidRPr="00055196">
              <w:rPr>
                <w:rFonts w:ascii="Times New Roman" w:hAnsi="Times New Roman"/>
              </w:rPr>
              <w:t>K_mac</w:t>
            </w:r>
            <w:proofErr w:type="spellEnd"/>
            <w:r w:rsidRPr="00055196">
              <w:rPr>
                <w:rFonts w:ascii="Times New Roman" w:hAnsi="Times New Roman"/>
              </w:rPr>
              <w:t xml:space="preserve">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 xml:space="preserve">When UE is not provided by network with a </w:t>
            </w:r>
            <w:proofErr w:type="spellStart"/>
            <w:r w:rsidRPr="00B7661D">
              <w:rPr>
                <w:rFonts w:ascii="Times New Roman" w:hAnsi="Times New Roman"/>
                <w:lang w:eastAsia="x-none"/>
              </w:rPr>
              <w:t>K_mac</w:t>
            </w:r>
            <w:proofErr w:type="spellEnd"/>
            <w:r w:rsidRPr="00B7661D">
              <w:rPr>
                <w:rFonts w:ascii="Times New Roman" w:hAnsi="Times New Roman"/>
                <w:lang w:eastAsia="x-none"/>
              </w:rPr>
              <w:t xml:space="preserve"> value, UE assumes </w:t>
            </w:r>
            <w:proofErr w:type="spellStart"/>
            <w:r w:rsidRPr="00B7661D">
              <w:rPr>
                <w:rFonts w:ascii="Times New Roman" w:hAnsi="Times New Roman"/>
                <w:lang w:eastAsia="x-none"/>
              </w:rPr>
              <w:t>K_mac</w:t>
            </w:r>
            <w:proofErr w:type="spellEnd"/>
            <w:r w:rsidRPr="00B7661D">
              <w:rPr>
                <w:rFonts w:ascii="Times New Roman" w:hAnsi="Times New Roman"/>
                <w:lang w:eastAsia="x-none"/>
              </w:rPr>
              <w:t xml:space="preserve">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 xml:space="preserve">Based on above RAN1 agreements, in NR NTN, an offset is used to delay to start of </w:t>
      </w:r>
      <w:proofErr w:type="spellStart"/>
      <w:r w:rsidRPr="009C6A9D">
        <w:rPr>
          <w:lang w:val="en-US"/>
        </w:rPr>
        <w:t>ra-ResponseWindow</w:t>
      </w:r>
      <w:proofErr w:type="spellEnd"/>
      <w:r w:rsidRPr="009C6A9D">
        <w:rPr>
          <w:lang w:val="en-US"/>
        </w:rPr>
        <w:t>, and the offset is the estimated UE-</w:t>
      </w:r>
      <w:proofErr w:type="spellStart"/>
      <w:r w:rsidRPr="009C6A9D">
        <w:rPr>
          <w:lang w:val="en-US"/>
        </w:rPr>
        <w:t>gNB</w:t>
      </w:r>
      <w:proofErr w:type="spellEnd"/>
      <w:r w:rsidRPr="009C6A9D">
        <w:rPr>
          <w:lang w:val="en-US"/>
        </w:rPr>
        <w:t xml:space="preserve">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</w:t>
      </w:r>
      <w:proofErr w:type="spellStart"/>
      <w:r w:rsidR="00055196" w:rsidRPr="00055196">
        <w:t>ra-ResponseWindow</w:t>
      </w:r>
      <w:proofErr w:type="spellEnd"/>
      <w:r w:rsidR="00055196" w:rsidRPr="00055196">
        <w:t xml:space="preserve"> for </w:t>
      </w:r>
      <w:proofErr w:type="spellStart"/>
      <w:r w:rsidR="00055196" w:rsidRPr="00055196">
        <w:t>IoT</w:t>
      </w:r>
      <w:proofErr w:type="spellEnd"/>
      <w:r w:rsidR="00055196" w:rsidRPr="00055196">
        <w:t>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</w:t>
      </w:r>
      <w:proofErr w:type="spellStart"/>
      <w:r w:rsidR="005E44DC" w:rsidRPr="00511DA8">
        <w:t>eNB</w:t>
      </w:r>
      <w:proofErr w:type="spellEnd"/>
      <w:r w:rsidR="005E44DC" w:rsidRPr="00511DA8">
        <w:t xml:space="preserve">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</w:t>
      </w:r>
      <w:proofErr w:type="spellStart"/>
      <w:r w:rsidRPr="005E44DC">
        <w:t>eNB</w:t>
      </w:r>
      <w:proofErr w:type="spellEnd"/>
      <w:r w:rsidRPr="005E44DC">
        <w:t xml:space="preserve"> RTT)</w:t>
      </w:r>
      <w:r>
        <w:t xml:space="preserve">, where the </w:t>
      </w:r>
      <w:r w:rsidRPr="005E44DC">
        <w:t>current offset</w:t>
      </w:r>
      <w:r>
        <w:t xml:space="preserve"> is fixed to 3 </w:t>
      </w:r>
      <w:proofErr w:type="spellStart"/>
      <w:r>
        <w:t>subframes</w:t>
      </w:r>
      <w:proofErr w:type="spellEnd"/>
      <w:r>
        <w:t xml:space="preserve"> for </w:t>
      </w:r>
      <w:proofErr w:type="spellStart"/>
      <w:r>
        <w:t>eMTC</w:t>
      </w:r>
      <w:proofErr w:type="spellEnd"/>
      <w:r>
        <w:t>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</w:t>
      </w:r>
      <w:proofErr w:type="spellStart"/>
      <w:r w:rsidR="00511DA8" w:rsidRPr="00511DA8">
        <w:t>eNB</w:t>
      </w:r>
      <w:proofErr w:type="spellEnd"/>
      <w:r w:rsidR="00511DA8" w:rsidRPr="00511DA8">
        <w:t xml:space="preserve">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</w:t>
      </w:r>
      <w:proofErr w:type="spellStart"/>
      <w:r w:rsidRPr="00F750F1">
        <w:rPr>
          <w:rFonts w:cs="Arial"/>
          <w:color w:val="000000"/>
        </w:rPr>
        <w:t>ra-ResponseWindow</w:t>
      </w:r>
      <w:proofErr w:type="spellEnd"/>
      <w:r w:rsidRPr="00F750F1">
        <w:rPr>
          <w:rFonts w:cs="Arial"/>
          <w:color w:val="000000"/>
        </w:rPr>
        <w:t xml:space="preserve">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 xml:space="preserve">the start of the </w:t>
      </w:r>
      <w:proofErr w:type="spellStart"/>
      <w:r w:rsidR="008207C6" w:rsidRPr="008207C6">
        <w:rPr>
          <w:rFonts w:cs="Arial"/>
          <w:b/>
          <w:color w:val="000000"/>
        </w:rPr>
        <w:t>ra-ResponseWindow</w:t>
      </w:r>
      <w:proofErr w:type="spellEnd"/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</w:t>
      </w:r>
      <w:proofErr w:type="spellStart"/>
      <w:r w:rsidRPr="00772D54">
        <w:rPr>
          <w:b/>
          <w:bCs/>
        </w:rPr>
        <w:t>eNB</w:t>
      </w:r>
      <w:proofErr w:type="spellEnd"/>
      <w:r w:rsidRPr="00772D54">
        <w:rPr>
          <w:b/>
          <w:bCs/>
        </w:rPr>
        <w:t xml:space="preserve">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</w:t>
      </w:r>
      <w:proofErr w:type="spellStart"/>
      <w:r w:rsidRPr="00885B0E">
        <w:rPr>
          <w:b/>
        </w:rPr>
        <w:t>eNB</w:t>
      </w:r>
      <w:proofErr w:type="spellEnd"/>
      <w:r w:rsidRPr="00885B0E">
        <w:rPr>
          <w:b/>
        </w:rPr>
        <w:t xml:space="preserve"> RTT), where the current offset is fixed to 3 </w:t>
      </w:r>
      <w:proofErr w:type="spellStart"/>
      <w:r w:rsidRPr="00885B0E">
        <w:rPr>
          <w:b/>
        </w:rPr>
        <w:t>subframes</w:t>
      </w:r>
      <w:proofErr w:type="spellEnd"/>
      <w:r w:rsidRPr="00885B0E">
        <w:rPr>
          <w:b/>
        </w:rPr>
        <w:t xml:space="preserve"> for </w:t>
      </w:r>
      <w:proofErr w:type="spellStart"/>
      <w:r w:rsidRPr="00885B0E">
        <w:rPr>
          <w:b/>
        </w:rPr>
        <w:t>eMTC</w:t>
      </w:r>
      <w:proofErr w:type="spellEnd"/>
      <w:r w:rsidRPr="00885B0E">
        <w:rPr>
          <w:b/>
        </w:rPr>
        <w:t>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1-2: The offset is an estimate of UE-</w:t>
      </w:r>
      <w:proofErr w:type="spellStart"/>
      <w:r w:rsidRPr="00885B0E">
        <w:rPr>
          <w:b/>
        </w:rPr>
        <w:t>eNB</w:t>
      </w:r>
      <w:proofErr w:type="spellEnd"/>
      <w:r w:rsidRPr="00885B0E">
        <w:rPr>
          <w:b/>
        </w:rPr>
        <w:t xml:space="preserve">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</w:t>
            </w:r>
            <w:proofErr w:type="spellStart"/>
            <w:r>
              <w:t>I</w:t>
            </w:r>
            <w:r>
              <w:rPr>
                <w:rFonts w:hint="eastAsia"/>
              </w:rPr>
              <w:t>o</w:t>
            </w:r>
            <w:r>
              <w:t>T</w:t>
            </w:r>
            <w:proofErr w:type="spellEnd"/>
            <w:r>
              <w:t xml:space="preserve"> and </w:t>
            </w:r>
            <w:proofErr w:type="spellStart"/>
            <w:r>
              <w:t>eMTC</w:t>
            </w:r>
            <w:proofErr w:type="spellEnd"/>
            <w:r>
              <w:t xml:space="preserve">, there is already an offset for the start of </w:t>
            </w:r>
            <w:proofErr w:type="spellStart"/>
            <w:r w:rsidRPr="00546E69">
              <w:t>ra-ResponseWindow</w:t>
            </w:r>
            <w:proofErr w:type="spellEnd"/>
            <w:r>
              <w:t xml:space="preserve">. For </w:t>
            </w:r>
            <w:proofErr w:type="spellStart"/>
            <w:r>
              <w:t>eMTC</w:t>
            </w:r>
            <w:proofErr w:type="spellEnd"/>
            <w:r>
              <w:t>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</w:t>
                  </w:r>
                  <w:proofErr w:type="spellStart"/>
                  <w:r w:rsidRPr="00486862">
                    <w:rPr>
                      <w:color w:val="000000"/>
                    </w:rPr>
                    <w:t>eNB</w:t>
                  </w:r>
                  <w:proofErr w:type="spellEnd"/>
                  <w:r w:rsidRPr="00486862">
                    <w:rPr>
                      <w:color w:val="000000"/>
                    </w:rPr>
                    <w:t xml:space="preserve">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</w:t>
                  </w:r>
                  <w:proofErr w:type="spellStart"/>
                  <w:r w:rsidRPr="00486862">
                    <w:rPr>
                      <w:color w:val="000000"/>
                    </w:rPr>
                    <w:t>eNB</w:t>
                  </w:r>
                  <w:proofErr w:type="spellEnd"/>
                  <w:r w:rsidRPr="00486862">
                    <w:rPr>
                      <w:color w:val="000000"/>
                    </w:rPr>
                    <w:t xml:space="preserve">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 xml:space="preserve">25.77 </w:t>
                  </w:r>
                  <w:proofErr w:type="spellStart"/>
                  <w:r w:rsidRPr="00486862">
                    <w:rPr>
                      <w:color w:val="000000"/>
                    </w:rPr>
                    <w:t>ms</w:t>
                  </w:r>
                  <w:proofErr w:type="spellEnd"/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ms</w:t>
                  </w:r>
                  <w:proofErr w:type="spellEnd"/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ms</w:t>
                  </w:r>
                  <w:proofErr w:type="spellEnd"/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</w:t>
            </w:r>
            <w:proofErr w:type="spellStart"/>
            <w:r>
              <w:t>eMTC</w:t>
            </w:r>
            <w:proofErr w:type="spellEnd"/>
            <w:r>
              <w:t xml:space="preserve"> the current offset value is shorter than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 xml:space="preserve">the start of </w:t>
            </w:r>
            <w:proofErr w:type="spellStart"/>
            <w:r w:rsidRPr="004F6137">
              <w:rPr>
                <w:color w:val="000000"/>
              </w:rPr>
              <w:t>ra-ResponseWindow</w:t>
            </w:r>
            <w:proofErr w:type="spellEnd"/>
            <w:r>
              <w:rPr>
                <w:color w:val="000000"/>
              </w:rPr>
              <w:t xml:space="preserve"> based on 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RTT, e.g., the offset for </w:t>
            </w:r>
            <w:r w:rsidRPr="004F6137">
              <w:rPr>
                <w:color w:val="000000"/>
              </w:rPr>
              <w:t xml:space="preserve">the start of </w:t>
            </w:r>
            <w:proofErr w:type="spellStart"/>
            <w:r w:rsidRPr="004F6137">
              <w:rPr>
                <w:color w:val="000000"/>
              </w:rPr>
              <w:t>ra-ResponseWindow</w:t>
            </w:r>
            <w:proofErr w:type="spellEnd"/>
            <w:r>
              <w:rPr>
                <w:color w:val="000000"/>
              </w:rPr>
              <w:t xml:space="preserve"> can defined as max (current offset, 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等线"/>
              </w:rPr>
            </w:pPr>
          </w:p>
        </w:tc>
      </w:tr>
      <w:tr w:rsidR="00685AED" w14:paraId="1CC0959A" w14:textId="77777777" w:rsidTr="0040498B">
        <w:tc>
          <w:tcPr>
            <w:tcW w:w="1496" w:type="dxa"/>
            <w:shd w:val="clear" w:color="auto" w:fill="auto"/>
          </w:tcPr>
          <w:p w14:paraId="2FE32D82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95593C4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312A13E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1C0061B2" w14:textId="77777777" w:rsidTr="0040498B">
        <w:tc>
          <w:tcPr>
            <w:tcW w:w="1496" w:type="dxa"/>
            <w:shd w:val="clear" w:color="auto" w:fill="auto"/>
          </w:tcPr>
          <w:p w14:paraId="2337F2C3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468F70F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9DADA95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76B2C9BA" w14:textId="77777777" w:rsidTr="0040498B">
        <w:tc>
          <w:tcPr>
            <w:tcW w:w="1496" w:type="dxa"/>
            <w:shd w:val="clear" w:color="auto" w:fill="auto"/>
          </w:tcPr>
          <w:p w14:paraId="55B09BCA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3558213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C101C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53FEAFE4" w14:textId="77777777" w:rsidTr="0040498B">
        <w:tc>
          <w:tcPr>
            <w:tcW w:w="1496" w:type="dxa"/>
            <w:shd w:val="clear" w:color="auto" w:fill="auto"/>
          </w:tcPr>
          <w:p w14:paraId="43F1D051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ED1950F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9502DED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15D603D3" w14:textId="77777777" w:rsidTr="0040498B">
        <w:tc>
          <w:tcPr>
            <w:tcW w:w="1496" w:type="dxa"/>
            <w:shd w:val="clear" w:color="auto" w:fill="auto"/>
          </w:tcPr>
          <w:p w14:paraId="6CAEB303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5167D98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ADCDB4D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2B503359" w14:textId="77777777" w:rsidTr="0040498B">
        <w:tc>
          <w:tcPr>
            <w:tcW w:w="1496" w:type="dxa"/>
            <w:shd w:val="clear" w:color="auto" w:fill="auto"/>
          </w:tcPr>
          <w:p w14:paraId="4E5D69E0" w14:textId="77777777" w:rsidR="00685AED" w:rsidRPr="0040498B" w:rsidRDefault="00685AED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0B3A75D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72897B1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A064DF" w14:paraId="69C894B6" w14:textId="77777777" w:rsidTr="0040498B">
        <w:tc>
          <w:tcPr>
            <w:tcW w:w="1496" w:type="dxa"/>
            <w:shd w:val="clear" w:color="auto" w:fill="auto"/>
          </w:tcPr>
          <w:p w14:paraId="3ECEB333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ABD8B83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49DEE36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66794B5E" w14:textId="77777777" w:rsidTr="0040498B">
        <w:tc>
          <w:tcPr>
            <w:tcW w:w="1496" w:type="dxa"/>
            <w:shd w:val="clear" w:color="auto" w:fill="auto"/>
          </w:tcPr>
          <w:p w14:paraId="4EFDF723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FEDE91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AD4D3F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A064DF" w:rsidRDefault="00A064DF" w:rsidP="009417B3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</w:t>
      </w:r>
      <w:proofErr w:type="spellStart"/>
      <w:r w:rsidRPr="0025386C">
        <w:t>ra-ResponseWindowSize</w:t>
      </w:r>
      <w:proofErr w:type="spellEnd"/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 xml:space="preserve">If the start of the </w:t>
      </w:r>
      <w:proofErr w:type="spellStart"/>
      <w:r w:rsidRPr="008562A2">
        <w:t>ra-ResponseWindow</w:t>
      </w:r>
      <w:proofErr w:type="spellEnd"/>
      <w:r w:rsidRPr="008562A2">
        <w:t xml:space="preserve"> and </w:t>
      </w:r>
      <w:proofErr w:type="spellStart"/>
      <w:r w:rsidRPr="008562A2">
        <w:t>msgB-ResponseWindow</w:t>
      </w:r>
      <w:proofErr w:type="spellEnd"/>
      <w:r w:rsidRPr="008562A2">
        <w:t xml:space="preserve"> is accurately compensated by UE-</w:t>
      </w:r>
      <w:proofErr w:type="spellStart"/>
      <w:r w:rsidRPr="008562A2">
        <w:t>gNB</w:t>
      </w:r>
      <w:proofErr w:type="spellEnd"/>
      <w:r w:rsidRPr="008562A2">
        <w:t xml:space="preserve"> RTT, </w:t>
      </w:r>
      <w:proofErr w:type="spellStart"/>
      <w:r w:rsidRPr="008562A2">
        <w:t>ra-ResponseWindow</w:t>
      </w:r>
      <w:proofErr w:type="spellEnd"/>
      <w:r w:rsidRPr="008562A2">
        <w:t xml:space="preserve"> and </w:t>
      </w:r>
      <w:proofErr w:type="spellStart"/>
      <w:r w:rsidRPr="008562A2">
        <w:t>msgB-ResponseWindow</w:t>
      </w:r>
      <w:proofErr w:type="spellEnd"/>
      <w:r w:rsidRPr="008562A2">
        <w:t xml:space="preserve">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</w:t>
      </w:r>
      <w:proofErr w:type="spellStart"/>
      <w:r w:rsidRPr="0025386C">
        <w:t>eNB</w:t>
      </w:r>
      <w:proofErr w:type="spellEnd"/>
      <w:r w:rsidRPr="0025386C">
        <w:t xml:space="preserve"> RTT and no extension of repetition is required, there is no need to extend the </w:t>
      </w:r>
      <w:proofErr w:type="spellStart"/>
      <w:r w:rsidRPr="0025386C">
        <w:t>ra-ResponseWindowSize</w:t>
      </w:r>
      <w:proofErr w:type="spellEnd"/>
      <w:r w:rsidRPr="0025386C">
        <w:t xml:space="preserve"> for </w:t>
      </w:r>
      <w:proofErr w:type="spellStart"/>
      <w:r w:rsidRPr="0025386C">
        <w:t>IoT</w:t>
      </w:r>
      <w:proofErr w:type="spellEnd"/>
      <w:r w:rsidRPr="0025386C">
        <w:t xml:space="preserve">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</w:t>
      </w:r>
      <w:proofErr w:type="spellStart"/>
      <w:r w:rsidR="0025386C" w:rsidRPr="0025386C">
        <w:rPr>
          <w:rFonts w:cs="Arial"/>
          <w:b/>
          <w:color w:val="000000"/>
        </w:rPr>
        <w:t>eNB</w:t>
      </w:r>
      <w:proofErr w:type="spellEnd"/>
      <w:r w:rsidR="0025386C" w:rsidRPr="0025386C">
        <w:rPr>
          <w:rFonts w:cs="Arial"/>
          <w:b/>
          <w:color w:val="000000"/>
        </w:rPr>
        <w:t xml:space="preserve"> RTT and no extension of repetition is required, there is no need to extend the </w:t>
      </w:r>
      <w:proofErr w:type="spellStart"/>
      <w:r w:rsidR="0025386C" w:rsidRPr="0025386C">
        <w:rPr>
          <w:rFonts w:cs="Arial"/>
          <w:b/>
          <w:color w:val="000000"/>
        </w:rPr>
        <w:t>ra-ResponseWindowSize</w:t>
      </w:r>
      <w:proofErr w:type="spellEnd"/>
      <w:r w:rsidR="0025386C" w:rsidRPr="0025386C">
        <w:rPr>
          <w:rFonts w:cs="Arial"/>
          <w:b/>
          <w:color w:val="000000"/>
        </w:rPr>
        <w:t xml:space="preserve"> for </w:t>
      </w:r>
      <w:proofErr w:type="spellStart"/>
      <w:r w:rsidR="0025386C" w:rsidRPr="0025386C">
        <w:rPr>
          <w:rFonts w:cs="Arial"/>
          <w:b/>
          <w:color w:val="000000"/>
        </w:rPr>
        <w:t>IoT</w:t>
      </w:r>
      <w:proofErr w:type="spellEnd"/>
      <w:r w:rsidR="0025386C" w:rsidRPr="0025386C">
        <w:rPr>
          <w:rFonts w:cs="Arial"/>
          <w:b/>
          <w:color w:val="000000"/>
        </w:rPr>
        <w:t xml:space="preserve">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</w:tr>
      <w:tr w:rsidR="00FD408C" w14:paraId="000A9E73" w14:textId="77777777" w:rsidTr="0040498B">
        <w:tc>
          <w:tcPr>
            <w:tcW w:w="1496" w:type="dxa"/>
            <w:shd w:val="clear" w:color="auto" w:fill="auto"/>
          </w:tcPr>
          <w:p w14:paraId="72B6EFAD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F15BFAC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0672531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05CF1E64" w14:textId="77777777" w:rsidTr="0040498B">
        <w:tc>
          <w:tcPr>
            <w:tcW w:w="1496" w:type="dxa"/>
            <w:shd w:val="clear" w:color="auto" w:fill="auto"/>
          </w:tcPr>
          <w:p w14:paraId="326D467E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53629C4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9ED0B16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795D99CD" w14:textId="77777777" w:rsidTr="0040498B">
        <w:tc>
          <w:tcPr>
            <w:tcW w:w="1496" w:type="dxa"/>
            <w:shd w:val="clear" w:color="auto" w:fill="auto"/>
          </w:tcPr>
          <w:p w14:paraId="75CD9C2B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ED2683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3EB6A67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71D061D3" w14:textId="77777777" w:rsidTr="0040498B">
        <w:tc>
          <w:tcPr>
            <w:tcW w:w="1496" w:type="dxa"/>
            <w:shd w:val="clear" w:color="auto" w:fill="auto"/>
          </w:tcPr>
          <w:p w14:paraId="16E24A02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23DDE03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A7ABDCF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16ECEED1" w14:textId="77777777" w:rsidTr="0040498B">
        <w:tc>
          <w:tcPr>
            <w:tcW w:w="1496" w:type="dxa"/>
            <w:shd w:val="clear" w:color="auto" w:fill="auto"/>
          </w:tcPr>
          <w:p w14:paraId="6245D243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BA042DC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31C8B0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6C42155E" w14:textId="77777777" w:rsidTr="0040498B">
        <w:tc>
          <w:tcPr>
            <w:tcW w:w="1496" w:type="dxa"/>
            <w:shd w:val="clear" w:color="auto" w:fill="auto"/>
          </w:tcPr>
          <w:p w14:paraId="1A928A77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2D6B619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149FC6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A064DF" w14:paraId="43C07AAC" w14:textId="77777777" w:rsidTr="0040498B">
        <w:tc>
          <w:tcPr>
            <w:tcW w:w="1496" w:type="dxa"/>
            <w:shd w:val="clear" w:color="auto" w:fill="auto"/>
          </w:tcPr>
          <w:p w14:paraId="3E3AAEF4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C56A9EB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3C1900F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5A8D09D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57C917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A064DF" w:rsidRDefault="00A064DF" w:rsidP="009417B3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the MAC specification section 5.1.5, delay the start of </w:t>
      </w:r>
      <w:proofErr w:type="spellStart"/>
      <w:r>
        <w:t>ra-ContentionResolutionTimer</w:t>
      </w:r>
      <w:proofErr w:type="spellEnd"/>
      <w:r>
        <w:t xml:space="preserve"> by the UE-</w:t>
      </w:r>
      <w:proofErr w:type="spellStart"/>
      <w:r>
        <w:t>gNB</w:t>
      </w:r>
      <w:proofErr w:type="spellEnd"/>
      <w:r>
        <w:t xml:space="preserve"> RTT (i.e. sum of UE's TA and </w:t>
      </w:r>
      <w:proofErr w:type="spellStart"/>
      <w:r>
        <w:t>K_mac</w:t>
      </w:r>
      <w:proofErr w:type="spellEnd"/>
      <w:r>
        <w:t>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lastRenderedPageBreak/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</w:t>
      </w:r>
      <w:proofErr w:type="spellStart"/>
      <w:r w:rsidR="0025386C">
        <w:t>ContentionResolutionTimer</w:t>
      </w:r>
      <w:proofErr w:type="spellEnd"/>
      <w:r w:rsidR="0025386C" w:rsidRPr="00055196">
        <w:t xml:space="preserve"> for </w:t>
      </w:r>
      <w:proofErr w:type="spellStart"/>
      <w:r w:rsidR="0025386C" w:rsidRPr="00055196">
        <w:t>IoT</w:t>
      </w:r>
      <w:proofErr w:type="spellEnd"/>
      <w:r w:rsidR="0025386C" w:rsidRPr="00055196">
        <w:t>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</w:t>
      </w:r>
      <w:proofErr w:type="spellStart"/>
      <w:r w:rsidRPr="00511DA8">
        <w:t>eNB</w:t>
      </w:r>
      <w:proofErr w:type="spellEnd"/>
      <w:r w:rsidRPr="00511DA8">
        <w:t xml:space="preserve">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</w:t>
      </w:r>
      <w:proofErr w:type="spellStart"/>
      <w:r>
        <w:t>ContentionResolutionTimer</w:t>
      </w:r>
      <w:proofErr w:type="spellEnd"/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</w:t>
      </w:r>
      <w:proofErr w:type="spellStart"/>
      <w:r>
        <w:t>ContentionResolutionTimer</w:t>
      </w:r>
      <w:proofErr w:type="spellEnd"/>
      <w:r>
        <w:t xml:space="preserve">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</w:t>
      </w:r>
      <w:proofErr w:type="spellStart"/>
      <w:r w:rsidRPr="00A064DF">
        <w:rPr>
          <w:rFonts w:cs="Arial"/>
          <w:b/>
          <w:color w:val="000000"/>
        </w:rPr>
        <w:t>ContentionResolutionTimer</w:t>
      </w:r>
      <w:proofErr w:type="spellEnd"/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</w:t>
      </w:r>
      <w:proofErr w:type="spellStart"/>
      <w:r w:rsidRPr="00A064DF">
        <w:rPr>
          <w:b/>
        </w:rPr>
        <w:t>eNB</w:t>
      </w:r>
      <w:proofErr w:type="spellEnd"/>
      <w:r w:rsidRPr="00A064DF">
        <w:rPr>
          <w:b/>
        </w:rPr>
        <w:t xml:space="preserve">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</w:t>
      </w:r>
      <w:proofErr w:type="spellStart"/>
      <w:r w:rsidR="00A064DF" w:rsidRPr="00A064DF">
        <w:rPr>
          <w:b/>
        </w:rPr>
        <w:t>ContentionResolutionTimer</w:t>
      </w:r>
      <w:proofErr w:type="spellEnd"/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643C16">
              <w:rPr>
                <w:rFonts w:eastAsia="等线"/>
              </w:rPr>
              <w:t>.</w:t>
            </w:r>
          </w:p>
        </w:tc>
      </w:tr>
      <w:tr w:rsidR="00A064DF" w14:paraId="7632519D" w14:textId="77777777" w:rsidTr="00536726">
        <w:tc>
          <w:tcPr>
            <w:tcW w:w="1496" w:type="dxa"/>
            <w:shd w:val="clear" w:color="auto" w:fill="auto"/>
          </w:tcPr>
          <w:p w14:paraId="35F51BBA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7357455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8BC9879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62C547A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B1990C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15AEEB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1E43B99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3553DB48" w14:textId="77777777" w:rsidTr="00536726">
        <w:tc>
          <w:tcPr>
            <w:tcW w:w="1496" w:type="dxa"/>
            <w:shd w:val="clear" w:color="auto" w:fill="auto"/>
          </w:tcPr>
          <w:p w14:paraId="554B3738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1924060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BC8555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32C6BC89" w14:textId="77777777" w:rsidTr="00536726">
        <w:tc>
          <w:tcPr>
            <w:tcW w:w="1496" w:type="dxa"/>
            <w:shd w:val="clear" w:color="auto" w:fill="auto"/>
          </w:tcPr>
          <w:p w14:paraId="6D1024FB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67AA7F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704809C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1673FF9D" w14:textId="77777777" w:rsidTr="00536726">
        <w:tc>
          <w:tcPr>
            <w:tcW w:w="1496" w:type="dxa"/>
            <w:shd w:val="clear" w:color="auto" w:fill="auto"/>
          </w:tcPr>
          <w:p w14:paraId="0D3BA1C6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B9DFC7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CCAADA2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E04F335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EF32412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A064DF" w:rsidRDefault="00A064DF" w:rsidP="00536726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</w:t>
      </w:r>
      <w:proofErr w:type="spellStart"/>
      <w:r w:rsidRPr="00A064DF">
        <w:t>ContentionResolutionTimer</w:t>
      </w:r>
      <w:proofErr w:type="spellEnd"/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</w:t>
      </w:r>
      <w:proofErr w:type="spellStart"/>
      <w:r w:rsidRPr="00A064DF">
        <w:t>ContentionResolutionTimer</w:t>
      </w:r>
      <w:proofErr w:type="spellEnd"/>
      <w:r>
        <w:t xml:space="preserve"> can be </w:t>
      </w:r>
      <w:r w:rsidRPr="0025386C">
        <w:t>accur</w:t>
      </w:r>
      <w:r>
        <w:t>ately compensated by UE-</w:t>
      </w:r>
      <w:proofErr w:type="spellStart"/>
      <w:r>
        <w:t>eNB</w:t>
      </w:r>
      <w:proofErr w:type="spellEnd"/>
      <w:r>
        <w:t xml:space="preserve"> RTT, it is proposed in [9] that </w:t>
      </w:r>
      <w:r w:rsidRPr="00A064DF">
        <w:t>mac-</w:t>
      </w:r>
      <w:proofErr w:type="spellStart"/>
      <w:r w:rsidRPr="00A064DF">
        <w:t>ContentionResolutionTimer</w:t>
      </w:r>
      <w:proofErr w:type="spellEnd"/>
      <w:r w:rsidRPr="00A064DF">
        <w:t xml:space="preserve">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</w:t>
      </w:r>
      <w:proofErr w:type="spellStart"/>
      <w:r w:rsidRPr="00A064DF">
        <w:rPr>
          <w:rFonts w:cs="Arial"/>
          <w:b/>
          <w:color w:val="000000"/>
        </w:rPr>
        <w:t>ContentionResolutionTimer</w:t>
      </w:r>
      <w:proofErr w:type="spellEnd"/>
      <w:r w:rsidRPr="0025386C">
        <w:rPr>
          <w:rFonts w:cs="Arial"/>
          <w:b/>
          <w:color w:val="000000"/>
        </w:rPr>
        <w:t xml:space="preserve"> for </w:t>
      </w:r>
      <w:proofErr w:type="spellStart"/>
      <w:r w:rsidRPr="0025386C">
        <w:rPr>
          <w:rFonts w:cs="Arial"/>
          <w:b/>
          <w:color w:val="000000"/>
        </w:rPr>
        <w:t>IoT</w:t>
      </w:r>
      <w:proofErr w:type="spellEnd"/>
      <w:r w:rsidRPr="0025386C">
        <w:rPr>
          <w:rFonts w:cs="Arial"/>
          <w:b/>
          <w:color w:val="000000"/>
        </w:rPr>
        <w:t xml:space="preserve">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>the start of mac-</w:t>
            </w:r>
            <w:proofErr w:type="spellStart"/>
            <w:r w:rsidRPr="00131147">
              <w:rPr>
                <w:rFonts w:eastAsia="等线"/>
              </w:rPr>
              <w:t>ContentionResolutionTimer</w:t>
            </w:r>
            <w:proofErr w:type="spellEnd"/>
            <w:r w:rsidRPr="00131147">
              <w:rPr>
                <w:rFonts w:eastAsia="等线"/>
              </w:rPr>
              <w:t xml:space="preserve"> is accurately compensated by UE-</w:t>
            </w:r>
            <w:proofErr w:type="spellStart"/>
            <w:r w:rsidRPr="00131147">
              <w:rPr>
                <w:rFonts w:eastAsia="等线"/>
              </w:rPr>
              <w:t>eNB</w:t>
            </w:r>
            <w:proofErr w:type="spellEnd"/>
            <w:r w:rsidRPr="00131147">
              <w:rPr>
                <w:rFonts w:eastAsia="等线"/>
              </w:rPr>
              <w:t xml:space="preserve"> RTT and no extension of repetition is required, there is no need to extend the mac-</w:t>
            </w:r>
            <w:proofErr w:type="spellStart"/>
            <w:r w:rsidRPr="00131147">
              <w:rPr>
                <w:rFonts w:eastAsia="等线"/>
              </w:rPr>
              <w:t>ContentionResolutionTimer</w:t>
            </w:r>
            <w:proofErr w:type="spellEnd"/>
            <w:r w:rsidRPr="00131147">
              <w:rPr>
                <w:rFonts w:eastAsia="等线"/>
              </w:rPr>
              <w:t xml:space="preserve"> for </w:t>
            </w:r>
            <w:proofErr w:type="spellStart"/>
            <w:r w:rsidRPr="00131147">
              <w:rPr>
                <w:rFonts w:eastAsia="等线"/>
              </w:rPr>
              <w:t>IoT</w:t>
            </w:r>
            <w:proofErr w:type="spellEnd"/>
            <w:r w:rsidRPr="00131147">
              <w:rPr>
                <w:rFonts w:eastAsia="等线"/>
              </w:rPr>
              <w:t xml:space="preserve"> NTN</w:t>
            </w:r>
          </w:p>
        </w:tc>
      </w:tr>
      <w:tr w:rsidR="00A064DF" w14:paraId="0495E581" w14:textId="77777777" w:rsidTr="00536726">
        <w:tc>
          <w:tcPr>
            <w:tcW w:w="1496" w:type="dxa"/>
            <w:shd w:val="clear" w:color="auto" w:fill="auto"/>
          </w:tcPr>
          <w:p w14:paraId="20FB6E6C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8C7E958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84FB314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21F7B450" w14:textId="77777777" w:rsidTr="00536726">
        <w:tc>
          <w:tcPr>
            <w:tcW w:w="1496" w:type="dxa"/>
            <w:shd w:val="clear" w:color="auto" w:fill="auto"/>
          </w:tcPr>
          <w:p w14:paraId="0592342C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4E83933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BE742B9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1336F20" w14:textId="77777777" w:rsidTr="00536726">
        <w:tc>
          <w:tcPr>
            <w:tcW w:w="1496" w:type="dxa"/>
            <w:shd w:val="clear" w:color="auto" w:fill="auto"/>
          </w:tcPr>
          <w:p w14:paraId="36CD1357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46BC5DF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592F0F9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6BF7B53" w14:textId="77777777" w:rsidTr="00536726">
        <w:tc>
          <w:tcPr>
            <w:tcW w:w="1496" w:type="dxa"/>
            <w:shd w:val="clear" w:color="auto" w:fill="auto"/>
          </w:tcPr>
          <w:p w14:paraId="3D3B0354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BFB8C27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C7775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60D43A2A" w14:textId="77777777" w:rsidTr="00536726">
        <w:tc>
          <w:tcPr>
            <w:tcW w:w="1496" w:type="dxa"/>
            <w:shd w:val="clear" w:color="auto" w:fill="auto"/>
          </w:tcPr>
          <w:p w14:paraId="0AEB055C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39449B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09D244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D691F4A" w14:textId="77777777" w:rsidTr="00536726">
        <w:tc>
          <w:tcPr>
            <w:tcW w:w="1496" w:type="dxa"/>
            <w:shd w:val="clear" w:color="auto" w:fill="auto"/>
          </w:tcPr>
          <w:p w14:paraId="48C857B1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D8F37F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0232F1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34803F02" w14:textId="77777777" w:rsidTr="00536726">
        <w:tc>
          <w:tcPr>
            <w:tcW w:w="1496" w:type="dxa"/>
            <w:shd w:val="clear" w:color="auto" w:fill="auto"/>
          </w:tcPr>
          <w:p w14:paraId="24E24EA0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EF0374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4643CE1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A064DF" w:rsidRDefault="00A064DF" w:rsidP="00536726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proofErr w:type="spellStart"/>
      <w:r>
        <w:rPr>
          <w:rFonts w:cs="Arial"/>
        </w:rPr>
        <w:t>e</w:t>
      </w:r>
      <w:r w:rsidRPr="00632B50">
        <w:rPr>
          <w:rFonts w:cs="Arial"/>
        </w:rPr>
        <w:t>NB</w:t>
      </w:r>
      <w:proofErr w:type="spellEnd"/>
      <w:r w:rsidRPr="00632B50">
        <w:rPr>
          <w:rFonts w:cs="Arial"/>
        </w:rPr>
        <w:t xml:space="preserve">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proofErr w:type="spellStart"/>
      <w:r w:rsidRPr="00632B50">
        <w:rPr>
          <w:rFonts w:cs="Arial"/>
        </w:rPr>
        <w:t>ra-ResponseWindow</w:t>
      </w:r>
      <w:proofErr w:type="spellEnd"/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</w:t>
      </w:r>
      <w:proofErr w:type="spellStart"/>
      <w:r w:rsidRPr="00632B50">
        <w:rPr>
          <w:rFonts w:cs="Arial"/>
        </w:rPr>
        <w:t>ContentionResolutionTimer</w:t>
      </w:r>
      <w:proofErr w:type="spellEnd"/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proofErr w:type="spellStart"/>
      <w:r>
        <w:rPr>
          <w:rFonts w:cs="Arial"/>
        </w:rPr>
        <w:t>e</w:t>
      </w:r>
      <w:r w:rsidRPr="00632B50">
        <w:rPr>
          <w:rFonts w:cs="Arial"/>
        </w:rPr>
        <w:t>NB</w:t>
      </w:r>
      <w:proofErr w:type="spellEnd"/>
      <w:r w:rsidRPr="00632B50">
        <w:rPr>
          <w:rFonts w:cs="Arial"/>
        </w:rPr>
        <w:t xml:space="preserve">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</w:t>
      </w:r>
      <w:proofErr w:type="spellStart"/>
      <w:r w:rsidRPr="00632B50">
        <w:rPr>
          <w:rFonts w:cs="Arial"/>
        </w:rPr>
        <w:t>gNB</w:t>
      </w:r>
      <w:proofErr w:type="spellEnd"/>
      <w:r w:rsidRPr="00632B50">
        <w:rPr>
          <w:rFonts w:cs="Arial"/>
        </w:rPr>
        <w:t xml:space="preserve"> RTT is equal to the sum of UE’s TA and </w:t>
      </w:r>
      <w:proofErr w:type="spellStart"/>
      <w:r w:rsidRPr="00632B50">
        <w:rPr>
          <w:rFonts w:cs="Arial"/>
        </w:rPr>
        <w:t>K_mac</w:t>
      </w:r>
      <w:proofErr w:type="spellEnd"/>
      <w:r>
        <w:rPr>
          <w:rFonts w:cs="Arial"/>
        </w:rPr>
        <w:t xml:space="preserve">, while </w:t>
      </w:r>
      <w:proofErr w:type="spellStart"/>
      <w:r>
        <w:rPr>
          <w:rFonts w:cs="Arial"/>
        </w:rPr>
        <w:t>K_mac</w:t>
      </w:r>
      <w:proofErr w:type="spellEnd"/>
      <w:r>
        <w:rPr>
          <w:rFonts w:cs="Arial"/>
        </w:rPr>
        <w:t xml:space="preserve"> is needed when </w:t>
      </w:r>
      <w:r>
        <w:rPr>
          <w:rFonts w:cs="Times"/>
          <w:color w:val="000000"/>
          <w:lang w:eastAsia="ko-KR"/>
        </w:rPr>
        <w:t xml:space="preserve">downlink timing and uplink timing are not aligned at </w:t>
      </w:r>
      <w:proofErr w:type="spellStart"/>
      <w:r>
        <w:rPr>
          <w:rFonts w:cs="Times"/>
          <w:color w:val="000000"/>
          <w:lang w:eastAsia="ko-KR"/>
        </w:rPr>
        <w:t>gNB</w:t>
      </w:r>
      <w:proofErr w:type="spellEnd"/>
      <w:r>
        <w:rPr>
          <w:rFonts w:cs="Times"/>
          <w:color w:val="000000"/>
          <w:lang w:eastAsia="ko-KR"/>
        </w:rPr>
        <w:t xml:space="preserve">, in which case this </w:t>
      </w:r>
      <w:r>
        <w:rPr>
          <w:rFonts w:cs="Arial" w:hint="eastAsia"/>
        </w:rPr>
        <w:t xml:space="preserve">parameter </w:t>
      </w:r>
      <w:proofErr w:type="spellStart"/>
      <w:r>
        <w:rPr>
          <w:rFonts w:cs="Arial" w:hint="eastAsia"/>
        </w:rPr>
        <w:t>d</w:t>
      </w:r>
      <w:r>
        <w:rPr>
          <w:rFonts w:cs="Arial"/>
        </w:rPr>
        <w:t>onotes</w:t>
      </w:r>
      <w:proofErr w:type="spellEnd"/>
      <w:r>
        <w:rPr>
          <w:rFonts w:cs="Arial"/>
        </w:rPr>
        <w:t xml:space="preserve"> the TA value pre-compensated by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 and can be provided by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. </w:t>
      </w:r>
    </w:p>
    <w:p w14:paraId="186625CA" w14:textId="5A878600" w:rsidR="00632B50" w:rsidRDefault="00E91B7D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</w:t>
      </w:r>
      <w:r>
        <w:t xml:space="preserve"> in a similar way as in NR NTN, i.e., the estimated </w:t>
      </w:r>
      <w:r>
        <w:rPr>
          <w:color w:val="000000"/>
        </w:rPr>
        <w:t>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 is the sum of UE’s TA and </w:t>
      </w:r>
      <w:proofErr w:type="spellStart"/>
      <w:r w:rsidRPr="004F6137">
        <w:rPr>
          <w:color w:val="000000"/>
        </w:rPr>
        <w:t>K_mac</w:t>
      </w:r>
      <w:proofErr w:type="spellEnd"/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in </w:t>
      </w:r>
      <w:proofErr w:type="spellStart"/>
      <w:r w:rsidRPr="00E91B7D">
        <w:rPr>
          <w:rFonts w:cs="Arial"/>
          <w:b/>
          <w:color w:val="000000"/>
        </w:rPr>
        <w:t>IoT</w:t>
      </w:r>
      <w:proofErr w:type="spellEnd"/>
      <w:r w:rsidRPr="00E91B7D">
        <w:rPr>
          <w:rFonts w:cs="Arial"/>
          <w:b/>
          <w:color w:val="000000"/>
        </w:rPr>
        <w:t xml:space="preserve">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in a similar way as in NR NTN, i.e., the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is the sum of UE’s TA and </w:t>
      </w:r>
      <w:proofErr w:type="spellStart"/>
      <w:r w:rsidRPr="00E91B7D">
        <w:rPr>
          <w:rFonts w:cs="Arial"/>
          <w:b/>
          <w:color w:val="000000"/>
        </w:rPr>
        <w:t>K_mac</w:t>
      </w:r>
      <w:proofErr w:type="spellEnd"/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In our understanding, the method for </w:t>
            </w:r>
            <w:r w:rsidRPr="00131147">
              <w:rPr>
                <w:rFonts w:eastAsia="等线"/>
              </w:rPr>
              <w:t>UE-</w:t>
            </w:r>
            <w:proofErr w:type="spellStart"/>
            <w:r w:rsidRPr="00131147">
              <w:rPr>
                <w:rFonts w:eastAsia="等线"/>
              </w:rPr>
              <w:t>eNB</w:t>
            </w:r>
            <w:proofErr w:type="spellEnd"/>
            <w:r w:rsidRPr="00131147">
              <w:rPr>
                <w:rFonts w:eastAsia="等线"/>
              </w:rPr>
              <w:t xml:space="preserve">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等线"/>
              </w:rPr>
            </w:pPr>
            <w:r w:rsidRPr="00131147">
              <w:rPr>
                <w:rFonts w:eastAsia="等线"/>
              </w:rPr>
              <w:t>Howeve</w:t>
            </w:r>
            <w:r>
              <w:rPr>
                <w:rFonts w:eastAsia="等线"/>
              </w:rPr>
              <w:t>r</w:t>
            </w:r>
            <w:r w:rsidRPr="00131147">
              <w:rPr>
                <w:rFonts w:eastAsia="等线"/>
              </w:rPr>
              <w:t xml:space="preserve">, if most companies prefer option 2, we </w:t>
            </w:r>
            <w:r w:rsidR="00F35BF5">
              <w:rPr>
                <w:rFonts w:eastAsia="等线"/>
              </w:rPr>
              <w:t xml:space="preserve">are </w:t>
            </w:r>
            <w:r w:rsidRPr="00131147">
              <w:rPr>
                <w:rFonts w:eastAsia="等线"/>
              </w:rPr>
              <w:t xml:space="preserve">also </w:t>
            </w:r>
            <w:r w:rsidR="00F35BF5">
              <w:rPr>
                <w:rFonts w:eastAsia="等线"/>
              </w:rPr>
              <w:t>ok</w:t>
            </w:r>
            <w:r w:rsidRPr="00131147">
              <w:rPr>
                <w:rFonts w:eastAsia="等线"/>
              </w:rPr>
              <w:t xml:space="preserve">. </w:t>
            </w:r>
          </w:p>
        </w:tc>
      </w:tr>
      <w:tr w:rsidR="00E91B7D" w14:paraId="7B71785E" w14:textId="77777777" w:rsidTr="00536726">
        <w:tc>
          <w:tcPr>
            <w:tcW w:w="1496" w:type="dxa"/>
            <w:shd w:val="clear" w:color="auto" w:fill="auto"/>
          </w:tcPr>
          <w:p w14:paraId="7E2D3B99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854597D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F9E275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D039D7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647AE71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23C564A4" w14:textId="77777777" w:rsidTr="00536726">
        <w:tc>
          <w:tcPr>
            <w:tcW w:w="1496" w:type="dxa"/>
            <w:shd w:val="clear" w:color="auto" w:fill="auto"/>
          </w:tcPr>
          <w:p w14:paraId="5EAD28A2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FCBC06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1C5FE9C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01DEF5E5" w14:textId="77777777" w:rsidTr="00536726">
        <w:tc>
          <w:tcPr>
            <w:tcW w:w="1496" w:type="dxa"/>
            <w:shd w:val="clear" w:color="auto" w:fill="auto"/>
          </w:tcPr>
          <w:p w14:paraId="66B2A35F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E326267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DF60307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5931F11A" w14:textId="77777777" w:rsidTr="00536726">
        <w:tc>
          <w:tcPr>
            <w:tcW w:w="1496" w:type="dxa"/>
            <w:shd w:val="clear" w:color="auto" w:fill="auto"/>
          </w:tcPr>
          <w:p w14:paraId="618BF734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1977BC1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73813E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047D478E" w14:textId="77777777" w:rsidTr="00536726">
        <w:tc>
          <w:tcPr>
            <w:tcW w:w="1496" w:type="dxa"/>
            <w:shd w:val="clear" w:color="auto" w:fill="auto"/>
          </w:tcPr>
          <w:p w14:paraId="6BFB5A85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4CC859F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52EEE6A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4D3A4DDC" w14:textId="77777777" w:rsidTr="00536726">
        <w:tc>
          <w:tcPr>
            <w:tcW w:w="1496" w:type="dxa"/>
            <w:shd w:val="clear" w:color="auto" w:fill="auto"/>
          </w:tcPr>
          <w:p w14:paraId="552ECD67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8AD8CF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AC68BA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E91B7D" w:rsidRDefault="00E91B7D" w:rsidP="00536726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af7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 xml:space="preserve">From RAN2 perspective, for UE with UE-specific pre-compensation as a baseline it is up to </w:t>
      </w:r>
      <w:proofErr w:type="spellStart"/>
      <w:r w:rsidRPr="008562A2">
        <w:rPr>
          <w:i w:val="0"/>
        </w:rPr>
        <w:t>gNB</w:t>
      </w:r>
      <w:proofErr w:type="spellEnd"/>
      <w:r w:rsidRPr="008562A2">
        <w:rPr>
          <w:i w:val="0"/>
        </w:rPr>
        <w:t xml:space="preserve">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proofErr w:type="spellStart"/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</w:t>
      </w:r>
      <w:proofErr w:type="spellEnd"/>
      <w:r w:rsidRPr="00C555AF">
        <w:rPr>
          <w:rFonts w:cs="Arial"/>
          <w:b/>
          <w:color w:val="000000"/>
        </w:rPr>
        <w:t xml:space="preserve">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F35BF5">
              <w:rPr>
                <w:rFonts w:eastAsia="等线"/>
              </w:rPr>
              <w:t>.</w:t>
            </w:r>
          </w:p>
        </w:tc>
      </w:tr>
      <w:tr w:rsidR="00C555AF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922BC62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4A1A7BD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10101DB1" w14:textId="77777777" w:rsidTr="00652BFB">
        <w:tc>
          <w:tcPr>
            <w:tcW w:w="1496" w:type="dxa"/>
            <w:shd w:val="clear" w:color="auto" w:fill="auto"/>
          </w:tcPr>
          <w:p w14:paraId="34003E4B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8629320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8B2D7DD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4FBC6AED" w14:textId="77777777" w:rsidTr="00652BFB">
        <w:tc>
          <w:tcPr>
            <w:tcW w:w="1496" w:type="dxa"/>
            <w:shd w:val="clear" w:color="auto" w:fill="auto"/>
          </w:tcPr>
          <w:p w14:paraId="554FD210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23A8394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9D6C7D1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432609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172D65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21D6B060" w14:textId="77777777" w:rsidTr="00652BFB">
        <w:tc>
          <w:tcPr>
            <w:tcW w:w="1496" w:type="dxa"/>
            <w:shd w:val="clear" w:color="auto" w:fill="auto"/>
          </w:tcPr>
          <w:p w14:paraId="642E4CFB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F4C1CC3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5F84E0B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849E90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C3F366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0315D0E2" w14:textId="77777777" w:rsidTr="00652BFB">
        <w:tc>
          <w:tcPr>
            <w:tcW w:w="1496" w:type="dxa"/>
            <w:shd w:val="clear" w:color="auto" w:fill="auto"/>
          </w:tcPr>
          <w:p w14:paraId="3C0266E7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327D11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F4C427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C555AF" w:rsidRDefault="00C555AF" w:rsidP="00652BFB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</w:t>
      </w:r>
      <w:proofErr w:type="spellStart"/>
      <w:r w:rsidRPr="00543D55">
        <w:rPr>
          <w:sz w:val="21"/>
          <w:szCs w:val="21"/>
        </w:rPr>
        <w:t>gNB</w:t>
      </w:r>
      <w:proofErr w:type="spellEnd"/>
      <w:r w:rsidRPr="00543D55">
        <w:rPr>
          <w:sz w:val="21"/>
          <w:szCs w:val="21"/>
        </w:rPr>
        <w:t xml:space="preserve"> know the absolute TA value of the UE, so that </w:t>
      </w:r>
      <w:proofErr w:type="spellStart"/>
      <w:r>
        <w:rPr>
          <w:sz w:val="21"/>
          <w:szCs w:val="21"/>
        </w:rPr>
        <w:t>gNB</w:t>
      </w:r>
      <w:proofErr w:type="spellEnd"/>
      <w:r>
        <w:rPr>
          <w:sz w:val="21"/>
          <w:szCs w:val="21"/>
        </w:rPr>
        <w:t xml:space="preserve">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We could reuse conclusion in NR NTN as baseline.</w:t>
            </w:r>
          </w:p>
        </w:tc>
      </w:tr>
      <w:tr w:rsidR="00E0789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1662A4E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771DF82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1E4C7487" w14:textId="77777777" w:rsidTr="0040498B">
        <w:tc>
          <w:tcPr>
            <w:tcW w:w="1496" w:type="dxa"/>
            <w:shd w:val="clear" w:color="auto" w:fill="auto"/>
          </w:tcPr>
          <w:p w14:paraId="2B74CD00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AE934CB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F9B27A4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1222910D" w14:textId="77777777" w:rsidTr="0040498B">
        <w:tc>
          <w:tcPr>
            <w:tcW w:w="1496" w:type="dxa"/>
            <w:shd w:val="clear" w:color="auto" w:fill="auto"/>
          </w:tcPr>
          <w:p w14:paraId="761F307D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5941643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D26BCB7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09FE7460" w14:textId="77777777" w:rsidTr="0040498B">
        <w:tc>
          <w:tcPr>
            <w:tcW w:w="1496" w:type="dxa"/>
            <w:shd w:val="clear" w:color="auto" w:fill="auto"/>
          </w:tcPr>
          <w:p w14:paraId="532347A9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B80F11E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CAED3C1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362D6ED7" w14:textId="77777777" w:rsidTr="0040498B">
        <w:tc>
          <w:tcPr>
            <w:tcW w:w="1496" w:type="dxa"/>
            <w:shd w:val="clear" w:color="auto" w:fill="auto"/>
          </w:tcPr>
          <w:p w14:paraId="01C331AA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854EF5F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6FD43A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44BDA7FE" w14:textId="77777777" w:rsidTr="0040498B">
        <w:tc>
          <w:tcPr>
            <w:tcW w:w="1496" w:type="dxa"/>
            <w:shd w:val="clear" w:color="auto" w:fill="auto"/>
          </w:tcPr>
          <w:p w14:paraId="080209AC" w14:textId="77777777" w:rsidR="00E0789E" w:rsidRPr="0040498B" w:rsidRDefault="00E0789E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139BD9C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2BF75E" w14:textId="77777777" w:rsidR="00E0789E" w:rsidRDefault="00E0789E" w:rsidP="009417B3">
            <w:pPr>
              <w:rPr>
                <w:lang w:eastAsia="sv-SE"/>
              </w:rPr>
            </w:pPr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30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</w:t>
            </w:r>
            <w:proofErr w:type="spellStart"/>
            <w:r w:rsidRPr="00D543A7">
              <w:t>drx</w:t>
            </w:r>
            <w:proofErr w:type="spellEnd"/>
            <w:r w:rsidRPr="00D543A7">
              <w:t>-HARQ-RTT-</w:t>
            </w:r>
            <w:proofErr w:type="spellStart"/>
            <w:r w:rsidRPr="00D543A7">
              <w:t>TimerDL</w:t>
            </w:r>
            <w:proofErr w:type="spellEnd"/>
            <w:r w:rsidRPr="00D543A7">
              <w:t xml:space="preserve"> is offset by UE-specific RTT (UE-</w:t>
            </w:r>
            <w:proofErr w:type="spellStart"/>
            <w:r w:rsidRPr="00D543A7">
              <w:t>gNB</w:t>
            </w:r>
            <w:proofErr w:type="spellEnd"/>
            <w:r w:rsidRPr="00D543A7">
              <w:t xml:space="preserve">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 xml:space="preserve">For HARQ processes with DL HARQ feedback enabled,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TimerDL</w:t>
            </w:r>
            <w:proofErr w:type="spellEnd"/>
            <w:r w:rsidRPr="009E41BA">
              <w:t xml:space="preserve"> length is increased by offset (i.e. existing values within value range increased by offset). RAN2 working assumption: offset is equal to UE-</w:t>
            </w:r>
            <w:proofErr w:type="spellStart"/>
            <w:r w:rsidRPr="009E41BA">
              <w:t>gNB</w:t>
            </w:r>
            <w:proofErr w:type="spellEnd"/>
            <w:r w:rsidRPr="009E41BA">
              <w:t xml:space="preserve">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TimerUL</w:t>
            </w:r>
            <w:proofErr w:type="spellEnd"/>
            <w:r w:rsidRPr="009E41BA">
              <w:t xml:space="preserve"> in NTN per HARQ process: 1) Timer length is extended by offset; 2) Timer set to zero and/or 3) Timer disabled (i.e. not started). FFS if this 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RAN2 working assumption: Offset for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TimerUL</w:t>
            </w:r>
            <w:proofErr w:type="spellEnd"/>
            <w:r w:rsidRPr="009E41BA">
              <w:t xml:space="preserve"> is equal to UE-</w:t>
            </w:r>
            <w:proofErr w:type="spellStart"/>
            <w:r w:rsidRPr="009E41BA">
              <w:t>gNB</w:t>
            </w:r>
            <w:proofErr w:type="spellEnd"/>
            <w:r w:rsidRPr="009E41BA">
              <w:t xml:space="preserve">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 xml:space="preserve">Unlike NR, for </w:t>
      </w:r>
      <w:proofErr w:type="spellStart"/>
      <w:r>
        <w:t>eMTC</w:t>
      </w:r>
      <w:proofErr w:type="spellEnd"/>
      <w:r>
        <w:t xml:space="preserve"> and NB-</w:t>
      </w:r>
      <w:proofErr w:type="spellStart"/>
      <w:r>
        <w:t>I</w:t>
      </w:r>
      <w:r>
        <w:rPr>
          <w:rFonts w:hint="eastAsia"/>
        </w:rPr>
        <w:t>o</w:t>
      </w:r>
      <w:r>
        <w:t>T</w:t>
      </w:r>
      <w:proofErr w:type="spellEnd"/>
      <w:r>
        <w:t xml:space="preserve">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lastRenderedPageBreak/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>[2], [3], [7], [9] and [10], it is suggested to use UE-</w:t>
      </w:r>
      <w:proofErr w:type="spellStart"/>
      <w:r w:rsidR="00323CCE">
        <w:t>eNB</w:t>
      </w:r>
      <w:proofErr w:type="spellEnd"/>
      <w:r w:rsidR="00323CCE">
        <w:t xml:space="preserve">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proofErr w:type="spellStart"/>
      <w:r w:rsidR="00323CCE" w:rsidRPr="00323CCE">
        <w:rPr>
          <w:rFonts w:hint="eastAsia"/>
        </w:rPr>
        <w:t>e</w:t>
      </w:r>
      <w:r w:rsidR="00323CCE" w:rsidRPr="00323CCE">
        <w:t>NB</w:t>
      </w:r>
      <w:proofErr w:type="spellEnd"/>
      <w:r w:rsidR="00323CCE" w:rsidRPr="00323CCE">
        <w:t xml:space="preserve">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proofErr w:type="spellStart"/>
      <w:r w:rsidR="00323CCE" w:rsidRPr="00323CCE">
        <w:rPr>
          <w:rFonts w:hint="eastAsia"/>
        </w:rPr>
        <w:t>IoT</w:t>
      </w:r>
      <w:proofErr w:type="spellEnd"/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</w:t>
      </w:r>
      <w:proofErr w:type="spellStart"/>
      <w:r w:rsidR="009A1E11" w:rsidRPr="009A1E11">
        <w:rPr>
          <w:b/>
        </w:rPr>
        <w:t>eNB</w:t>
      </w:r>
      <w:proofErr w:type="spellEnd"/>
      <w:r w:rsidR="009A1E11" w:rsidRPr="009A1E11">
        <w:rPr>
          <w:b/>
        </w:rPr>
        <w:t xml:space="preserve">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proofErr w:type="spellStart"/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</w:t>
      </w:r>
      <w:proofErr w:type="spellEnd"/>
      <w:r w:rsidR="009A1E11" w:rsidRPr="009A1E11">
        <w:rPr>
          <w:b/>
        </w:rPr>
        <w:t xml:space="preserve">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323C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5FA2527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700AE2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339DADFC" w14:textId="77777777" w:rsidTr="008A0D5D">
        <w:tc>
          <w:tcPr>
            <w:tcW w:w="1496" w:type="dxa"/>
            <w:shd w:val="clear" w:color="auto" w:fill="auto"/>
          </w:tcPr>
          <w:p w14:paraId="63A552A6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8609959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E7CC84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6BC76BA5" w14:textId="77777777" w:rsidTr="008A0D5D">
        <w:tc>
          <w:tcPr>
            <w:tcW w:w="1496" w:type="dxa"/>
            <w:shd w:val="clear" w:color="auto" w:fill="auto"/>
          </w:tcPr>
          <w:p w14:paraId="432861B5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F392954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F36DC8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B128A5F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1532D7C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6A0C32C2" w14:textId="77777777" w:rsidTr="008A0D5D">
        <w:tc>
          <w:tcPr>
            <w:tcW w:w="1496" w:type="dxa"/>
            <w:shd w:val="clear" w:color="auto" w:fill="auto"/>
          </w:tcPr>
          <w:p w14:paraId="780A4363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C837F5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1789BE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7F7BBA97" w14:textId="77777777" w:rsidTr="008A0D5D">
        <w:tc>
          <w:tcPr>
            <w:tcW w:w="1496" w:type="dxa"/>
            <w:shd w:val="clear" w:color="auto" w:fill="auto"/>
          </w:tcPr>
          <w:p w14:paraId="71043C87" w14:textId="77777777" w:rsidR="00323CCE" w:rsidRPr="0040498B" w:rsidRDefault="00323CCE" w:rsidP="008A0D5D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A92F124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39D3B7" w14:textId="77777777" w:rsidR="00323CCE" w:rsidRDefault="00323CCE" w:rsidP="008A0D5D">
            <w:pPr>
              <w:rPr>
                <w:lang w:eastAsia="sv-SE"/>
              </w:rPr>
            </w:pPr>
          </w:p>
        </w:tc>
      </w:tr>
    </w:tbl>
    <w:p w14:paraId="48B22C04" w14:textId="77777777" w:rsidR="00323CCE" w:rsidRPr="007C6531" w:rsidRDefault="00323CCE" w:rsidP="00323CCE">
      <w:pPr>
        <w:pStyle w:val="afb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30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proofErr w:type="spellStart"/>
      <w:r w:rsidR="00251E6C" w:rsidRPr="00180438">
        <w:rPr>
          <w:i/>
          <w:lang w:eastAsia="ja-JP"/>
        </w:rPr>
        <w:t>sr-ProhibitTimer</w:t>
      </w:r>
      <w:proofErr w:type="spellEnd"/>
      <w:r w:rsidR="00251E6C">
        <w:rPr>
          <w:lang w:eastAsia="ja-JP"/>
        </w:rPr>
        <w:t xml:space="preserve"> </w:t>
      </w:r>
      <w:r w:rsidR="00251E6C">
        <w:t xml:space="preserve">enhancement in </w:t>
      </w:r>
      <w:proofErr w:type="spellStart"/>
      <w:r w:rsidR="00251E6C">
        <w:t>IoT</w:t>
      </w:r>
      <w:proofErr w:type="spellEnd"/>
      <w:r w:rsidR="00251E6C">
        <w:t xml:space="preserve">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等线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proofErr w:type="spellStart"/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proofErr w:type="spellEnd"/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</w:t>
      </w:r>
      <w:proofErr w:type="spellStart"/>
      <w:r>
        <w:t>sr-ProhibitTimer</w:t>
      </w:r>
      <w:proofErr w:type="spellEnd"/>
      <w:r>
        <w:t>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ac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等线"/>
        </w:rPr>
        <w:t xml:space="preserve">, it is proposed to extend </w:t>
      </w:r>
      <w:proofErr w:type="spellStart"/>
      <w:r w:rsidR="007C6531" w:rsidRPr="005B2531">
        <w:rPr>
          <w:bCs/>
          <w:i/>
          <w:iCs/>
          <w:szCs w:val="21"/>
        </w:rPr>
        <w:t>sr-ProhibitTimer</w:t>
      </w:r>
      <w:proofErr w:type="spellEnd"/>
      <w:r w:rsidR="007C6531">
        <w:rPr>
          <w:bCs/>
          <w:iCs/>
          <w:szCs w:val="21"/>
        </w:rPr>
        <w:t xml:space="preserve"> to support </w:t>
      </w:r>
      <w:proofErr w:type="spellStart"/>
      <w:r w:rsidR="007C6531">
        <w:rPr>
          <w:bCs/>
          <w:iCs/>
          <w:szCs w:val="21"/>
        </w:rPr>
        <w:t>IoT</w:t>
      </w:r>
      <w:proofErr w:type="spellEnd"/>
      <w:r w:rsidR="007C6531">
        <w:rPr>
          <w:bCs/>
          <w:iCs/>
          <w:szCs w:val="21"/>
        </w:rPr>
        <w:t xml:space="preserve">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ac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 xml:space="preserve">increase the </w:t>
      </w:r>
      <w:proofErr w:type="spellStart"/>
      <w:r w:rsidRPr="00BB517C">
        <w:t>sr-ProhibitTimer</w:t>
      </w:r>
      <w:proofErr w:type="spellEnd"/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</w:t>
      </w:r>
      <w:proofErr w:type="spellStart"/>
      <w:r>
        <w:t>e</w:t>
      </w:r>
      <w:r w:rsidRPr="009E41BA">
        <w:t>NB</w:t>
      </w:r>
      <w:proofErr w:type="spellEnd"/>
      <w:r w:rsidRPr="009E41BA">
        <w:t xml:space="preserve"> RTT</w:t>
      </w:r>
      <w:r>
        <w:t>, where the unit of this UE</w:t>
      </w:r>
      <w:r>
        <w:rPr>
          <w:rFonts w:hint="eastAsia"/>
        </w:rPr>
        <w:t>-</w:t>
      </w:r>
      <w:proofErr w:type="spellStart"/>
      <w:r>
        <w:rPr>
          <w:rFonts w:hint="eastAsia"/>
        </w:rPr>
        <w:t>e</w:t>
      </w:r>
      <w:r>
        <w:t>NB</w:t>
      </w:r>
      <w:proofErr w:type="spellEnd"/>
      <w:r>
        <w:t xml:space="preserve"> RTT should be aligned with the configured </w:t>
      </w:r>
      <w:proofErr w:type="spellStart"/>
      <w:r>
        <w:t>sr-ProhibitTimer</w:t>
      </w:r>
      <w:proofErr w:type="spellEnd"/>
      <w:r>
        <w:t xml:space="preserve"> [1][3]</w:t>
      </w:r>
    </w:p>
    <w:p w14:paraId="703E722E" w14:textId="77777777" w:rsidR="00BB517C" w:rsidRPr="00BB517C" w:rsidRDefault="00BB517C" w:rsidP="00BB517C">
      <w:pPr>
        <w:pStyle w:val="ac"/>
        <w:numPr>
          <w:ilvl w:val="0"/>
          <w:numId w:val="33"/>
        </w:numPr>
      </w:pPr>
      <w:r w:rsidRPr="00BB517C">
        <w:rPr>
          <w:rFonts w:hint="eastAsia"/>
        </w:rPr>
        <w:lastRenderedPageBreak/>
        <w:t>O</w:t>
      </w:r>
      <w:r w:rsidRPr="00BB517C">
        <w:t xml:space="preserve">ption 2: </w:t>
      </w:r>
      <w:proofErr w:type="spellStart"/>
      <w:r w:rsidRPr="00BB517C">
        <w:t>sr-ProhibitTimer</w:t>
      </w:r>
      <w:proofErr w:type="spellEnd"/>
      <w:r w:rsidRPr="00BB517C">
        <w:t xml:space="preserve"> value range for </w:t>
      </w:r>
      <w:proofErr w:type="spellStart"/>
      <w:r w:rsidRPr="00BB517C">
        <w:t>eMTC</w:t>
      </w:r>
      <w:proofErr w:type="spellEnd"/>
      <w:r w:rsidRPr="00BB517C">
        <w:t xml:space="preserve"> over NTN is extended with INTEGER (8...4096) and INTEGER (8...128) for </w:t>
      </w:r>
      <w:proofErr w:type="spellStart"/>
      <w:r w:rsidRPr="00BB517C">
        <w:t>eMTC</w:t>
      </w:r>
      <w:proofErr w:type="spellEnd"/>
      <w:r w:rsidRPr="00BB517C">
        <w:t xml:space="preserve"> and NB-</w:t>
      </w:r>
      <w:proofErr w:type="spellStart"/>
      <w:r w:rsidRPr="00BB517C">
        <w:t>I</w:t>
      </w:r>
      <w:r w:rsidRPr="00BB517C">
        <w:rPr>
          <w:rFonts w:hint="eastAsia"/>
        </w:rPr>
        <w:t>o</w:t>
      </w:r>
      <w:r w:rsidRPr="00BB517C">
        <w:t>T</w:t>
      </w:r>
      <w:proofErr w:type="spellEnd"/>
      <w:r w:rsidRPr="00BB517C">
        <w:t>, respectively. [5]</w:t>
      </w:r>
    </w:p>
    <w:p w14:paraId="26AF3B35" w14:textId="77777777" w:rsidR="00BB517C" w:rsidRDefault="00BB517C" w:rsidP="00BB517C">
      <w:pPr>
        <w:pStyle w:val="ac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 xml:space="preserve">ption 3: Postpone treatment of </w:t>
      </w:r>
      <w:proofErr w:type="spellStart"/>
      <w:r w:rsidRPr="00BB517C">
        <w:t>sr-ProhibitTimer</w:t>
      </w:r>
      <w:proofErr w:type="spellEnd"/>
      <w:r w:rsidRPr="00BB517C">
        <w:t xml:space="preserve">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proofErr w:type="spellStart"/>
      <w:r w:rsidR="00BB517C" w:rsidRPr="00BB517C">
        <w:t>sr-ProhibitTimer</w:t>
      </w:r>
      <w:proofErr w:type="spellEnd"/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proofErr w:type="spellStart"/>
      <w:r w:rsidRPr="000E296A">
        <w:rPr>
          <w:b/>
        </w:rPr>
        <w:t>sr-ProhibitTimer</w:t>
      </w:r>
      <w:proofErr w:type="spellEnd"/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ac"/>
        <w:numPr>
          <w:ilvl w:val="0"/>
          <w:numId w:val="33"/>
        </w:numPr>
        <w:rPr>
          <w:b/>
        </w:rPr>
      </w:pPr>
      <w:r w:rsidRPr="000E296A">
        <w:rPr>
          <w:b/>
        </w:rPr>
        <w:t xml:space="preserve">Option 1: increase the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</w:t>
      </w:r>
      <w:proofErr w:type="spellStart"/>
      <w:r w:rsidRPr="000E296A">
        <w:rPr>
          <w:b/>
        </w:rPr>
        <w:t>eNB</w:t>
      </w:r>
      <w:proofErr w:type="spellEnd"/>
      <w:r w:rsidRPr="000E296A">
        <w:rPr>
          <w:b/>
        </w:rPr>
        <w:t xml:space="preserve"> RTT, where the unit of this UE</w:t>
      </w:r>
      <w:r w:rsidRPr="000E296A">
        <w:rPr>
          <w:rFonts w:hint="eastAsia"/>
          <w:b/>
        </w:rPr>
        <w:t>-</w:t>
      </w:r>
      <w:proofErr w:type="spellStart"/>
      <w:r w:rsidRPr="000E296A">
        <w:rPr>
          <w:rFonts w:hint="eastAsia"/>
          <w:b/>
        </w:rPr>
        <w:t>e</w:t>
      </w:r>
      <w:r w:rsidRPr="000E296A">
        <w:rPr>
          <w:b/>
        </w:rPr>
        <w:t>NB</w:t>
      </w:r>
      <w:proofErr w:type="spellEnd"/>
      <w:r w:rsidRPr="000E296A">
        <w:rPr>
          <w:b/>
        </w:rPr>
        <w:t xml:space="preserve"> RTT should be aligned with the configured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</w:t>
      </w:r>
    </w:p>
    <w:p w14:paraId="31369FB1" w14:textId="77777777" w:rsidR="000E296A" w:rsidRPr="000E296A" w:rsidRDefault="000E296A" w:rsidP="000E296A">
      <w:pPr>
        <w:pStyle w:val="ac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2: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value range for </w:t>
      </w:r>
      <w:proofErr w:type="spellStart"/>
      <w:r w:rsidRPr="000E296A">
        <w:rPr>
          <w:b/>
        </w:rPr>
        <w:t>eMTC</w:t>
      </w:r>
      <w:proofErr w:type="spellEnd"/>
      <w:r w:rsidRPr="000E296A">
        <w:rPr>
          <w:b/>
        </w:rPr>
        <w:t xml:space="preserve"> over NTN is extended with INTEGER (8...4096) and INTEGER (8...128) for </w:t>
      </w:r>
      <w:proofErr w:type="spellStart"/>
      <w:r w:rsidRPr="000E296A">
        <w:rPr>
          <w:b/>
        </w:rPr>
        <w:t>eMTC</w:t>
      </w:r>
      <w:proofErr w:type="spellEnd"/>
      <w:r w:rsidRPr="000E296A">
        <w:rPr>
          <w:b/>
        </w:rPr>
        <w:t xml:space="preserve"> and NB-</w:t>
      </w:r>
      <w:proofErr w:type="spellStart"/>
      <w:r w:rsidRPr="000E296A">
        <w:rPr>
          <w:b/>
        </w:rPr>
        <w:t>I</w:t>
      </w:r>
      <w:r w:rsidRPr="000E296A">
        <w:rPr>
          <w:rFonts w:hint="eastAsia"/>
          <w:b/>
        </w:rPr>
        <w:t>o</w:t>
      </w:r>
      <w:r w:rsidRPr="000E296A">
        <w:rPr>
          <w:b/>
        </w:rPr>
        <w:t>T</w:t>
      </w:r>
      <w:proofErr w:type="spellEnd"/>
      <w:r w:rsidRPr="000E296A">
        <w:rPr>
          <w:b/>
        </w:rPr>
        <w:t xml:space="preserve">, respectively. </w:t>
      </w:r>
    </w:p>
    <w:p w14:paraId="17991F3F" w14:textId="77777777" w:rsidR="007C6531" w:rsidRPr="000E296A" w:rsidRDefault="000E296A" w:rsidP="007C6531">
      <w:pPr>
        <w:pStyle w:val="ac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We think </w:t>
            </w:r>
            <w:proofErr w:type="spellStart"/>
            <w:r w:rsidRPr="001D2E46">
              <w:rPr>
                <w:rFonts w:eastAsia="等线"/>
              </w:rPr>
              <w:t>sr-ProhibitTimer</w:t>
            </w:r>
            <w:proofErr w:type="spellEnd"/>
            <w:r w:rsidRPr="001D2E46">
              <w:rPr>
                <w:rFonts w:eastAsia="等线"/>
              </w:rPr>
              <w:t xml:space="preserve"> should be increased by UE-</w:t>
            </w:r>
            <w:proofErr w:type="spellStart"/>
            <w:r w:rsidRPr="001D2E46">
              <w:rPr>
                <w:rFonts w:eastAsia="等线"/>
              </w:rPr>
              <w:t>eNB</w:t>
            </w:r>
            <w:proofErr w:type="spellEnd"/>
            <w:r w:rsidRPr="001D2E46">
              <w:rPr>
                <w:rFonts w:eastAsia="等线"/>
              </w:rPr>
              <w:t xml:space="preserve"> RTT. If </w:t>
            </w:r>
            <w:r w:rsidR="00BA456D">
              <w:rPr>
                <w:rFonts w:eastAsia="等线"/>
              </w:rPr>
              <w:t>majority</w:t>
            </w:r>
            <w:r w:rsidRPr="001D2E46">
              <w:rPr>
                <w:rFonts w:eastAsia="等线"/>
              </w:rPr>
              <w:t xml:space="preserve"> companies prefer option 3, we are ok to </w:t>
            </w:r>
            <w:r w:rsidR="00BA456D">
              <w:rPr>
                <w:rFonts w:eastAsia="等线"/>
              </w:rPr>
              <w:t>postpone the discussion</w:t>
            </w:r>
            <w:r w:rsidRPr="001D2E46">
              <w:rPr>
                <w:rFonts w:eastAsia="等线"/>
              </w:rPr>
              <w:t>.</w:t>
            </w:r>
          </w:p>
        </w:tc>
      </w:tr>
      <w:tr w:rsidR="007C6531" w14:paraId="7AFAE14B" w14:textId="77777777" w:rsidTr="0040498B">
        <w:tc>
          <w:tcPr>
            <w:tcW w:w="1496" w:type="dxa"/>
            <w:shd w:val="clear" w:color="auto" w:fill="auto"/>
          </w:tcPr>
          <w:p w14:paraId="31DBE5FF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C1336C2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28A97C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38F8A0F7" w14:textId="77777777" w:rsidTr="0040498B">
        <w:tc>
          <w:tcPr>
            <w:tcW w:w="1496" w:type="dxa"/>
            <w:shd w:val="clear" w:color="auto" w:fill="auto"/>
          </w:tcPr>
          <w:p w14:paraId="05A205FE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CC8B9C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914AB33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1385FC28" w14:textId="77777777" w:rsidTr="0040498B">
        <w:tc>
          <w:tcPr>
            <w:tcW w:w="1496" w:type="dxa"/>
            <w:shd w:val="clear" w:color="auto" w:fill="auto"/>
          </w:tcPr>
          <w:p w14:paraId="3543EA9D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98C5C6F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C2C82B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304622D7" w14:textId="77777777" w:rsidTr="0040498B">
        <w:tc>
          <w:tcPr>
            <w:tcW w:w="1496" w:type="dxa"/>
            <w:shd w:val="clear" w:color="auto" w:fill="auto"/>
          </w:tcPr>
          <w:p w14:paraId="1627388A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B0CDD6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D5846E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32D2922F" w14:textId="77777777" w:rsidTr="0040498B">
        <w:tc>
          <w:tcPr>
            <w:tcW w:w="1496" w:type="dxa"/>
            <w:shd w:val="clear" w:color="auto" w:fill="auto"/>
          </w:tcPr>
          <w:p w14:paraId="0DB35266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6CC0B0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E28EB2A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1A62AFAF" w14:textId="77777777" w:rsidTr="0040498B">
        <w:tc>
          <w:tcPr>
            <w:tcW w:w="1496" w:type="dxa"/>
            <w:shd w:val="clear" w:color="auto" w:fill="auto"/>
          </w:tcPr>
          <w:p w14:paraId="533EEC84" w14:textId="77777777" w:rsidR="007C6531" w:rsidRPr="0040498B" w:rsidRDefault="007C6531" w:rsidP="00CB643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0045CD2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9A81A" w14:textId="77777777" w:rsidR="007C6531" w:rsidRDefault="007C6531" w:rsidP="00CB6433">
            <w:pPr>
              <w:rPr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bookmarkStart w:id="2" w:name="_Toc53956597"/>
      <w:bookmarkStart w:id="3" w:name="_Toc53993702"/>
      <w:bookmarkStart w:id="4" w:name="_Toc53997737"/>
      <w:bookmarkStart w:id="5" w:name="_Toc54128859"/>
      <w:bookmarkStart w:id="6" w:name="_Toc54211857"/>
      <w:bookmarkStart w:id="7" w:name="_Toc54289008"/>
      <w:bookmarkStart w:id="8" w:name="_Toc54289021"/>
      <w:bookmarkStart w:id="9" w:name="_Toc60996056"/>
      <w:bookmarkStart w:id="10" w:name="_Toc61002294"/>
      <w:bookmarkStart w:id="11" w:name="_Toc61010098"/>
      <w:bookmarkStart w:id="12" w:name="_Toc61447781"/>
      <w:bookmarkStart w:id="13" w:name="_Toc61539440"/>
      <w:bookmarkStart w:id="14" w:name="_Toc61539810"/>
      <w:bookmarkStart w:id="15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afb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3BF1BC0F" w14:textId="77777777" w:rsidR="00E31CEF" w:rsidRPr="00E31CEF" w:rsidRDefault="00E31CEF" w:rsidP="00E31CEF">
      <w:pPr>
        <w:pStyle w:val="30"/>
      </w:pPr>
      <w:r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等线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</w:t>
      </w:r>
      <w:proofErr w:type="spellStart"/>
      <w:r>
        <w:t>I</w:t>
      </w:r>
      <w:r>
        <w:rPr>
          <w:rFonts w:hint="eastAsia"/>
        </w:rPr>
        <w:t>o</w:t>
      </w:r>
      <w:r>
        <w:t>T</w:t>
      </w:r>
      <w:proofErr w:type="spellEnd"/>
      <w:r>
        <w:t xml:space="preserve"> and </w:t>
      </w:r>
      <w:proofErr w:type="spellStart"/>
      <w:r>
        <w:t>eMTC</w:t>
      </w:r>
      <w:proofErr w:type="spellEnd"/>
      <w:r>
        <w:t xml:space="preserve">. </w:t>
      </w:r>
      <w:bookmarkStart w:id="16" w:name="_Hlk72960586"/>
    </w:p>
    <w:bookmarkEnd w:id="16"/>
    <w:p w14:paraId="78C0469D" w14:textId="77777777" w:rsidR="000E296A" w:rsidRPr="000E296A" w:rsidRDefault="000E296A" w:rsidP="00CB6433">
      <w:pPr>
        <w:pStyle w:val="ac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</w:t>
      </w:r>
      <w:r w:rsidRPr="00E2682A">
        <w:t xml:space="preserve"> </w:t>
      </w:r>
      <w:r w:rsidR="00317900">
        <w:t>for</w:t>
      </w:r>
      <w:r w:rsidRPr="00546E69">
        <w:t xml:space="preserve"> </w:t>
      </w:r>
      <w:proofErr w:type="spellStart"/>
      <w:r w:rsidRPr="00546E69">
        <w:t>IoT</w:t>
      </w:r>
      <w:proofErr w:type="spellEnd"/>
      <w:r w:rsidRPr="00546E69">
        <w:t xml:space="preserve">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 xml:space="preserve">he start of </w:t>
      </w:r>
      <w:proofErr w:type="spellStart"/>
      <w:r w:rsidR="00317900" w:rsidRPr="00317900">
        <w:rPr>
          <w:rFonts w:cs="Arial"/>
          <w:b/>
          <w:color w:val="000000"/>
        </w:rPr>
        <w:t>pur-ResponseWindow</w:t>
      </w:r>
      <w:r w:rsidR="00BA5AC8">
        <w:rPr>
          <w:rFonts w:cs="Arial"/>
          <w:b/>
          <w:color w:val="000000"/>
        </w:rPr>
        <w:t>Timer</w:t>
      </w:r>
      <w:proofErr w:type="spellEnd"/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</w:t>
      </w:r>
      <w:proofErr w:type="spellStart"/>
      <w:r w:rsidR="00317900" w:rsidRPr="00317900">
        <w:rPr>
          <w:rFonts w:cs="Arial"/>
          <w:b/>
          <w:color w:val="000000"/>
        </w:rPr>
        <w:t>eNB</w:t>
      </w:r>
      <w:proofErr w:type="spellEnd"/>
      <w:r w:rsidR="00317900" w:rsidRPr="00317900">
        <w:rPr>
          <w:rFonts w:cs="Arial"/>
          <w:b/>
          <w:color w:val="000000"/>
        </w:rPr>
        <w:t xml:space="preserve"> RTT</w:t>
      </w:r>
      <w:r w:rsidRPr="00CB6433">
        <w:rPr>
          <w:rFonts w:cs="Arial"/>
          <w:b/>
          <w:color w:val="000000"/>
        </w:rPr>
        <w:t xml:space="preserve"> for </w:t>
      </w:r>
      <w:proofErr w:type="spellStart"/>
      <w:r w:rsidRPr="00CB6433">
        <w:rPr>
          <w:rFonts w:cs="Arial" w:hint="eastAsia"/>
          <w:b/>
          <w:color w:val="000000"/>
        </w:rPr>
        <w:t>IoT</w:t>
      </w:r>
      <w:proofErr w:type="spellEnd"/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This is similar as </w:t>
            </w:r>
            <w:proofErr w:type="spellStart"/>
            <w:r w:rsidRPr="001D2E46">
              <w:rPr>
                <w:rFonts w:eastAsia="等线"/>
              </w:rPr>
              <w:t>ra-ResponseWindow</w:t>
            </w:r>
            <w:proofErr w:type="spellEnd"/>
            <w:r w:rsidRPr="001D2E46">
              <w:rPr>
                <w:rFonts w:eastAsia="等线"/>
              </w:rPr>
              <w:t>.</w:t>
            </w:r>
          </w:p>
        </w:tc>
      </w:tr>
      <w:tr w:rsidR="003700ED" w14:paraId="4BB5E691" w14:textId="77777777" w:rsidTr="0040498B">
        <w:tc>
          <w:tcPr>
            <w:tcW w:w="1496" w:type="dxa"/>
            <w:shd w:val="clear" w:color="auto" w:fill="auto"/>
          </w:tcPr>
          <w:p w14:paraId="6AAB0000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D2BEC6C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919BEB4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02E724B3" w14:textId="77777777" w:rsidTr="0040498B">
        <w:tc>
          <w:tcPr>
            <w:tcW w:w="1496" w:type="dxa"/>
            <w:shd w:val="clear" w:color="auto" w:fill="auto"/>
          </w:tcPr>
          <w:p w14:paraId="1C5B2717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FF74BBC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D2155D7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29D049A7" w14:textId="77777777" w:rsidTr="0040498B">
        <w:tc>
          <w:tcPr>
            <w:tcW w:w="1496" w:type="dxa"/>
            <w:shd w:val="clear" w:color="auto" w:fill="auto"/>
          </w:tcPr>
          <w:p w14:paraId="7877A9C9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1B97E28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42991EE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7973F47B" w14:textId="77777777" w:rsidTr="0040498B">
        <w:tc>
          <w:tcPr>
            <w:tcW w:w="1496" w:type="dxa"/>
            <w:shd w:val="clear" w:color="auto" w:fill="auto"/>
          </w:tcPr>
          <w:p w14:paraId="36A65E9D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78889CC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C1B2C01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3690C3E8" w14:textId="77777777" w:rsidTr="0040498B">
        <w:tc>
          <w:tcPr>
            <w:tcW w:w="1496" w:type="dxa"/>
            <w:shd w:val="clear" w:color="auto" w:fill="auto"/>
          </w:tcPr>
          <w:p w14:paraId="707715E1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8F5B0A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A463AD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7777777" w:rsidR="003700ED" w:rsidRPr="0040498B" w:rsidRDefault="003700ED" w:rsidP="0040498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0A8C0FD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0070DF" w14:textId="77777777" w:rsidR="003700ED" w:rsidRDefault="003700ED" w:rsidP="0040498B">
            <w:pPr>
              <w:rPr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lastRenderedPageBreak/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 xml:space="preserve">Regarding </w:t>
      </w:r>
      <w:proofErr w:type="spellStart"/>
      <w:r w:rsidRPr="00484CE7">
        <w:rPr>
          <w:b w:val="0"/>
        </w:rPr>
        <w:t>pur-ResponseWindow</w:t>
      </w:r>
      <w:r w:rsidR="009B46F4">
        <w:rPr>
          <w:rFonts w:hint="eastAsia"/>
          <w:b w:val="0"/>
        </w:rPr>
        <w:t>Size</w:t>
      </w:r>
      <w:proofErr w:type="spellEnd"/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proofErr w:type="spellStart"/>
      <w:r w:rsidRPr="00484CE7">
        <w:rPr>
          <w:b/>
        </w:rPr>
        <w:t>pur-ResponseWindow</w:t>
      </w:r>
      <w:r w:rsidR="009B46F4">
        <w:rPr>
          <w:b/>
        </w:rPr>
        <w:t>Size</w:t>
      </w:r>
      <w:proofErr w:type="spellEnd"/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OP</w:t>
            </w:r>
            <w:r>
              <w:rPr>
                <w:rFonts w:eastAsia="等线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 xml:space="preserve">no extension of repetition is required, there is no need to extend the </w:t>
            </w:r>
            <w:proofErr w:type="spellStart"/>
            <w:r w:rsidRPr="001D2E46">
              <w:rPr>
                <w:rFonts w:eastAsia="等线"/>
              </w:rPr>
              <w:t>pur-ResponseWindowSize</w:t>
            </w:r>
            <w:proofErr w:type="spellEnd"/>
            <w:r w:rsidRPr="00131147">
              <w:rPr>
                <w:rFonts w:eastAsia="等线"/>
              </w:rPr>
              <w:t xml:space="preserve"> for </w:t>
            </w:r>
            <w:proofErr w:type="spellStart"/>
            <w:r w:rsidRPr="00131147">
              <w:rPr>
                <w:rFonts w:eastAsia="等线"/>
              </w:rPr>
              <w:t>IoT</w:t>
            </w:r>
            <w:proofErr w:type="spellEnd"/>
            <w:r w:rsidRPr="00131147">
              <w:rPr>
                <w:rFonts w:eastAsia="等线"/>
              </w:rPr>
              <w:t xml:space="preserve"> NTN</w:t>
            </w:r>
          </w:p>
        </w:tc>
      </w:tr>
      <w:tr w:rsidR="00484CE7" w14:paraId="3C30117E" w14:textId="77777777" w:rsidTr="00A724D6">
        <w:tc>
          <w:tcPr>
            <w:tcW w:w="1496" w:type="dxa"/>
            <w:shd w:val="clear" w:color="auto" w:fill="auto"/>
          </w:tcPr>
          <w:p w14:paraId="2DA657B9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18023A1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BE3C603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7EB8F1F2" w14:textId="77777777" w:rsidTr="00A724D6">
        <w:tc>
          <w:tcPr>
            <w:tcW w:w="1496" w:type="dxa"/>
            <w:shd w:val="clear" w:color="auto" w:fill="auto"/>
          </w:tcPr>
          <w:p w14:paraId="1B1BF5A7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AABCA35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B79121E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1670A7CC" w14:textId="77777777" w:rsidTr="00A724D6">
        <w:tc>
          <w:tcPr>
            <w:tcW w:w="1496" w:type="dxa"/>
            <w:shd w:val="clear" w:color="auto" w:fill="auto"/>
          </w:tcPr>
          <w:p w14:paraId="1826C415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23D1426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ACA54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2317AE46" w14:textId="77777777" w:rsidTr="00A724D6">
        <w:tc>
          <w:tcPr>
            <w:tcW w:w="1496" w:type="dxa"/>
            <w:shd w:val="clear" w:color="auto" w:fill="auto"/>
          </w:tcPr>
          <w:p w14:paraId="7AE2082F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C60F36D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677C48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1D673D66" w14:textId="77777777" w:rsidTr="00A724D6">
        <w:tc>
          <w:tcPr>
            <w:tcW w:w="1496" w:type="dxa"/>
            <w:shd w:val="clear" w:color="auto" w:fill="auto"/>
          </w:tcPr>
          <w:p w14:paraId="5E857E48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24A7B9B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74AEEB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5CBDF685" w14:textId="77777777" w:rsidTr="00A724D6">
        <w:tc>
          <w:tcPr>
            <w:tcW w:w="1496" w:type="dxa"/>
            <w:shd w:val="clear" w:color="auto" w:fill="auto"/>
          </w:tcPr>
          <w:p w14:paraId="1CAB253C" w14:textId="77777777" w:rsidR="00484CE7" w:rsidRPr="0040498B" w:rsidRDefault="00484CE7" w:rsidP="00A724D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CC02498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48C518" w14:textId="77777777" w:rsidR="00484CE7" w:rsidRDefault="00484CE7" w:rsidP="00A724D6">
            <w:pPr>
              <w:rPr>
                <w:lang w:eastAsia="sv-SE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30"/>
      </w:pPr>
      <w:r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ac"/>
        <w:rPr>
          <w:rFonts w:eastAsia="等线"/>
        </w:rPr>
      </w:pPr>
      <w:r>
        <w:rPr>
          <w:rFonts w:eastAsia="等线" w:hint="eastAsia"/>
        </w:rPr>
        <w:t>U</w:t>
      </w:r>
      <w:r>
        <w:rPr>
          <w:rFonts w:eastAsia="等线"/>
        </w:rPr>
        <w:t xml:space="preserve">L SPS can be supported in both </w:t>
      </w:r>
      <w:proofErr w:type="spellStart"/>
      <w:r>
        <w:rPr>
          <w:rFonts w:eastAsia="等线"/>
        </w:rPr>
        <w:t>eMTC</w:t>
      </w:r>
      <w:proofErr w:type="spellEnd"/>
      <w:r>
        <w:rPr>
          <w:rFonts w:eastAsia="等线"/>
        </w:rPr>
        <w:t xml:space="preserve"> and NB-</w:t>
      </w:r>
      <w:proofErr w:type="spellStart"/>
      <w:r>
        <w:rPr>
          <w:rFonts w:eastAsia="等线"/>
        </w:rPr>
        <w:t>IoT</w:t>
      </w:r>
      <w:proofErr w:type="spellEnd"/>
      <w:r>
        <w:rPr>
          <w:rFonts w:eastAsia="等线"/>
        </w:rPr>
        <w:t xml:space="preserve">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t xml:space="preserve">In [3], it is proposed that </w:t>
      </w:r>
      <w:r>
        <w:t xml:space="preserve">SPS for </w:t>
      </w:r>
      <w:proofErr w:type="spellStart"/>
      <w:r>
        <w:t>eMTC</w:t>
      </w:r>
      <w:proofErr w:type="spellEnd"/>
      <w:r>
        <w:t xml:space="preserve">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</w:tr>
      <w:tr w:rsidR="000E296A" w14:paraId="45E1ADE1" w14:textId="77777777" w:rsidTr="00972DBF">
        <w:tc>
          <w:tcPr>
            <w:tcW w:w="1496" w:type="dxa"/>
            <w:shd w:val="clear" w:color="auto" w:fill="auto"/>
          </w:tcPr>
          <w:p w14:paraId="35A5B6E5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1665013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D1ABD6C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1CF0187E" w14:textId="77777777" w:rsidTr="00972DBF">
        <w:tc>
          <w:tcPr>
            <w:tcW w:w="1496" w:type="dxa"/>
            <w:shd w:val="clear" w:color="auto" w:fill="auto"/>
          </w:tcPr>
          <w:p w14:paraId="7DD85BD0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0473AE9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7AC02B0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02D7F02D" w14:textId="77777777" w:rsidTr="00972DBF">
        <w:tc>
          <w:tcPr>
            <w:tcW w:w="1496" w:type="dxa"/>
            <w:shd w:val="clear" w:color="auto" w:fill="auto"/>
          </w:tcPr>
          <w:p w14:paraId="41E86BAC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C776D6B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AD63BB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6023FABB" w14:textId="77777777" w:rsidTr="00972DBF">
        <w:tc>
          <w:tcPr>
            <w:tcW w:w="1496" w:type="dxa"/>
            <w:shd w:val="clear" w:color="auto" w:fill="auto"/>
          </w:tcPr>
          <w:p w14:paraId="3125AFC3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DD49546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6F6936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0F7C70B1" w14:textId="77777777" w:rsidTr="00972DBF">
        <w:tc>
          <w:tcPr>
            <w:tcW w:w="1496" w:type="dxa"/>
            <w:shd w:val="clear" w:color="auto" w:fill="auto"/>
          </w:tcPr>
          <w:p w14:paraId="5F56C806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448432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9028DD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1B187AD0" w14:textId="77777777" w:rsidTr="00972DBF">
        <w:tc>
          <w:tcPr>
            <w:tcW w:w="1496" w:type="dxa"/>
            <w:shd w:val="clear" w:color="auto" w:fill="auto"/>
          </w:tcPr>
          <w:p w14:paraId="33FBF7F0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4639085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AAC3274" w14:textId="77777777" w:rsidR="000E296A" w:rsidRDefault="000E296A" w:rsidP="00972DBF">
            <w:pPr>
              <w:rPr>
                <w:lang w:eastAsia="sv-SE"/>
              </w:rPr>
            </w:pPr>
          </w:p>
        </w:tc>
      </w:tr>
    </w:tbl>
    <w:p w14:paraId="152C3BE8" w14:textId="77777777" w:rsidR="000E296A" w:rsidRDefault="000E296A" w:rsidP="000E296A">
      <w:pPr>
        <w:pStyle w:val="ac"/>
        <w:rPr>
          <w:rFonts w:eastAsia="等线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ac"/>
        <w:rPr>
          <w:rFonts w:eastAsia="等线"/>
        </w:rPr>
      </w:pPr>
    </w:p>
    <w:p w14:paraId="087D5A5F" w14:textId="77777777" w:rsidR="00832AE8" w:rsidRDefault="00317900" w:rsidP="003167B2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17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17"/>
      <w:r w:rsidR="008749ED" w:rsidRPr="008749ED">
        <w:t>.</w:t>
      </w:r>
    </w:p>
    <w:p w14:paraId="4DEEC89E" w14:textId="7E34DCE0" w:rsidR="007C6531" w:rsidRDefault="00E31CEF" w:rsidP="007C6531">
      <w:pPr>
        <w:pStyle w:val="ac"/>
        <w:rPr>
          <w:rFonts w:eastAsia="等线"/>
        </w:rPr>
      </w:pPr>
      <w:r>
        <w:rPr>
          <w:rFonts w:eastAsia="等线"/>
        </w:rPr>
        <w:t>In [</w:t>
      </w:r>
      <w:r w:rsidR="00317900">
        <w:rPr>
          <w:rFonts w:eastAsia="等线"/>
        </w:rPr>
        <w:t>2</w:t>
      </w:r>
      <w:r>
        <w:rPr>
          <w:rFonts w:eastAsia="等线"/>
        </w:rPr>
        <w:t xml:space="preserve">], </w:t>
      </w:r>
      <w:r w:rsidR="00317900">
        <w:rPr>
          <w:rFonts w:eastAsia="等线"/>
        </w:rPr>
        <w:t xml:space="preserve">[3], [5], </w:t>
      </w:r>
      <w:r>
        <w:rPr>
          <w:rFonts w:eastAsia="等线"/>
        </w:rPr>
        <w:t>[7]</w:t>
      </w:r>
      <w:r w:rsidR="00716101">
        <w:rPr>
          <w:rFonts w:eastAsia="等线"/>
        </w:rPr>
        <w:t>, [9]</w:t>
      </w:r>
      <w:r>
        <w:rPr>
          <w:rFonts w:eastAsia="等线"/>
        </w:rPr>
        <w:t xml:space="preserve"> and [</w:t>
      </w:r>
      <w:r w:rsidR="00716101">
        <w:rPr>
          <w:rFonts w:eastAsia="等线"/>
        </w:rPr>
        <w:t>10</w:t>
      </w:r>
      <w:r>
        <w:rPr>
          <w:rFonts w:eastAsia="等线"/>
        </w:rPr>
        <w:t>]</w:t>
      </w:r>
      <w:r w:rsidR="007C6531">
        <w:rPr>
          <w:rFonts w:eastAsia="等线"/>
        </w:rPr>
        <w:t xml:space="preserve"> </w:t>
      </w:r>
      <w:r>
        <w:rPr>
          <w:rFonts w:eastAsia="等线"/>
        </w:rPr>
        <w:t xml:space="preserve">it is </w:t>
      </w:r>
      <w:r w:rsidR="007C6531">
        <w:rPr>
          <w:rFonts w:eastAsia="等线"/>
        </w:rPr>
        <w:t>propose</w:t>
      </w:r>
      <w:r w:rsidR="003700ED">
        <w:rPr>
          <w:rFonts w:eastAsia="等线"/>
        </w:rPr>
        <w:t>d</w:t>
      </w:r>
      <w:r w:rsidR="007C6531">
        <w:rPr>
          <w:rFonts w:eastAsia="等线"/>
        </w:rPr>
        <w:t xml:space="preserve"> to </w:t>
      </w:r>
      <w:r w:rsidR="007C6531" w:rsidRPr="00D46896">
        <w:rPr>
          <w:rFonts w:eastAsia="等线"/>
        </w:rPr>
        <w:t>extend</w:t>
      </w:r>
      <w:r w:rsidR="007C6531">
        <w:rPr>
          <w:rFonts w:eastAsia="等线"/>
        </w:rPr>
        <w:t xml:space="preserve"> the value range of </w:t>
      </w:r>
      <w:r w:rsidR="007C6531" w:rsidRPr="00D46896">
        <w:rPr>
          <w:rFonts w:eastAsia="等线"/>
        </w:rPr>
        <w:t>t-Reordering</w:t>
      </w:r>
      <w:r w:rsidR="00317900">
        <w:rPr>
          <w:rFonts w:eastAsia="等线"/>
        </w:rPr>
        <w:t xml:space="preserve">. For the exact value, in [5], it is further suggested that </w:t>
      </w:r>
      <w:r w:rsidR="002075B1">
        <w:rPr>
          <w:rFonts w:eastAsia="等线"/>
        </w:rPr>
        <w:t>t</w:t>
      </w:r>
      <w:r w:rsidR="00317900" w:rsidRPr="00CC5F2D">
        <w:rPr>
          <w:rFonts w:eastAsia="等线"/>
        </w:rPr>
        <w:t xml:space="preserve">he RLC t-Reordering timer value is extended with ENUMERATED (ms3200, </w:t>
      </w:r>
      <w:r w:rsidR="00317900" w:rsidRPr="00CC5F2D">
        <w:rPr>
          <w:rFonts w:eastAsia="等线"/>
        </w:rPr>
        <w:lastRenderedPageBreak/>
        <w:t xml:space="preserve">ms6400) for IoT NTN, and in [3] and [9], </w:t>
      </w:r>
      <w:r w:rsidR="00CC5F2D" w:rsidRPr="00CC5F2D">
        <w:rPr>
          <w:rFonts w:eastAsia="等线"/>
        </w:rPr>
        <w:t xml:space="preserve">it is proposed to FFS on the new values. </w:t>
      </w:r>
      <w:r w:rsidR="00317900">
        <w:rPr>
          <w:rFonts w:eastAsia="等线"/>
        </w:rPr>
        <w:t>On the other hand, it is stated in [8] that as</w:t>
      </w:r>
      <w:r w:rsidR="00317900" w:rsidRPr="00317900">
        <w:rPr>
          <w:rFonts w:eastAsia="等线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</w:t>
            </w:r>
            <w:r>
              <w:rPr>
                <w:rFonts w:eastAsia="等线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等线"/>
              </w:rPr>
            </w:pPr>
            <w:r>
              <w:t>In order t</w:t>
            </w:r>
            <w:r w:rsidRPr="00C4338D">
              <w:rPr>
                <w:rFonts w:eastAsia="等线"/>
              </w:rPr>
              <w:t>o accommodate large propagation delay in NTNT,</w:t>
            </w:r>
            <w:r>
              <w:rPr>
                <w:rFonts w:eastAsia="等线"/>
              </w:rPr>
              <w:t xml:space="preserve"> </w:t>
            </w:r>
            <w:r w:rsidR="00C4338D" w:rsidRPr="00C4338D">
              <w:rPr>
                <w:rFonts w:eastAsia="等线"/>
              </w:rPr>
              <w:t>RLC t-Reordering timer</w:t>
            </w:r>
            <w:r w:rsidR="00C4338D">
              <w:rPr>
                <w:rFonts w:eastAsia="等线"/>
              </w:rPr>
              <w:t xml:space="preserve"> need to be extended. </w:t>
            </w:r>
            <w:r>
              <w:rPr>
                <w:rFonts w:eastAsia="等线"/>
              </w:rPr>
              <w:t>the exact value can be FFS.</w:t>
            </w:r>
          </w:p>
        </w:tc>
      </w:tr>
      <w:tr w:rsidR="00E31CEF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C27DABD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FFF46D3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12F1DB26" w14:textId="77777777" w:rsidTr="0040498B">
        <w:tc>
          <w:tcPr>
            <w:tcW w:w="1496" w:type="dxa"/>
            <w:shd w:val="clear" w:color="auto" w:fill="auto"/>
          </w:tcPr>
          <w:p w14:paraId="50AF89EC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4B1406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04C1C98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50BBEA50" w14:textId="77777777" w:rsidTr="0040498B">
        <w:tc>
          <w:tcPr>
            <w:tcW w:w="1496" w:type="dxa"/>
            <w:shd w:val="clear" w:color="auto" w:fill="auto"/>
          </w:tcPr>
          <w:p w14:paraId="6370F1CE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EF96418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081DB03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5C9124D9" w14:textId="77777777" w:rsidTr="0040498B">
        <w:tc>
          <w:tcPr>
            <w:tcW w:w="1496" w:type="dxa"/>
            <w:shd w:val="clear" w:color="auto" w:fill="auto"/>
          </w:tcPr>
          <w:p w14:paraId="5418F24D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C145BBF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4109E2F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432B3E4A" w14:textId="77777777" w:rsidTr="0040498B">
        <w:tc>
          <w:tcPr>
            <w:tcW w:w="1496" w:type="dxa"/>
            <w:shd w:val="clear" w:color="auto" w:fill="auto"/>
          </w:tcPr>
          <w:p w14:paraId="473F8661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130024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F95B2A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45A53029" w14:textId="77777777" w:rsidTr="0040498B">
        <w:tc>
          <w:tcPr>
            <w:tcW w:w="1496" w:type="dxa"/>
            <w:shd w:val="clear" w:color="auto" w:fill="auto"/>
          </w:tcPr>
          <w:p w14:paraId="6D01632A" w14:textId="77777777" w:rsidR="00E31CEF" w:rsidRPr="0040498B" w:rsidRDefault="00E31CEF" w:rsidP="00CB643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9462AA1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DE63BD" w14:textId="77777777" w:rsidR="00E31CEF" w:rsidRDefault="00E31CEF" w:rsidP="00CB6433">
            <w:pPr>
              <w:rPr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expires for a PDCP SDU or when a status report confirms the successful delivery.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can be configured up to 1500ms for </w:t>
      </w:r>
      <w:proofErr w:type="spellStart"/>
      <w:r w:rsidRPr="00047CB2">
        <w:t>eMTC</w:t>
      </w:r>
      <w:proofErr w:type="spellEnd"/>
      <w:r w:rsidRPr="00047CB2">
        <w:t xml:space="preserve"> and up to 81920ms for NB-IoT, or can be switched off by choosing infinity.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proofErr w:type="spellStart"/>
            <w:r w:rsidRPr="008A0D5D">
              <w:rPr>
                <w:i/>
              </w:rPr>
              <w:t>discardTimer</w:t>
            </w:r>
            <w:proofErr w:type="spellEnd"/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</w:t>
      </w:r>
      <w:proofErr w:type="spellStart"/>
      <w:r w:rsidR="00CC5F2D" w:rsidRPr="00576F9F">
        <w:rPr>
          <w:rFonts w:eastAsia="PMingLiU"/>
        </w:rPr>
        <w:t>eMTC</w:t>
      </w:r>
      <w:proofErr w:type="spellEnd"/>
      <w:r w:rsidR="00CC5F2D" w:rsidRPr="00576F9F">
        <w:rPr>
          <w:rFonts w:eastAsia="PMingLiU"/>
        </w:rPr>
        <w:t xml:space="preserve">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</w:t>
      </w:r>
      <w:proofErr w:type="spellStart"/>
      <w:r w:rsidR="00CC5F2D" w:rsidRPr="00576F9F">
        <w:rPr>
          <w:rFonts w:eastAsia="PMingLiU"/>
        </w:rPr>
        <w:t>eMTC</w:t>
      </w:r>
      <w:proofErr w:type="spellEnd"/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NB-</w:t>
      </w:r>
      <w:proofErr w:type="spellStart"/>
      <w:r w:rsidR="00CC5F2D" w:rsidRPr="00576F9F">
        <w:rPr>
          <w:rFonts w:eastAsia="PMingLiU"/>
        </w:rPr>
        <w:t>IoT</w:t>
      </w:r>
      <w:proofErr w:type="spellEnd"/>
      <w:r w:rsidR="00CC5F2D" w:rsidRPr="00576F9F">
        <w:rPr>
          <w:rFonts w:eastAsia="PMingLiU"/>
        </w:rPr>
        <w:t xml:space="preserve">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proofErr w:type="spellStart"/>
      <w:r w:rsidR="00675834" w:rsidRPr="00675834">
        <w:rPr>
          <w:rFonts w:cs="Arial"/>
          <w:b/>
          <w:color w:val="000000"/>
        </w:rPr>
        <w:t>discardTimer</w:t>
      </w:r>
      <w:proofErr w:type="spellEnd"/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等线"/>
              </w:rPr>
            </w:pPr>
            <w:r>
              <w:rPr>
                <w:rFonts w:eastAsia="等线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等线"/>
              </w:rPr>
            </w:pPr>
            <w:r>
              <w:t>Since</w:t>
            </w:r>
            <w:r w:rsidRPr="00047CB2">
              <w:t xml:space="preserve"> </w:t>
            </w:r>
            <w:proofErr w:type="spellStart"/>
            <w:r w:rsidRPr="00047CB2">
              <w:rPr>
                <w:i/>
              </w:rPr>
              <w:t>discardTimer</w:t>
            </w:r>
            <w:proofErr w:type="spellEnd"/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bookmarkStart w:id="18" w:name="_GoBack"/>
            <w:bookmarkEnd w:id="18"/>
            <w:r w:rsidR="00DA6C9A">
              <w:t xml:space="preserve">for </w:t>
            </w:r>
            <w:r>
              <w:t>IoT NTN.</w:t>
            </w:r>
          </w:p>
        </w:tc>
      </w:tr>
      <w:tr w:rsidR="009F1983" w14:paraId="0BB44CB4" w14:textId="77777777" w:rsidTr="0040498B">
        <w:tc>
          <w:tcPr>
            <w:tcW w:w="1496" w:type="dxa"/>
            <w:shd w:val="clear" w:color="auto" w:fill="auto"/>
          </w:tcPr>
          <w:p w14:paraId="7537BE22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686120A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6EF4DC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7B9CE1AF" w14:textId="77777777" w:rsidTr="0040498B">
        <w:tc>
          <w:tcPr>
            <w:tcW w:w="1496" w:type="dxa"/>
            <w:shd w:val="clear" w:color="auto" w:fill="auto"/>
          </w:tcPr>
          <w:p w14:paraId="1EEF5262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E384DE5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11314B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516146A2" w14:textId="77777777" w:rsidTr="0040498B">
        <w:tc>
          <w:tcPr>
            <w:tcW w:w="1496" w:type="dxa"/>
            <w:shd w:val="clear" w:color="auto" w:fill="auto"/>
          </w:tcPr>
          <w:p w14:paraId="4C8AF5CD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A04A3CD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0C9948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6FA7DD3D" w14:textId="77777777" w:rsidTr="0040498B">
        <w:tc>
          <w:tcPr>
            <w:tcW w:w="1496" w:type="dxa"/>
            <w:shd w:val="clear" w:color="auto" w:fill="auto"/>
          </w:tcPr>
          <w:p w14:paraId="1BDF88D9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991B80F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4EFF61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614F3AD0" w14:textId="77777777" w:rsidTr="0040498B">
        <w:tc>
          <w:tcPr>
            <w:tcW w:w="1496" w:type="dxa"/>
            <w:shd w:val="clear" w:color="auto" w:fill="auto"/>
          </w:tcPr>
          <w:p w14:paraId="15DF656C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642A83E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63D1B5B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121AFF58" w14:textId="77777777" w:rsidTr="0040498B">
        <w:tc>
          <w:tcPr>
            <w:tcW w:w="1496" w:type="dxa"/>
            <w:shd w:val="clear" w:color="auto" w:fill="auto"/>
          </w:tcPr>
          <w:p w14:paraId="379025B7" w14:textId="77777777" w:rsidR="009F1983" w:rsidRPr="0040498B" w:rsidRDefault="009F1983" w:rsidP="009F198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003A364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9FF8DD" w14:textId="77777777" w:rsidR="009F1983" w:rsidRDefault="009F1983" w:rsidP="009F1983">
            <w:pPr>
              <w:rPr>
                <w:lang w:eastAsia="sv-SE"/>
              </w:rPr>
            </w:pPr>
          </w:p>
        </w:tc>
      </w:tr>
    </w:tbl>
    <w:p w14:paraId="30C28A44" w14:textId="77777777" w:rsidR="00B03A3C" w:rsidRDefault="00B03A3C" w:rsidP="00B03A3C">
      <w:pPr>
        <w:pStyle w:val="afb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lastRenderedPageBreak/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afb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</w:t>
            </w:r>
            <w:r>
              <w:rPr>
                <w:rFonts w:eastAsia="等线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等线"/>
              </w:rPr>
            </w:pPr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 LTE, </w:t>
            </w:r>
            <w:r w:rsidRPr="00481A3A">
              <w:rPr>
                <w:rFonts w:eastAsia="等线"/>
              </w:rPr>
              <w:t xml:space="preserve">PDCP t-Reordering </w:t>
            </w:r>
            <w:r>
              <w:rPr>
                <w:rFonts w:eastAsia="等线"/>
              </w:rPr>
              <w:t>can</w:t>
            </w:r>
            <w:r w:rsidRPr="00481A3A">
              <w:rPr>
                <w:rFonts w:eastAsia="等线"/>
              </w:rPr>
              <w:t xml:space="preserve"> only be used for LWA bearer</w:t>
            </w:r>
            <w:r>
              <w:rPr>
                <w:rFonts w:eastAsia="等线" w:hint="eastAsia"/>
              </w:rPr>
              <w:t>s</w:t>
            </w:r>
            <w:r w:rsidRPr="00481A3A">
              <w:rPr>
                <w:rFonts w:eastAsia="等线"/>
              </w:rPr>
              <w:t xml:space="preserve"> </w:t>
            </w:r>
            <w:r w:rsidRPr="00481A3A">
              <w:rPr>
                <w:rFonts w:eastAsia="等线" w:hint="eastAsia"/>
              </w:rPr>
              <w:t>a</w:t>
            </w:r>
            <w:r w:rsidRPr="00481A3A">
              <w:rPr>
                <w:rFonts w:eastAsia="等线"/>
              </w:rPr>
              <w:t>nd PDCP duplication</w:t>
            </w:r>
            <w:r>
              <w:rPr>
                <w:rFonts w:eastAsia="等线"/>
              </w:rPr>
              <w:t xml:space="preserve">. If these two features are not supported by </w:t>
            </w:r>
            <w:proofErr w:type="spellStart"/>
            <w:r>
              <w:rPr>
                <w:rFonts w:eastAsia="等线"/>
              </w:rPr>
              <w:t>eMTC</w:t>
            </w:r>
            <w:proofErr w:type="spellEnd"/>
            <w:r>
              <w:rPr>
                <w:rFonts w:eastAsia="等线"/>
              </w:rPr>
              <w:t xml:space="preserve"> and NB-</w:t>
            </w:r>
            <w:proofErr w:type="spellStart"/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T</w:t>
            </w:r>
            <w:proofErr w:type="spellEnd"/>
            <w:r>
              <w:rPr>
                <w:rFonts w:eastAsia="等线"/>
              </w:rPr>
              <w:t xml:space="preserve">, there would be no impact on </w:t>
            </w:r>
            <w:r w:rsidRPr="00481A3A">
              <w:rPr>
                <w:rFonts w:eastAsia="等线"/>
              </w:rPr>
              <w:t>PDCP t-Reordering</w:t>
            </w:r>
            <w:r>
              <w:rPr>
                <w:rFonts w:eastAsia="等线"/>
              </w:rPr>
              <w:t xml:space="preserve"> for 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T NTN.</w:t>
            </w:r>
          </w:p>
        </w:tc>
      </w:tr>
      <w:tr w:rsidR="00675834" w14:paraId="2A321C37" w14:textId="77777777" w:rsidTr="0040498B">
        <w:tc>
          <w:tcPr>
            <w:tcW w:w="1496" w:type="dxa"/>
            <w:shd w:val="clear" w:color="auto" w:fill="auto"/>
          </w:tcPr>
          <w:p w14:paraId="5469CD15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ED7279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4D869E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2333B4A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764A11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708AE74F" w14:textId="77777777" w:rsidTr="0040498B">
        <w:tc>
          <w:tcPr>
            <w:tcW w:w="1496" w:type="dxa"/>
            <w:shd w:val="clear" w:color="auto" w:fill="auto"/>
          </w:tcPr>
          <w:p w14:paraId="03FABFBB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59A179D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5852149D" w14:textId="77777777" w:rsidTr="0040498B">
        <w:tc>
          <w:tcPr>
            <w:tcW w:w="1496" w:type="dxa"/>
            <w:shd w:val="clear" w:color="auto" w:fill="auto"/>
          </w:tcPr>
          <w:p w14:paraId="1BD8C4AD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5FDE7CE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8B2A433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52525C82" w14:textId="77777777" w:rsidTr="0040498B">
        <w:tc>
          <w:tcPr>
            <w:tcW w:w="1496" w:type="dxa"/>
            <w:shd w:val="clear" w:color="auto" w:fill="auto"/>
          </w:tcPr>
          <w:p w14:paraId="5FEDADF0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36C766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8C6D86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58B88F7A" w14:textId="77777777" w:rsidTr="0040498B">
        <w:tc>
          <w:tcPr>
            <w:tcW w:w="1496" w:type="dxa"/>
            <w:shd w:val="clear" w:color="auto" w:fill="auto"/>
          </w:tcPr>
          <w:p w14:paraId="3CB3D539" w14:textId="77777777" w:rsidR="00675834" w:rsidRPr="0040498B" w:rsidRDefault="00675834" w:rsidP="00E8431C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07B80F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CF4CF" w14:textId="77777777" w:rsidR="00675834" w:rsidRDefault="00675834" w:rsidP="00E8431C">
            <w:pPr>
              <w:rPr>
                <w:lang w:eastAsia="sv-SE"/>
              </w:rPr>
            </w:pPr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ac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ac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ac"/>
      </w:pPr>
    </w:p>
    <w:p w14:paraId="3BE8B860" w14:textId="77777777" w:rsidR="002E7A01" w:rsidRDefault="002E7A01" w:rsidP="00FA505D">
      <w:pPr>
        <w:pStyle w:val="ac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ac"/>
      </w:pPr>
    </w:p>
    <w:p w14:paraId="214589CF" w14:textId="77777777" w:rsidR="002E7A01" w:rsidRDefault="002E7A01" w:rsidP="00FA505D">
      <w:pPr>
        <w:pStyle w:val="ac"/>
      </w:pPr>
    </w:p>
    <w:p w14:paraId="03C49E6C" w14:textId="77777777" w:rsidR="002E7A01" w:rsidRDefault="002E7A01" w:rsidP="00FA505D">
      <w:pPr>
        <w:pStyle w:val="ac"/>
      </w:pPr>
    </w:p>
    <w:p w14:paraId="28FE4F01" w14:textId="77777777" w:rsidR="008B2306" w:rsidRPr="008B2306" w:rsidRDefault="008B2306" w:rsidP="008B2306">
      <w:pPr>
        <w:pStyle w:val="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lastRenderedPageBreak/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1"/>
      </w:pPr>
      <w:r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1D4D8A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1D4D8A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1D4D8A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1D4D8A" w:rsidRPr="00231C69" w:rsidRDefault="001D4D8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:rsidRPr="00DB31E4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1D4D8A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1D4D8A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1D4D8A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1D4D8A" w:rsidRDefault="001D4D8A" w:rsidP="00B76F8E">
            <w:pPr>
              <w:spacing w:after="0"/>
              <w:jc w:val="center"/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</w:pPr>
          </w:p>
        </w:tc>
      </w:tr>
      <w:tr w:rsidR="001D4D8A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FC2CBE" w:rsidRDefault="00323CCE" w:rsidP="00323CCE">
      <w:pPr>
        <w:pStyle w:val="Reference"/>
        <w:ind w:left="567"/>
      </w:pPr>
    </w:p>
    <w:sectPr w:rsidR="00323CCE" w:rsidRPr="00FC2CBE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EDCF" w14:textId="77777777" w:rsidR="00882B98" w:rsidRDefault="00882B98">
      <w:r>
        <w:separator/>
      </w:r>
    </w:p>
  </w:endnote>
  <w:endnote w:type="continuationSeparator" w:id="0">
    <w:p w14:paraId="69E7F737" w14:textId="77777777" w:rsidR="00882B98" w:rsidRDefault="0088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39FB" w14:textId="1DD598AB" w:rsidR="00327019" w:rsidRDefault="00327019" w:rsidP="00313FD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84F3E">
      <w:rPr>
        <w:rStyle w:val="af0"/>
      </w:rPr>
      <w:t>1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 w:rsidR="00284F3E">
      <w:rPr>
        <w:rStyle w:val="af0"/>
      </w:rPr>
      <w:t>13</w:t>
    </w:r>
    <w:r>
      <w:rPr>
        <w:rStyle w:val="af0"/>
      </w:rPr>
      <w:fldChar w:fldCharType="end"/>
    </w:r>
    <w:r>
      <w:rPr>
        <w:rStyle w:val="a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13667" w14:textId="77777777" w:rsidR="00882B98" w:rsidRDefault="00882B98">
      <w:r>
        <w:separator/>
      </w:r>
    </w:p>
  </w:footnote>
  <w:footnote w:type="continuationSeparator" w:id="0">
    <w:p w14:paraId="679EA097" w14:textId="77777777" w:rsidR="00882B98" w:rsidRDefault="0088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BD0AF" w14:textId="77777777" w:rsidR="00327019" w:rsidRDefault="0032701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A81"/>
    <w:multiLevelType w:val="hybridMultilevel"/>
    <w:tmpl w:val="A016EECC"/>
    <w:lvl w:ilvl="0" w:tplc="B6A42D6A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416"/>
    <w:rsid w:val="00776971"/>
    <w:rsid w:val="0078177E"/>
    <w:rsid w:val="00781975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109A1"/>
    <w:rsid w:val="00A1284B"/>
    <w:rsid w:val="00A13367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401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CE8"/>
    <w:rsid w:val="00EE5E99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698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chartTrackingRefBased/>
  <w15:docId w15:val="{DABCA8B9-C7AD-4327-B313-31E1AE1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 w:qFormat="1"/>
    <w:lsdException w:name="footer" w:uiPriority="99" w:qFormat="1"/>
    <w:lsdException w:name="caption" w:uiPriority="35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1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0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910A74"/>
    <w:pPr>
      <w:spacing w:before="120"/>
      <w:outlineLvl w:val="2"/>
    </w:pPr>
    <w:rPr>
      <w:sz w:val="28"/>
      <w:szCs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0"/>
    <w:next w:val="a0"/>
    <w:qFormat/>
    <w:rsid w:val="00910A74"/>
    <w:pPr>
      <w:outlineLvl w:val="3"/>
    </w:pPr>
    <w:rPr>
      <w:sz w:val="24"/>
      <w:szCs w:val="24"/>
    </w:rPr>
  </w:style>
  <w:style w:type="paragraph" w:styleId="50">
    <w:name w:val="heading 5"/>
    <w:aliases w:val="h5,Heading5"/>
    <w:basedOn w:val="40"/>
    <w:next w:val="a0"/>
    <w:qFormat/>
    <w:rsid w:val="00910A74"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910A74"/>
    <w:pPr>
      <w:outlineLvl w:val="7"/>
    </w:pPr>
  </w:style>
  <w:style w:type="paragraph" w:styleId="9">
    <w:name w:val="heading 9"/>
    <w:basedOn w:val="8"/>
    <w:next w:val="a0"/>
    <w:qFormat/>
    <w:rsid w:val="00910A74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910A74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910A7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uiPriority w:val="35"/>
    <w:qFormat/>
    <w:rsid w:val="00910A74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910A74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910A74"/>
    <w:pPr>
      <w:ind w:left="1418" w:hanging="1418"/>
    </w:pPr>
  </w:style>
  <w:style w:type="paragraph" w:styleId="31">
    <w:name w:val="toc 3"/>
    <w:basedOn w:val="20"/>
    <w:semiHidden/>
    <w:rsid w:val="00910A74"/>
    <w:pPr>
      <w:ind w:left="1134" w:hanging="1134"/>
    </w:pPr>
  </w:style>
  <w:style w:type="paragraph" w:styleId="20">
    <w:name w:val="toc 2"/>
    <w:basedOn w:val="10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21">
    <w:name w:val="index 2"/>
    <w:basedOn w:val="12"/>
    <w:semiHidden/>
    <w:rsid w:val="00910A74"/>
    <w:pPr>
      <w:ind w:left="284"/>
    </w:pPr>
  </w:style>
  <w:style w:type="paragraph" w:styleId="12">
    <w:name w:val="index 1"/>
    <w:basedOn w:val="a0"/>
    <w:semiHidden/>
    <w:rsid w:val="00910A74"/>
    <w:pPr>
      <w:keepLines/>
      <w:spacing w:after="0"/>
    </w:pPr>
  </w:style>
  <w:style w:type="paragraph" w:styleId="a5">
    <w:name w:val="Document Map"/>
    <w:basedOn w:val="a0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rsid w:val="00910A74"/>
    <w:pPr>
      <w:ind w:left="851"/>
    </w:pPr>
  </w:style>
  <w:style w:type="paragraph" w:styleId="a6">
    <w:name w:val="List Number"/>
    <w:basedOn w:val="a7"/>
    <w:rsid w:val="00910A74"/>
  </w:style>
  <w:style w:type="paragraph" w:styleId="a7">
    <w:name w:val="List"/>
    <w:basedOn w:val="a0"/>
    <w:rsid w:val="00910A74"/>
    <w:pPr>
      <w:ind w:left="568" w:hanging="284"/>
    </w:pPr>
  </w:style>
  <w:style w:type="paragraph" w:styleId="a8">
    <w:name w:val="header"/>
    <w:link w:val="a9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a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ab">
    <w:name w:val="footnote text"/>
    <w:basedOn w:val="a0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910A74"/>
    <w:pPr>
      <w:ind w:left="1418" w:hanging="1418"/>
    </w:pPr>
  </w:style>
  <w:style w:type="paragraph" w:styleId="60">
    <w:name w:val="toc 6"/>
    <w:basedOn w:val="51"/>
    <w:next w:val="a0"/>
    <w:semiHidden/>
    <w:rsid w:val="00910A74"/>
    <w:pPr>
      <w:ind w:left="1985" w:hanging="1985"/>
    </w:pPr>
  </w:style>
  <w:style w:type="paragraph" w:styleId="70">
    <w:name w:val="toc 7"/>
    <w:basedOn w:val="60"/>
    <w:next w:val="a0"/>
    <w:semiHidden/>
    <w:rsid w:val="00910A74"/>
    <w:pPr>
      <w:ind w:left="2268" w:hanging="2268"/>
    </w:pPr>
  </w:style>
  <w:style w:type="paragraph" w:styleId="23">
    <w:name w:val="List Bullet 2"/>
    <w:basedOn w:val="a"/>
    <w:rsid w:val="00910A74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c"/>
    <w:rsid w:val="00910A74"/>
    <w:pPr>
      <w:numPr>
        <w:numId w:val="2"/>
      </w:numPr>
    </w:pPr>
  </w:style>
  <w:style w:type="paragraph" w:styleId="3">
    <w:name w:val="List Bullet 3"/>
    <w:basedOn w:val="23"/>
    <w:rsid w:val="00910A74"/>
    <w:pPr>
      <w:numPr>
        <w:numId w:val="3"/>
      </w:numPr>
    </w:pPr>
  </w:style>
  <w:style w:type="paragraph" w:customStyle="1" w:styleId="EQ">
    <w:name w:val="EQ"/>
    <w:basedOn w:val="a0"/>
    <w:next w:val="a0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910A74"/>
    <w:pPr>
      <w:ind w:left="851"/>
    </w:pPr>
  </w:style>
  <w:style w:type="paragraph" w:styleId="32">
    <w:name w:val="List 3"/>
    <w:basedOn w:val="24"/>
    <w:rsid w:val="00910A74"/>
    <w:pPr>
      <w:ind w:left="1135"/>
    </w:pPr>
  </w:style>
  <w:style w:type="paragraph" w:styleId="42">
    <w:name w:val="List 4"/>
    <w:basedOn w:val="32"/>
    <w:rsid w:val="00910A74"/>
    <w:pPr>
      <w:ind w:left="1418"/>
    </w:pPr>
  </w:style>
  <w:style w:type="paragraph" w:styleId="52">
    <w:name w:val="List 5"/>
    <w:basedOn w:val="42"/>
    <w:rsid w:val="00910A74"/>
    <w:pPr>
      <w:ind w:left="1702"/>
    </w:pPr>
  </w:style>
  <w:style w:type="paragraph" w:customStyle="1" w:styleId="EditorsNote">
    <w:name w:val="Editor's Note"/>
    <w:basedOn w:val="a0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">
    <w:name w:val="List Bullet 4"/>
    <w:basedOn w:val="3"/>
    <w:rsid w:val="00910A74"/>
    <w:pPr>
      <w:numPr>
        <w:numId w:val="4"/>
      </w:numPr>
    </w:pPr>
  </w:style>
  <w:style w:type="paragraph" w:styleId="5">
    <w:name w:val="List Bullet 5"/>
    <w:basedOn w:val="4"/>
    <w:rsid w:val="00910A74"/>
    <w:pPr>
      <w:numPr>
        <w:numId w:val="1"/>
      </w:numPr>
    </w:pPr>
  </w:style>
  <w:style w:type="paragraph" w:styleId="ad">
    <w:name w:val="footer"/>
    <w:basedOn w:val="a8"/>
    <w:link w:val="ae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a0"/>
    <w:rsid w:val="00910A74"/>
  </w:style>
  <w:style w:type="paragraph" w:styleId="af">
    <w:name w:val="Balloon Text"/>
    <w:basedOn w:val="a0"/>
    <w:semiHidden/>
    <w:rsid w:val="00910A74"/>
    <w:rPr>
      <w:rFonts w:ascii="Tahoma" w:hAnsi="Tahoma" w:cs="Tahoma"/>
      <w:sz w:val="16"/>
      <w:szCs w:val="16"/>
    </w:rPr>
  </w:style>
  <w:style w:type="character" w:styleId="af0">
    <w:name w:val="page number"/>
    <w:basedOn w:val="a1"/>
    <w:semiHidden/>
    <w:rsid w:val="00910A74"/>
  </w:style>
  <w:style w:type="paragraph" w:styleId="ac">
    <w:name w:val="Body Text"/>
    <w:basedOn w:val="a0"/>
    <w:link w:val="25"/>
    <w:rsid w:val="00910A74"/>
  </w:style>
  <w:style w:type="character" w:styleId="af1">
    <w:name w:val="Hyperlink"/>
    <w:uiPriority w:val="99"/>
    <w:rsid w:val="00910A74"/>
    <w:rPr>
      <w:color w:val="0000FF"/>
      <w:u w:val="single"/>
      <w:lang w:val="en-GB"/>
    </w:rPr>
  </w:style>
  <w:style w:type="character" w:styleId="af2">
    <w:name w:val="FollowedHyperlink"/>
    <w:semiHidden/>
    <w:rsid w:val="00910A74"/>
    <w:rPr>
      <w:color w:val="FF0000"/>
      <w:u w:val="single"/>
    </w:rPr>
  </w:style>
  <w:style w:type="character" w:styleId="af3">
    <w:name w:val="annotation reference"/>
    <w:uiPriority w:val="99"/>
    <w:semiHidden/>
    <w:rsid w:val="00910A74"/>
    <w:rPr>
      <w:sz w:val="16"/>
      <w:szCs w:val="16"/>
    </w:rPr>
  </w:style>
  <w:style w:type="paragraph" w:styleId="af4">
    <w:name w:val="annotation text"/>
    <w:basedOn w:val="a0"/>
    <w:link w:val="13"/>
    <w:uiPriority w:val="99"/>
    <w:semiHidden/>
    <w:rsid w:val="00910A74"/>
  </w:style>
  <w:style w:type="paragraph" w:styleId="af5">
    <w:name w:val="annotation subject"/>
    <w:basedOn w:val="af4"/>
    <w:next w:val="af4"/>
    <w:semiHidden/>
    <w:rsid w:val="00910A74"/>
    <w:rPr>
      <w:b/>
      <w:bCs/>
    </w:rPr>
  </w:style>
  <w:style w:type="character" w:customStyle="1" w:styleId="11">
    <w:name w:val="标题 1 字符1"/>
    <w:aliases w:val="H1 字符,h1 字符,app heading 1 字符,l1 字符,Memo Heading 1 字符,h11 字符,h12 字符,h13 字符,h14 字符,h15 字符,h16 字符,Heading 1_a 字符,heading 1 字符,h17 字符,h111 字符,h121 字符,h131 字符,h141 字符,h151 字符,h161 字符,h18 字符,h112 字符,h122 字符,h132 字符,h142 字符,h152 字符,h162 字符,h19 字符"/>
    <w:link w:val="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25">
    <w:name w:val="正文文本 字符2"/>
    <w:link w:val="ac"/>
    <w:rsid w:val="00910A74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a0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a0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a0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af6">
    <w:name w:val="table of figures"/>
    <w:basedOn w:val="a0"/>
    <w:next w:val="a0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aliases w:val="List Paragraph,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14"/>
    <w:uiPriority w:val="34"/>
    <w:qFormat/>
    <w:rsid w:val="000B190F"/>
    <w:pPr>
      <w:ind w:left="720"/>
      <w:contextualSpacing/>
    </w:pPr>
  </w:style>
  <w:style w:type="table" w:styleId="af8">
    <w:name w:val="Table Grid"/>
    <w:basedOn w:val="a2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a0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a9">
    <w:name w:val="页眉 字符"/>
    <w:link w:val="a8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ae">
    <w:name w:val="页脚 字符"/>
    <w:link w:val="ad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a0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afa">
    <w:name w:val="Book Title"/>
    <w:uiPriority w:val="33"/>
    <w:qFormat/>
    <w:rsid w:val="00186B4A"/>
    <w:rPr>
      <w:b/>
      <w:bCs/>
      <w:i/>
      <w:iCs/>
      <w:spacing w:val="5"/>
    </w:rPr>
  </w:style>
  <w:style w:type="paragraph" w:styleId="afb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4">
    <w:name w:val="列出段落 字符1"/>
    <w:aliases w:val="List Paragraph 字符,列出段落1 字符1,- Bullets 字符1,?? ?? 字符1,????? 字符1,???? 字符1,Lista1 字符1,列出段落11 字符,中等深浅网格 1 - 着色 21 字符1,목록 단락 字符,リスト段落 字符,¥¡¡¡¡ì¬º¥¹¥È¶ÎÂä 字符1,ÁÐ³ö¶ÎÂä 字符1,列表段落1 字符1,—ño’i—Ž 字符1,¥ê¥¹¥È¶ÎÂä 字符1,목록 단 字符,Lettre d'introduction 字符1"/>
    <w:link w:val="af7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fc">
    <w:name w:val="列表段落 字符"/>
    <w:uiPriority w:val="34"/>
    <w:qFormat/>
    <w:locked/>
    <w:rsid w:val="004A5819"/>
    <w:rPr>
      <w:rFonts w:ascii="Times New Roman" w:eastAsia="宋体" w:hAnsi="Times New Roman" w:cs="Times New Roman"/>
    </w:rPr>
  </w:style>
  <w:style w:type="character" w:customStyle="1" w:styleId="13">
    <w:name w:val="批注文字 字符1"/>
    <w:link w:val="af4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5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fd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fe">
    <w:name w:val="批注文字 字符"/>
    <w:uiPriority w:val="99"/>
    <w:semiHidden/>
    <w:rsid w:val="005F6603"/>
  </w:style>
  <w:style w:type="character" w:customStyle="1" w:styleId="aff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a0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6">
    <w:name w:val="标题 1 字符"/>
    <w:rsid w:val="001D4D8A"/>
    <w:rPr>
      <w:rFonts w:ascii="Arial" w:hAnsi="Arial" w:cs="Arial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5965-9464-4130-A6C4-77781D98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</TotalTime>
  <Pages>13</Pages>
  <Words>3460</Words>
  <Characters>19724</Characters>
  <Application>Microsoft Office Word</Application>
  <DocSecurity>0</DocSecurity>
  <Lines>164</Lines>
  <Paragraphs>46</Paragraphs>
  <ScaleCrop>false</ScaleCrop>
  <Company>Microsoft</Company>
  <LinksUpToDate>false</LinksUpToDate>
  <CharactersWithSpaces>23138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OPPO</cp:lastModifiedBy>
  <cp:revision>3</cp:revision>
  <cp:lastPrinted>2008-01-31T00:09:00Z</cp:lastPrinted>
  <dcterms:created xsi:type="dcterms:W3CDTF">2021-08-18T08:56:00Z</dcterms:created>
  <dcterms:modified xsi:type="dcterms:W3CDTF">2021-08-18T08:58:00Z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</Properties>
</file>