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7574230F" w:rsidR="00EB410E" w:rsidRPr="007F16F8" w:rsidRDefault="00EB410E" w:rsidP="00AA647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F6114D">
        <w:rPr>
          <w:sz w:val="24"/>
          <w:lang w:eastAsia="zh-CN"/>
        </w:rPr>
        <w:t>5</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AA6473">
        <w:rPr>
          <w:bCs/>
          <w:noProof w:val="0"/>
          <w:sz w:val="24"/>
        </w:rPr>
        <w:t xml:space="preserve">   </w:t>
      </w:r>
      <w:r w:rsidR="00964AF9" w:rsidRPr="00964AF9">
        <w:rPr>
          <w:bCs/>
          <w:noProof w:val="0"/>
          <w:sz w:val="24"/>
        </w:rPr>
        <w:t>R2-</w:t>
      </w:r>
      <w:r w:rsidR="0062604C" w:rsidRPr="0062604C">
        <w:rPr>
          <w:bCs/>
          <w:noProof w:val="0"/>
          <w:sz w:val="24"/>
        </w:rPr>
        <w:t>2107670</w:t>
      </w:r>
    </w:p>
    <w:p w14:paraId="2B60AF3C" w14:textId="0180398E" w:rsidR="00EB410E" w:rsidRDefault="0051416A" w:rsidP="002A4D18">
      <w:pPr>
        <w:pStyle w:val="CRCoverPage"/>
        <w:tabs>
          <w:tab w:val="left" w:pos="9112"/>
        </w:tabs>
        <w:spacing w:after="240"/>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F6114D">
        <w:rPr>
          <w:b/>
          <w:sz w:val="24"/>
        </w:rPr>
        <w:t>August</w:t>
      </w:r>
      <w:r w:rsidR="0068038F" w:rsidRPr="0068038F">
        <w:rPr>
          <w:b/>
          <w:sz w:val="24"/>
        </w:rPr>
        <w:t xml:space="preserve"> 202</w:t>
      </w:r>
      <w:r w:rsidR="00C94B85">
        <w:rPr>
          <w:b/>
          <w:sz w:val="24"/>
        </w:rPr>
        <w:t>1</w:t>
      </w:r>
    </w:p>
    <w:p w14:paraId="372F5655" w14:textId="3A6FA493"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735168">
        <w:rPr>
          <w:rFonts w:cs="Arial"/>
          <w:bCs/>
          <w:sz w:val="24"/>
          <w:lang w:val="en-US"/>
        </w:rPr>
        <w:t>8.11.2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46EE456E"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851F76" w:rsidRPr="00851F76">
        <w:rPr>
          <w:rFonts w:ascii="Arial" w:hAnsi="Arial" w:cs="Arial"/>
          <w:bCs/>
          <w:sz w:val="24"/>
        </w:rPr>
        <w:t>Scheduled location time based latency reduction</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43DFA2C2" w14:textId="3F6CA711" w:rsidR="00294E01" w:rsidRPr="00F6114D" w:rsidRDefault="00EB410E" w:rsidP="00F6114D">
      <w:pPr>
        <w:pStyle w:val="Heading1"/>
        <w:numPr>
          <w:ilvl w:val="0"/>
          <w:numId w:val="2"/>
        </w:numPr>
        <w:jc w:val="both"/>
      </w:pPr>
      <w:r>
        <w:t>Introduction</w:t>
      </w:r>
      <w:bookmarkStart w:id="1" w:name="_Hlk46842767"/>
      <w:bookmarkStart w:id="2" w:name="Proposal_Pattern_Length"/>
    </w:p>
    <w:p w14:paraId="08F4875B" w14:textId="1EF0BA32" w:rsidR="00F6114D" w:rsidRDefault="00AA6473" w:rsidP="002A4D18">
      <w:pPr>
        <w:tabs>
          <w:tab w:val="left" w:pos="1622"/>
        </w:tabs>
        <w:overflowPunct/>
        <w:autoSpaceDE/>
        <w:autoSpaceDN/>
        <w:adjustRightInd/>
        <w:spacing w:after="0"/>
        <w:rPr>
          <w:lang w:val="en-GB"/>
        </w:rPr>
      </w:pPr>
      <w:r>
        <w:rPr>
          <w:lang w:val="en-GB"/>
        </w:rPr>
        <w:t xml:space="preserve">In RAN2#113bis-e meeting, there as some discussion on positioning latency enhancements, specifically focusing on the SA2 LS regarding the scheduled location time </w:t>
      </w:r>
      <w:r w:rsidR="004F5E53">
        <w:rPr>
          <w:lang w:val="en-GB"/>
        </w:rPr>
        <w:t>and how to interpret/incorporate from RAN2 perspective. RAN2 sent a reply LS to further clarify this aspect. In addition, it was also agreed that with regard to latency reduction related to measurement gaps, any discussion in RAN2 is postponed until RAN1/RAN4 make more progress</w:t>
      </w:r>
      <w:r w:rsidR="00C26563">
        <w:rPr>
          <w:lang w:val="en-GB"/>
        </w:rPr>
        <w:t xml:space="preserve"> </w:t>
      </w:r>
      <w:sdt>
        <w:sdtPr>
          <w:rPr>
            <w:lang w:val="en-GB"/>
          </w:rPr>
          <w:id w:val="-1417552908"/>
          <w:citation/>
        </w:sdtPr>
        <w:sdtEndPr/>
        <w:sdtContent>
          <w:r w:rsidR="00C26563">
            <w:rPr>
              <w:lang w:val="en-GB"/>
            </w:rPr>
            <w:fldChar w:fldCharType="begin"/>
          </w:r>
          <w:r w:rsidR="00C26563">
            <w:instrText xml:space="preserve"> CITATION RAN2113bise \l 1033 </w:instrText>
          </w:r>
          <w:r w:rsidR="00C26563">
            <w:rPr>
              <w:lang w:val="en-GB"/>
            </w:rPr>
            <w:fldChar w:fldCharType="separate"/>
          </w:r>
          <w:r w:rsidR="00C26563" w:rsidRPr="00C26563">
            <w:rPr>
              <w:noProof/>
            </w:rPr>
            <w:t>[1]</w:t>
          </w:r>
          <w:r w:rsidR="00C26563">
            <w:rPr>
              <w:lang w:val="en-GB"/>
            </w:rPr>
            <w:fldChar w:fldCharType="end"/>
          </w:r>
        </w:sdtContent>
      </w:sdt>
      <w:r w:rsidR="004F5E53">
        <w:rPr>
          <w:lang w:val="en-GB"/>
        </w:rPr>
        <w:t xml:space="preserve">. </w:t>
      </w:r>
      <w:r w:rsidR="00F6114D">
        <w:rPr>
          <w:lang w:val="en-GB"/>
        </w:rPr>
        <w:t>Subsequently, in RAN2#114, it was agreed that the pre-configuration of assistance data to the UE is supported in an LPP session</w:t>
      </w:r>
      <w:r w:rsidR="00C26563">
        <w:rPr>
          <w:lang w:val="en-GB"/>
        </w:rPr>
        <w:t xml:space="preserve"> </w:t>
      </w:r>
      <w:sdt>
        <w:sdtPr>
          <w:rPr>
            <w:lang w:val="en-GB"/>
          </w:rPr>
          <w:id w:val="-765691817"/>
          <w:citation/>
        </w:sdtPr>
        <w:sdtEndPr/>
        <w:sdtContent>
          <w:r w:rsidR="00C26563">
            <w:rPr>
              <w:lang w:val="en-GB"/>
            </w:rPr>
            <w:fldChar w:fldCharType="begin"/>
          </w:r>
          <w:r w:rsidR="00C26563">
            <w:instrText xml:space="preserve"> CITATION RAN2114 \l 1033 </w:instrText>
          </w:r>
          <w:r w:rsidR="00C26563">
            <w:rPr>
              <w:lang w:val="en-GB"/>
            </w:rPr>
            <w:fldChar w:fldCharType="separate"/>
          </w:r>
          <w:r w:rsidR="00C26563" w:rsidRPr="00C26563">
            <w:rPr>
              <w:noProof/>
            </w:rPr>
            <w:t>[2]</w:t>
          </w:r>
          <w:r w:rsidR="00C26563">
            <w:rPr>
              <w:lang w:val="en-GB"/>
            </w:rPr>
            <w:fldChar w:fldCharType="end"/>
          </w:r>
        </w:sdtContent>
      </w:sdt>
      <w:r w:rsidR="00F6114D">
        <w:rPr>
          <w:lang w:val="en-GB"/>
        </w:rPr>
        <w:t>. The following agreements were made:</w:t>
      </w:r>
    </w:p>
    <w:p w14:paraId="1846ACC0" w14:textId="77777777" w:rsidR="008E7206" w:rsidRDefault="008E7206" w:rsidP="002A4D18">
      <w:pPr>
        <w:tabs>
          <w:tab w:val="left" w:pos="1622"/>
        </w:tabs>
        <w:overflowPunct/>
        <w:autoSpaceDE/>
        <w:autoSpaceDN/>
        <w:adjustRightInd/>
        <w:spacing w:after="0"/>
        <w:rPr>
          <w:lang w:val="en-GB"/>
        </w:rPr>
      </w:pPr>
    </w:p>
    <w:p w14:paraId="5BD35FC9" w14:textId="77777777" w:rsidR="00F6114D" w:rsidRPr="00017039" w:rsidRDefault="00F6114D" w:rsidP="00F6114D">
      <w:pPr>
        <w:pStyle w:val="Doc-text2"/>
        <w:pBdr>
          <w:top w:val="single" w:sz="4" w:space="1" w:color="auto"/>
          <w:left w:val="single" w:sz="4" w:space="0" w:color="auto"/>
          <w:bottom w:val="single" w:sz="4" w:space="1" w:color="auto"/>
          <w:right w:val="single" w:sz="4" w:space="4" w:color="auto"/>
        </w:pBdr>
        <w:ind w:left="363"/>
      </w:pPr>
      <w:r w:rsidRPr="00F6114D">
        <w:rPr>
          <w:highlight w:val="cyan"/>
        </w:rPr>
        <w:t>Agreements:</w:t>
      </w:r>
    </w:p>
    <w:p w14:paraId="570E8825" w14:textId="77777777" w:rsidR="00F6114D" w:rsidRPr="00017039" w:rsidRDefault="00F6114D" w:rsidP="00F6114D">
      <w:pPr>
        <w:pStyle w:val="Doc-text2"/>
        <w:pBdr>
          <w:top w:val="single" w:sz="4" w:space="1" w:color="auto"/>
          <w:left w:val="single" w:sz="4" w:space="0" w:color="auto"/>
          <w:bottom w:val="single" w:sz="4" w:space="1" w:color="auto"/>
          <w:right w:val="single" w:sz="4" w:space="4" w:color="auto"/>
        </w:pBdr>
        <w:ind w:left="363"/>
      </w:pPr>
      <w:r w:rsidRPr="00017039">
        <w:t>Support pre-configuration of assistance data to the UE at least in an LPP session.  Details of how to enable this are FFS (e.g. what additional functionality beyond deferred location procedure might be needed).</w:t>
      </w:r>
    </w:p>
    <w:p w14:paraId="6389E362" w14:textId="77777777" w:rsidR="00F6114D" w:rsidRPr="00017039" w:rsidRDefault="00F6114D" w:rsidP="00F6114D">
      <w:pPr>
        <w:pStyle w:val="Doc-text2"/>
        <w:pBdr>
          <w:top w:val="single" w:sz="4" w:space="1" w:color="auto"/>
          <w:left w:val="single" w:sz="4" w:space="0" w:color="auto"/>
          <w:bottom w:val="single" w:sz="4" w:space="1" w:color="auto"/>
          <w:right w:val="single" w:sz="4" w:space="4" w:color="auto"/>
        </w:pBdr>
        <w:ind w:left="363"/>
      </w:pPr>
      <w:r w:rsidRPr="00017039">
        <w:t>The LPP Request Location Information message can serve as an indication to the UE to utilize the pre-configured AD.  FFS additional conditions/validity criteria for using the pre-configured AD.</w:t>
      </w:r>
    </w:p>
    <w:p w14:paraId="00E4BAFF" w14:textId="77777777" w:rsidR="00F6114D" w:rsidRDefault="00F6114D" w:rsidP="002A4D18">
      <w:pPr>
        <w:tabs>
          <w:tab w:val="left" w:pos="1622"/>
        </w:tabs>
        <w:overflowPunct/>
        <w:autoSpaceDE/>
        <w:autoSpaceDN/>
        <w:adjustRightInd/>
        <w:spacing w:after="0"/>
        <w:rPr>
          <w:lang w:val="en-GB"/>
        </w:rPr>
      </w:pPr>
    </w:p>
    <w:p w14:paraId="26D499C8" w14:textId="77777777" w:rsidR="00F6114D" w:rsidRDefault="00F6114D" w:rsidP="002A4D18">
      <w:pPr>
        <w:tabs>
          <w:tab w:val="left" w:pos="1622"/>
        </w:tabs>
        <w:overflowPunct/>
        <w:autoSpaceDE/>
        <w:autoSpaceDN/>
        <w:adjustRightInd/>
        <w:spacing w:after="0"/>
        <w:rPr>
          <w:lang w:val="en-GB"/>
        </w:rPr>
      </w:pPr>
    </w:p>
    <w:p w14:paraId="348E5F57" w14:textId="18368C12" w:rsidR="00294E01" w:rsidRPr="00C52101" w:rsidRDefault="00CD603A" w:rsidP="002A4D18">
      <w:pPr>
        <w:tabs>
          <w:tab w:val="left" w:pos="1622"/>
        </w:tabs>
        <w:overflowPunct/>
        <w:autoSpaceDE/>
        <w:autoSpaceDN/>
        <w:adjustRightInd/>
        <w:spacing w:after="0"/>
        <w:rPr>
          <w:lang w:val="en-GB"/>
        </w:rPr>
      </w:pPr>
      <w:r>
        <w:rPr>
          <w:lang w:val="en-GB"/>
        </w:rPr>
        <w:t xml:space="preserve">In this contribution, we </w:t>
      </w:r>
      <w:r w:rsidR="00F6114D">
        <w:rPr>
          <w:lang w:val="en-GB"/>
        </w:rPr>
        <w:t>further discuss these aspects</w:t>
      </w:r>
      <w:r w:rsidR="002D107A">
        <w:rPr>
          <w:lang w:val="en-GB"/>
        </w:rPr>
        <w:t xml:space="preserve">, i.e. regarding latency reduction related to the reporting and request of positioning assistance data </w:t>
      </w:r>
      <w:r w:rsidR="00F6114D">
        <w:rPr>
          <w:lang w:val="en-GB"/>
        </w:rPr>
        <w:t xml:space="preserve">considering the response from SA2 </w:t>
      </w:r>
      <w:r w:rsidR="002D107A">
        <w:rPr>
          <w:lang w:val="en-GB"/>
        </w:rPr>
        <w:t>and present our view</w:t>
      </w:r>
      <w:r w:rsidR="00294E01">
        <w:rPr>
          <w:lang w:val="en-GB"/>
        </w:rPr>
        <w:t>.</w:t>
      </w:r>
    </w:p>
    <w:bookmarkEnd w:id="1"/>
    <w:p w14:paraId="79A42B9D" w14:textId="54BDEA6B" w:rsidR="00EB410E" w:rsidRDefault="006A59DF" w:rsidP="00DE1023">
      <w:pPr>
        <w:pStyle w:val="Heading1"/>
        <w:numPr>
          <w:ilvl w:val="0"/>
          <w:numId w:val="2"/>
        </w:numPr>
        <w:jc w:val="both"/>
      </w:pPr>
      <w:r>
        <w:t>Discussion</w:t>
      </w:r>
    </w:p>
    <w:p w14:paraId="45B84B29" w14:textId="35B3CC3A" w:rsidR="00557076" w:rsidRDefault="00F66FB7" w:rsidP="00557076">
      <w:pPr>
        <w:pStyle w:val="Heading2"/>
        <w:jc w:val="both"/>
      </w:pPr>
      <w:r>
        <w:t>On Scheduled location time</w:t>
      </w:r>
    </w:p>
    <w:p w14:paraId="0BA7FD76" w14:textId="4DAEA0FD" w:rsidR="001363F0" w:rsidRDefault="0081420D" w:rsidP="00DE1023">
      <w:pPr>
        <w:jc w:val="both"/>
      </w:pPr>
      <w:r>
        <w:t>SA2 sent an LS to RAN2 detailing the introduction of scheduled location time</w:t>
      </w:r>
      <w:r w:rsidR="00A42DA0">
        <w:t xml:space="preserve"> </w:t>
      </w:r>
      <w:sdt>
        <w:sdtPr>
          <w:id w:val="556208506"/>
          <w:citation/>
        </w:sdtPr>
        <w:sdtEndPr/>
        <w:sdtContent>
          <w:r w:rsidR="00C26563">
            <w:fldChar w:fldCharType="begin"/>
          </w:r>
          <w:r w:rsidR="00C26563">
            <w:instrText xml:space="preserve"> CITATION S22102048 \l 1033 </w:instrText>
          </w:r>
          <w:r w:rsidR="00C26563">
            <w:fldChar w:fldCharType="separate"/>
          </w:r>
          <w:r w:rsidR="00C26563" w:rsidRPr="00C26563">
            <w:rPr>
              <w:noProof/>
            </w:rPr>
            <w:t>[3]</w:t>
          </w:r>
          <w:r w:rsidR="00C26563">
            <w:fldChar w:fldCharType="end"/>
          </w:r>
        </w:sdtContent>
      </w:sdt>
      <w:r w:rsidR="00401381">
        <w:t>, whereby the overall location estimation phase is effectively split into two phases</w:t>
      </w:r>
      <w:r w:rsidR="00596DD4">
        <w:t xml:space="preserve"> (as evidenced in figure </w:t>
      </w:r>
      <w:r w:rsidR="0050066F">
        <w:t>1</w:t>
      </w:r>
      <w:r w:rsidR="00596DD4">
        <w:t xml:space="preserve"> coped from the LS below)</w:t>
      </w:r>
      <w:r w:rsidR="00401381">
        <w:t xml:space="preserve">: </w:t>
      </w:r>
    </w:p>
    <w:p w14:paraId="2D190EDA" w14:textId="50EF4BA4" w:rsidR="0081420D" w:rsidRDefault="00401381" w:rsidP="000E7DDE">
      <w:pPr>
        <w:pStyle w:val="NormalNumbered"/>
      </w:pPr>
      <w:r>
        <w:t xml:space="preserve">Location preparation phase where the </w:t>
      </w:r>
      <w:r w:rsidR="001363F0">
        <w:t xml:space="preserve">location related request can be sent by an LCS client, </w:t>
      </w:r>
      <w:proofErr w:type="gramStart"/>
      <w:r w:rsidR="001363F0">
        <w:t>AF</w:t>
      </w:r>
      <w:proofErr w:type="gramEnd"/>
      <w:r w:rsidR="001363F0">
        <w:t xml:space="preserve"> or UE to request the location of a UE, including </w:t>
      </w:r>
      <w:r w:rsidR="000A5CEB">
        <w:t>a scheduled time in the future where the location may need to be determined.</w:t>
      </w:r>
    </w:p>
    <w:p w14:paraId="60F55145" w14:textId="6FD46F98" w:rsidR="000E7DDE" w:rsidRDefault="000A5CEB" w:rsidP="00596DD4">
      <w:pPr>
        <w:pStyle w:val="NormalNumbered"/>
      </w:pPr>
      <w:r>
        <w:t xml:space="preserve">Location execution phase, where the </w:t>
      </w:r>
      <w:r w:rsidR="00F4310C">
        <w:t xml:space="preserve">NG-RAN and/or UE perform measurements to determine the </w:t>
      </w:r>
      <w:r w:rsidR="000E7DDE">
        <w:t>location at or close to the scheduled time.</w:t>
      </w:r>
    </w:p>
    <w:p w14:paraId="28AF47B0" w14:textId="77777777" w:rsidR="0050066F" w:rsidRDefault="00596DD4" w:rsidP="0050066F">
      <w:pPr>
        <w:keepNext/>
        <w:jc w:val="center"/>
      </w:pPr>
      <w:r>
        <w:object w:dxaOrig="11440" w:dyaOrig="6261" w14:anchorId="17A9A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403.5pt;height:3in" o:ole="">
            <v:imagedata r:id="rId11" o:title=""/>
          </v:shape>
          <o:OLEObject Type="Embed" ProgID="Visio.Drawing.15" ShapeID="_x0000_i1069" DrawAspect="Content" ObjectID="_1689694365" r:id="rId12"/>
        </w:object>
      </w:r>
    </w:p>
    <w:p w14:paraId="051AF396" w14:textId="27131048" w:rsidR="00596DD4" w:rsidRDefault="0050066F" w:rsidP="00844CA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Location procedure using scheduled location time</w:t>
      </w:r>
    </w:p>
    <w:p w14:paraId="76D96F86" w14:textId="11F96893" w:rsidR="00F6114D" w:rsidRDefault="004F5E53" w:rsidP="004F5E53">
      <w:r>
        <w:t xml:space="preserve">RAN2 discussed the interpretation of scheduled location time based on SA2 LS. However, there was no clear view on how to interpret and incorporate the scheduled location time in RAN positioning procedures and so a reply LS has been sent to SA2 to </w:t>
      </w:r>
      <w:r w:rsidR="00F66FB7">
        <w:t xml:space="preserve">inquire and get a clear understanding for the scheduled location time as well as the time format and applicability to </w:t>
      </w:r>
      <w:r w:rsidR="00F66FB7" w:rsidRPr="00F66FB7">
        <w:t>5GC-MT-LR, 5GC-MO-LR or deferred 5GC-MT-LR for periodic or triggered location events</w:t>
      </w:r>
      <w:r w:rsidR="00F66FB7">
        <w:t xml:space="preserve">. </w:t>
      </w:r>
      <w:r w:rsidR="00F6114D">
        <w:t xml:space="preserve">SA2 has responded to RAN2 </w:t>
      </w:r>
      <w:r w:rsidR="00A81AF9">
        <w:t xml:space="preserve">LS in </w:t>
      </w:r>
      <w:sdt>
        <w:sdtPr>
          <w:id w:val="1974172474"/>
          <w:citation/>
        </w:sdtPr>
        <w:sdtEndPr/>
        <w:sdtContent>
          <w:r w:rsidR="00C26563">
            <w:fldChar w:fldCharType="begin"/>
          </w:r>
          <w:r w:rsidR="00C26563">
            <w:instrText xml:space="preserve"> CITATION SA2responseLS \l 1033 </w:instrText>
          </w:r>
          <w:r w:rsidR="00C26563">
            <w:fldChar w:fldCharType="separate"/>
          </w:r>
          <w:r w:rsidR="00C26563" w:rsidRPr="00C26563">
            <w:rPr>
              <w:noProof/>
            </w:rPr>
            <w:t>[4]</w:t>
          </w:r>
          <w:r w:rsidR="00C26563">
            <w:fldChar w:fldCharType="end"/>
          </w:r>
        </w:sdtContent>
      </w:sdt>
      <w:r w:rsidR="003D41BC">
        <w:t>.</w:t>
      </w:r>
    </w:p>
    <w:p w14:paraId="45512AEA" w14:textId="37149E63" w:rsidR="003D41BC" w:rsidRDefault="003D41BC" w:rsidP="003D41BC">
      <w:r>
        <w:t xml:space="preserve">The key question that SA2 has responded to in the above LS corresponds to the interpretation of scheduled location time and the role RAN plays in triggering/performing measurements at or close to this scheduled location time. </w:t>
      </w:r>
    </w:p>
    <w:tbl>
      <w:tblPr>
        <w:tblStyle w:val="TableGrid"/>
        <w:tblW w:w="0" w:type="auto"/>
        <w:tblLook w:val="04A0" w:firstRow="1" w:lastRow="0" w:firstColumn="1" w:lastColumn="0" w:noHBand="0" w:noVBand="1"/>
      </w:tblPr>
      <w:tblGrid>
        <w:gridCol w:w="9350"/>
      </w:tblGrid>
      <w:tr w:rsidR="003D41BC" w14:paraId="4812E6BC" w14:textId="77777777" w:rsidTr="00F7304E">
        <w:tc>
          <w:tcPr>
            <w:tcW w:w="9350" w:type="dxa"/>
          </w:tcPr>
          <w:p w14:paraId="55E833AA" w14:textId="3E9B335B" w:rsidR="003D41BC" w:rsidRDefault="003D41BC" w:rsidP="00F7304E">
            <w:r w:rsidRPr="003D41BC">
              <w:rPr>
                <w:lang w:eastAsia="zh-CN"/>
              </w:rPr>
              <w:t>SA2 agrees the definition of Scheduled Location Time is a future global time (e.g. UTC) at which a UE is to be located. It is used by an LMF to determine the time to trigger positioning procedures, as defined in clause 6.11, TS 23.273. A location estimate returned to an LCS Client for a scheduled location time can be treated by the LCS Client as an estimate of the location of the UE at the scheduled location time.</w:t>
            </w:r>
          </w:p>
        </w:tc>
      </w:tr>
    </w:tbl>
    <w:p w14:paraId="2490EF95" w14:textId="4AA6EBF3" w:rsidR="003D41BC" w:rsidRDefault="003D41BC" w:rsidP="004F5E53"/>
    <w:p w14:paraId="00B69423" w14:textId="47D1BB6F" w:rsidR="003D41BC" w:rsidRDefault="003D41BC" w:rsidP="004F5E53">
      <w:r>
        <w:t xml:space="preserve">Additionally, there is no consensus in SA2 on whether the scheduled location time is useful for NG-RAN and UE to use in the measurement procedures. </w:t>
      </w:r>
    </w:p>
    <w:tbl>
      <w:tblPr>
        <w:tblStyle w:val="TableGrid"/>
        <w:tblW w:w="0" w:type="auto"/>
        <w:tblLook w:val="04A0" w:firstRow="1" w:lastRow="0" w:firstColumn="1" w:lastColumn="0" w:noHBand="0" w:noVBand="1"/>
      </w:tblPr>
      <w:tblGrid>
        <w:gridCol w:w="9350"/>
      </w:tblGrid>
      <w:tr w:rsidR="003D41BC" w14:paraId="30233656" w14:textId="77777777" w:rsidTr="003D41BC">
        <w:tc>
          <w:tcPr>
            <w:tcW w:w="9350" w:type="dxa"/>
          </w:tcPr>
          <w:p w14:paraId="7C6B2823" w14:textId="77777777" w:rsidR="003D41BC" w:rsidRDefault="003D41BC" w:rsidP="003D41BC">
            <w:pPr>
              <w:pStyle w:val="B1"/>
              <w:rPr>
                <w:rFonts w:eastAsiaTheme="minorEastAsia"/>
                <w:lang w:eastAsia="zh-CN"/>
              </w:rPr>
            </w:pPr>
            <w:r>
              <w:rPr>
                <w:b/>
                <w:lang w:eastAsia="zh-CN"/>
              </w:rPr>
              <w:t xml:space="preserve">Answer 2: </w:t>
            </w:r>
            <w:r>
              <w:rPr>
                <w:lang w:eastAsia="zh-CN"/>
              </w:rPr>
              <w:t xml:space="preserve">Some companies in SA2 think the Scheduled Location Time should not be sent to NG-RAN and UE. Other companies believe RAN WGs should decide whether it may be useful to send the Scheduled Location Time to NG-RAN and the UE </w:t>
            </w:r>
            <w:proofErr w:type="gramStart"/>
            <w:r>
              <w:rPr>
                <w:lang w:eastAsia="zh-CN"/>
              </w:rPr>
              <w:t>in order to</w:t>
            </w:r>
            <w:proofErr w:type="gramEnd"/>
            <w:r>
              <w:rPr>
                <w:lang w:eastAsia="zh-CN"/>
              </w:rPr>
              <w:t xml:space="preserve"> trigger measurements at or close to the scheduled location time.</w:t>
            </w:r>
          </w:p>
          <w:p w14:paraId="642665FB" w14:textId="35EFD3BB" w:rsidR="003D41BC" w:rsidRDefault="003D41BC" w:rsidP="003D41BC">
            <w:r>
              <w:rPr>
                <w:b/>
                <w:lang w:eastAsia="zh-CN"/>
              </w:rPr>
              <w:t>Question A</w:t>
            </w:r>
            <w:r>
              <w:rPr>
                <w:lang w:eastAsia="zh-CN"/>
              </w:rPr>
              <w:t xml:space="preserve">: </w:t>
            </w:r>
            <w:proofErr w:type="gramStart"/>
            <w:r>
              <w:rPr>
                <w:lang w:eastAsia="zh-CN"/>
              </w:rPr>
              <w:t>in order to</w:t>
            </w:r>
            <w:proofErr w:type="gramEnd"/>
            <w:r>
              <w:rPr>
                <w:lang w:eastAsia="zh-CN"/>
              </w:rPr>
              <w:t xml:space="preserve"> get a clear view from RAN WG, SA2 sincerely ask RAN2 to investigate whether Scheduled Location Time could help the reduction of the LCS latency.</w:t>
            </w:r>
          </w:p>
        </w:tc>
      </w:tr>
    </w:tbl>
    <w:p w14:paraId="40E4FB89" w14:textId="77777777" w:rsidR="003D41BC" w:rsidRDefault="003D41BC" w:rsidP="004F5E53"/>
    <w:p w14:paraId="674C2C28" w14:textId="52390B1F" w:rsidR="00E7621F" w:rsidRDefault="003D41BC" w:rsidP="00844CA3">
      <w:pPr>
        <w:rPr>
          <w:lang w:val="en-GB" w:eastAsia="zh-CN"/>
        </w:rPr>
      </w:pPr>
      <w:r>
        <w:t>Based on the above</w:t>
      </w:r>
      <w:r w:rsidR="00F66FB7">
        <w:t xml:space="preserve">, </w:t>
      </w:r>
      <w:r w:rsidR="00E7621F">
        <w:rPr>
          <w:lang w:val="en-GB" w:eastAsia="zh-CN"/>
        </w:rPr>
        <w:t xml:space="preserve">the scheduled location time can </w:t>
      </w:r>
      <w:r w:rsidR="006A037A">
        <w:rPr>
          <w:lang w:val="en-GB" w:eastAsia="zh-CN"/>
        </w:rPr>
        <w:t xml:space="preserve">clearly </w:t>
      </w:r>
      <w:r w:rsidR="00E7621F">
        <w:rPr>
          <w:lang w:val="en-GB" w:eastAsia="zh-CN"/>
        </w:rPr>
        <w:t>be interpreted as the time at which the LMF must obtain the UE location, i.e. after the location measurement has been performed</w:t>
      </w:r>
      <w:r w:rsidR="006A037A">
        <w:rPr>
          <w:lang w:val="en-GB" w:eastAsia="zh-CN"/>
        </w:rPr>
        <w:t xml:space="preserve">. In addition, </w:t>
      </w:r>
      <w:r w:rsidR="006A037A">
        <w:rPr>
          <w:rFonts w:eastAsiaTheme="minorHAnsi"/>
          <w:lang w:val="en-GB" w:eastAsia="zh-CN"/>
        </w:rPr>
        <w:t>we are not convinced on the need for providing this scheduled location time to the NG-RAN/UE</w:t>
      </w:r>
      <w:r w:rsidR="00302E2B">
        <w:rPr>
          <w:lang w:val="en-GB" w:eastAsia="zh-CN"/>
        </w:rPr>
        <w:t xml:space="preserve"> given that existing LPP framework already contains a field (</w:t>
      </w:r>
      <w:proofErr w:type="spellStart"/>
      <w:r w:rsidR="00302E2B" w:rsidRPr="008F0FBB">
        <w:rPr>
          <w:i/>
          <w:iCs/>
        </w:rPr>
        <w:t>responseTime</w:t>
      </w:r>
      <w:proofErr w:type="spellEnd"/>
      <w:r w:rsidR="00302E2B">
        <w:rPr>
          <w:lang w:val="en-GB" w:eastAsia="zh-CN"/>
        </w:rPr>
        <w:t xml:space="preserve">) to indicate the </w:t>
      </w:r>
      <w:r w:rsidR="00302E2B" w:rsidRPr="00302E2B">
        <w:rPr>
          <w:lang w:val="en-GB" w:eastAsia="zh-CN"/>
        </w:rPr>
        <w:t xml:space="preserve">maximum </w:t>
      </w:r>
      <w:r w:rsidR="00302E2B">
        <w:rPr>
          <w:lang w:val="en-GB" w:eastAsia="zh-CN"/>
        </w:rPr>
        <w:t>time difference</w:t>
      </w:r>
      <w:r w:rsidR="00302E2B" w:rsidRPr="00302E2B">
        <w:rPr>
          <w:lang w:val="en-GB" w:eastAsia="zh-CN"/>
        </w:rPr>
        <w:t xml:space="preserve"> as measured between receipt of the</w:t>
      </w:r>
      <w:r w:rsidR="00302E2B">
        <w:rPr>
          <w:lang w:val="en-GB" w:eastAsia="zh-CN"/>
        </w:rPr>
        <w:t xml:space="preserve"> </w:t>
      </w:r>
      <w:bookmarkStart w:id="3" w:name="_Hlk70938011"/>
      <w:r w:rsidR="00302E2B" w:rsidRPr="008F0FBB">
        <w:rPr>
          <w:i/>
          <w:iCs/>
          <w:lang w:val="en-GB" w:eastAsia="zh-CN"/>
        </w:rPr>
        <w:t>RequestLocationInformation</w:t>
      </w:r>
      <w:r w:rsidR="00302E2B" w:rsidRPr="00302E2B">
        <w:rPr>
          <w:lang w:val="en-GB" w:eastAsia="zh-CN"/>
        </w:rPr>
        <w:t xml:space="preserve"> </w:t>
      </w:r>
      <w:bookmarkEnd w:id="3"/>
      <w:r w:rsidR="00302E2B">
        <w:rPr>
          <w:lang w:val="en-GB" w:eastAsia="zh-CN"/>
        </w:rPr>
        <w:t xml:space="preserve">message </w:t>
      </w:r>
      <w:r w:rsidR="00302E2B" w:rsidRPr="00302E2B">
        <w:rPr>
          <w:lang w:val="en-GB" w:eastAsia="zh-CN"/>
        </w:rPr>
        <w:t xml:space="preserve">and transmission of a </w:t>
      </w:r>
      <w:proofErr w:type="spellStart"/>
      <w:r w:rsidR="00302E2B" w:rsidRPr="008F0FBB">
        <w:rPr>
          <w:i/>
          <w:iCs/>
          <w:lang w:val="en-GB" w:eastAsia="zh-CN"/>
        </w:rPr>
        <w:t>ProvideLocationInformation</w:t>
      </w:r>
      <w:proofErr w:type="spellEnd"/>
      <w:r w:rsidR="00302E2B">
        <w:rPr>
          <w:i/>
          <w:iCs/>
          <w:lang w:val="en-GB" w:eastAsia="zh-CN"/>
        </w:rPr>
        <w:t xml:space="preserve"> </w:t>
      </w:r>
      <w:r w:rsidR="00302E2B">
        <w:rPr>
          <w:lang w:val="en-GB" w:eastAsia="zh-CN"/>
        </w:rPr>
        <w:t xml:space="preserve">message. </w:t>
      </w:r>
      <w:r w:rsidR="006F4537" w:rsidRPr="006F4537">
        <w:rPr>
          <w:lang w:val="en-GB" w:eastAsia="zh-CN"/>
        </w:rPr>
        <w:t xml:space="preserve">The LMF ensures that the </w:t>
      </w:r>
      <w:r w:rsidR="006F4537" w:rsidRPr="008F0FBB">
        <w:rPr>
          <w:i/>
          <w:iCs/>
          <w:lang w:val="en-GB" w:eastAsia="zh-CN"/>
        </w:rPr>
        <w:t>RequestLocationInformation</w:t>
      </w:r>
      <w:r w:rsidR="006F4537" w:rsidRPr="00302E2B">
        <w:rPr>
          <w:lang w:val="en-GB" w:eastAsia="zh-CN"/>
        </w:rPr>
        <w:t xml:space="preserve"> </w:t>
      </w:r>
      <w:r w:rsidR="006F4537" w:rsidRPr="006F4537">
        <w:rPr>
          <w:lang w:val="en-GB" w:eastAsia="zh-CN"/>
        </w:rPr>
        <w:t xml:space="preserve">message is triggered such that it is ‘close’ to the scheduled location time and the </w:t>
      </w:r>
      <w:proofErr w:type="spellStart"/>
      <w:r w:rsidR="006F4537" w:rsidRPr="00844CA3">
        <w:rPr>
          <w:i/>
          <w:iCs/>
          <w:lang w:val="en-GB" w:eastAsia="zh-CN"/>
        </w:rPr>
        <w:t>responseTime</w:t>
      </w:r>
      <w:proofErr w:type="spellEnd"/>
      <w:r w:rsidR="006F4537" w:rsidRPr="006F4537">
        <w:rPr>
          <w:lang w:val="en-GB" w:eastAsia="zh-CN"/>
        </w:rPr>
        <w:t xml:space="preserve"> field within has enough margin to make sure that the location measurement is reported to </w:t>
      </w:r>
      <w:r w:rsidR="006F4537" w:rsidRPr="006F4537">
        <w:rPr>
          <w:lang w:val="en-GB" w:eastAsia="zh-CN"/>
        </w:rPr>
        <w:lastRenderedPageBreak/>
        <w:t xml:space="preserve">the LMF respects the scheduled location time. </w:t>
      </w:r>
      <w:r w:rsidR="00302E2B">
        <w:rPr>
          <w:lang w:val="en-GB" w:eastAsia="zh-CN"/>
        </w:rPr>
        <w:t xml:space="preserve">Therefore, since the network already provides an expected response time to the UE as a reference, providing the scheduled location time to the UE does not seem needed. Instead, the scheduled location time </w:t>
      </w:r>
      <w:r w:rsidR="006A037A">
        <w:rPr>
          <w:lang w:val="en-GB" w:eastAsia="zh-CN"/>
        </w:rPr>
        <w:t xml:space="preserve">can </w:t>
      </w:r>
      <w:r w:rsidR="00302E2B">
        <w:rPr>
          <w:lang w:val="en-GB" w:eastAsia="zh-CN"/>
        </w:rPr>
        <w:t xml:space="preserve">just be used by the LMF to determine when the location preparation </w:t>
      </w:r>
      <w:r w:rsidR="008F0FBB">
        <w:rPr>
          <w:lang w:val="en-GB" w:eastAsia="zh-CN"/>
        </w:rPr>
        <w:t xml:space="preserve">and/or </w:t>
      </w:r>
      <w:r w:rsidR="00302E2B">
        <w:rPr>
          <w:lang w:val="en-GB" w:eastAsia="zh-CN"/>
        </w:rPr>
        <w:t>execution phase should be initiated</w:t>
      </w:r>
      <w:r w:rsidR="006A037A">
        <w:rPr>
          <w:lang w:val="en-GB" w:eastAsia="zh-CN"/>
        </w:rPr>
        <w:t xml:space="preserve"> (i.e. when the LMF triggers the positioning procedures)</w:t>
      </w:r>
      <w:r w:rsidR="00302E2B">
        <w:rPr>
          <w:lang w:val="en-GB" w:eastAsia="zh-CN"/>
        </w:rPr>
        <w:t xml:space="preserve"> and does not need to necessarily be reported to the UE/NG-RAN </w:t>
      </w:r>
      <w:r w:rsidR="008F0FBB">
        <w:rPr>
          <w:lang w:val="en-GB" w:eastAsia="zh-CN"/>
        </w:rPr>
        <w:t>for performing measurements.</w:t>
      </w:r>
      <w:r w:rsidR="006A037A">
        <w:rPr>
          <w:lang w:val="en-GB" w:eastAsia="zh-CN"/>
        </w:rPr>
        <w:t xml:space="preserve"> In other words, there are no RAN2 stage 3 impacts foreseen </w:t>
      </w:r>
      <w:proofErr w:type="gramStart"/>
      <w:r w:rsidR="006A037A">
        <w:rPr>
          <w:lang w:val="en-GB" w:eastAsia="zh-CN"/>
        </w:rPr>
        <w:t>in order to</w:t>
      </w:r>
      <w:proofErr w:type="gramEnd"/>
      <w:r w:rsidR="006A037A">
        <w:rPr>
          <w:lang w:val="en-GB" w:eastAsia="zh-CN"/>
        </w:rPr>
        <w:t xml:space="preserve"> support scheduled location time.</w:t>
      </w:r>
    </w:p>
    <w:p w14:paraId="5C8DA3BD" w14:textId="40CF655F" w:rsidR="008F0FBB" w:rsidRDefault="008F0FBB" w:rsidP="00302E2B">
      <w:pPr>
        <w:pStyle w:val="NormalNumbered"/>
        <w:numPr>
          <w:ilvl w:val="0"/>
          <w:numId w:val="0"/>
        </w:numPr>
        <w:rPr>
          <w:lang w:val="en-GB" w:eastAsia="zh-CN"/>
        </w:rPr>
      </w:pPr>
    </w:p>
    <w:p w14:paraId="39F66F19" w14:textId="6A931897" w:rsidR="008F0FBB" w:rsidRPr="00C26563" w:rsidRDefault="008F0FBB" w:rsidP="008F0FBB">
      <w:pPr>
        <w:tabs>
          <w:tab w:val="left" w:pos="1701"/>
        </w:tabs>
        <w:spacing w:after="120"/>
        <w:ind w:left="1304" w:hanging="1304"/>
        <w:jc w:val="both"/>
        <w:rPr>
          <w:rFonts w:eastAsia="Times New Roman"/>
          <w:b/>
          <w:bCs/>
          <w:lang w:val="en-GB" w:eastAsia="zh-CN"/>
        </w:rPr>
      </w:pPr>
      <w:r w:rsidRPr="00C26563">
        <w:rPr>
          <w:rFonts w:eastAsia="Times New Roman"/>
          <w:b/>
          <w:bCs/>
          <w:u w:val="single"/>
          <w:lang w:val="en-GB" w:eastAsia="zh-CN"/>
        </w:rPr>
        <w:t>Observation:</w:t>
      </w:r>
      <w:r w:rsidRPr="00C26563">
        <w:rPr>
          <w:rFonts w:eastAsia="Times New Roman"/>
          <w:b/>
          <w:bCs/>
          <w:lang w:val="en-GB" w:eastAsia="zh-CN"/>
        </w:rPr>
        <w:tab/>
        <w:t>The LPP</w:t>
      </w:r>
      <w:r w:rsidRPr="00C26563">
        <w:t xml:space="preserve"> </w:t>
      </w:r>
      <w:r w:rsidRPr="00C26563">
        <w:rPr>
          <w:rFonts w:eastAsia="Times New Roman"/>
          <w:b/>
          <w:bCs/>
          <w:i/>
          <w:iCs/>
          <w:lang w:val="en-GB" w:eastAsia="zh-CN"/>
        </w:rPr>
        <w:t>RequestLocationInformation</w:t>
      </w:r>
      <w:r w:rsidRPr="00C26563">
        <w:rPr>
          <w:rFonts w:eastAsia="Times New Roman"/>
          <w:b/>
          <w:bCs/>
          <w:lang w:val="en-GB" w:eastAsia="zh-CN"/>
        </w:rPr>
        <w:t xml:space="preserve"> message already includes the expected response time for the UE/NG-RAN to perform positioning measurements and additionally providing</w:t>
      </w:r>
      <w:r w:rsidR="00BE67DE" w:rsidRPr="00C26563">
        <w:rPr>
          <w:rFonts w:eastAsia="Times New Roman"/>
          <w:b/>
          <w:bCs/>
          <w:lang w:val="en-GB" w:eastAsia="zh-CN"/>
        </w:rPr>
        <w:t xml:space="preserve"> the</w:t>
      </w:r>
      <w:r w:rsidRPr="00C26563">
        <w:rPr>
          <w:rFonts w:eastAsia="Times New Roman"/>
          <w:b/>
          <w:bCs/>
          <w:lang w:val="en-GB" w:eastAsia="zh-CN"/>
        </w:rPr>
        <w:t xml:space="preserve"> scheduled location time may be redundant.</w:t>
      </w:r>
    </w:p>
    <w:p w14:paraId="6F70D3F0" w14:textId="535659E2" w:rsidR="008F0FBB" w:rsidRPr="00C26563" w:rsidRDefault="008F0FBB" w:rsidP="00080A0A">
      <w:pPr>
        <w:pStyle w:val="NormalNumbered"/>
        <w:numPr>
          <w:ilvl w:val="0"/>
          <w:numId w:val="0"/>
        </w:numPr>
        <w:rPr>
          <w:lang w:val="en-GB" w:eastAsia="zh-CN"/>
        </w:rPr>
      </w:pPr>
    </w:p>
    <w:p w14:paraId="5B885F0E" w14:textId="1F983D94" w:rsidR="006A037A" w:rsidRPr="00C26563" w:rsidRDefault="006A037A" w:rsidP="006A037A">
      <w:pPr>
        <w:tabs>
          <w:tab w:val="left" w:pos="1701"/>
        </w:tabs>
        <w:spacing w:after="120"/>
        <w:ind w:left="1304" w:hanging="1304"/>
        <w:jc w:val="both"/>
        <w:rPr>
          <w:rFonts w:eastAsia="Times New Roman"/>
          <w:b/>
          <w:bCs/>
          <w:lang w:val="en-GB" w:eastAsia="zh-CN"/>
        </w:rPr>
      </w:pPr>
      <w:r w:rsidRPr="00C26563">
        <w:rPr>
          <w:rFonts w:eastAsia="Times New Roman"/>
          <w:b/>
          <w:bCs/>
          <w:u w:val="single"/>
          <w:lang w:val="en-GB" w:eastAsia="zh-CN"/>
        </w:rPr>
        <w:t>Proposal</w:t>
      </w:r>
      <w:r w:rsidR="00413AF4">
        <w:rPr>
          <w:rFonts w:eastAsia="Times New Roman"/>
          <w:b/>
          <w:bCs/>
          <w:u w:val="single"/>
          <w:lang w:val="en-GB" w:eastAsia="zh-CN"/>
        </w:rPr>
        <w:t xml:space="preserve"> 1</w:t>
      </w:r>
      <w:r w:rsidRPr="00C26563">
        <w:rPr>
          <w:rFonts w:eastAsia="Times New Roman"/>
          <w:b/>
          <w:bCs/>
          <w:u w:val="single"/>
          <w:lang w:val="en-GB" w:eastAsia="zh-CN"/>
        </w:rPr>
        <w:t>:</w:t>
      </w:r>
      <w:r w:rsidRPr="00C26563">
        <w:rPr>
          <w:rFonts w:eastAsia="Times New Roman"/>
          <w:b/>
          <w:bCs/>
          <w:lang w:val="en-GB" w:eastAsia="zh-CN"/>
        </w:rPr>
        <w:tab/>
        <w:t>RAN2 is proposed to confirm that Scheduled Location Time does not need to be provided to the NG-RAN and/or UE and the LMF can implicitly take it into account to scheduled positioning procedures.</w:t>
      </w:r>
    </w:p>
    <w:p w14:paraId="32C310EA" w14:textId="77777777" w:rsidR="006A037A" w:rsidRPr="00080A0A" w:rsidRDefault="006A037A" w:rsidP="00080A0A">
      <w:pPr>
        <w:pStyle w:val="NormalNumbered"/>
        <w:numPr>
          <w:ilvl w:val="0"/>
          <w:numId w:val="0"/>
        </w:numPr>
        <w:rPr>
          <w:i/>
          <w:iCs/>
          <w:lang w:val="en-GB" w:eastAsia="zh-CN"/>
        </w:rPr>
      </w:pPr>
    </w:p>
    <w:p w14:paraId="6E50E0A6" w14:textId="3BE19C34" w:rsidR="00F66FB7" w:rsidRDefault="00F66FB7" w:rsidP="00080A0A">
      <w:pPr>
        <w:pStyle w:val="Heading2"/>
        <w:jc w:val="both"/>
      </w:pPr>
      <w:r>
        <w:t>Positioning Assistance Data enhancement</w:t>
      </w:r>
    </w:p>
    <w:p w14:paraId="62156F91" w14:textId="5507EEBE" w:rsidR="00287027" w:rsidRDefault="008F0FBB" w:rsidP="00DE1023">
      <w:pPr>
        <w:jc w:val="both"/>
      </w:pPr>
      <w:r>
        <w:t>In addition to the scheduled location time</w:t>
      </w:r>
      <w:r w:rsidR="00557076">
        <w:t xml:space="preserve">, </w:t>
      </w:r>
      <w:r w:rsidR="00F66FB7">
        <w:t xml:space="preserve">there are </w:t>
      </w:r>
      <w:r w:rsidR="00080A0A">
        <w:t>some</w:t>
      </w:r>
      <w:r w:rsidR="00F66FB7">
        <w:t xml:space="preserve"> other aspects that should be discussed in RAN2. Specifically, </w:t>
      </w:r>
      <w:proofErr w:type="gramStart"/>
      <w:r w:rsidR="00557076">
        <w:t>in order to</w:t>
      </w:r>
      <w:proofErr w:type="gramEnd"/>
      <w:r w:rsidR="00557076">
        <w:t xml:space="preserve"> reduce the latency associated with the request and reporting of positioning assistance data, pre-configuration of this assistance data to the UE in advance</w:t>
      </w:r>
      <w:r w:rsidR="003604FF">
        <w:t xml:space="preserve">, i.e. </w:t>
      </w:r>
      <w:r w:rsidR="00036092">
        <w:t>during the location preparation phase</w:t>
      </w:r>
      <w:r w:rsidR="00557076">
        <w:t xml:space="preserve"> </w:t>
      </w:r>
      <w:r w:rsidR="00163BBA">
        <w:t xml:space="preserve">should </w:t>
      </w:r>
      <w:r w:rsidR="00557076">
        <w:t>be considered.</w:t>
      </w:r>
      <w:r w:rsidR="00163BBA">
        <w:t xml:space="preserve"> </w:t>
      </w:r>
      <w:r w:rsidR="008E7206">
        <w:t xml:space="preserve">RAN2 agreed in the last meeting that </w:t>
      </w:r>
      <w:r w:rsidR="008E7206" w:rsidRPr="00017039">
        <w:t>pre-configuration of assistance data to the UE at least in an LPP session</w:t>
      </w:r>
      <w:r w:rsidR="008E7206">
        <w:t xml:space="preserve"> is supported. However, further details on how this can be enabled and what additional functionality is required is still FFS.</w:t>
      </w:r>
      <w:r w:rsidR="00163BBA">
        <w:t xml:space="preserve"> In this regard,</w:t>
      </w:r>
      <w:r w:rsidR="00287027">
        <w:t xml:space="preserve"> </w:t>
      </w:r>
      <w:r w:rsidR="00163BBA">
        <w:t xml:space="preserve">some </w:t>
      </w:r>
      <w:r w:rsidR="00287027">
        <w:t xml:space="preserve">additional aspects need to be considered. </w:t>
      </w:r>
      <w:r w:rsidR="00CA16BB">
        <w:t>These are discussed in detail in the sections below</w:t>
      </w:r>
      <w:r w:rsidR="00C26563">
        <w:t>.</w:t>
      </w:r>
    </w:p>
    <w:p w14:paraId="2D5F49E4" w14:textId="49421F4D" w:rsidR="00CA16BB" w:rsidRDefault="00CA16BB" w:rsidP="00CA16BB">
      <w:pPr>
        <w:pStyle w:val="Heading3"/>
      </w:pPr>
      <w:r>
        <w:t>Provisioning of pre-configured assistance data information</w:t>
      </w:r>
    </w:p>
    <w:p w14:paraId="08B7ADB5" w14:textId="2C5ECC76" w:rsidR="00CA16BB" w:rsidRDefault="00CA16BB" w:rsidP="00CA16BB">
      <w:pPr>
        <w:rPr>
          <w:lang w:val="en-GB"/>
        </w:rPr>
      </w:pPr>
      <w:r w:rsidRPr="0F941212">
        <w:rPr>
          <w:lang w:val="en-GB"/>
        </w:rPr>
        <w:t xml:space="preserve">As the name implies, the positioning assistance data information should be provided to the UE well in advance of when the UE is expected to perform the measurements. To this end, the LMF can trigger the existing LPP/NRPPa procedures to provide the UE with this data </w:t>
      </w:r>
      <w:r w:rsidR="00813A1F" w:rsidRPr="0F941212">
        <w:rPr>
          <w:lang w:val="en-GB"/>
        </w:rPr>
        <w:t>before the need for triggering positioning measurements</w:t>
      </w:r>
      <w:r w:rsidRPr="0F941212">
        <w:rPr>
          <w:lang w:val="en-GB"/>
        </w:rPr>
        <w:t xml:space="preserve">. </w:t>
      </w:r>
      <w:r w:rsidR="00996539" w:rsidRPr="0F941212">
        <w:rPr>
          <w:lang w:val="en-GB"/>
        </w:rPr>
        <w:t xml:space="preserve">Correspondingly, the LMF can interact with NG-RAN nodes to provide the assistance data information for broadcasting to </w:t>
      </w:r>
      <w:r w:rsidRPr="0F941212">
        <w:rPr>
          <w:lang w:val="en-GB"/>
        </w:rPr>
        <w:t>be included in the positioning SIBs</w:t>
      </w:r>
      <w:r w:rsidR="00996539" w:rsidRPr="0F941212">
        <w:rPr>
          <w:lang w:val="en-GB"/>
        </w:rPr>
        <w:t xml:space="preserve">, which can then </w:t>
      </w:r>
      <w:r w:rsidRPr="0F941212">
        <w:rPr>
          <w:lang w:val="en-GB"/>
        </w:rPr>
        <w:t>be acquired by the UE using on-demand SI request</w:t>
      </w:r>
      <w:r w:rsidR="00951F34" w:rsidRPr="0F941212">
        <w:rPr>
          <w:lang w:val="en-GB"/>
        </w:rPr>
        <w:t xml:space="preserve"> using</w:t>
      </w:r>
      <w:r w:rsidR="00644FF0" w:rsidRPr="0F941212">
        <w:rPr>
          <w:lang w:val="en-GB"/>
        </w:rPr>
        <w:t xml:space="preserve"> </w:t>
      </w:r>
      <w:r w:rsidR="00951F34" w:rsidRPr="0F941212">
        <w:rPr>
          <w:lang w:val="en-GB"/>
        </w:rPr>
        <w:t>RRC procedure</w:t>
      </w:r>
      <w:r w:rsidRPr="0F941212">
        <w:rPr>
          <w:lang w:val="en-GB"/>
        </w:rPr>
        <w:t xml:space="preserve">. For the MO-LR case, </w:t>
      </w:r>
      <w:r w:rsidR="00813A1F" w:rsidRPr="0F941212">
        <w:rPr>
          <w:lang w:val="en-GB"/>
        </w:rPr>
        <w:t xml:space="preserve">since the need for triggering positioning measurements is up to the UE itself, </w:t>
      </w:r>
      <w:r w:rsidRPr="0F941212">
        <w:rPr>
          <w:lang w:val="en-GB"/>
        </w:rPr>
        <w:t>it is up to the UE when to request the positioning assistance data</w:t>
      </w:r>
      <w:r w:rsidR="004722FA" w:rsidRPr="0F941212">
        <w:rPr>
          <w:lang w:val="en-GB"/>
        </w:rPr>
        <w:t xml:space="preserve"> using LPP</w:t>
      </w:r>
      <w:r w:rsidRPr="0F941212">
        <w:rPr>
          <w:lang w:val="en-GB"/>
        </w:rPr>
        <w:t xml:space="preserve">. In either case, the key aspect is that the latency associated with having to obtain this information when the location is </w:t>
      </w:r>
      <w:r w:rsidR="00996539" w:rsidRPr="0F941212">
        <w:rPr>
          <w:lang w:val="en-GB"/>
        </w:rPr>
        <w:t xml:space="preserve">requested is eliminated. </w:t>
      </w:r>
      <w:r w:rsidR="00163BBA" w:rsidRPr="0F941212">
        <w:rPr>
          <w:lang w:val="en-GB"/>
        </w:rPr>
        <w:t xml:space="preserve">In the last meeting, this aspect was briefly </w:t>
      </w:r>
      <w:r w:rsidR="007528FC" w:rsidRPr="0F941212">
        <w:rPr>
          <w:lang w:val="en-GB"/>
        </w:rPr>
        <w:t>discussed</w:t>
      </w:r>
      <w:r w:rsidR="006F4537">
        <w:rPr>
          <w:lang w:val="en-GB"/>
        </w:rPr>
        <w:t xml:space="preserve">; </w:t>
      </w:r>
      <w:r w:rsidR="006F4537">
        <w:t>In our understanding and as also confirmed by some companies</w:t>
      </w:r>
      <w:r w:rsidR="00163BBA" w:rsidRPr="0D2A086C">
        <w:rPr>
          <w:lang w:val="en-GB"/>
        </w:rPr>
        <w:t xml:space="preserve"> </w:t>
      </w:r>
      <w:r w:rsidR="006F4537">
        <w:rPr>
          <w:lang w:val="en-GB"/>
        </w:rPr>
        <w:t>during the meeting,</w:t>
      </w:r>
      <w:r w:rsidR="00163BBA" w:rsidRPr="0F941212">
        <w:rPr>
          <w:lang w:val="en-GB"/>
        </w:rPr>
        <w:t xml:space="preserve"> this pre-configuration of assistance data can already be supported by the existing specifications. Therefore, we propose that existing LPP/NRPPa and RRC procedures can be leveraged for this purpose</w:t>
      </w:r>
      <w:r w:rsidR="00941EC9" w:rsidRPr="0F941212">
        <w:rPr>
          <w:lang w:val="en-GB"/>
        </w:rPr>
        <w:t xml:space="preserve"> and no new signaling/procedure needs to be defined</w:t>
      </w:r>
      <w:r w:rsidR="00163BBA" w:rsidRPr="0F941212">
        <w:rPr>
          <w:lang w:val="en-GB"/>
        </w:rPr>
        <w:t>.</w:t>
      </w:r>
    </w:p>
    <w:p w14:paraId="6930E1FF" w14:textId="01A24626" w:rsidR="00996539" w:rsidRPr="009A4119" w:rsidRDefault="00996539" w:rsidP="0099653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413AF4">
        <w:rPr>
          <w:rFonts w:eastAsia="Times New Roman"/>
          <w:b/>
          <w:bCs/>
          <w:u w:val="single"/>
          <w:lang w:val="en-GB" w:eastAsia="zh-CN"/>
        </w:rPr>
        <w:t xml:space="preserve"> 2</w:t>
      </w:r>
      <w:r w:rsidRPr="0085532A">
        <w:rPr>
          <w:rFonts w:eastAsia="Times New Roman"/>
          <w:b/>
          <w:bCs/>
          <w:u w:val="single"/>
          <w:lang w:val="en-GB" w:eastAsia="zh-CN"/>
        </w:rPr>
        <w:t>:</w:t>
      </w:r>
      <w:r w:rsidRPr="0085532A">
        <w:rPr>
          <w:rFonts w:eastAsia="Times New Roman"/>
          <w:b/>
          <w:bCs/>
          <w:lang w:val="en-GB" w:eastAsia="zh-CN"/>
        </w:rPr>
        <w:tab/>
      </w:r>
      <w:r w:rsidRPr="00C26563">
        <w:rPr>
          <w:rFonts w:eastAsia="Times New Roman"/>
          <w:b/>
          <w:bCs/>
          <w:iCs/>
          <w:lang w:val="en-GB" w:eastAsia="zh-CN"/>
        </w:rPr>
        <w:t xml:space="preserve">Existing LPP/NRPPa </w:t>
      </w:r>
      <w:r w:rsidR="00DE4D9E" w:rsidRPr="00C26563">
        <w:rPr>
          <w:rFonts w:eastAsia="Times New Roman"/>
          <w:b/>
          <w:bCs/>
          <w:iCs/>
          <w:lang w:val="en-GB" w:eastAsia="zh-CN"/>
        </w:rPr>
        <w:t xml:space="preserve">and RRC </w:t>
      </w:r>
      <w:r w:rsidRPr="00C26563">
        <w:rPr>
          <w:rFonts w:eastAsia="Times New Roman"/>
          <w:b/>
          <w:bCs/>
          <w:iCs/>
          <w:lang w:val="en-GB" w:eastAsia="zh-CN"/>
        </w:rPr>
        <w:t>procedures can be utilized for pre-configuration of positioning assistance data for measurements to the UE.</w:t>
      </w:r>
    </w:p>
    <w:p w14:paraId="6AD1474C" w14:textId="77777777" w:rsidR="00996539" w:rsidRPr="00CA16BB" w:rsidRDefault="00996539" w:rsidP="00CA16BB">
      <w:pPr>
        <w:rPr>
          <w:lang w:val="en-GB" w:eastAsia="x-none"/>
        </w:rPr>
      </w:pPr>
    </w:p>
    <w:p w14:paraId="668A924F" w14:textId="5F43FE9F" w:rsidR="00996539" w:rsidRDefault="007528FC" w:rsidP="00996539">
      <w:pPr>
        <w:rPr>
          <w:lang w:val="en-GB"/>
        </w:rPr>
      </w:pPr>
      <w:r w:rsidRPr="0F941212">
        <w:rPr>
          <w:lang w:val="en-GB"/>
        </w:rPr>
        <w:t>While i</w:t>
      </w:r>
      <w:r w:rsidR="00163BBA" w:rsidRPr="0F941212">
        <w:rPr>
          <w:lang w:val="en-GB"/>
        </w:rPr>
        <w:t xml:space="preserve">t has already been agreed that the UE </w:t>
      </w:r>
      <w:r w:rsidRPr="0F941212">
        <w:rPr>
          <w:lang w:val="en-GB"/>
        </w:rPr>
        <w:t>can be provided pre-configured assistance data in advance, it is not clear how</w:t>
      </w:r>
      <w:r w:rsidR="004722FA" w:rsidRPr="0F941212">
        <w:rPr>
          <w:lang w:val="en-GB"/>
        </w:rPr>
        <w:t xml:space="preserve"> long the UE retains this configuration</w:t>
      </w:r>
      <w:r w:rsidR="00813A1F" w:rsidRPr="0F941212">
        <w:rPr>
          <w:lang w:val="en-GB"/>
        </w:rPr>
        <w:t xml:space="preserve">, </w:t>
      </w:r>
      <w:r w:rsidR="004722FA" w:rsidRPr="0F941212">
        <w:rPr>
          <w:lang w:val="en-GB"/>
        </w:rPr>
        <w:t xml:space="preserve">when it needs to be discarded/updated </w:t>
      </w:r>
      <w:r w:rsidR="00813A1F" w:rsidRPr="0F941212">
        <w:rPr>
          <w:lang w:val="en-GB"/>
        </w:rPr>
        <w:t xml:space="preserve">and how the positioning measurement based on this configuration are triggered </w:t>
      </w:r>
      <w:r w:rsidR="004722FA" w:rsidRPr="0F941212">
        <w:rPr>
          <w:lang w:val="en-GB"/>
        </w:rPr>
        <w:t>can be further discussed.</w:t>
      </w:r>
      <w:r w:rsidRPr="0F941212">
        <w:rPr>
          <w:lang w:val="en-GB"/>
        </w:rPr>
        <w:t xml:space="preserve"> Specifically, the validity of the assistance information and if/whether the UE shall discard the pre-configured assistance data is still FFS. In our view, once the UE is provided with the assistance data, it shall retain </w:t>
      </w:r>
      <w:r w:rsidR="00F5131A" w:rsidRPr="0F941212">
        <w:rPr>
          <w:lang w:val="en-GB"/>
        </w:rPr>
        <w:t xml:space="preserve">this information unless it is explicitly modified or released by the LMF/NG-RAN. </w:t>
      </w:r>
      <w:r w:rsidR="005975CC">
        <w:rPr>
          <w:lang w:val="en-GB"/>
        </w:rPr>
        <w:t>Alternatively, the UE can be configured with a validity timer to</w:t>
      </w:r>
      <w:r w:rsidR="00F5131A" w:rsidRPr="0F941212">
        <w:rPr>
          <w:lang w:val="en-GB"/>
        </w:rPr>
        <w:t xml:space="preserve"> release</w:t>
      </w:r>
      <w:r w:rsidR="005975CC">
        <w:rPr>
          <w:lang w:val="en-GB"/>
        </w:rPr>
        <w:t>/discard</w:t>
      </w:r>
      <w:r w:rsidR="00F5131A" w:rsidRPr="0F941212">
        <w:rPr>
          <w:lang w:val="en-GB"/>
        </w:rPr>
        <w:t xml:space="preserve"> the assistance information</w:t>
      </w:r>
      <w:r w:rsidR="005975CC">
        <w:rPr>
          <w:lang w:val="en-GB"/>
        </w:rPr>
        <w:t xml:space="preserve">. </w:t>
      </w:r>
      <w:r w:rsidR="00F5131A" w:rsidRPr="0F941212">
        <w:rPr>
          <w:lang w:val="en-GB"/>
        </w:rPr>
        <w:t xml:space="preserve">Note that this modification or release of the assistance data information </w:t>
      </w:r>
      <w:r w:rsidR="005975CC">
        <w:rPr>
          <w:lang w:val="en-GB"/>
        </w:rPr>
        <w:t>in either case would</w:t>
      </w:r>
      <w:r w:rsidR="00F5131A" w:rsidRPr="0F941212">
        <w:rPr>
          <w:lang w:val="en-GB"/>
        </w:rPr>
        <w:t xml:space="preserve"> happen during or independent of the positioning procedures. Otherwise, the UE shall retain the positioning </w:t>
      </w:r>
      <w:r w:rsidR="00F5131A" w:rsidRPr="0F941212">
        <w:rPr>
          <w:lang w:val="en-GB"/>
        </w:rPr>
        <w:lastRenderedPageBreak/>
        <w:t>assistance data without having to perform measurement unless triggered to do so.</w:t>
      </w:r>
      <w:r w:rsidR="00E021A0" w:rsidRPr="0F941212">
        <w:rPr>
          <w:lang w:val="en-GB"/>
        </w:rPr>
        <w:t xml:space="preserve"> In this way, as opposed to current </w:t>
      </w:r>
      <w:r w:rsidR="00A02249" w:rsidRPr="0F941212">
        <w:rPr>
          <w:lang w:val="en-GB"/>
        </w:rPr>
        <w:t xml:space="preserve">behaviour, </w:t>
      </w:r>
      <w:r w:rsidR="00E021A0" w:rsidRPr="0F941212">
        <w:rPr>
          <w:lang w:val="en-GB"/>
        </w:rPr>
        <w:t>preconfigured positioning assistance data shall be independent from a specific positioning session and can instead just be modified/released based on additional network signalling.</w:t>
      </w:r>
    </w:p>
    <w:p w14:paraId="771F3111" w14:textId="18EDB24C" w:rsidR="00F5131A" w:rsidRPr="009A4119" w:rsidRDefault="00F5131A" w:rsidP="00F5131A">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413AF4">
        <w:rPr>
          <w:rFonts w:eastAsia="Times New Roman"/>
          <w:b/>
          <w:bCs/>
          <w:u w:val="single"/>
          <w:lang w:val="en-GB" w:eastAsia="zh-CN"/>
        </w:rPr>
        <w:t xml:space="preserve"> 3</w:t>
      </w:r>
      <w:r w:rsidRPr="0085532A">
        <w:rPr>
          <w:rFonts w:eastAsia="Times New Roman"/>
          <w:b/>
          <w:bCs/>
          <w:u w:val="single"/>
          <w:lang w:val="en-GB" w:eastAsia="zh-CN"/>
        </w:rPr>
        <w:t>:</w:t>
      </w:r>
      <w:r w:rsidRPr="0085532A">
        <w:rPr>
          <w:rFonts w:eastAsia="Times New Roman"/>
          <w:b/>
          <w:bCs/>
          <w:lang w:val="en-GB" w:eastAsia="zh-CN"/>
        </w:rPr>
        <w:tab/>
      </w:r>
      <w:r w:rsidRPr="00C26563">
        <w:rPr>
          <w:rFonts w:eastAsia="Times New Roman"/>
          <w:b/>
          <w:bCs/>
          <w:iCs/>
          <w:lang w:val="en-GB" w:eastAsia="zh-CN"/>
        </w:rPr>
        <w:t>The pre-configured positioning assistance data is considered valid unless explicitly modified or released by the LMF/NG-RAN.</w:t>
      </w:r>
    </w:p>
    <w:p w14:paraId="1B8C7989" w14:textId="77777777" w:rsidR="00F5131A" w:rsidRDefault="00F5131A" w:rsidP="00996539">
      <w:pPr>
        <w:rPr>
          <w:lang w:val="en-GB" w:eastAsia="x-none"/>
        </w:rPr>
      </w:pPr>
    </w:p>
    <w:p w14:paraId="3C7609A3" w14:textId="6BC4F8D4" w:rsidR="004722FA" w:rsidRPr="009A4119" w:rsidRDefault="004722FA" w:rsidP="004722FA">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413AF4">
        <w:rPr>
          <w:rFonts w:eastAsia="Times New Roman"/>
          <w:b/>
          <w:bCs/>
          <w:u w:val="single"/>
          <w:lang w:val="en-GB" w:eastAsia="zh-CN"/>
        </w:rPr>
        <w:t xml:space="preserve"> 4</w:t>
      </w:r>
      <w:r w:rsidRPr="0085532A">
        <w:rPr>
          <w:rFonts w:eastAsia="Times New Roman"/>
          <w:b/>
          <w:bCs/>
          <w:u w:val="single"/>
          <w:lang w:val="en-GB" w:eastAsia="zh-CN"/>
        </w:rPr>
        <w:t>:</w:t>
      </w:r>
      <w:r w:rsidRPr="0085532A">
        <w:rPr>
          <w:rFonts w:eastAsia="Times New Roman"/>
          <w:b/>
          <w:bCs/>
          <w:lang w:val="en-GB" w:eastAsia="zh-CN"/>
        </w:rPr>
        <w:tab/>
      </w:r>
      <w:r w:rsidR="00813A1F" w:rsidRPr="00C26563">
        <w:rPr>
          <w:rFonts w:eastAsia="Times New Roman"/>
          <w:b/>
          <w:bCs/>
          <w:iCs/>
          <w:lang w:val="en-GB" w:eastAsia="zh-CN"/>
        </w:rPr>
        <w:t>The U</w:t>
      </w:r>
      <w:r w:rsidRPr="00C26563">
        <w:rPr>
          <w:rFonts w:eastAsia="Times New Roman"/>
          <w:b/>
          <w:bCs/>
          <w:iCs/>
          <w:lang w:val="en-GB" w:eastAsia="zh-CN"/>
        </w:rPr>
        <w:t xml:space="preserve">E </w:t>
      </w:r>
      <w:r w:rsidR="00813A1F" w:rsidRPr="00C26563">
        <w:rPr>
          <w:rFonts w:eastAsia="Times New Roman"/>
          <w:b/>
          <w:bCs/>
          <w:iCs/>
          <w:lang w:val="en-GB" w:eastAsia="zh-CN"/>
        </w:rPr>
        <w:t>shall retain the pre-configured positioning assistance information without having to perform</w:t>
      </w:r>
      <w:r w:rsidRPr="00C26563">
        <w:rPr>
          <w:rFonts w:eastAsia="Times New Roman"/>
          <w:b/>
          <w:bCs/>
          <w:iCs/>
          <w:lang w:val="en-GB" w:eastAsia="zh-CN"/>
        </w:rPr>
        <w:t xml:space="preserve"> </w:t>
      </w:r>
      <w:r w:rsidR="00813A1F" w:rsidRPr="00C26563">
        <w:rPr>
          <w:rFonts w:eastAsia="Times New Roman"/>
          <w:b/>
          <w:bCs/>
          <w:iCs/>
          <w:lang w:val="en-GB" w:eastAsia="zh-CN"/>
        </w:rPr>
        <w:t xml:space="preserve">positioning </w:t>
      </w:r>
      <w:r w:rsidRPr="00C26563">
        <w:rPr>
          <w:rFonts w:eastAsia="Times New Roman"/>
          <w:b/>
          <w:bCs/>
          <w:iCs/>
          <w:lang w:val="en-GB" w:eastAsia="zh-CN"/>
        </w:rPr>
        <w:t>measurements un</w:t>
      </w:r>
      <w:r w:rsidR="00813A1F" w:rsidRPr="00C26563">
        <w:rPr>
          <w:rFonts w:eastAsia="Times New Roman"/>
          <w:b/>
          <w:bCs/>
          <w:iCs/>
          <w:lang w:val="en-GB" w:eastAsia="zh-CN"/>
        </w:rPr>
        <w:t>til</w:t>
      </w:r>
      <w:r w:rsidRPr="00C26563">
        <w:rPr>
          <w:rFonts w:eastAsia="Times New Roman"/>
          <w:b/>
          <w:bCs/>
          <w:iCs/>
          <w:lang w:val="en-GB" w:eastAsia="zh-CN"/>
        </w:rPr>
        <w:t xml:space="preserve"> </w:t>
      </w:r>
      <w:r w:rsidR="00813A1F" w:rsidRPr="00C26563">
        <w:rPr>
          <w:rFonts w:eastAsia="Times New Roman"/>
          <w:b/>
          <w:bCs/>
          <w:iCs/>
          <w:lang w:val="en-GB" w:eastAsia="zh-CN"/>
        </w:rPr>
        <w:t xml:space="preserve">it is </w:t>
      </w:r>
      <w:r w:rsidRPr="00C26563">
        <w:rPr>
          <w:rFonts w:eastAsia="Times New Roman"/>
          <w:b/>
          <w:bCs/>
          <w:iCs/>
          <w:lang w:val="en-GB" w:eastAsia="zh-CN"/>
        </w:rPr>
        <w:t xml:space="preserve">triggered </w:t>
      </w:r>
      <w:r w:rsidR="00813A1F" w:rsidRPr="00C26563">
        <w:rPr>
          <w:rFonts w:eastAsia="Times New Roman"/>
          <w:b/>
          <w:bCs/>
          <w:iCs/>
          <w:lang w:val="en-GB" w:eastAsia="zh-CN"/>
        </w:rPr>
        <w:t>to do so</w:t>
      </w:r>
      <w:r w:rsidRPr="00C26563">
        <w:rPr>
          <w:rFonts w:eastAsia="Times New Roman"/>
          <w:b/>
          <w:bCs/>
          <w:iCs/>
          <w:lang w:val="en-GB" w:eastAsia="zh-CN"/>
        </w:rPr>
        <w:t>.</w:t>
      </w:r>
    </w:p>
    <w:p w14:paraId="3096AB56" w14:textId="77777777" w:rsidR="004722FA" w:rsidRPr="00996539" w:rsidRDefault="004722FA" w:rsidP="00996539">
      <w:pPr>
        <w:rPr>
          <w:lang w:val="en-GB" w:eastAsia="x-none"/>
        </w:rPr>
      </w:pPr>
    </w:p>
    <w:p w14:paraId="4838BB15" w14:textId="38B1CA0E" w:rsidR="00CA16BB" w:rsidRDefault="00CA16BB" w:rsidP="004722FA">
      <w:pPr>
        <w:pStyle w:val="Heading3"/>
      </w:pPr>
      <w:r>
        <w:t>Triggers for measurements for MO-LR and MT-LR cases</w:t>
      </w:r>
    </w:p>
    <w:p w14:paraId="38B6736E" w14:textId="2DC33CC8" w:rsidR="00287027" w:rsidRDefault="00F5131A" w:rsidP="00DE1023">
      <w:pPr>
        <w:jc w:val="both"/>
      </w:pPr>
      <w:r>
        <w:t>We also</w:t>
      </w:r>
      <w:r w:rsidR="004722FA">
        <w:t xml:space="preserve"> need to consider the triggers based on which the UE then utilizes the previously acquired positioning assistance data to perform measurements for positioning. The procedures can be different for MO-LR and MT-LR cases, so </w:t>
      </w:r>
      <w:r w:rsidR="00813A1F">
        <w:t xml:space="preserve">they can be </w:t>
      </w:r>
      <w:r>
        <w:t xml:space="preserve">considered </w:t>
      </w:r>
      <w:r w:rsidR="004722FA">
        <w:t>separately.</w:t>
      </w:r>
    </w:p>
    <w:p w14:paraId="4CB1E13C" w14:textId="5AEB511F" w:rsidR="007955FF" w:rsidRDefault="004722FA" w:rsidP="00DE1023">
      <w:pPr>
        <w:jc w:val="both"/>
      </w:pPr>
      <w:r>
        <w:t>For M</w:t>
      </w:r>
      <w:r w:rsidR="00A04D89">
        <w:t>T</w:t>
      </w:r>
      <w:r>
        <w:t xml:space="preserve">-LR, </w:t>
      </w:r>
      <w:r w:rsidR="00F5131A">
        <w:t xml:space="preserve">it was already agreed that </w:t>
      </w:r>
      <w:r w:rsidR="007955FF" w:rsidRPr="00844CA3">
        <w:rPr>
          <w:i/>
          <w:iCs/>
        </w:rPr>
        <w:t>RequestLocationInformation</w:t>
      </w:r>
      <w:r w:rsidR="007955FF">
        <w:t xml:space="preserve"> message can serve as indication for the UE to utilize the pre-configured assistance information to perform positioning measurements. However, for </w:t>
      </w:r>
      <w:r w:rsidR="00296B62">
        <w:t>M</w:t>
      </w:r>
      <w:r w:rsidR="00AC31AA">
        <w:t>O</w:t>
      </w:r>
      <w:r w:rsidR="00296B62">
        <w:t xml:space="preserve">-LR, the situation is somewhat </w:t>
      </w:r>
      <w:r w:rsidR="00813A1F">
        <w:t>different</w:t>
      </w:r>
      <w:r w:rsidR="00296B62">
        <w:t xml:space="preserve"> since it is the UE itself that requests some location service for positioning to the serving AMF. In this case, two different options can be possible: </w:t>
      </w:r>
    </w:p>
    <w:p w14:paraId="470AE626" w14:textId="77777777" w:rsidR="007955FF" w:rsidRDefault="00296B62" w:rsidP="007955FF">
      <w:pPr>
        <w:pStyle w:val="NormalNumbered"/>
        <w:numPr>
          <w:ilvl w:val="0"/>
          <w:numId w:val="22"/>
        </w:numPr>
        <w:ind w:left="360"/>
      </w:pPr>
      <w:r>
        <w:t xml:space="preserve">If the assistance data has already been provided by the network (via broadcast signaling) to the UE, the UE can simply consider the location request </w:t>
      </w:r>
      <w:r w:rsidR="00452BBE">
        <w:t xml:space="preserve">from UE itself </w:t>
      </w:r>
      <w:r>
        <w:t xml:space="preserve">as a trigger to use this assistance data to perform measurements. </w:t>
      </w:r>
    </w:p>
    <w:p w14:paraId="2FFC5A44" w14:textId="5582B0EC" w:rsidR="00296B62" w:rsidRDefault="00296B62" w:rsidP="007955FF">
      <w:pPr>
        <w:pStyle w:val="NormalNumbered"/>
        <w:ind w:left="360"/>
      </w:pPr>
      <w:r>
        <w:t xml:space="preserve">Alternatively, if this assistance information has not been provided, it is up to the UE to initiate the LPP request assistance data procedure to acquire the relevant information </w:t>
      </w:r>
      <w:r w:rsidR="007955FF">
        <w:t>in advance of</w:t>
      </w:r>
      <w:r>
        <w:t xml:space="preserve"> the location request.</w:t>
      </w:r>
    </w:p>
    <w:p w14:paraId="06932A8C" w14:textId="0290EB6F" w:rsidR="007955FF" w:rsidRPr="007955FF" w:rsidRDefault="007955FF" w:rsidP="007955FF">
      <w:pPr>
        <w:pStyle w:val="B1"/>
        <w:ind w:left="0" w:firstLine="0"/>
        <w:rPr>
          <w:lang w:eastAsia="zh-CN"/>
        </w:rPr>
      </w:pPr>
      <w:r>
        <w:rPr>
          <w:lang w:eastAsia="zh-CN"/>
        </w:rPr>
        <w:t xml:space="preserve">In our view, for the case of MO-LR, it should be up to the UE to determine when to request the assistance data (using the existing LPP </w:t>
      </w:r>
      <w:proofErr w:type="spellStart"/>
      <w:r w:rsidRPr="007955FF">
        <w:rPr>
          <w:i/>
          <w:iCs/>
          <w:lang w:eastAsia="zh-CN"/>
        </w:rPr>
        <w:t>RequestAssistanceData</w:t>
      </w:r>
      <w:proofErr w:type="spellEnd"/>
      <w:r>
        <w:rPr>
          <w:i/>
          <w:iCs/>
          <w:lang w:eastAsia="zh-CN"/>
        </w:rPr>
        <w:t xml:space="preserve"> </w:t>
      </w:r>
      <w:r>
        <w:rPr>
          <w:lang w:eastAsia="zh-CN"/>
        </w:rPr>
        <w:t>procedure) to ensure that it acquires this information in advance of when it needs to perform the positioning measurements (i.e. before the scheduled location time).</w:t>
      </w:r>
    </w:p>
    <w:p w14:paraId="441D9547" w14:textId="60DA02AD" w:rsidR="00296B62" w:rsidRDefault="00BB14A3" w:rsidP="00F53AB6">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413AF4">
        <w:rPr>
          <w:rFonts w:eastAsia="Times New Roman"/>
          <w:b/>
          <w:bCs/>
          <w:u w:val="single"/>
          <w:lang w:val="en-GB" w:eastAsia="zh-CN"/>
        </w:rPr>
        <w:t xml:space="preserve"> 5</w:t>
      </w:r>
      <w:r w:rsidRPr="0085532A">
        <w:rPr>
          <w:rFonts w:eastAsia="Times New Roman"/>
          <w:b/>
          <w:bCs/>
          <w:u w:val="single"/>
          <w:lang w:val="en-GB" w:eastAsia="zh-CN"/>
        </w:rPr>
        <w:t>:</w:t>
      </w:r>
      <w:r w:rsidRPr="0085532A">
        <w:rPr>
          <w:rFonts w:eastAsia="Times New Roman"/>
          <w:b/>
          <w:bCs/>
          <w:lang w:val="en-GB" w:eastAsia="zh-CN"/>
        </w:rPr>
        <w:tab/>
      </w:r>
      <w:r w:rsidRPr="00413AF4">
        <w:rPr>
          <w:rFonts w:eastAsia="Times New Roman"/>
          <w:b/>
          <w:bCs/>
          <w:iCs/>
          <w:lang w:val="en-GB" w:eastAsia="zh-CN"/>
        </w:rPr>
        <w:t xml:space="preserve">In case of MO-LR, it is up to the UE to </w:t>
      </w:r>
      <w:r w:rsidR="00A45EE1">
        <w:rPr>
          <w:rFonts w:eastAsia="Times New Roman"/>
          <w:b/>
          <w:bCs/>
          <w:iCs/>
          <w:lang w:val="en-GB" w:eastAsia="zh-CN"/>
        </w:rPr>
        <w:t xml:space="preserve">request </w:t>
      </w:r>
      <w:r w:rsidR="00CB7629" w:rsidRPr="00413AF4">
        <w:rPr>
          <w:rFonts w:eastAsia="Times New Roman"/>
          <w:b/>
          <w:bCs/>
          <w:iCs/>
          <w:lang w:val="en-GB" w:eastAsia="zh-CN"/>
        </w:rPr>
        <w:t>to the cor</w:t>
      </w:r>
      <w:r w:rsidR="006D4ED3" w:rsidRPr="00413AF4">
        <w:rPr>
          <w:rFonts w:eastAsia="Times New Roman"/>
          <w:b/>
          <w:bCs/>
          <w:iCs/>
          <w:lang w:val="en-GB" w:eastAsia="zh-CN"/>
        </w:rPr>
        <w:t>e</w:t>
      </w:r>
      <w:r w:rsidR="00CB7629" w:rsidRPr="00413AF4">
        <w:rPr>
          <w:rFonts w:eastAsia="Times New Roman"/>
          <w:b/>
          <w:bCs/>
          <w:iCs/>
          <w:lang w:val="en-GB" w:eastAsia="zh-CN"/>
        </w:rPr>
        <w:t xml:space="preserve"> network</w:t>
      </w:r>
      <w:r w:rsidR="004F5AD5" w:rsidRPr="00413AF4">
        <w:rPr>
          <w:rFonts w:eastAsia="Times New Roman"/>
          <w:b/>
          <w:bCs/>
          <w:iCs/>
          <w:lang w:val="en-GB" w:eastAsia="zh-CN"/>
        </w:rPr>
        <w:t xml:space="preserve"> to obtain pre-configured assistance data </w:t>
      </w:r>
      <w:r w:rsidR="0002293D" w:rsidRPr="00413AF4">
        <w:rPr>
          <w:rFonts w:eastAsia="Times New Roman"/>
          <w:b/>
          <w:bCs/>
          <w:iCs/>
          <w:lang w:val="en-GB" w:eastAsia="zh-CN"/>
        </w:rPr>
        <w:t xml:space="preserve">in advance of </w:t>
      </w:r>
      <w:r w:rsidR="00132994">
        <w:rPr>
          <w:rFonts w:eastAsia="Times New Roman"/>
          <w:b/>
          <w:bCs/>
          <w:iCs/>
          <w:lang w:val="en-GB" w:eastAsia="zh-CN"/>
        </w:rPr>
        <w:t>when it needs to perform positioning measurements</w:t>
      </w:r>
      <w:r w:rsidR="0002293D" w:rsidRPr="00413AF4">
        <w:rPr>
          <w:rFonts w:eastAsia="Times New Roman"/>
          <w:b/>
          <w:bCs/>
          <w:iCs/>
          <w:lang w:val="en-GB" w:eastAsia="zh-CN"/>
        </w:rPr>
        <w:t>.</w:t>
      </w:r>
    </w:p>
    <w:p w14:paraId="5BA83414" w14:textId="77777777" w:rsidR="007955FF" w:rsidRPr="00F53AB6" w:rsidRDefault="007955FF" w:rsidP="00F53AB6">
      <w:pPr>
        <w:tabs>
          <w:tab w:val="left" w:pos="1701"/>
        </w:tabs>
        <w:spacing w:after="120"/>
        <w:ind w:left="1304" w:hanging="1304"/>
        <w:jc w:val="both"/>
        <w:rPr>
          <w:rFonts w:eastAsia="Times New Roman"/>
          <w:b/>
          <w:bCs/>
          <w:i/>
          <w:lang w:val="en-GB" w:eastAsia="zh-CN"/>
        </w:rPr>
      </w:pPr>
    </w:p>
    <w:p w14:paraId="013F99CB" w14:textId="489AF258" w:rsidR="007955FF" w:rsidRDefault="00FE6947" w:rsidP="005975CC">
      <w:pPr>
        <w:pStyle w:val="Heading3"/>
      </w:pPr>
      <w:bookmarkStart w:id="4" w:name="_Toc465993148"/>
      <w:bookmarkEnd w:id="4"/>
      <w:r>
        <w:t xml:space="preserve">Overall </w:t>
      </w:r>
      <w:r w:rsidR="007955FF">
        <w:t>Signaling flow</w:t>
      </w:r>
    </w:p>
    <w:p w14:paraId="69D5DCC9" w14:textId="317F6AAF" w:rsidR="00296B62" w:rsidRPr="0050066F" w:rsidRDefault="00296B62" w:rsidP="007031BD">
      <w:r>
        <w:t xml:space="preserve">Based on the discussion above on pre-configuration of positioning assistance data to the UE, the signaling flow is exemplified (for the case of </w:t>
      </w:r>
      <w:r w:rsidR="0050066F">
        <w:t>Multi-RTT positioning</w:t>
      </w:r>
      <w:r>
        <w:t xml:space="preserve">) </w:t>
      </w:r>
      <w:r w:rsidR="005932E7">
        <w:t xml:space="preserve">in figure </w:t>
      </w:r>
      <w:r w:rsidR="00150860">
        <w:t>3</w:t>
      </w:r>
      <w:r w:rsidR="005932E7">
        <w:t xml:space="preserve"> below. As discussed above, the pre-configuration of the positioning assistance information can happen in advance of the need for actual positioning measurements by the UE (step </w:t>
      </w:r>
      <w:r w:rsidR="0050066F">
        <w:t>x</w:t>
      </w:r>
      <w:r w:rsidR="005932E7">
        <w:t>)</w:t>
      </w:r>
      <w:r w:rsidR="00275461">
        <w:t>,</w:t>
      </w:r>
      <w:r w:rsidR="005932E7">
        <w:t xml:space="preserve"> </w:t>
      </w:r>
      <w:r w:rsidR="004A43AD">
        <w:t>followed</w:t>
      </w:r>
      <w:r w:rsidR="00275461">
        <w:t xml:space="preserve"> by the </w:t>
      </w:r>
      <w:r w:rsidR="0050066F">
        <w:t xml:space="preserve">usual signaling exchange and the subsequent </w:t>
      </w:r>
      <w:r w:rsidR="004A43AD">
        <w:t xml:space="preserve">location information request </w:t>
      </w:r>
      <w:r w:rsidR="005932E7">
        <w:t>for performing the measurements.</w:t>
      </w:r>
      <w:r w:rsidR="00D265C8">
        <w:t xml:space="preserve"> </w:t>
      </w:r>
      <w:r w:rsidR="0050066F">
        <w:t>Moreover, as per SA2 discussions, the set of procedures can be split into the location preparation and location execution phase as depicted. Note that from RAN perspective, since the scheduled location time T does not have a direct impact on RAN related procedures/signaling, the exchange of scheduled location time (if needed) can in general occur before step 0 (and is not captured here)</w:t>
      </w:r>
      <w:r w:rsidR="006F4537">
        <w:t xml:space="preserve"> as per</w:t>
      </w:r>
      <w:r w:rsidR="0050066F">
        <w:t xml:space="preserve"> the </w:t>
      </w:r>
      <w:r w:rsidR="006F4537">
        <w:t>discussion in section 2.1.</w:t>
      </w:r>
    </w:p>
    <w:p w14:paraId="35D739AF" w14:textId="7258FF65" w:rsidR="0050066F" w:rsidRDefault="00D0780D" w:rsidP="0033666A">
      <w:pPr>
        <w:keepNext/>
      </w:pPr>
      <w:r w:rsidRPr="00977F38">
        <w:rPr>
          <w:noProof/>
          <w:lang w:eastAsia="ko-KR"/>
        </w:rPr>
        <w:object w:dxaOrig="15450" w:dyaOrig="10860" w14:anchorId="0A320514">
          <v:shape id="_x0000_i1070" type="#_x0000_t75" style="width:733.1pt;height:513.8pt" o:ole="">
            <v:imagedata r:id="rId13" o:title=""/>
          </v:shape>
          <o:OLEObject Type="Embed" ProgID="Visio.Drawing.11" ShapeID="_x0000_i1070" DrawAspect="Content" ObjectID="_1689694366" r:id="rId14"/>
        </w:object>
      </w:r>
    </w:p>
    <w:p w14:paraId="3E93711C" w14:textId="5BA8E891" w:rsidR="00E83576" w:rsidRPr="00E83576" w:rsidRDefault="0050066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Pr>
          <w:noProof/>
        </w:rPr>
        <w:t xml:space="preserve"> </w:t>
      </w:r>
      <w:r w:rsidRPr="00082F9B">
        <w:rPr>
          <w:noProof/>
        </w:rPr>
        <w:t>Multi-RTT positioning procedure signaling flow</w:t>
      </w:r>
    </w:p>
    <w:p w14:paraId="5D7CEF61" w14:textId="0FA548A4" w:rsidR="00A8373E" w:rsidRDefault="00A8373E" w:rsidP="00A8373E">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Proposal 6</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Cs/>
          <w:lang w:val="en-GB" w:eastAsia="zh-CN"/>
        </w:rPr>
        <w:t>RAN2 is proposed to capture the signaling flow in Figure 2 in stage-2 specification</w:t>
      </w:r>
      <w:r w:rsidRPr="00413AF4">
        <w:rPr>
          <w:rFonts w:eastAsia="Times New Roman"/>
          <w:b/>
          <w:bCs/>
          <w:iCs/>
          <w:lang w:val="en-GB" w:eastAsia="zh-CN"/>
        </w:rPr>
        <w:t>.</w:t>
      </w:r>
    </w:p>
    <w:p w14:paraId="52E06D1B" w14:textId="77777777" w:rsidR="00A8373E" w:rsidRDefault="00A8373E" w:rsidP="00A8373E">
      <w:pPr>
        <w:tabs>
          <w:tab w:val="left" w:pos="1701"/>
        </w:tabs>
        <w:spacing w:after="120"/>
        <w:ind w:left="1304" w:hanging="1304"/>
        <w:jc w:val="both"/>
        <w:rPr>
          <w:rFonts w:eastAsia="Times New Roman"/>
          <w:b/>
          <w:bCs/>
          <w:i/>
          <w:lang w:val="en-GB" w:eastAsia="zh-CN"/>
        </w:rPr>
      </w:pPr>
    </w:p>
    <w:p w14:paraId="5AB4BABA" w14:textId="77777777" w:rsidR="00EB410E" w:rsidRDefault="00EB410E" w:rsidP="00DE1023">
      <w:pPr>
        <w:pStyle w:val="Heading1"/>
        <w:numPr>
          <w:ilvl w:val="0"/>
          <w:numId w:val="2"/>
        </w:numPr>
        <w:jc w:val="both"/>
      </w:pPr>
      <w:r>
        <w:t>Conclusion</w:t>
      </w:r>
    </w:p>
    <w:p w14:paraId="0580D4BA" w14:textId="38FA16D6" w:rsidR="00EB410E" w:rsidRDefault="00111A5A" w:rsidP="00DE1023">
      <w:pPr>
        <w:jc w:val="both"/>
        <w:rPr>
          <w:lang w:eastAsia="zh-CN"/>
        </w:rPr>
      </w:pPr>
      <w:r>
        <w:rPr>
          <w:lang w:eastAsia="zh-CN"/>
        </w:rPr>
        <w:t xml:space="preserve">This contribution discusses the </w:t>
      </w:r>
      <w:r w:rsidR="00C0788E">
        <w:rPr>
          <w:lang w:eastAsia="zh-CN"/>
        </w:rPr>
        <w:t xml:space="preserve">objective of </w:t>
      </w:r>
      <w:r w:rsidR="009C401E">
        <w:rPr>
          <w:lang w:eastAsia="zh-CN"/>
        </w:rPr>
        <w:t>l</w:t>
      </w:r>
      <w:r w:rsidR="009C401E" w:rsidRPr="009C401E">
        <w:rPr>
          <w:lang w:eastAsia="zh-CN"/>
        </w:rPr>
        <w:t>atency reduction</w:t>
      </w:r>
      <w:r w:rsidR="00BD5B26">
        <w:rPr>
          <w:lang w:eastAsia="zh-CN"/>
        </w:rPr>
        <w:t xml:space="preserve"> </w:t>
      </w:r>
      <w:r w:rsidR="000109B1">
        <w:rPr>
          <w:lang w:eastAsia="zh-CN"/>
        </w:rPr>
        <w:t>enhancements</w:t>
      </w:r>
      <w:r w:rsidR="009C401E" w:rsidRPr="009C401E">
        <w:rPr>
          <w:lang w:eastAsia="zh-CN"/>
        </w:rPr>
        <w:t xml:space="preserve"> related to the request and response of positioning assistance data </w:t>
      </w:r>
      <w:r w:rsidR="00D36CFE">
        <w:rPr>
          <w:lang w:eastAsia="zh-CN"/>
        </w:rPr>
        <w:t xml:space="preserve">and </w:t>
      </w:r>
      <w:r w:rsidR="00C0788E">
        <w:rPr>
          <w:lang w:eastAsia="zh-CN"/>
        </w:rPr>
        <w:t>makes the following observations and proposals:</w:t>
      </w:r>
    </w:p>
    <w:bookmarkEnd w:id="2"/>
    <w:p w14:paraId="058824FA" w14:textId="77777777" w:rsidR="00844CA3" w:rsidRPr="00C26563" w:rsidRDefault="00844CA3" w:rsidP="00844CA3">
      <w:pPr>
        <w:tabs>
          <w:tab w:val="left" w:pos="1701"/>
        </w:tabs>
        <w:spacing w:after="120"/>
        <w:ind w:left="1304" w:hanging="1304"/>
        <w:jc w:val="both"/>
        <w:rPr>
          <w:rFonts w:eastAsia="Times New Roman"/>
          <w:b/>
          <w:bCs/>
          <w:lang w:val="en-GB" w:eastAsia="zh-CN"/>
        </w:rPr>
      </w:pPr>
      <w:r w:rsidRPr="00C26563">
        <w:rPr>
          <w:rFonts w:eastAsia="Times New Roman"/>
          <w:b/>
          <w:bCs/>
          <w:u w:val="single"/>
          <w:lang w:val="en-GB" w:eastAsia="zh-CN"/>
        </w:rPr>
        <w:lastRenderedPageBreak/>
        <w:t>Observation:</w:t>
      </w:r>
      <w:r w:rsidRPr="00C26563">
        <w:rPr>
          <w:rFonts w:eastAsia="Times New Roman"/>
          <w:b/>
          <w:bCs/>
          <w:lang w:val="en-GB" w:eastAsia="zh-CN"/>
        </w:rPr>
        <w:tab/>
        <w:t>The LPP</w:t>
      </w:r>
      <w:r w:rsidRPr="00C26563">
        <w:t xml:space="preserve"> </w:t>
      </w:r>
      <w:r w:rsidRPr="00C26563">
        <w:rPr>
          <w:rFonts w:eastAsia="Times New Roman"/>
          <w:b/>
          <w:bCs/>
          <w:i/>
          <w:iCs/>
          <w:lang w:val="en-GB" w:eastAsia="zh-CN"/>
        </w:rPr>
        <w:t>RequestLocationInformation</w:t>
      </w:r>
      <w:r w:rsidRPr="00C26563">
        <w:rPr>
          <w:rFonts w:eastAsia="Times New Roman"/>
          <w:b/>
          <w:bCs/>
          <w:lang w:val="en-GB" w:eastAsia="zh-CN"/>
        </w:rPr>
        <w:t xml:space="preserve"> message already includes the expected response time for the UE/NG-RAN to perform positioning measurements and additionally providing the scheduled location time may be redundant.</w:t>
      </w:r>
    </w:p>
    <w:p w14:paraId="52FF33BB" w14:textId="77777777" w:rsidR="00844CA3" w:rsidRPr="00C26563" w:rsidRDefault="00844CA3" w:rsidP="00844CA3">
      <w:pPr>
        <w:pStyle w:val="NormalNumbered"/>
        <w:numPr>
          <w:ilvl w:val="0"/>
          <w:numId w:val="0"/>
        </w:numPr>
        <w:rPr>
          <w:lang w:val="en-GB" w:eastAsia="zh-CN"/>
        </w:rPr>
      </w:pPr>
    </w:p>
    <w:p w14:paraId="23707904" w14:textId="77777777" w:rsidR="00844CA3" w:rsidRPr="00C26563" w:rsidRDefault="00844CA3" w:rsidP="00844CA3">
      <w:pPr>
        <w:tabs>
          <w:tab w:val="left" w:pos="1701"/>
        </w:tabs>
        <w:spacing w:after="120"/>
        <w:ind w:left="1304" w:hanging="1304"/>
        <w:jc w:val="both"/>
        <w:rPr>
          <w:rFonts w:eastAsia="Times New Roman"/>
          <w:b/>
          <w:bCs/>
          <w:lang w:val="en-GB" w:eastAsia="zh-CN"/>
        </w:rPr>
      </w:pPr>
      <w:r w:rsidRPr="00C26563">
        <w:rPr>
          <w:rFonts w:eastAsia="Times New Roman"/>
          <w:b/>
          <w:bCs/>
          <w:u w:val="single"/>
          <w:lang w:val="en-GB" w:eastAsia="zh-CN"/>
        </w:rPr>
        <w:t>Proposal</w:t>
      </w:r>
      <w:r>
        <w:rPr>
          <w:rFonts w:eastAsia="Times New Roman"/>
          <w:b/>
          <w:bCs/>
          <w:u w:val="single"/>
          <w:lang w:val="en-GB" w:eastAsia="zh-CN"/>
        </w:rPr>
        <w:t xml:space="preserve"> 1</w:t>
      </w:r>
      <w:r w:rsidRPr="00C26563">
        <w:rPr>
          <w:rFonts w:eastAsia="Times New Roman"/>
          <w:b/>
          <w:bCs/>
          <w:u w:val="single"/>
          <w:lang w:val="en-GB" w:eastAsia="zh-CN"/>
        </w:rPr>
        <w:t>:</w:t>
      </w:r>
      <w:r w:rsidRPr="00C26563">
        <w:rPr>
          <w:rFonts w:eastAsia="Times New Roman"/>
          <w:b/>
          <w:bCs/>
          <w:lang w:val="en-GB" w:eastAsia="zh-CN"/>
        </w:rPr>
        <w:tab/>
        <w:t>RAN2 is proposed to confirm that Scheduled Location Time does not need to be provided to the NG-RAN and/or UE and the LMF can implicitly take it into account to scheduled positioning procedures.</w:t>
      </w:r>
    </w:p>
    <w:p w14:paraId="2CDF4E25" w14:textId="77777777" w:rsidR="00844CA3" w:rsidRPr="009A4119" w:rsidRDefault="00844CA3" w:rsidP="00844CA3">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sidRPr="0085532A">
        <w:rPr>
          <w:rFonts w:eastAsia="Times New Roman"/>
          <w:b/>
          <w:bCs/>
          <w:u w:val="single"/>
          <w:lang w:val="en-GB" w:eastAsia="zh-CN"/>
        </w:rPr>
        <w:t>:</w:t>
      </w:r>
      <w:r w:rsidRPr="0085532A">
        <w:rPr>
          <w:rFonts w:eastAsia="Times New Roman"/>
          <w:b/>
          <w:bCs/>
          <w:lang w:val="en-GB" w:eastAsia="zh-CN"/>
        </w:rPr>
        <w:tab/>
      </w:r>
      <w:r w:rsidRPr="00C26563">
        <w:rPr>
          <w:rFonts w:eastAsia="Times New Roman"/>
          <w:b/>
          <w:bCs/>
          <w:iCs/>
          <w:lang w:val="en-GB" w:eastAsia="zh-CN"/>
        </w:rPr>
        <w:t>Existing LPP/NRPPa and RRC procedures can be utilized for pre-configuration of positioning assistance data for measurements to the UE.</w:t>
      </w:r>
    </w:p>
    <w:p w14:paraId="3ACC864D" w14:textId="67E0AB9B" w:rsidR="00844CA3" w:rsidRPr="00844CA3" w:rsidRDefault="00844CA3" w:rsidP="00844CA3">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sidRPr="0085532A">
        <w:rPr>
          <w:rFonts w:eastAsia="Times New Roman"/>
          <w:b/>
          <w:bCs/>
          <w:u w:val="single"/>
          <w:lang w:val="en-GB" w:eastAsia="zh-CN"/>
        </w:rPr>
        <w:t>:</w:t>
      </w:r>
      <w:r w:rsidRPr="0085532A">
        <w:rPr>
          <w:rFonts w:eastAsia="Times New Roman"/>
          <w:b/>
          <w:bCs/>
          <w:lang w:val="en-GB" w:eastAsia="zh-CN"/>
        </w:rPr>
        <w:tab/>
      </w:r>
      <w:r w:rsidRPr="00C26563">
        <w:rPr>
          <w:rFonts w:eastAsia="Times New Roman"/>
          <w:b/>
          <w:bCs/>
          <w:iCs/>
          <w:lang w:val="en-GB" w:eastAsia="zh-CN"/>
        </w:rPr>
        <w:t>The pre-configured positioning assistance data is considered valid unless explicitly modified or released by the LMF/NG-RAN.</w:t>
      </w:r>
    </w:p>
    <w:p w14:paraId="53490539" w14:textId="77777777" w:rsidR="00844CA3" w:rsidRPr="009A4119" w:rsidRDefault="00844CA3" w:rsidP="00844CA3">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sidRPr="0085532A">
        <w:rPr>
          <w:rFonts w:eastAsia="Times New Roman"/>
          <w:b/>
          <w:bCs/>
          <w:u w:val="single"/>
          <w:lang w:val="en-GB" w:eastAsia="zh-CN"/>
        </w:rPr>
        <w:t>:</w:t>
      </w:r>
      <w:r w:rsidRPr="0085532A">
        <w:rPr>
          <w:rFonts w:eastAsia="Times New Roman"/>
          <w:b/>
          <w:bCs/>
          <w:lang w:val="en-GB" w:eastAsia="zh-CN"/>
        </w:rPr>
        <w:tab/>
      </w:r>
      <w:r w:rsidRPr="00C26563">
        <w:rPr>
          <w:rFonts w:eastAsia="Times New Roman"/>
          <w:b/>
          <w:bCs/>
          <w:iCs/>
          <w:lang w:val="en-GB" w:eastAsia="zh-CN"/>
        </w:rPr>
        <w:t>The UE shall retain the pre-configured positioning assistance information without having to perform positioning measurements until it is triggered to do so.</w:t>
      </w:r>
    </w:p>
    <w:p w14:paraId="335A3FF6" w14:textId="77777777" w:rsidR="00844CA3" w:rsidRDefault="00844CA3" w:rsidP="00844CA3">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5</w:t>
      </w:r>
      <w:r w:rsidRPr="0085532A">
        <w:rPr>
          <w:rFonts w:eastAsia="Times New Roman"/>
          <w:b/>
          <w:bCs/>
          <w:u w:val="single"/>
          <w:lang w:val="en-GB" w:eastAsia="zh-CN"/>
        </w:rPr>
        <w:t>:</w:t>
      </w:r>
      <w:r w:rsidRPr="0085532A">
        <w:rPr>
          <w:rFonts w:eastAsia="Times New Roman"/>
          <w:b/>
          <w:bCs/>
          <w:lang w:val="en-GB" w:eastAsia="zh-CN"/>
        </w:rPr>
        <w:tab/>
      </w:r>
      <w:r w:rsidRPr="00413AF4">
        <w:rPr>
          <w:rFonts w:eastAsia="Times New Roman"/>
          <w:b/>
          <w:bCs/>
          <w:iCs/>
          <w:lang w:val="en-GB" w:eastAsia="zh-CN"/>
        </w:rPr>
        <w:t xml:space="preserve">In case of MO-LR, it is up to the UE to </w:t>
      </w:r>
      <w:r>
        <w:rPr>
          <w:rFonts w:eastAsia="Times New Roman"/>
          <w:b/>
          <w:bCs/>
          <w:iCs/>
          <w:lang w:val="en-GB" w:eastAsia="zh-CN"/>
        </w:rPr>
        <w:t xml:space="preserve">request </w:t>
      </w:r>
      <w:r w:rsidRPr="00413AF4">
        <w:rPr>
          <w:rFonts w:eastAsia="Times New Roman"/>
          <w:b/>
          <w:bCs/>
          <w:iCs/>
          <w:lang w:val="en-GB" w:eastAsia="zh-CN"/>
        </w:rPr>
        <w:t xml:space="preserve">to the core network to obtain pre-configured assistance data in advance of </w:t>
      </w:r>
      <w:r>
        <w:rPr>
          <w:rFonts w:eastAsia="Times New Roman"/>
          <w:b/>
          <w:bCs/>
          <w:iCs/>
          <w:lang w:val="en-GB" w:eastAsia="zh-CN"/>
        </w:rPr>
        <w:t>when it needs to perform positioning measurements</w:t>
      </w:r>
      <w:r w:rsidRPr="00413AF4">
        <w:rPr>
          <w:rFonts w:eastAsia="Times New Roman"/>
          <w:b/>
          <w:bCs/>
          <w:iCs/>
          <w:lang w:val="en-GB" w:eastAsia="zh-CN"/>
        </w:rPr>
        <w:t>.</w:t>
      </w:r>
    </w:p>
    <w:p w14:paraId="28549B8F" w14:textId="77777777" w:rsidR="00844CA3" w:rsidRDefault="00844CA3" w:rsidP="00844CA3">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Proposal 6</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Cs/>
          <w:lang w:val="en-GB" w:eastAsia="zh-CN"/>
        </w:rPr>
        <w:t>RAN2 is proposed to capture the signaling flow in Figure 2 in stage-2 specification</w:t>
      </w:r>
      <w:r w:rsidRPr="00413AF4">
        <w:rPr>
          <w:rFonts w:eastAsia="Times New Roman"/>
          <w:b/>
          <w:bCs/>
          <w:iCs/>
          <w:lang w:val="en-GB" w:eastAsia="zh-CN"/>
        </w:rPr>
        <w:t>.</w:t>
      </w:r>
    </w:p>
    <w:sdt>
      <w:sdtPr>
        <w:id w:val="1537074422"/>
        <w:bibliography/>
      </w:sdtPr>
      <w:sdtEndPr/>
      <w:sdtContent>
        <w:p w14:paraId="73A57EFB" w14:textId="77777777" w:rsidR="0062604C" w:rsidRDefault="0062604C"/>
        <w:sdt>
          <w:sdtPr>
            <w:rPr>
              <w:rFonts w:ascii="Times New Roman" w:eastAsia="SimSun" w:hAnsi="Times New Roman"/>
              <w:noProof w:val="0"/>
              <w:sz w:val="20"/>
              <w:lang w:val="en-US" w:eastAsia="en-US"/>
            </w:rPr>
            <w:id w:val="-989396424"/>
            <w:docPartObj>
              <w:docPartGallery w:val="Bibliographies"/>
              <w:docPartUnique/>
            </w:docPartObj>
          </w:sdtPr>
          <w:sdtEndPr/>
          <w:sdtContent>
            <w:p w14:paraId="0B07A572" w14:textId="499B80BA" w:rsidR="00413AF4" w:rsidRPr="00413AF4" w:rsidRDefault="00413AF4" w:rsidP="00413AF4">
              <w:pPr>
                <w:pStyle w:val="Heading1"/>
              </w:pPr>
              <w:r>
                <w:t>References</w:t>
              </w:r>
            </w:p>
            <w:sdt>
              <w:sdtPr>
                <w:id w:val="-573587230"/>
                <w:bibliography/>
              </w:sdtPr>
              <w:sdtEndPr/>
              <w:sdtContent>
                <w:p w14:paraId="58D46FD0" w14:textId="77777777" w:rsidR="00413AF4" w:rsidRDefault="00413AF4">
                  <w:pPr>
                    <w:rPr>
                      <w:rFonts w:ascii="Calibri" w:eastAsia="Calibri" w:hAnsi="Calibri"/>
                    </w:rPr>
                  </w:pPr>
                  <w:r>
                    <w:rPr>
                      <w:rFonts w:ascii="Arial" w:eastAsia="Arial" w:hAnsi="Arial"/>
                      <w:sz w:val="36"/>
                      <w:lang w:val="en-GB" w:eastAsia="x-none"/>
                    </w:rPr>
                    <w:fldChar w:fldCharType="begin"/>
                  </w:r>
                  <w:r>
                    <w:instrText xml:space="preserve"> BIBLIOGRAPHY </w:instrText>
                  </w:r>
                  <w:r>
                    <w:rPr>
                      <w:rFonts w:ascii="Arial" w:eastAsia="Arial" w:hAnsi="Arial"/>
                      <w:sz w:val="36"/>
                      <w:lang w:val="en-GB" w:eastAsia="x-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413AF4" w14:paraId="28AB15F3" w14:textId="77777777">
                    <w:trPr>
                      <w:divId w:val="1332368382"/>
                      <w:tblCellSpacing w:w="15" w:type="dxa"/>
                    </w:trPr>
                    <w:tc>
                      <w:tcPr>
                        <w:tcW w:w="50" w:type="pct"/>
                        <w:hideMark/>
                      </w:tcPr>
                      <w:p w14:paraId="2FB2C929" w14:textId="2CA88A75" w:rsidR="00413AF4" w:rsidRDefault="00413AF4">
                        <w:pPr>
                          <w:pStyle w:val="Bibliography"/>
                          <w:rPr>
                            <w:noProof/>
                            <w:sz w:val="24"/>
                            <w:szCs w:val="24"/>
                            <w:lang w:val="en-GB"/>
                          </w:rPr>
                        </w:pPr>
                        <w:r>
                          <w:rPr>
                            <w:noProof/>
                            <w:lang w:val="en-GB"/>
                          </w:rPr>
                          <w:t xml:space="preserve">[1] </w:t>
                        </w:r>
                      </w:p>
                    </w:tc>
                    <w:tc>
                      <w:tcPr>
                        <w:tcW w:w="0" w:type="auto"/>
                        <w:hideMark/>
                      </w:tcPr>
                      <w:p w14:paraId="78DBF0A0" w14:textId="77777777" w:rsidR="00413AF4" w:rsidRDefault="00413AF4">
                        <w:pPr>
                          <w:pStyle w:val="Bibliography"/>
                          <w:rPr>
                            <w:noProof/>
                            <w:lang w:val="en-GB"/>
                          </w:rPr>
                        </w:pPr>
                        <w:r>
                          <w:rPr>
                            <w:noProof/>
                            <w:lang w:val="en-GB"/>
                          </w:rPr>
                          <w:t xml:space="preserve">“RAN2#113bis e-Meeting, Chairman Notes”. </w:t>
                        </w:r>
                      </w:p>
                    </w:tc>
                  </w:tr>
                  <w:tr w:rsidR="00413AF4" w14:paraId="1B03E1FB" w14:textId="77777777">
                    <w:trPr>
                      <w:divId w:val="1332368382"/>
                      <w:tblCellSpacing w:w="15" w:type="dxa"/>
                    </w:trPr>
                    <w:tc>
                      <w:tcPr>
                        <w:tcW w:w="50" w:type="pct"/>
                        <w:hideMark/>
                      </w:tcPr>
                      <w:p w14:paraId="4675CD70" w14:textId="77777777" w:rsidR="00413AF4" w:rsidRDefault="00413AF4">
                        <w:pPr>
                          <w:pStyle w:val="Bibliography"/>
                          <w:rPr>
                            <w:noProof/>
                            <w:lang w:val="en-GB"/>
                          </w:rPr>
                        </w:pPr>
                        <w:r>
                          <w:rPr>
                            <w:noProof/>
                            <w:lang w:val="en-GB"/>
                          </w:rPr>
                          <w:t xml:space="preserve">[2] </w:t>
                        </w:r>
                      </w:p>
                    </w:tc>
                    <w:tc>
                      <w:tcPr>
                        <w:tcW w:w="0" w:type="auto"/>
                        <w:hideMark/>
                      </w:tcPr>
                      <w:p w14:paraId="30572A70" w14:textId="77777777" w:rsidR="00413AF4" w:rsidRDefault="00413AF4">
                        <w:pPr>
                          <w:pStyle w:val="Bibliography"/>
                          <w:rPr>
                            <w:noProof/>
                            <w:lang w:val="en-GB"/>
                          </w:rPr>
                        </w:pPr>
                        <w:r>
                          <w:rPr>
                            <w:noProof/>
                            <w:lang w:val="en-GB"/>
                          </w:rPr>
                          <w:t xml:space="preserve">“RAN2#114 e-Meeting, Chairman Notes”. </w:t>
                        </w:r>
                      </w:p>
                    </w:tc>
                  </w:tr>
                  <w:tr w:rsidR="00413AF4" w14:paraId="26EC836B" w14:textId="77777777">
                    <w:trPr>
                      <w:divId w:val="1332368382"/>
                      <w:tblCellSpacing w:w="15" w:type="dxa"/>
                    </w:trPr>
                    <w:tc>
                      <w:tcPr>
                        <w:tcW w:w="50" w:type="pct"/>
                        <w:hideMark/>
                      </w:tcPr>
                      <w:p w14:paraId="7F01251C" w14:textId="77777777" w:rsidR="00413AF4" w:rsidRDefault="00413AF4">
                        <w:pPr>
                          <w:pStyle w:val="Bibliography"/>
                          <w:rPr>
                            <w:noProof/>
                            <w:lang w:val="en-GB"/>
                          </w:rPr>
                        </w:pPr>
                        <w:r>
                          <w:rPr>
                            <w:noProof/>
                            <w:lang w:val="en-GB"/>
                          </w:rPr>
                          <w:t xml:space="preserve">[3] </w:t>
                        </w:r>
                      </w:p>
                    </w:tc>
                    <w:tc>
                      <w:tcPr>
                        <w:tcW w:w="0" w:type="auto"/>
                        <w:hideMark/>
                      </w:tcPr>
                      <w:p w14:paraId="69F99596" w14:textId="77777777" w:rsidR="00413AF4" w:rsidRDefault="00413AF4">
                        <w:pPr>
                          <w:pStyle w:val="Bibliography"/>
                          <w:rPr>
                            <w:noProof/>
                            <w:lang w:val="en-GB"/>
                          </w:rPr>
                        </w:pPr>
                        <w:r>
                          <w:rPr>
                            <w:noProof/>
                            <w:lang w:val="en-GB"/>
                          </w:rPr>
                          <w:t xml:space="preserve">“S2-2102048, LS on Scheduling Location in Advance to reduce Latency”. </w:t>
                        </w:r>
                      </w:p>
                    </w:tc>
                  </w:tr>
                  <w:tr w:rsidR="00413AF4" w14:paraId="718FD461" w14:textId="77777777">
                    <w:trPr>
                      <w:divId w:val="1332368382"/>
                      <w:tblCellSpacing w:w="15" w:type="dxa"/>
                    </w:trPr>
                    <w:tc>
                      <w:tcPr>
                        <w:tcW w:w="50" w:type="pct"/>
                        <w:hideMark/>
                      </w:tcPr>
                      <w:p w14:paraId="5A7A773C" w14:textId="77777777" w:rsidR="00413AF4" w:rsidRDefault="00413AF4">
                        <w:pPr>
                          <w:pStyle w:val="Bibliography"/>
                          <w:rPr>
                            <w:noProof/>
                            <w:lang w:val="en-GB"/>
                          </w:rPr>
                        </w:pPr>
                        <w:r>
                          <w:rPr>
                            <w:noProof/>
                            <w:lang w:val="en-GB"/>
                          </w:rPr>
                          <w:t xml:space="preserve">[4] </w:t>
                        </w:r>
                      </w:p>
                    </w:tc>
                    <w:tc>
                      <w:tcPr>
                        <w:tcW w:w="0" w:type="auto"/>
                        <w:hideMark/>
                      </w:tcPr>
                      <w:p w14:paraId="273D310F" w14:textId="77777777" w:rsidR="00413AF4" w:rsidRDefault="00413AF4">
                        <w:pPr>
                          <w:pStyle w:val="Bibliography"/>
                          <w:rPr>
                            <w:noProof/>
                            <w:lang w:val="en-GB"/>
                          </w:rPr>
                        </w:pPr>
                        <w:r>
                          <w:rPr>
                            <w:noProof/>
                            <w:lang w:val="en-GB"/>
                          </w:rPr>
                          <w:t xml:space="preserve">“S2-2105122, Response LS on Scheduling Location in Advance to reduce Latency”. </w:t>
                        </w:r>
                      </w:p>
                    </w:tc>
                  </w:tr>
                </w:tbl>
                <w:p w14:paraId="35D37577" w14:textId="77777777" w:rsidR="00413AF4" w:rsidRDefault="00413AF4">
                  <w:pPr>
                    <w:divId w:val="1332368382"/>
                    <w:rPr>
                      <w:rFonts w:eastAsia="Times New Roman"/>
                      <w:noProof/>
                    </w:rPr>
                  </w:pPr>
                </w:p>
                <w:p w14:paraId="3F62C761" w14:textId="26C4090A" w:rsidR="0062604C" w:rsidRDefault="00413AF4">
                  <w:r>
                    <w:rPr>
                      <w:b/>
                      <w:bCs/>
                      <w:noProof/>
                    </w:rPr>
                    <w:fldChar w:fldCharType="end"/>
                  </w:r>
                </w:p>
              </w:sdtContent>
            </w:sdt>
          </w:sdtContent>
        </w:sdt>
        <w:p w14:paraId="3360C50C" w14:textId="16707782" w:rsidR="00413AF4" w:rsidRDefault="007869CA"/>
      </w:sdtContent>
    </w:sdt>
    <w:p w14:paraId="499CEFDC" w14:textId="0906C3D6" w:rsidR="00080A0A" w:rsidRDefault="00080A0A"/>
    <w:p w14:paraId="24A83A4B" w14:textId="5CB3C8FE" w:rsidR="00C00EA7" w:rsidRPr="00C00EA7" w:rsidRDefault="00C00EA7" w:rsidP="00E05459">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3A848" w14:textId="77777777" w:rsidR="007869CA" w:rsidRDefault="007869CA" w:rsidP="0005215A">
      <w:pPr>
        <w:spacing w:after="0"/>
      </w:pPr>
      <w:r>
        <w:separator/>
      </w:r>
    </w:p>
  </w:endnote>
  <w:endnote w:type="continuationSeparator" w:id="0">
    <w:p w14:paraId="34E0F463" w14:textId="77777777" w:rsidR="007869CA" w:rsidRDefault="007869CA" w:rsidP="0005215A">
      <w:pPr>
        <w:spacing w:after="0"/>
      </w:pPr>
      <w:r>
        <w:continuationSeparator/>
      </w:r>
    </w:p>
  </w:endnote>
  <w:endnote w:type="continuationNotice" w:id="1">
    <w:p w14:paraId="350916BC" w14:textId="77777777" w:rsidR="007869CA" w:rsidRDefault="00786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1F3B9" w14:textId="77777777" w:rsidR="007869CA" w:rsidRDefault="007869CA" w:rsidP="0005215A">
      <w:pPr>
        <w:spacing w:after="0"/>
      </w:pPr>
      <w:r>
        <w:separator/>
      </w:r>
    </w:p>
  </w:footnote>
  <w:footnote w:type="continuationSeparator" w:id="0">
    <w:p w14:paraId="0F8720D9" w14:textId="77777777" w:rsidR="007869CA" w:rsidRDefault="007869CA" w:rsidP="0005215A">
      <w:pPr>
        <w:spacing w:after="0"/>
      </w:pPr>
      <w:r>
        <w:continuationSeparator/>
      </w:r>
    </w:p>
  </w:footnote>
  <w:footnote w:type="continuationNotice" w:id="1">
    <w:p w14:paraId="0449237B" w14:textId="77777777" w:rsidR="007869CA" w:rsidRDefault="007869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43454A0"/>
    <w:multiLevelType w:val="hybridMultilevel"/>
    <w:tmpl w:val="4BCAF9E6"/>
    <w:lvl w:ilvl="0" w:tplc="17FEB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7E0595"/>
    <w:multiLevelType w:val="hybridMultilevel"/>
    <w:tmpl w:val="BEB269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0B4F2F"/>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716C7B"/>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4" w15:restartNumberingAfterBreak="0">
    <w:nsid w:val="77C04A7A"/>
    <w:multiLevelType w:val="hybridMultilevel"/>
    <w:tmpl w:val="AB0A4ECE"/>
    <w:lvl w:ilvl="0" w:tplc="21F06BB0">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4"/>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12"/>
  </w:num>
  <w:num w:numId="9">
    <w:abstractNumId w:val="1"/>
  </w:num>
  <w:num w:numId="10">
    <w:abstractNumId w:val="7"/>
  </w:num>
  <w:num w:numId="11">
    <w:abstractNumId w:val="10"/>
  </w:num>
  <w:num w:numId="12">
    <w:abstractNumId w:val="3"/>
  </w:num>
  <w:num w:numId="13">
    <w:abstractNumId w:val="11"/>
  </w:num>
  <w:num w:numId="14">
    <w:abstractNumId w:val="9"/>
  </w:num>
  <w:num w:numId="15">
    <w:abstractNumId w:val="4"/>
  </w:num>
  <w:num w:numId="16">
    <w:abstractNumId w:val="0"/>
  </w:num>
  <w:num w:numId="17">
    <w:abstractNumId w:val="13"/>
  </w:num>
  <w:num w:numId="18">
    <w:abstractNumId w:val="5"/>
  </w:num>
  <w:num w:numId="19">
    <w:abstractNumId w:val="14"/>
  </w:num>
  <w:num w:numId="20">
    <w:abstractNumId w:val="14"/>
    <w:lvlOverride w:ilvl="0">
      <w:startOverride w:val="1"/>
    </w:lvlOverride>
  </w:num>
  <w:num w:numId="21">
    <w:abstractNumId w:val="2"/>
  </w:num>
  <w:num w:numId="22">
    <w:abstractNumId w:val="1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B3E"/>
    <w:rsid w:val="00001EF2"/>
    <w:rsid w:val="00003D3A"/>
    <w:rsid w:val="000044D4"/>
    <w:rsid w:val="0000464F"/>
    <w:rsid w:val="00005616"/>
    <w:rsid w:val="00005BF8"/>
    <w:rsid w:val="00005CA3"/>
    <w:rsid w:val="00006B10"/>
    <w:rsid w:val="00007BB2"/>
    <w:rsid w:val="000109B1"/>
    <w:rsid w:val="0001535C"/>
    <w:rsid w:val="000161B9"/>
    <w:rsid w:val="00016262"/>
    <w:rsid w:val="00016C51"/>
    <w:rsid w:val="000176A8"/>
    <w:rsid w:val="00020237"/>
    <w:rsid w:val="0002293D"/>
    <w:rsid w:val="00022C94"/>
    <w:rsid w:val="000230D3"/>
    <w:rsid w:val="00024E28"/>
    <w:rsid w:val="00025791"/>
    <w:rsid w:val="00025E3C"/>
    <w:rsid w:val="0002633D"/>
    <w:rsid w:val="00026359"/>
    <w:rsid w:val="00026665"/>
    <w:rsid w:val="00027DDC"/>
    <w:rsid w:val="00030F64"/>
    <w:rsid w:val="000334C2"/>
    <w:rsid w:val="000343BA"/>
    <w:rsid w:val="0003442E"/>
    <w:rsid w:val="000344E4"/>
    <w:rsid w:val="00035853"/>
    <w:rsid w:val="00035AC7"/>
    <w:rsid w:val="00036092"/>
    <w:rsid w:val="0003634D"/>
    <w:rsid w:val="000366F7"/>
    <w:rsid w:val="00036E0E"/>
    <w:rsid w:val="000373E9"/>
    <w:rsid w:val="00040190"/>
    <w:rsid w:val="000402F4"/>
    <w:rsid w:val="00042A07"/>
    <w:rsid w:val="00045F1C"/>
    <w:rsid w:val="00050A08"/>
    <w:rsid w:val="0005215A"/>
    <w:rsid w:val="00053C34"/>
    <w:rsid w:val="00054658"/>
    <w:rsid w:val="00056F6A"/>
    <w:rsid w:val="00060413"/>
    <w:rsid w:val="00060CFC"/>
    <w:rsid w:val="00061301"/>
    <w:rsid w:val="00061B35"/>
    <w:rsid w:val="00061BFD"/>
    <w:rsid w:val="00064752"/>
    <w:rsid w:val="00064EF4"/>
    <w:rsid w:val="00064F1D"/>
    <w:rsid w:val="00066343"/>
    <w:rsid w:val="000663FC"/>
    <w:rsid w:val="000667D4"/>
    <w:rsid w:val="0007027E"/>
    <w:rsid w:val="00070A3F"/>
    <w:rsid w:val="00071E9A"/>
    <w:rsid w:val="00072D70"/>
    <w:rsid w:val="00072F8D"/>
    <w:rsid w:val="00073C09"/>
    <w:rsid w:val="00074911"/>
    <w:rsid w:val="000758AE"/>
    <w:rsid w:val="00075922"/>
    <w:rsid w:val="00076E59"/>
    <w:rsid w:val="0007734B"/>
    <w:rsid w:val="00080952"/>
    <w:rsid w:val="00080A0A"/>
    <w:rsid w:val="00080D43"/>
    <w:rsid w:val="00081B0D"/>
    <w:rsid w:val="00081E63"/>
    <w:rsid w:val="00082E46"/>
    <w:rsid w:val="00083974"/>
    <w:rsid w:val="00085DA5"/>
    <w:rsid w:val="00091340"/>
    <w:rsid w:val="00091887"/>
    <w:rsid w:val="00091DE0"/>
    <w:rsid w:val="000939AC"/>
    <w:rsid w:val="00094057"/>
    <w:rsid w:val="00096FAB"/>
    <w:rsid w:val="000971A9"/>
    <w:rsid w:val="00097A65"/>
    <w:rsid w:val="00097CF1"/>
    <w:rsid w:val="000A0C69"/>
    <w:rsid w:val="000A3791"/>
    <w:rsid w:val="000A40D3"/>
    <w:rsid w:val="000A5CEB"/>
    <w:rsid w:val="000A5FFE"/>
    <w:rsid w:val="000A6B3B"/>
    <w:rsid w:val="000A76CA"/>
    <w:rsid w:val="000A7D2D"/>
    <w:rsid w:val="000B1980"/>
    <w:rsid w:val="000B48FE"/>
    <w:rsid w:val="000B5C76"/>
    <w:rsid w:val="000B74B0"/>
    <w:rsid w:val="000C140A"/>
    <w:rsid w:val="000C2692"/>
    <w:rsid w:val="000C296A"/>
    <w:rsid w:val="000C3473"/>
    <w:rsid w:val="000C4288"/>
    <w:rsid w:val="000C48B6"/>
    <w:rsid w:val="000C4D83"/>
    <w:rsid w:val="000C512E"/>
    <w:rsid w:val="000C7040"/>
    <w:rsid w:val="000C7D35"/>
    <w:rsid w:val="000D20B9"/>
    <w:rsid w:val="000D25E4"/>
    <w:rsid w:val="000D2AC3"/>
    <w:rsid w:val="000D3517"/>
    <w:rsid w:val="000D3961"/>
    <w:rsid w:val="000D4379"/>
    <w:rsid w:val="000D7B92"/>
    <w:rsid w:val="000E035C"/>
    <w:rsid w:val="000E0653"/>
    <w:rsid w:val="000E246B"/>
    <w:rsid w:val="000E3C52"/>
    <w:rsid w:val="000E68B5"/>
    <w:rsid w:val="000E7DDE"/>
    <w:rsid w:val="000F0ABD"/>
    <w:rsid w:val="000F0CDC"/>
    <w:rsid w:val="000F2DC0"/>
    <w:rsid w:val="000F39A4"/>
    <w:rsid w:val="000F39FE"/>
    <w:rsid w:val="000F4918"/>
    <w:rsid w:val="000F5BA4"/>
    <w:rsid w:val="000F5F56"/>
    <w:rsid w:val="000F613D"/>
    <w:rsid w:val="000F6824"/>
    <w:rsid w:val="000F6AEF"/>
    <w:rsid w:val="000F7BA8"/>
    <w:rsid w:val="001014CF"/>
    <w:rsid w:val="0010193A"/>
    <w:rsid w:val="00102261"/>
    <w:rsid w:val="00102CD3"/>
    <w:rsid w:val="001035C0"/>
    <w:rsid w:val="0010363A"/>
    <w:rsid w:val="00104032"/>
    <w:rsid w:val="00104E06"/>
    <w:rsid w:val="0010596C"/>
    <w:rsid w:val="0010636C"/>
    <w:rsid w:val="00106625"/>
    <w:rsid w:val="001068D1"/>
    <w:rsid w:val="001069E2"/>
    <w:rsid w:val="001107C5"/>
    <w:rsid w:val="00111A5A"/>
    <w:rsid w:val="00111B0D"/>
    <w:rsid w:val="001142E7"/>
    <w:rsid w:val="0011458A"/>
    <w:rsid w:val="00114778"/>
    <w:rsid w:val="00115C7E"/>
    <w:rsid w:val="00117D05"/>
    <w:rsid w:val="0012091B"/>
    <w:rsid w:val="00120A81"/>
    <w:rsid w:val="00120D25"/>
    <w:rsid w:val="0012112E"/>
    <w:rsid w:val="00122B94"/>
    <w:rsid w:val="00123680"/>
    <w:rsid w:val="00123993"/>
    <w:rsid w:val="0012549F"/>
    <w:rsid w:val="0012589C"/>
    <w:rsid w:val="00125CE0"/>
    <w:rsid w:val="00125F07"/>
    <w:rsid w:val="00130943"/>
    <w:rsid w:val="00132994"/>
    <w:rsid w:val="0013416B"/>
    <w:rsid w:val="00134632"/>
    <w:rsid w:val="001358B1"/>
    <w:rsid w:val="001363F0"/>
    <w:rsid w:val="00137B5B"/>
    <w:rsid w:val="00137DD6"/>
    <w:rsid w:val="00140061"/>
    <w:rsid w:val="001402E3"/>
    <w:rsid w:val="00142E10"/>
    <w:rsid w:val="00150860"/>
    <w:rsid w:val="001514AE"/>
    <w:rsid w:val="001538A6"/>
    <w:rsid w:val="001547CC"/>
    <w:rsid w:val="00155B95"/>
    <w:rsid w:val="00156621"/>
    <w:rsid w:val="0016349A"/>
    <w:rsid w:val="00163BBA"/>
    <w:rsid w:val="00164C91"/>
    <w:rsid w:val="00164FF0"/>
    <w:rsid w:val="001654B2"/>
    <w:rsid w:val="00165CA7"/>
    <w:rsid w:val="0017035A"/>
    <w:rsid w:val="00170B1A"/>
    <w:rsid w:val="001728E0"/>
    <w:rsid w:val="001731AD"/>
    <w:rsid w:val="00174E43"/>
    <w:rsid w:val="0017575B"/>
    <w:rsid w:val="00175B41"/>
    <w:rsid w:val="00175CBA"/>
    <w:rsid w:val="00175EEE"/>
    <w:rsid w:val="00177B35"/>
    <w:rsid w:val="00180B89"/>
    <w:rsid w:val="0018286D"/>
    <w:rsid w:val="00182BE3"/>
    <w:rsid w:val="00183C5A"/>
    <w:rsid w:val="00185745"/>
    <w:rsid w:val="00186AFD"/>
    <w:rsid w:val="001870DC"/>
    <w:rsid w:val="00190096"/>
    <w:rsid w:val="0019025D"/>
    <w:rsid w:val="00190AFA"/>
    <w:rsid w:val="00190CC2"/>
    <w:rsid w:val="00190E7D"/>
    <w:rsid w:val="00191BB4"/>
    <w:rsid w:val="001926FC"/>
    <w:rsid w:val="00192E14"/>
    <w:rsid w:val="001943A0"/>
    <w:rsid w:val="00196B61"/>
    <w:rsid w:val="00196BB1"/>
    <w:rsid w:val="00196F9C"/>
    <w:rsid w:val="001A25D3"/>
    <w:rsid w:val="001A6FFF"/>
    <w:rsid w:val="001A7220"/>
    <w:rsid w:val="001A7D0C"/>
    <w:rsid w:val="001B00AF"/>
    <w:rsid w:val="001B1436"/>
    <w:rsid w:val="001B1629"/>
    <w:rsid w:val="001B2E9B"/>
    <w:rsid w:val="001B4FC1"/>
    <w:rsid w:val="001B6340"/>
    <w:rsid w:val="001C05A5"/>
    <w:rsid w:val="001C1195"/>
    <w:rsid w:val="001C1396"/>
    <w:rsid w:val="001C3F36"/>
    <w:rsid w:val="001C4D1D"/>
    <w:rsid w:val="001C5B6A"/>
    <w:rsid w:val="001C62FA"/>
    <w:rsid w:val="001C66E8"/>
    <w:rsid w:val="001D136B"/>
    <w:rsid w:val="001D25AC"/>
    <w:rsid w:val="001D4367"/>
    <w:rsid w:val="001D442F"/>
    <w:rsid w:val="001D4B44"/>
    <w:rsid w:val="001D5CAC"/>
    <w:rsid w:val="001E0761"/>
    <w:rsid w:val="001E357B"/>
    <w:rsid w:val="001E58D0"/>
    <w:rsid w:val="001E5F6F"/>
    <w:rsid w:val="001E6049"/>
    <w:rsid w:val="001F079A"/>
    <w:rsid w:val="001F0ADB"/>
    <w:rsid w:val="001F1D20"/>
    <w:rsid w:val="001F2AC8"/>
    <w:rsid w:val="001F3A24"/>
    <w:rsid w:val="001F3DE7"/>
    <w:rsid w:val="001F586C"/>
    <w:rsid w:val="001F6415"/>
    <w:rsid w:val="002003F4"/>
    <w:rsid w:val="00200BC5"/>
    <w:rsid w:val="002026D9"/>
    <w:rsid w:val="0020323B"/>
    <w:rsid w:val="0020421D"/>
    <w:rsid w:val="00205982"/>
    <w:rsid w:val="002107D8"/>
    <w:rsid w:val="0021138C"/>
    <w:rsid w:val="00211496"/>
    <w:rsid w:val="00211B63"/>
    <w:rsid w:val="00211C70"/>
    <w:rsid w:val="00213A54"/>
    <w:rsid w:val="00213A6B"/>
    <w:rsid w:val="0021429A"/>
    <w:rsid w:val="00214A58"/>
    <w:rsid w:val="00214A7C"/>
    <w:rsid w:val="00215879"/>
    <w:rsid w:val="00215AC8"/>
    <w:rsid w:val="002165D9"/>
    <w:rsid w:val="00216FE9"/>
    <w:rsid w:val="00217068"/>
    <w:rsid w:val="002176CB"/>
    <w:rsid w:val="00223085"/>
    <w:rsid w:val="00224178"/>
    <w:rsid w:val="00224882"/>
    <w:rsid w:val="0022560D"/>
    <w:rsid w:val="002256D5"/>
    <w:rsid w:val="00225FE5"/>
    <w:rsid w:val="00226198"/>
    <w:rsid w:val="00226934"/>
    <w:rsid w:val="00227246"/>
    <w:rsid w:val="0023018A"/>
    <w:rsid w:val="002307D3"/>
    <w:rsid w:val="00231703"/>
    <w:rsid w:val="0023192F"/>
    <w:rsid w:val="002332B3"/>
    <w:rsid w:val="00234006"/>
    <w:rsid w:val="0023470A"/>
    <w:rsid w:val="00234FD3"/>
    <w:rsid w:val="00235C71"/>
    <w:rsid w:val="00237E80"/>
    <w:rsid w:val="00240434"/>
    <w:rsid w:val="002427DF"/>
    <w:rsid w:val="00243D99"/>
    <w:rsid w:val="002475F7"/>
    <w:rsid w:val="00251709"/>
    <w:rsid w:val="00252B09"/>
    <w:rsid w:val="00252F06"/>
    <w:rsid w:val="00253544"/>
    <w:rsid w:val="002538FC"/>
    <w:rsid w:val="00253F2F"/>
    <w:rsid w:val="00254B6A"/>
    <w:rsid w:val="00257398"/>
    <w:rsid w:val="00257C47"/>
    <w:rsid w:val="00262579"/>
    <w:rsid w:val="002631C9"/>
    <w:rsid w:val="0026423A"/>
    <w:rsid w:val="00264862"/>
    <w:rsid w:val="00266461"/>
    <w:rsid w:val="00266EA1"/>
    <w:rsid w:val="002704D1"/>
    <w:rsid w:val="00275461"/>
    <w:rsid w:val="00277E65"/>
    <w:rsid w:val="002808F4"/>
    <w:rsid w:val="00282139"/>
    <w:rsid w:val="00282937"/>
    <w:rsid w:val="00283A56"/>
    <w:rsid w:val="00284D48"/>
    <w:rsid w:val="00286807"/>
    <w:rsid w:val="00287027"/>
    <w:rsid w:val="00287CE1"/>
    <w:rsid w:val="00290168"/>
    <w:rsid w:val="002920BA"/>
    <w:rsid w:val="00292585"/>
    <w:rsid w:val="002930A2"/>
    <w:rsid w:val="002932A9"/>
    <w:rsid w:val="0029479B"/>
    <w:rsid w:val="00294E01"/>
    <w:rsid w:val="00295279"/>
    <w:rsid w:val="002963C2"/>
    <w:rsid w:val="00296B62"/>
    <w:rsid w:val="002A0E41"/>
    <w:rsid w:val="002A1074"/>
    <w:rsid w:val="002A1293"/>
    <w:rsid w:val="002A1A34"/>
    <w:rsid w:val="002A1B1B"/>
    <w:rsid w:val="002A2DE3"/>
    <w:rsid w:val="002A407E"/>
    <w:rsid w:val="002A4D18"/>
    <w:rsid w:val="002A5BDB"/>
    <w:rsid w:val="002A6653"/>
    <w:rsid w:val="002A6D44"/>
    <w:rsid w:val="002A6D83"/>
    <w:rsid w:val="002A7330"/>
    <w:rsid w:val="002A7BF9"/>
    <w:rsid w:val="002B0B12"/>
    <w:rsid w:val="002B4F2A"/>
    <w:rsid w:val="002B509E"/>
    <w:rsid w:val="002B6790"/>
    <w:rsid w:val="002B6967"/>
    <w:rsid w:val="002B7B2B"/>
    <w:rsid w:val="002C0465"/>
    <w:rsid w:val="002C137F"/>
    <w:rsid w:val="002C19D8"/>
    <w:rsid w:val="002C22D6"/>
    <w:rsid w:val="002C2B38"/>
    <w:rsid w:val="002C2E73"/>
    <w:rsid w:val="002C3223"/>
    <w:rsid w:val="002C45E1"/>
    <w:rsid w:val="002C50EB"/>
    <w:rsid w:val="002C7C65"/>
    <w:rsid w:val="002D0BE1"/>
    <w:rsid w:val="002D107A"/>
    <w:rsid w:val="002D1D5C"/>
    <w:rsid w:val="002D567E"/>
    <w:rsid w:val="002D701C"/>
    <w:rsid w:val="002D763F"/>
    <w:rsid w:val="002D7822"/>
    <w:rsid w:val="002D7CCB"/>
    <w:rsid w:val="002E0573"/>
    <w:rsid w:val="002E10AE"/>
    <w:rsid w:val="002E1A8D"/>
    <w:rsid w:val="002E226E"/>
    <w:rsid w:val="002E3E2A"/>
    <w:rsid w:val="002E3FB5"/>
    <w:rsid w:val="002E418C"/>
    <w:rsid w:val="002E570E"/>
    <w:rsid w:val="002E5AF0"/>
    <w:rsid w:val="002F1BE4"/>
    <w:rsid w:val="002F1C7B"/>
    <w:rsid w:val="002F2B7F"/>
    <w:rsid w:val="002F3BAE"/>
    <w:rsid w:val="002F4CC8"/>
    <w:rsid w:val="002F57BF"/>
    <w:rsid w:val="002F5B1A"/>
    <w:rsid w:val="002F62DB"/>
    <w:rsid w:val="002F641E"/>
    <w:rsid w:val="002F6E34"/>
    <w:rsid w:val="00300E91"/>
    <w:rsid w:val="00301981"/>
    <w:rsid w:val="00302624"/>
    <w:rsid w:val="00302E2B"/>
    <w:rsid w:val="00303749"/>
    <w:rsid w:val="0030424B"/>
    <w:rsid w:val="00304546"/>
    <w:rsid w:val="0031015A"/>
    <w:rsid w:val="00310BC0"/>
    <w:rsid w:val="003111AD"/>
    <w:rsid w:val="00311B14"/>
    <w:rsid w:val="003146D7"/>
    <w:rsid w:val="00315D56"/>
    <w:rsid w:val="0031624D"/>
    <w:rsid w:val="003168C0"/>
    <w:rsid w:val="00316C8F"/>
    <w:rsid w:val="00320473"/>
    <w:rsid w:val="003213EF"/>
    <w:rsid w:val="00321426"/>
    <w:rsid w:val="00322CB9"/>
    <w:rsid w:val="00322D72"/>
    <w:rsid w:val="003233B5"/>
    <w:rsid w:val="00326828"/>
    <w:rsid w:val="00326AD1"/>
    <w:rsid w:val="00327355"/>
    <w:rsid w:val="00330640"/>
    <w:rsid w:val="003348E9"/>
    <w:rsid w:val="00334ED5"/>
    <w:rsid w:val="0033537D"/>
    <w:rsid w:val="00335837"/>
    <w:rsid w:val="003359AE"/>
    <w:rsid w:val="00335DA6"/>
    <w:rsid w:val="003362F8"/>
    <w:rsid w:val="00336493"/>
    <w:rsid w:val="0033666A"/>
    <w:rsid w:val="00337181"/>
    <w:rsid w:val="00337FE7"/>
    <w:rsid w:val="003403C5"/>
    <w:rsid w:val="00342272"/>
    <w:rsid w:val="00343087"/>
    <w:rsid w:val="003438DC"/>
    <w:rsid w:val="00343ADB"/>
    <w:rsid w:val="003441A9"/>
    <w:rsid w:val="00347B28"/>
    <w:rsid w:val="003524B4"/>
    <w:rsid w:val="003530AC"/>
    <w:rsid w:val="0035320C"/>
    <w:rsid w:val="0035527C"/>
    <w:rsid w:val="003555FD"/>
    <w:rsid w:val="003577A5"/>
    <w:rsid w:val="003604FF"/>
    <w:rsid w:val="00360EA5"/>
    <w:rsid w:val="0036228D"/>
    <w:rsid w:val="0036233A"/>
    <w:rsid w:val="0036251E"/>
    <w:rsid w:val="00362968"/>
    <w:rsid w:val="003629F8"/>
    <w:rsid w:val="003635B7"/>
    <w:rsid w:val="00363DFF"/>
    <w:rsid w:val="00364077"/>
    <w:rsid w:val="003643B0"/>
    <w:rsid w:val="003645DD"/>
    <w:rsid w:val="003663F1"/>
    <w:rsid w:val="00367C28"/>
    <w:rsid w:val="0037092F"/>
    <w:rsid w:val="00372924"/>
    <w:rsid w:val="00373489"/>
    <w:rsid w:val="003737B8"/>
    <w:rsid w:val="003737E7"/>
    <w:rsid w:val="00381431"/>
    <w:rsid w:val="00382601"/>
    <w:rsid w:val="003833B4"/>
    <w:rsid w:val="003839BB"/>
    <w:rsid w:val="00383DB0"/>
    <w:rsid w:val="00385849"/>
    <w:rsid w:val="00385BF8"/>
    <w:rsid w:val="00385C32"/>
    <w:rsid w:val="00386CC2"/>
    <w:rsid w:val="0038708D"/>
    <w:rsid w:val="003900D6"/>
    <w:rsid w:val="00390694"/>
    <w:rsid w:val="00390F0A"/>
    <w:rsid w:val="00392103"/>
    <w:rsid w:val="003922B1"/>
    <w:rsid w:val="00393462"/>
    <w:rsid w:val="00393F1E"/>
    <w:rsid w:val="00395E4E"/>
    <w:rsid w:val="0039692E"/>
    <w:rsid w:val="003970A3"/>
    <w:rsid w:val="003A18F7"/>
    <w:rsid w:val="003A2933"/>
    <w:rsid w:val="003A4929"/>
    <w:rsid w:val="003A6682"/>
    <w:rsid w:val="003A6AE5"/>
    <w:rsid w:val="003A7C4E"/>
    <w:rsid w:val="003B0196"/>
    <w:rsid w:val="003B0A5C"/>
    <w:rsid w:val="003B1CC6"/>
    <w:rsid w:val="003B1E01"/>
    <w:rsid w:val="003B1E35"/>
    <w:rsid w:val="003B25DB"/>
    <w:rsid w:val="003B3193"/>
    <w:rsid w:val="003B38FB"/>
    <w:rsid w:val="003C022D"/>
    <w:rsid w:val="003C02D6"/>
    <w:rsid w:val="003C1537"/>
    <w:rsid w:val="003C26A1"/>
    <w:rsid w:val="003C335B"/>
    <w:rsid w:val="003C418E"/>
    <w:rsid w:val="003C51E8"/>
    <w:rsid w:val="003C5C47"/>
    <w:rsid w:val="003C6F79"/>
    <w:rsid w:val="003D1DCF"/>
    <w:rsid w:val="003D41BC"/>
    <w:rsid w:val="003D44D3"/>
    <w:rsid w:val="003D5CEB"/>
    <w:rsid w:val="003D5EE7"/>
    <w:rsid w:val="003D69BF"/>
    <w:rsid w:val="003D6F65"/>
    <w:rsid w:val="003E04BC"/>
    <w:rsid w:val="003E0727"/>
    <w:rsid w:val="003E085E"/>
    <w:rsid w:val="003E08E9"/>
    <w:rsid w:val="003E0EB4"/>
    <w:rsid w:val="003E1621"/>
    <w:rsid w:val="003E1BDF"/>
    <w:rsid w:val="003E1C6A"/>
    <w:rsid w:val="003E34B8"/>
    <w:rsid w:val="003E36F2"/>
    <w:rsid w:val="003E3AD2"/>
    <w:rsid w:val="003E4296"/>
    <w:rsid w:val="003E4626"/>
    <w:rsid w:val="003E489B"/>
    <w:rsid w:val="003E5359"/>
    <w:rsid w:val="003F12B2"/>
    <w:rsid w:val="003F194E"/>
    <w:rsid w:val="003F2086"/>
    <w:rsid w:val="003F23FD"/>
    <w:rsid w:val="003F25E2"/>
    <w:rsid w:val="003F2D65"/>
    <w:rsid w:val="003F50C5"/>
    <w:rsid w:val="003F547A"/>
    <w:rsid w:val="00401381"/>
    <w:rsid w:val="00403796"/>
    <w:rsid w:val="00404D22"/>
    <w:rsid w:val="004052E8"/>
    <w:rsid w:val="00406D76"/>
    <w:rsid w:val="004079CE"/>
    <w:rsid w:val="004106C8"/>
    <w:rsid w:val="00411702"/>
    <w:rsid w:val="00412DBF"/>
    <w:rsid w:val="00413AF4"/>
    <w:rsid w:val="00413E1A"/>
    <w:rsid w:val="0041474F"/>
    <w:rsid w:val="00415584"/>
    <w:rsid w:val="00415785"/>
    <w:rsid w:val="004166E3"/>
    <w:rsid w:val="0042149C"/>
    <w:rsid w:val="00421FC8"/>
    <w:rsid w:val="0042215A"/>
    <w:rsid w:val="00422852"/>
    <w:rsid w:val="00422BF3"/>
    <w:rsid w:val="004238F1"/>
    <w:rsid w:val="00425C54"/>
    <w:rsid w:val="00425CA0"/>
    <w:rsid w:val="004272D1"/>
    <w:rsid w:val="004328FA"/>
    <w:rsid w:val="00432BA2"/>
    <w:rsid w:val="00432EF3"/>
    <w:rsid w:val="0043498B"/>
    <w:rsid w:val="00435088"/>
    <w:rsid w:val="0043517E"/>
    <w:rsid w:val="00437CA7"/>
    <w:rsid w:val="004402BD"/>
    <w:rsid w:val="00441780"/>
    <w:rsid w:val="00442179"/>
    <w:rsid w:val="004431EF"/>
    <w:rsid w:val="00444136"/>
    <w:rsid w:val="00445236"/>
    <w:rsid w:val="00446B90"/>
    <w:rsid w:val="00447B16"/>
    <w:rsid w:val="00447FAF"/>
    <w:rsid w:val="004504D8"/>
    <w:rsid w:val="00450C85"/>
    <w:rsid w:val="00452994"/>
    <w:rsid w:val="00452BBE"/>
    <w:rsid w:val="00453092"/>
    <w:rsid w:val="0045541B"/>
    <w:rsid w:val="004565BE"/>
    <w:rsid w:val="0046002D"/>
    <w:rsid w:val="004631F7"/>
    <w:rsid w:val="004636FB"/>
    <w:rsid w:val="004648B1"/>
    <w:rsid w:val="00466831"/>
    <w:rsid w:val="00467FD9"/>
    <w:rsid w:val="00471374"/>
    <w:rsid w:val="004722FA"/>
    <w:rsid w:val="00472785"/>
    <w:rsid w:val="00473175"/>
    <w:rsid w:val="00474686"/>
    <w:rsid w:val="004749CE"/>
    <w:rsid w:val="004766FA"/>
    <w:rsid w:val="00480117"/>
    <w:rsid w:val="00480722"/>
    <w:rsid w:val="0048577D"/>
    <w:rsid w:val="00487948"/>
    <w:rsid w:val="0049117D"/>
    <w:rsid w:val="00492FBA"/>
    <w:rsid w:val="00496417"/>
    <w:rsid w:val="004A1B82"/>
    <w:rsid w:val="004A3351"/>
    <w:rsid w:val="004A3F42"/>
    <w:rsid w:val="004A427D"/>
    <w:rsid w:val="004A43AD"/>
    <w:rsid w:val="004A4C7A"/>
    <w:rsid w:val="004A7A5D"/>
    <w:rsid w:val="004B1FC0"/>
    <w:rsid w:val="004B228C"/>
    <w:rsid w:val="004B2F40"/>
    <w:rsid w:val="004B64A6"/>
    <w:rsid w:val="004C240F"/>
    <w:rsid w:val="004C4725"/>
    <w:rsid w:val="004C4DA0"/>
    <w:rsid w:val="004C4EBC"/>
    <w:rsid w:val="004C55B3"/>
    <w:rsid w:val="004C6014"/>
    <w:rsid w:val="004C6AD5"/>
    <w:rsid w:val="004C738A"/>
    <w:rsid w:val="004C7B7B"/>
    <w:rsid w:val="004D2040"/>
    <w:rsid w:val="004D22DB"/>
    <w:rsid w:val="004D26FA"/>
    <w:rsid w:val="004D2AF4"/>
    <w:rsid w:val="004D6B55"/>
    <w:rsid w:val="004D6CB0"/>
    <w:rsid w:val="004E107B"/>
    <w:rsid w:val="004E3477"/>
    <w:rsid w:val="004E6EFB"/>
    <w:rsid w:val="004F1BE5"/>
    <w:rsid w:val="004F2FB8"/>
    <w:rsid w:val="004F424F"/>
    <w:rsid w:val="004F5AD5"/>
    <w:rsid w:val="004F5E53"/>
    <w:rsid w:val="004F612F"/>
    <w:rsid w:val="004F62BD"/>
    <w:rsid w:val="004F6B82"/>
    <w:rsid w:val="0050066F"/>
    <w:rsid w:val="005022ED"/>
    <w:rsid w:val="0050293A"/>
    <w:rsid w:val="00504A18"/>
    <w:rsid w:val="005054CB"/>
    <w:rsid w:val="0050551E"/>
    <w:rsid w:val="0050698A"/>
    <w:rsid w:val="00510022"/>
    <w:rsid w:val="005102EB"/>
    <w:rsid w:val="0051198F"/>
    <w:rsid w:val="00511F83"/>
    <w:rsid w:val="0051416A"/>
    <w:rsid w:val="00515E0D"/>
    <w:rsid w:val="00515FB3"/>
    <w:rsid w:val="00517173"/>
    <w:rsid w:val="00521681"/>
    <w:rsid w:val="0052229A"/>
    <w:rsid w:val="0052257A"/>
    <w:rsid w:val="00522888"/>
    <w:rsid w:val="00524744"/>
    <w:rsid w:val="005250C2"/>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7076"/>
    <w:rsid w:val="00557B35"/>
    <w:rsid w:val="005601FA"/>
    <w:rsid w:val="0056088A"/>
    <w:rsid w:val="00560C97"/>
    <w:rsid w:val="00561CD8"/>
    <w:rsid w:val="00563DD0"/>
    <w:rsid w:val="00563DEC"/>
    <w:rsid w:val="00565DC5"/>
    <w:rsid w:val="0056745E"/>
    <w:rsid w:val="005707EE"/>
    <w:rsid w:val="00571473"/>
    <w:rsid w:val="00571EE7"/>
    <w:rsid w:val="00573525"/>
    <w:rsid w:val="005744AF"/>
    <w:rsid w:val="00575CEB"/>
    <w:rsid w:val="00576582"/>
    <w:rsid w:val="00576836"/>
    <w:rsid w:val="00576A01"/>
    <w:rsid w:val="00576A7D"/>
    <w:rsid w:val="0057705A"/>
    <w:rsid w:val="00577372"/>
    <w:rsid w:val="005773B6"/>
    <w:rsid w:val="00577713"/>
    <w:rsid w:val="00577B03"/>
    <w:rsid w:val="0058085F"/>
    <w:rsid w:val="005816CF"/>
    <w:rsid w:val="005831D0"/>
    <w:rsid w:val="005845CF"/>
    <w:rsid w:val="00592FE2"/>
    <w:rsid w:val="005930C4"/>
    <w:rsid w:val="005931F6"/>
    <w:rsid w:val="005932E7"/>
    <w:rsid w:val="00593CD4"/>
    <w:rsid w:val="0059585D"/>
    <w:rsid w:val="00596DD4"/>
    <w:rsid w:val="00596DDB"/>
    <w:rsid w:val="005975CC"/>
    <w:rsid w:val="005A0D51"/>
    <w:rsid w:val="005A1DF1"/>
    <w:rsid w:val="005A20CB"/>
    <w:rsid w:val="005A2DB9"/>
    <w:rsid w:val="005A3563"/>
    <w:rsid w:val="005A618F"/>
    <w:rsid w:val="005A6D01"/>
    <w:rsid w:val="005A7D53"/>
    <w:rsid w:val="005B013F"/>
    <w:rsid w:val="005B08FA"/>
    <w:rsid w:val="005B11E0"/>
    <w:rsid w:val="005B16E0"/>
    <w:rsid w:val="005B16F9"/>
    <w:rsid w:val="005B1902"/>
    <w:rsid w:val="005B377A"/>
    <w:rsid w:val="005B4023"/>
    <w:rsid w:val="005B6D07"/>
    <w:rsid w:val="005B75E6"/>
    <w:rsid w:val="005C035E"/>
    <w:rsid w:val="005C0862"/>
    <w:rsid w:val="005C0A31"/>
    <w:rsid w:val="005C195E"/>
    <w:rsid w:val="005C1C91"/>
    <w:rsid w:val="005C1F77"/>
    <w:rsid w:val="005C2EE2"/>
    <w:rsid w:val="005C5815"/>
    <w:rsid w:val="005C7EB8"/>
    <w:rsid w:val="005D11B0"/>
    <w:rsid w:val="005D11BF"/>
    <w:rsid w:val="005D335E"/>
    <w:rsid w:val="005D4551"/>
    <w:rsid w:val="005D7BDF"/>
    <w:rsid w:val="005E163C"/>
    <w:rsid w:val="005E3C5B"/>
    <w:rsid w:val="005E5A46"/>
    <w:rsid w:val="005E5E8D"/>
    <w:rsid w:val="005E5F63"/>
    <w:rsid w:val="005E70CC"/>
    <w:rsid w:val="005F051F"/>
    <w:rsid w:val="005F161F"/>
    <w:rsid w:val="005F17E3"/>
    <w:rsid w:val="005F238D"/>
    <w:rsid w:val="005F3183"/>
    <w:rsid w:val="005F4134"/>
    <w:rsid w:val="005F53E2"/>
    <w:rsid w:val="005F6BBD"/>
    <w:rsid w:val="005F70A0"/>
    <w:rsid w:val="005F73CA"/>
    <w:rsid w:val="005F7AB5"/>
    <w:rsid w:val="00600FAC"/>
    <w:rsid w:val="0060199D"/>
    <w:rsid w:val="00602304"/>
    <w:rsid w:val="0060243A"/>
    <w:rsid w:val="00603522"/>
    <w:rsid w:val="00605513"/>
    <w:rsid w:val="006062B3"/>
    <w:rsid w:val="00606986"/>
    <w:rsid w:val="00606B41"/>
    <w:rsid w:val="00610670"/>
    <w:rsid w:val="00611ED7"/>
    <w:rsid w:val="006125DB"/>
    <w:rsid w:val="00612E62"/>
    <w:rsid w:val="00614BAB"/>
    <w:rsid w:val="00617147"/>
    <w:rsid w:val="006224D3"/>
    <w:rsid w:val="00624BB8"/>
    <w:rsid w:val="006256E1"/>
    <w:rsid w:val="0062604C"/>
    <w:rsid w:val="00626F98"/>
    <w:rsid w:val="00630697"/>
    <w:rsid w:val="00633D9E"/>
    <w:rsid w:val="00634EDF"/>
    <w:rsid w:val="0063531B"/>
    <w:rsid w:val="0063697B"/>
    <w:rsid w:val="006439B5"/>
    <w:rsid w:val="00643E7F"/>
    <w:rsid w:val="0064471E"/>
    <w:rsid w:val="00644FF0"/>
    <w:rsid w:val="00646DAC"/>
    <w:rsid w:val="006477A8"/>
    <w:rsid w:val="006501EE"/>
    <w:rsid w:val="006502E5"/>
    <w:rsid w:val="006510F4"/>
    <w:rsid w:val="00652322"/>
    <w:rsid w:val="00653439"/>
    <w:rsid w:val="00653CE8"/>
    <w:rsid w:val="0065516A"/>
    <w:rsid w:val="006626FC"/>
    <w:rsid w:val="0066570A"/>
    <w:rsid w:val="00665AFE"/>
    <w:rsid w:val="00665D6B"/>
    <w:rsid w:val="0066722D"/>
    <w:rsid w:val="00667379"/>
    <w:rsid w:val="0067155D"/>
    <w:rsid w:val="006715D4"/>
    <w:rsid w:val="00672418"/>
    <w:rsid w:val="00672BC2"/>
    <w:rsid w:val="006753CD"/>
    <w:rsid w:val="00676C7A"/>
    <w:rsid w:val="0068038F"/>
    <w:rsid w:val="006805BF"/>
    <w:rsid w:val="00682B0C"/>
    <w:rsid w:val="00683449"/>
    <w:rsid w:val="006834EA"/>
    <w:rsid w:val="0068399A"/>
    <w:rsid w:val="00684167"/>
    <w:rsid w:val="006843D1"/>
    <w:rsid w:val="00687F49"/>
    <w:rsid w:val="00690FFF"/>
    <w:rsid w:val="00692A54"/>
    <w:rsid w:val="00692B6E"/>
    <w:rsid w:val="0069453F"/>
    <w:rsid w:val="00695347"/>
    <w:rsid w:val="0069732C"/>
    <w:rsid w:val="00697431"/>
    <w:rsid w:val="0069761C"/>
    <w:rsid w:val="00697E25"/>
    <w:rsid w:val="006A037A"/>
    <w:rsid w:val="006A0C4A"/>
    <w:rsid w:val="006A0D07"/>
    <w:rsid w:val="006A11F1"/>
    <w:rsid w:val="006A213F"/>
    <w:rsid w:val="006A3688"/>
    <w:rsid w:val="006A405A"/>
    <w:rsid w:val="006A4E0D"/>
    <w:rsid w:val="006A59DF"/>
    <w:rsid w:val="006A61BA"/>
    <w:rsid w:val="006A6BA7"/>
    <w:rsid w:val="006B0FBC"/>
    <w:rsid w:val="006B1600"/>
    <w:rsid w:val="006B1CC4"/>
    <w:rsid w:val="006B1E6C"/>
    <w:rsid w:val="006B22D5"/>
    <w:rsid w:val="006B45FB"/>
    <w:rsid w:val="006B6193"/>
    <w:rsid w:val="006B707A"/>
    <w:rsid w:val="006B7ADD"/>
    <w:rsid w:val="006C145E"/>
    <w:rsid w:val="006C161B"/>
    <w:rsid w:val="006C30EC"/>
    <w:rsid w:val="006C678B"/>
    <w:rsid w:val="006C6D1A"/>
    <w:rsid w:val="006C7387"/>
    <w:rsid w:val="006C742D"/>
    <w:rsid w:val="006C7886"/>
    <w:rsid w:val="006D0867"/>
    <w:rsid w:val="006D08E1"/>
    <w:rsid w:val="006D2CFD"/>
    <w:rsid w:val="006D47E9"/>
    <w:rsid w:val="006D496E"/>
    <w:rsid w:val="006D4ED3"/>
    <w:rsid w:val="006D6F58"/>
    <w:rsid w:val="006D6FD6"/>
    <w:rsid w:val="006E0885"/>
    <w:rsid w:val="006E1A71"/>
    <w:rsid w:val="006E39DC"/>
    <w:rsid w:val="006E5894"/>
    <w:rsid w:val="006E59E0"/>
    <w:rsid w:val="006E61FE"/>
    <w:rsid w:val="006E634E"/>
    <w:rsid w:val="006E7D29"/>
    <w:rsid w:val="006F2522"/>
    <w:rsid w:val="006F4537"/>
    <w:rsid w:val="006F6E92"/>
    <w:rsid w:val="007008E6"/>
    <w:rsid w:val="007025EE"/>
    <w:rsid w:val="00702716"/>
    <w:rsid w:val="00702745"/>
    <w:rsid w:val="00702959"/>
    <w:rsid w:val="00702C5C"/>
    <w:rsid w:val="007031BD"/>
    <w:rsid w:val="00703305"/>
    <w:rsid w:val="007037CC"/>
    <w:rsid w:val="00705B58"/>
    <w:rsid w:val="00707534"/>
    <w:rsid w:val="007076DF"/>
    <w:rsid w:val="00711CE3"/>
    <w:rsid w:val="00712C88"/>
    <w:rsid w:val="007144E5"/>
    <w:rsid w:val="00714B74"/>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50A"/>
    <w:rsid w:val="00727698"/>
    <w:rsid w:val="00730F51"/>
    <w:rsid w:val="00732E2B"/>
    <w:rsid w:val="00733CD1"/>
    <w:rsid w:val="007342AA"/>
    <w:rsid w:val="00735168"/>
    <w:rsid w:val="00736C96"/>
    <w:rsid w:val="0074022F"/>
    <w:rsid w:val="007417F0"/>
    <w:rsid w:val="00743459"/>
    <w:rsid w:val="00744842"/>
    <w:rsid w:val="0074584A"/>
    <w:rsid w:val="00745B04"/>
    <w:rsid w:val="00751C96"/>
    <w:rsid w:val="00751D84"/>
    <w:rsid w:val="007528FC"/>
    <w:rsid w:val="007549AA"/>
    <w:rsid w:val="00756C65"/>
    <w:rsid w:val="007579FF"/>
    <w:rsid w:val="0076086E"/>
    <w:rsid w:val="007608F3"/>
    <w:rsid w:val="00760D9F"/>
    <w:rsid w:val="00760F6D"/>
    <w:rsid w:val="00762023"/>
    <w:rsid w:val="00763793"/>
    <w:rsid w:val="007639A1"/>
    <w:rsid w:val="007646F4"/>
    <w:rsid w:val="007659E7"/>
    <w:rsid w:val="00770F51"/>
    <w:rsid w:val="0077106B"/>
    <w:rsid w:val="00771549"/>
    <w:rsid w:val="00772E74"/>
    <w:rsid w:val="00774233"/>
    <w:rsid w:val="00774CBC"/>
    <w:rsid w:val="00774FC8"/>
    <w:rsid w:val="00775D02"/>
    <w:rsid w:val="00776AC5"/>
    <w:rsid w:val="00780189"/>
    <w:rsid w:val="00780AD6"/>
    <w:rsid w:val="007858A7"/>
    <w:rsid w:val="00785FEE"/>
    <w:rsid w:val="007869CA"/>
    <w:rsid w:val="00786B38"/>
    <w:rsid w:val="0079108F"/>
    <w:rsid w:val="007912B5"/>
    <w:rsid w:val="007922F8"/>
    <w:rsid w:val="00792527"/>
    <w:rsid w:val="007951A3"/>
    <w:rsid w:val="007955FF"/>
    <w:rsid w:val="007965C8"/>
    <w:rsid w:val="007968EE"/>
    <w:rsid w:val="00796C2C"/>
    <w:rsid w:val="007A013B"/>
    <w:rsid w:val="007A06C6"/>
    <w:rsid w:val="007A087B"/>
    <w:rsid w:val="007A09C4"/>
    <w:rsid w:val="007A2C2B"/>
    <w:rsid w:val="007A5164"/>
    <w:rsid w:val="007A56ED"/>
    <w:rsid w:val="007A65CD"/>
    <w:rsid w:val="007A698C"/>
    <w:rsid w:val="007A6D83"/>
    <w:rsid w:val="007A74B7"/>
    <w:rsid w:val="007A75F6"/>
    <w:rsid w:val="007A771D"/>
    <w:rsid w:val="007B06C0"/>
    <w:rsid w:val="007B111F"/>
    <w:rsid w:val="007B26AC"/>
    <w:rsid w:val="007B29D4"/>
    <w:rsid w:val="007B395C"/>
    <w:rsid w:val="007B3C64"/>
    <w:rsid w:val="007B4B6F"/>
    <w:rsid w:val="007B716C"/>
    <w:rsid w:val="007B73EA"/>
    <w:rsid w:val="007C044E"/>
    <w:rsid w:val="007C2EC1"/>
    <w:rsid w:val="007C2F5B"/>
    <w:rsid w:val="007C31BC"/>
    <w:rsid w:val="007C4C5C"/>
    <w:rsid w:val="007C6038"/>
    <w:rsid w:val="007C716A"/>
    <w:rsid w:val="007D05A8"/>
    <w:rsid w:val="007D06E5"/>
    <w:rsid w:val="007D24CA"/>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0AD"/>
    <w:rsid w:val="007F4E67"/>
    <w:rsid w:val="007F5A72"/>
    <w:rsid w:val="007F5B44"/>
    <w:rsid w:val="007F5D13"/>
    <w:rsid w:val="007F62E7"/>
    <w:rsid w:val="007F637E"/>
    <w:rsid w:val="007F6604"/>
    <w:rsid w:val="0080106E"/>
    <w:rsid w:val="00801EED"/>
    <w:rsid w:val="008022CE"/>
    <w:rsid w:val="00803A3B"/>
    <w:rsid w:val="00804E36"/>
    <w:rsid w:val="00806812"/>
    <w:rsid w:val="0080796F"/>
    <w:rsid w:val="008108C7"/>
    <w:rsid w:val="008113A2"/>
    <w:rsid w:val="00811689"/>
    <w:rsid w:val="0081369B"/>
    <w:rsid w:val="0081370C"/>
    <w:rsid w:val="00813A1F"/>
    <w:rsid w:val="008140A4"/>
    <w:rsid w:val="0081420D"/>
    <w:rsid w:val="00815EEA"/>
    <w:rsid w:val="0081612F"/>
    <w:rsid w:val="0082013D"/>
    <w:rsid w:val="00820BB8"/>
    <w:rsid w:val="0082153C"/>
    <w:rsid w:val="00824146"/>
    <w:rsid w:val="00824794"/>
    <w:rsid w:val="00825717"/>
    <w:rsid w:val="008273C6"/>
    <w:rsid w:val="00827AA3"/>
    <w:rsid w:val="0083039A"/>
    <w:rsid w:val="00830D52"/>
    <w:rsid w:val="008315E5"/>
    <w:rsid w:val="008316A6"/>
    <w:rsid w:val="00831D18"/>
    <w:rsid w:val="00832DD6"/>
    <w:rsid w:val="00833007"/>
    <w:rsid w:val="0083443C"/>
    <w:rsid w:val="00834707"/>
    <w:rsid w:val="008359E9"/>
    <w:rsid w:val="008369EB"/>
    <w:rsid w:val="00836F27"/>
    <w:rsid w:val="00841133"/>
    <w:rsid w:val="00841296"/>
    <w:rsid w:val="008426A4"/>
    <w:rsid w:val="00843ABF"/>
    <w:rsid w:val="00843F6C"/>
    <w:rsid w:val="008446A2"/>
    <w:rsid w:val="00844927"/>
    <w:rsid w:val="00844CA3"/>
    <w:rsid w:val="00844FED"/>
    <w:rsid w:val="00845736"/>
    <w:rsid w:val="00845F94"/>
    <w:rsid w:val="00847987"/>
    <w:rsid w:val="00851F76"/>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81A"/>
    <w:rsid w:val="008627A0"/>
    <w:rsid w:val="008637C3"/>
    <w:rsid w:val="00864719"/>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1874"/>
    <w:rsid w:val="008829DB"/>
    <w:rsid w:val="00883BA7"/>
    <w:rsid w:val="00884AC1"/>
    <w:rsid w:val="008865A3"/>
    <w:rsid w:val="00887CE1"/>
    <w:rsid w:val="008901C2"/>
    <w:rsid w:val="00890440"/>
    <w:rsid w:val="0089076F"/>
    <w:rsid w:val="0089558E"/>
    <w:rsid w:val="0089649D"/>
    <w:rsid w:val="008974A7"/>
    <w:rsid w:val="008A0450"/>
    <w:rsid w:val="008A128C"/>
    <w:rsid w:val="008A1A35"/>
    <w:rsid w:val="008A3A46"/>
    <w:rsid w:val="008A3F11"/>
    <w:rsid w:val="008A413A"/>
    <w:rsid w:val="008A50FE"/>
    <w:rsid w:val="008A6E24"/>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0A07"/>
    <w:rsid w:val="008E0CEC"/>
    <w:rsid w:val="008E1D54"/>
    <w:rsid w:val="008E21B7"/>
    <w:rsid w:val="008E2913"/>
    <w:rsid w:val="008E2F84"/>
    <w:rsid w:val="008E4D13"/>
    <w:rsid w:val="008E57F7"/>
    <w:rsid w:val="008E6253"/>
    <w:rsid w:val="008E7206"/>
    <w:rsid w:val="008E7E3F"/>
    <w:rsid w:val="008F01A4"/>
    <w:rsid w:val="008F0FBB"/>
    <w:rsid w:val="008F240A"/>
    <w:rsid w:val="008F38B4"/>
    <w:rsid w:val="008F4A25"/>
    <w:rsid w:val="008F4C35"/>
    <w:rsid w:val="008F58C5"/>
    <w:rsid w:val="008F599E"/>
    <w:rsid w:val="008F606E"/>
    <w:rsid w:val="008F7F12"/>
    <w:rsid w:val="00900842"/>
    <w:rsid w:val="0090196F"/>
    <w:rsid w:val="00901B04"/>
    <w:rsid w:val="00901CBE"/>
    <w:rsid w:val="0090264F"/>
    <w:rsid w:val="00904244"/>
    <w:rsid w:val="00904B8E"/>
    <w:rsid w:val="009059BD"/>
    <w:rsid w:val="00906A02"/>
    <w:rsid w:val="009072C5"/>
    <w:rsid w:val="009079CD"/>
    <w:rsid w:val="00907B51"/>
    <w:rsid w:val="00910C94"/>
    <w:rsid w:val="0091323D"/>
    <w:rsid w:val="00915F9D"/>
    <w:rsid w:val="00916929"/>
    <w:rsid w:val="00916958"/>
    <w:rsid w:val="00917663"/>
    <w:rsid w:val="009178C2"/>
    <w:rsid w:val="00917ABC"/>
    <w:rsid w:val="00922EFC"/>
    <w:rsid w:val="00923C7A"/>
    <w:rsid w:val="00927FC5"/>
    <w:rsid w:val="00930639"/>
    <w:rsid w:val="0093176F"/>
    <w:rsid w:val="00931CFE"/>
    <w:rsid w:val="00934B18"/>
    <w:rsid w:val="00934BEB"/>
    <w:rsid w:val="00935624"/>
    <w:rsid w:val="00936142"/>
    <w:rsid w:val="00936A68"/>
    <w:rsid w:val="00936A7C"/>
    <w:rsid w:val="00937DDD"/>
    <w:rsid w:val="009415F0"/>
    <w:rsid w:val="00941EC9"/>
    <w:rsid w:val="00943108"/>
    <w:rsid w:val="00946125"/>
    <w:rsid w:val="009467B6"/>
    <w:rsid w:val="00950FF5"/>
    <w:rsid w:val="009514A1"/>
    <w:rsid w:val="0095170F"/>
    <w:rsid w:val="00951F34"/>
    <w:rsid w:val="00952231"/>
    <w:rsid w:val="00952645"/>
    <w:rsid w:val="00952EED"/>
    <w:rsid w:val="00953C58"/>
    <w:rsid w:val="0095470C"/>
    <w:rsid w:val="00954AE9"/>
    <w:rsid w:val="0095554F"/>
    <w:rsid w:val="00960852"/>
    <w:rsid w:val="00961280"/>
    <w:rsid w:val="0096153B"/>
    <w:rsid w:val="00962D84"/>
    <w:rsid w:val="00964AF9"/>
    <w:rsid w:val="00965CCC"/>
    <w:rsid w:val="00966429"/>
    <w:rsid w:val="00966F7B"/>
    <w:rsid w:val="00966FDC"/>
    <w:rsid w:val="00970DF8"/>
    <w:rsid w:val="00973CCE"/>
    <w:rsid w:val="00973F4D"/>
    <w:rsid w:val="009753F2"/>
    <w:rsid w:val="00976065"/>
    <w:rsid w:val="009771C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381C"/>
    <w:rsid w:val="00993983"/>
    <w:rsid w:val="00995376"/>
    <w:rsid w:val="00996539"/>
    <w:rsid w:val="00996BB1"/>
    <w:rsid w:val="00997360"/>
    <w:rsid w:val="009A063B"/>
    <w:rsid w:val="009A0C65"/>
    <w:rsid w:val="009A294F"/>
    <w:rsid w:val="009A32D3"/>
    <w:rsid w:val="009A4119"/>
    <w:rsid w:val="009A4366"/>
    <w:rsid w:val="009A44C9"/>
    <w:rsid w:val="009A6CD7"/>
    <w:rsid w:val="009A771C"/>
    <w:rsid w:val="009B00BE"/>
    <w:rsid w:val="009B0818"/>
    <w:rsid w:val="009B3BE1"/>
    <w:rsid w:val="009B3C53"/>
    <w:rsid w:val="009B3CAE"/>
    <w:rsid w:val="009B4113"/>
    <w:rsid w:val="009B4CB8"/>
    <w:rsid w:val="009B4F31"/>
    <w:rsid w:val="009B5BFC"/>
    <w:rsid w:val="009B7338"/>
    <w:rsid w:val="009B7C03"/>
    <w:rsid w:val="009C07ED"/>
    <w:rsid w:val="009C0E58"/>
    <w:rsid w:val="009C163C"/>
    <w:rsid w:val="009C24B9"/>
    <w:rsid w:val="009C2EEF"/>
    <w:rsid w:val="009C401E"/>
    <w:rsid w:val="009C445B"/>
    <w:rsid w:val="009C5102"/>
    <w:rsid w:val="009C5155"/>
    <w:rsid w:val="009D0AD3"/>
    <w:rsid w:val="009D3026"/>
    <w:rsid w:val="009D3883"/>
    <w:rsid w:val="009D4AE6"/>
    <w:rsid w:val="009D71EF"/>
    <w:rsid w:val="009E0821"/>
    <w:rsid w:val="009E0825"/>
    <w:rsid w:val="009E5310"/>
    <w:rsid w:val="009E53DC"/>
    <w:rsid w:val="009E7299"/>
    <w:rsid w:val="009F0696"/>
    <w:rsid w:val="009F099B"/>
    <w:rsid w:val="009F0C92"/>
    <w:rsid w:val="009F18F5"/>
    <w:rsid w:val="009F1C9F"/>
    <w:rsid w:val="009F2B83"/>
    <w:rsid w:val="009F2F14"/>
    <w:rsid w:val="009F3B6F"/>
    <w:rsid w:val="009F3CFA"/>
    <w:rsid w:val="009F5DB1"/>
    <w:rsid w:val="009F6A30"/>
    <w:rsid w:val="009F6E4A"/>
    <w:rsid w:val="00A00426"/>
    <w:rsid w:val="00A02249"/>
    <w:rsid w:val="00A02B3A"/>
    <w:rsid w:val="00A03F3A"/>
    <w:rsid w:val="00A04118"/>
    <w:rsid w:val="00A04D89"/>
    <w:rsid w:val="00A05690"/>
    <w:rsid w:val="00A0582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09C2"/>
    <w:rsid w:val="00A41856"/>
    <w:rsid w:val="00A42DA0"/>
    <w:rsid w:val="00A43FC3"/>
    <w:rsid w:val="00A4565C"/>
    <w:rsid w:val="00A45BBC"/>
    <w:rsid w:val="00A45EE1"/>
    <w:rsid w:val="00A46FC2"/>
    <w:rsid w:val="00A5354E"/>
    <w:rsid w:val="00A547AC"/>
    <w:rsid w:val="00A54C78"/>
    <w:rsid w:val="00A5545B"/>
    <w:rsid w:val="00A55667"/>
    <w:rsid w:val="00A57278"/>
    <w:rsid w:val="00A57579"/>
    <w:rsid w:val="00A616AB"/>
    <w:rsid w:val="00A62BD8"/>
    <w:rsid w:val="00A63A75"/>
    <w:rsid w:val="00A640D0"/>
    <w:rsid w:val="00A64D57"/>
    <w:rsid w:val="00A64F4C"/>
    <w:rsid w:val="00A658F4"/>
    <w:rsid w:val="00A65992"/>
    <w:rsid w:val="00A66649"/>
    <w:rsid w:val="00A6711B"/>
    <w:rsid w:val="00A71B81"/>
    <w:rsid w:val="00A72C7B"/>
    <w:rsid w:val="00A73786"/>
    <w:rsid w:val="00A74862"/>
    <w:rsid w:val="00A74FA3"/>
    <w:rsid w:val="00A756AD"/>
    <w:rsid w:val="00A75972"/>
    <w:rsid w:val="00A77EEA"/>
    <w:rsid w:val="00A80311"/>
    <w:rsid w:val="00A81AF9"/>
    <w:rsid w:val="00A82596"/>
    <w:rsid w:val="00A8271F"/>
    <w:rsid w:val="00A8373E"/>
    <w:rsid w:val="00A839CE"/>
    <w:rsid w:val="00A84D2F"/>
    <w:rsid w:val="00A852AF"/>
    <w:rsid w:val="00A85A4E"/>
    <w:rsid w:val="00A85A66"/>
    <w:rsid w:val="00A85BF3"/>
    <w:rsid w:val="00A867BB"/>
    <w:rsid w:val="00A907B3"/>
    <w:rsid w:val="00A92043"/>
    <w:rsid w:val="00A924CB"/>
    <w:rsid w:val="00A92A8A"/>
    <w:rsid w:val="00A9428B"/>
    <w:rsid w:val="00A95B7C"/>
    <w:rsid w:val="00A9624E"/>
    <w:rsid w:val="00A967CB"/>
    <w:rsid w:val="00A96E11"/>
    <w:rsid w:val="00A96FE5"/>
    <w:rsid w:val="00AA140B"/>
    <w:rsid w:val="00AA18F1"/>
    <w:rsid w:val="00AA2E84"/>
    <w:rsid w:val="00AA4D7E"/>
    <w:rsid w:val="00AA5DAE"/>
    <w:rsid w:val="00AA639D"/>
    <w:rsid w:val="00AA6473"/>
    <w:rsid w:val="00AA7E88"/>
    <w:rsid w:val="00AB057C"/>
    <w:rsid w:val="00AB1079"/>
    <w:rsid w:val="00AB1924"/>
    <w:rsid w:val="00AB1E55"/>
    <w:rsid w:val="00AB26EE"/>
    <w:rsid w:val="00AB26F2"/>
    <w:rsid w:val="00AB2AD0"/>
    <w:rsid w:val="00AB2F18"/>
    <w:rsid w:val="00AB4165"/>
    <w:rsid w:val="00AB5367"/>
    <w:rsid w:val="00AB74A3"/>
    <w:rsid w:val="00AC053F"/>
    <w:rsid w:val="00AC0603"/>
    <w:rsid w:val="00AC1DBC"/>
    <w:rsid w:val="00AC31AA"/>
    <w:rsid w:val="00AC4054"/>
    <w:rsid w:val="00AC45A8"/>
    <w:rsid w:val="00AD0208"/>
    <w:rsid w:val="00AD08E4"/>
    <w:rsid w:val="00AD09AB"/>
    <w:rsid w:val="00AD14E2"/>
    <w:rsid w:val="00AD53F1"/>
    <w:rsid w:val="00AD6F37"/>
    <w:rsid w:val="00AE2FE4"/>
    <w:rsid w:val="00AE309D"/>
    <w:rsid w:val="00AE45D7"/>
    <w:rsid w:val="00AE6ACE"/>
    <w:rsid w:val="00AF267C"/>
    <w:rsid w:val="00AF5943"/>
    <w:rsid w:val="00AF5AD9"/>
    <w:rsid w:val="00AF6321"/>
    <w:rsid w:val="00AF659F"/>
    <w:rsid w:val="00AF6B50"/>
    <w:rsid w:val="00AF6C68"/>
    <w:rsid w:val="00B00ABA"/>
    <w:rsid w:val="00B01037"/>
    <w:rsid w:val="00B01F31"/>
    <w:rsid w:val="00B0262F"/>
    <w:rsid w:val="00B026C8"/>
    <w:rsid w:val="00B02E9E"/>
    <w:rsid w:val="00B03411"/>
    <w:rsid w:val="00B043F9"/>
    <w:rsid w:val="00B06197"/>
    <w:rsid w:val="00B100F9"/>
    <w:rsid w:val="00B105D3"/>
    <w:rsid w:val="00B12747"/>
    <w:rsid w:val="00B12F97"/>
    <w:rsid w:val="00B13060"/>
    <w:rsid w:val="00B1442F"/>
    <w:rsid w:val="00B14563"/>
    <w:rsid w:val="00B14A5C"/>
    <w:rsid w:val="00B14D66"/>
    <w:rsid w:val="00B2137C"/>
    <w:rsid w:val="00B216D2"/>
    <w:rsid w:val="00B22390"/>
    <w:rsid w:val="00B227F6"/>
    <w:rsid w:val="00B23416"/>
    <w:rsid w:val="00B24E87"/>
    <w:rsid w:val="00B304C9"/>
    <w:rsid w:val="00B3057D"/>
    <w:rsid w:val="00B32BBF"/>
    <w:rsid w:val="00B33FF2"/>
    <w:rsid w:val="00B35592"/>
    <w:rsid w:val="00B3565D"/>
    <w:rsid w:val="00B365CD"/>
    <w:rsid w:val="00B36AE0"/>
    <w:rsid w:val="00B3716D"/>
    <w:rsid w:val="00B37259"/>
    <w:rsid w:val="00B375C7"/>
    <w:rsid w:val="00B41654"/>
    <w:rsid w:val="00B421D5"/>
    <w:rsid w:val="00B455D3"/>
    <w:rsid w:val="00B461D0"/>
    <w:rsid w:val="00B46220"/>
    <w:rsid w:val="00B4657E"/>
    <w:rsid w:val="00B468C2"/>
    <w:rsid w:val="00B469D8"/>
    <w:rsid w:val="00B46E6C"/>
    <w:rsid w:val="00B47146"/>
    <w:rsid w:val="00B50102"/>
    <w:rsid w:val="00B525EE"/>
    <w:rsid w:val="00B5338D"/>
    <w:rsid w:val="00B533B4"/>
    <w:rsid w:val="00B5357B"/>
    <w:rsid w:val="00B53F23"/>
    <w:rsid w:val="00B54D8E"/>
    <w:rsid w:val="00B55169"/>
    <w:rsid w:val="00B56812"/>
    <w:rsid w:val="00B572E3"/>
    <w:rsid w:val="00B578DE"/>
    <w:rsid w:val="00B57E5D"/>
    <w:rsid w:val="00B601A6"/>
    <w:rsid w:val="00B603F0"/>
    <w:rsid w:val="00B61132"/>
    <w:rsid w:val="00B6162D"/>
    <w:rsid w:val="00B61D43"/>
    <w:rsid w:val="00B644BC"/>
    <w:rsid w:val="00B64753"/>
    <w:rsid w:val="00B664AB"/>
    <w:rsid w:val="00B71FAD"/>
    <w:rsid w:val="00B72B51"/>
    <w:rsid w:val="00B7326A"/>
    <w:rsid w:val="00B7475A"/>
    <w:rsid w:val="00B76194"/>
    <w:rsid w:val="00B77734"/>
    <w:rsid w:val="00B77A38"/>
    <w:rsid w:val="00B815CA"/>
    <w:rsid w:val="00B8471D"/>
    <w:rsid w:val="00B87017"/>
    <w:rsid w:val="00B943E6"/>
    <w:rsid w:val="00B95221"/>
    <w:rsid w:val="00B95483"/>
    <w:rsid w:val="00B968C7"/>
    <w:rsid w:val="00B97E94"/>
    <w:rsid w:val="00BA02A8"/>
    <w:rsid w:val="00BA0C40"/>
    <w:rsid w:val="00BA28DB"/>
    <w:rsid w:val="00BA2BBB"/>
    <w:rsid w:val="00BA3AC7"/>
    <w:rsid w:val="00BA47E5"/>
    <w:rsid w:val="00BA68C9"/>
    <w:rsid w:val="00BB14A3"/>
    <w:rsid w:val="00BB16C2"/>
    <w:rsid w:val="00BB1E47"/>
    <w:rsid w:val="00BB47B5"/>
    <w:rsid w:val="00BB4FAA"/>
    <w:rsid w:val="00BB58F1"/>
    <w:rsid w:val="00BB69E1"/>
    <w:rsid w:val="00BC05F0"/>
    <w:rsid w:val="00BC1490"/>
    <w:rsid w:val="00BC1986"/>
    <w:rsid w:val="00BC3E0B"/>
    <w:rsid w:val="00BC3E77"/>
    <w:rsid w:val="00BC54D1"/>
    <w:rsid w:val="00BC5503"/>
    <w:rsid w:val="00BC5E79"/>
    <w:rsid w:val="00BD01F7"/>
    <w:rsid w:val="00BD10DD"/>
    <w:rsid w:val="00BD360F"/>
    <w:rsid w:val="00BD3B77"/>
    <w:rsid w:val="00BD4201"/>
    <w:rsid w:val="00BD54A3"/>
    <w:rsid w:val="00BD5B26"/>
    <w:rsid w:val="00BD7044"/>
    <w:rsid w:val="00BD71C8"/>
    <w:rsid w:val="00BE0044"/>
    <w:rsid w:val="00BE158F"/>
    <w:rsid w:val="00BE2813"/>
    <w:rsid w:val="00BE2B27"/>
    <w:rsid w:val="00BE2F04"/>
    <w:rsid w:val="00BE3B23"/>
    <w:rsid w:val="00BE4571"/>
    <w:rsid w:val="00BE4589"/>
    <w:rsid w:val="00BE67DE"/>
    <w:rsid w:val="00BF0473"/>
    <w:rsid w:val="00BF1C4D"/>
    <w:rsid w:val="00BF2157"/>
    <w:rsid w:val="00BF2868"/>
    <w:rsid w:val="00BF2B49"/>
    <w:rsid w:val="00BF5FA7"/>
    <w:rsid w:val="00BF75CE"/>
    <w:rsid w:val="00BF7A0D"/>
    <w:rsid w:val="00C004B6"/>
    <w:rsid w:val="00C00EA7"/>
    <w:rsid w:val="00C02B4E"/>
    <w:rsid w:val="00C034EE"/>
    <w:rsid w:val="00C0403A"/>
    <w:rsid w:val="00C041C1"/>
    <w:rsid w:val="00C04210"/>
    <w:rsid w:val="00C05071"/>
    <w:rsid w:val="00C058D9"/>
    <w:rsid w:val="00C0787B"/>
    <w:rsid w:val="00C0788E"/>
    <w:rsid w:val="00C106F7"/>
    <w:rsid w:val="00C11E08"/>
    <w:rsid w:val="00C12498"/>
    <w:rsid w:val="00C15EF2"/>
    <w:rsid w:val="00C17A1D"/>
    <w:rsid w:val="00C17BDE"/>
    <w:rsid w:val="00C17C81"/>
    <w:rsid w:val="00C200EC"/>
    <w:rsid w:val="00C20C4F"/>
    <w:rsid w:val="00C20E87"/>
    <w:rsid w:val="00C22337"/>
    <w:rsid w:val="00C25659"/>
    <w:rsid w:val="00C26563"/>
    <w:rsid w:val="00C26E8A"/>
    <w:rsid w:val="00C3014A"/>
    <w:rsid w:val="00C30393"/>
    <w:rsid w:val="00C304CF"/>
    <w:rsid w:val="00C3110F"/>
    <w:rsid w:val="00C33303"/>
    <w:rsid w:val="00C33566"/>
    <w:rsid w:val="00C35341"/>
    <w:rsid w:val="00C363B3"/>
    <w:rsid w:val="00C364F0"/>
    <w:rsid w:val="00C37C6C"/>
    <w:rsid w:val="00C40113"/>
    <w:rsid w:val="00C41BB8"/>
    <w:rsid w:val="00C41FF3"/>
    <w:rsid w:val="00C45DA1"/>
    <w:rsid w:val="00C45ED3"/>
    <w:rsid w:val="00C4784B"/>
    <w:rsid w:val="00C47D3C"/>
    <w:rsid w:val="00C5163F"/>
    <w:rsid w:val="00C51EB6"/>
    <w:rsid w:val="00C520E9"/>
    <w:rsid w:val="00C52101"/>
    <w:rsid w:val="00C523CA"/>
    <w:rsid w:val="00C523FE"/>
    <w:rsid w:val="00C527DD"/>
    <w:rsid w:val="00C53228"/>
    <w:rsid w:val="00C539B2"/>
    <w:rsid w:val="00C53C0C"/>
    <w:rsid w:val="00C55BDF"/>
    <w:rsid w:val="00C57106"/>
    <w:rsid w:val="00C571AF"/>
    <w:rsid w:val="00C60765"/>
    <w:rsid w:val="00C60E3C"/>
    <w:rsid w:val="00C61A9D"/>
    <w:rsid w:val="00C620FD"/>
    <w:rsid w:val="00C63308"/>
    <w:rsid w:val="00C63AFD"/>
    <w:rsid w:val="00C6431A"/>
    <w:rsid w:val="00C6486C"/>
    <w:rsid w:val="00C65CF8"/>
    <w:rsid w:val="00C67049"/>
    <w:rsid w:val="00C7037F"/>
    <w:rsid w:val="00C70897"/>
    <w:rsid w:val="00C70C85"/>
    <w:rsid w:val="00C70C99"/>
    <w:rsid w:val="00C70D6A"/>
    <w:rsid w:val="00C728D4"/>
    <w:rsid w:val="00C72DA5"/>
    <w:rsid w:val="00C73768"/>
    <w:rsid w:val="00C7425A"/>
    <w:rsid w:val="00C80533"/>
    <w:rsid w:val="00C813F3"/>
    <w:rsid w:val="00C81501"/>
    <w:rsid w:val="00C8324D"/>
    <w:rsid w:val="00C83812"/>
    <w:rsid w:val="00C864E0"/>
    <w:rsid w:val="00C8689D"/>
    <w:rsid w:val="00C87027"/>
    <w:rsid w:val="00C87AF9"/>
    <w:rsid w:val="00C90692"/>
    <w:rsid w:val="00C91734"/>
    <w:rsid w:val="00C91F87"/>
    <w:rsid w:val="00C947FE"/>
    <w:rsid w:val="00C94B85"/>
    <w:rsid w:val="00C968EB"/>
    <w:rsid w:val="00C9712B"/>
    <w:rsid w:val="00CA013E"/>
    <w:rsid w:val="00CA0249"/>
    <w:rsid w:val="00CA16BB"/>
    <w:rsid w:val="00CA21E1"/>
    <w:rsid w:val="00CA252B"/>
    <w:rsid w:val="00CA25E2"/>
    <w:rsid w:val="00CA3C6F"/>
    <w:rsid w:val="00CA6E26"/>
    <w:rsid w:val="00CA7CB3"/>
    <w:rsid w:val="00CA7DDF"/>
    <w:rsid w:val="00CB0D15"/>
    <w:rsid w:val="00CB2146"/>
    <w:rsid w:val="00CB2535"/>
    <w:rsid w:val="00CB2A30"/>
    <w:rsid w:val="00CB39A9"/>
    <w:rsid w:val="00CB4212"/>
    <w:rsid w:val="00CB4F29"/>
    <w:rsid w:val="00CB7629"/>
    <w:rsid w:val="00CB7814"/>
    <w:rsid w:val="00CB7EF3"/>
    <w:rsid w:val="00CC25EA"/>
    <w:rsid w:val="00CC6313"/>
    <w:rsid w:val="00CC75AD"/>
    <w:rsid w:val="00CD016B"/>
    <w:rsid w:val="00CD14A3"/>
    <w:rsid w:val="00CD3665"/>
    <w:rsid w:val="00CD424F"/>
    <w:rsid w:val="00CD4724"/>
    <w:rsid w:val="00CD4E4B"/>
    <w:rsid w:val="00CD51CF"/>
    <w:rsid w:val="00CD5FB3"/>
    <w:rsid w:val="00CD603A"/>
    <w:rsid w:val="00CD7A44"/>
    <w:rsid w:val="00CE103C"/>
    <w:rsid w:val="00CE124F"/>
    <w:rsid w:val="00CE2441"/>
    <w:rsid w:val="00CE2899"/>
    <w:rsid w:val="00CE54A7"/>
    <w:rsid w:val="00CE6DAC"/>
    <w:rsid w:val="00CE7C6D"/>
    <w:rsid w:val="00CF072C"/>
    <w:rsid w:val="00CF3255"/>
    <w:rsid w:val="00CF3B1D"/>
    <w:rsid w:val="00CF3C84"/>
    <w:rsid w:val="00CF53AE"/>
    <w:rsid w:val="00CF60AB"/>
    <w:rsid w:val="00CF7110"/>
    <w:rsid w:val="00CF7189"/>
    <w:rsid w:val="00D02B41"/>
    <w:rsid w:val="00D06657"/>
    <w:rsid w:val="00D0780D"/>
    <w:rsid w:val="00D10966"/>
    <w:rsid w:val="00D11571"/>
    <w:rsid w:val="00D11686"/>
    <w:rsid w:val="00D1210F"/>
    <w:rsid w:val="00D15114"/>
    <w:rsid w:val="00D15C45"/>
    <w:rsid w:val="00D16234"/>
    <w:rsid w:val="00D16320"/>
    <w:rsid w:val="00D16417"/>
    <w:rsid w:val="00D16713"/>
    <w:rsid w:val="00D16E7E"/>
    <w:rsid w:val="00D20491"/>
    <w:rsid w:val="00D2242B"/>
    <w:rsid w:val="00D23089"/>
    <w:rsid w:val="00D23581"/>
    <w:rsid w:val="00D23A7E"/>
    <w:rsid w:val="00D240D2"/>
    <w:rsid w:val="00D25A12"/>
    <w:rsid w:val="00D265C8"/>
    <w:rsid w:val="00D279B2"/>
    <w:rsid w:val="00D31F5D"/>
    <w:rsid w:val="00D32A33"/>
    <w:rsid w:val="00D32BD7"/>
    <w:rsid w:val="00D34CA8"/>
    <w:rsid w:val="00D36CFE"/>
    <w:rsid w:val="00D439BB"/>
    <w:rsid w:val="00D43B3B"/>
    <w:rsid w:val="00D43C04"/>
    <w:rsid w:val="00D451C6"/>
    <w:rsid w:val="00D45B51"/>
    <w:rsid w:val="00D45EB9"/>
    <w:rsid w:val="00D462D8"/>
    <w:rsid w:val="00D504E5"/>
    <w:rsid w:val="00D54130"/>
    <w:rsid w:val="00D5545F"/>
    <w:rsid w:val="00D57D24"/>
    <w:rsid w:val="00D601B7"/>
    <w:rsid w:val="00D60528"/>
    <w:rsid w:val="00D61CD7"/>
    <w:rsid w:val="00D62302"/>
    <w:rsid w:val="00D64176"/>
    <w:rsid w:val="00D65A3C"/>
    <w:rsid w:val="00D66507"/>
    <w:rsid w:val="00D66F4C"/>
    <w:rsid w:val="00D71280"/>
    <w:rsid w:val="00D72F44"/>
    <w:rsid w:val="00D74441"/>
    <w:rsid w:val="00D74F4D"/>
    <w:rsid w:val="00D754D1"/>
    <w:rsid w:val="00D75DFF"/>
    <w:rsid w:val="00D75F8E"/>
    <w:rsid w:val="00D7713E"/>
    <w:rsid w:val="00D77FC2"/>
    <w:rsid w:val="00D8140E"/>
    <w:rsid w:val="00D8270E"/>
    <w:rsid w:val="00D828C1"/>
    <w:rsid w:val="00D83DFA"/>
    <w:rsid w:val="00D8425E"/>
    <w:rsid w:val="00D84905"/>
    <w:rsid w:val="00D84CED"/>
    <w:rsid w:val="00D86967"/>
    <w:rsid w:val="00D90210"/>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34F3"/>
    <w:rsid w:val="00DB4B9A"/>
    <w:rsid w:val="00DB6243"/>
    <w:rsid w:val="00DB6F0C"/>
    <w:rsid w:val="00DB70DC"/>
    <w:rsid w:val="00DB74E1"/>
    <w:rsid w:val="00DB79B7"/>
    <w:rsid w:val="00DC0700"/>
    <w:rsid w:val="00DC2484"/>
    <w:rsid w:val="00DC278D"/>
    <w:rsid w:val="00DC2C60"/>
    <w:rsid w:val="00DC3EE6"/>
    <w:rsid w:val="00DC5730"/>
    <w:rsid w:val="00DC5E48"/>
    <w:rsid w:val="00DC75CE"/>
    <w:rsid w:val="00DD10BF"/>
    <w:rsid w:val="00DD2798"/>
    <w:rsid w:val="00DD350D"/>
    <w:rsid w:val="00DD3893"/>
    <w:rsid w:val="00DD38BD"/>
    <w:rsid w:val="00DD3EE6"/>
    <w:rsid w:val="00DD73A2"/>
    <w:rsid w:val="00DD7877"/>
    <w:rsid w:val="00DD7E6A"/>
    <w:rsid w:val="00DE008D"/>
    <w:rsid w:val="00DE1023"/>
    <w:rsid w:val="00DE12EF"/>
    <w:rsid w:val="00DE1526"/>
    <w:rsid w:val="00DE2569"/>
    <w:rsid w:val="00DE413E"/>
    <w:rsid w:val="00DE4D9E"/>
    <w:rsid w:val="00DE4DB0"/>
    <w:rsid w:val="00DE72BB"/>
    <w:rsid w:val="00DF0868"/>
    <w:rsid w:val="00DF0A93"/>
    <w:rsid w:val="00DF0EA3"/>
    <w:rsid w:val="00DF1773"/>
    <w:rsid w:val="00DF1AF6"/>
    <w:rsid w:val="00DF1F47"/>
    <w:rsid w:val="00DF25FC"/>
    <w:rsid w:val="00DF46FF"/>
    <w:rsid w:val="00DF522F"/>
    <w:rsid w:val="00DF551D"/>
    <w:rsid w:val="00DF65FA"/>
    <w:rsid w:val="00DF6A3E"/>
    <w:rsid w:val="00DF7427"/>
    <w:rsid w:val="00DF77AC"/>
    <w:rsid w:val="00DF7E0D"/>
    <w:rsid w:val="00E021A0"/>
    <w:rsid w:val="00E023B3"/>
    <w:rsid w:val="00E02A6D"/>
    <w:rsid w:val="00E0446D"/>
    <w:rsid w:val="00E04DE3"/>
    <w:rsid w:val="00E05459"/>
    <w:rsid w:val="00E057B2"/>
    <w:rsid w:val="00E05FF3"/>
    <w:rsid w:val="00E10D5E"/>
    <w:rsid w:val="00E11288"/>
    <w:rsid w:val="00E13481"/>
    <w:rsid w:val="00E1512F"/>
    <w:rsid w:val="00E15446"/>
    <w:rsid w:val="00E16019"/>
    <w:rsid w:val="00E16B75"/>
    <w:rsid w:val="00E16B93"/>
    <w:rsid w:val="00E16FF3"/>
    <w:rsid w:val="00E21271"/>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DA4"/>
    <w:rsid w:val="00E51096"/>
    <w:rsid w:val="00E54E30"/>
    <w:rsid w:val="00E55117"/>
    <w:rsid w:val="00E56232"/>
    <w:rsid w:val="00E60838"/>
    <w:rsid w:val="00E61C9D"/>
    <w:rsid w:val="00E6222A"/>
    <w:rsid w:val="00E62FFA"/>
    <w:rsid w:val="00E636CC"/>
    <w:rsid w:val="00E6370C"/>
    <w:rsid w:val="00E643DC"/>
    <w:rsid w:val="00E64622"/>
    <w:rsid w:val="00E65BF7"/>
    <w:rsid w:val="00E66A9B"/>
    <w:rsid w:val="00E66F9F"/>
    <w:rsid w:val="00E722EC"/>
    <w:rsid w:val="00E72578"/>
    <w:rsid w:val="00E737E4"/>
    <w:rsid w:val="00E7621F"/>
    <w:rsid w:val="00E76524"/>
    <w:rsid w:val="00E775D4"/>
    <w:rsid w:val="00E80F5B"/>
    <w:rsid w:val="00E82478"/>
    <w:rsid w:val="00E83576"/>
    <w:rsid w:val="00E83860"/>
    <w:rsid w:val="00E84DAF"/>
    <w:rsid w:val="00E85BB7"/>
    <w:rsid w:val="00E86CDD"/>
    <w:rsid w:val="00E86ECA"/>
    <w:rsid w:val="00E86FBE"/>
    <w:rsid w:val="00E87F92"/>
    <w:rsid w:val="00E90F48"/>
    <w:rsid w:val="00E90F77"/>
    <w:rsid w:val="00E91818"/>
    <w:rsid w:val="00E92CBA"/>
    <w:rsid w:val="00E93F50"/>
    <w:rsid w:val="00E943CE"/>
    <w:rsid w:val="00E95790"/>
    <w:rsid w:val="00E95D80"/>
    <w:rsid w:val="00E96F7E"/>
    <w:rsid w:val="00E97E25"/>
    <w:rsid w:val="00EA0AE0"/>
    <w:rsid w:val="00EA1B9F"/>
    <w:rsid w:val="00EA234F"/>
    <w:rsid w:val="00EA3695"/>
    <w:rsid w:val="00EA55FD"/>
    <w:rsid w:val="00EA5D5F"/>
    <w:rsid w:val="00EA61F9"/>
    <w:rsid w:val="00EA6A59"/>
    <w:rsid w:val="00EB01E8"/>
    <w:rsid w:val="00EB0275"/>
    <w:rsid w:val="00EB24DD"/>
    <w:rsid w:val="00EB2FD6"/>
    <w:rsid w:val="00EB34FD"/>
    <w:rsid w:val="00EB3991"/>
    <w:rsid w:val="00EB410E"/>
    <w:rsid w:val="00EB543A"/>
    <w:rsid w:val="00EB5C75"/>
    <w:rsid w:val="00EB6534"/>
    <w:rsid w:val="00EB6DD1"/>
    <w:rsid w:val="00EB7794"/>
    <w:rsid w:val="00EB78C0"/>
    <w:rsid w:val="00EC099B"/>
    <w:rsid w:val="00EC12F0"/>
    <w:rsid w:val="00EC15E9"/>
    <w:rsid w:val="00EC18A3"/>
    <w:rsid w:val="00EC31B6"/>
    <w:rsid w:val="00EC3876"/>
    <w:rsid w:val="00EC3FA8"/>
    <w:rsid w:val="00EC5046"/>
    <w:rsid w:val="00EC5C42"/>
    <w:rsid w:val="00EC76CE"/>
    <w:rsid w:val="00ED0EB7"/>
    <w:rsid w:val="00ED1955"/>
    <w:rsid w:val="00ED2019"/>
    <w:rsid w:val="00ED23C9"/>
    <w:rsid w:val="00ED2A8C"/>
    <w:rsid w:val="00ED2E2A"/>
    <w:rsid w:val="00ED3E95"/>
    <w:rsid w:val="00ED4E60"/>
    <w:rsid w:val="00ED4F87"/>
    <w:rsid w:val="00ED53AE"/>
    <w:rsid w:val="00ED6868"/>
    <w:rsid w:val="00ED692D"/>
    <w:rsid w:val="00ED7D99"/>
    <w:rsid w:val="00EE07D7"/>
    <w:rsid w:val="00EE14E5"/>
    <w:rsid w:val="00EE16B6"/>
    <w:rsid w:val="00EE2250"/>
    <w:rsid w:val="00EE4C21"/>
    <w:rsid w:val="00EE5F43"/>
    <w:rsid w:val="00EE6D9C"/>
    <w:rsid w:val="00EE7DCE"/>
    <w:rsid w:val="00EF0A8D"/>
    <w:rsid w:val="00EF16A8"/>
    <w:rsid w:val="00EF1B2F"/>
    <w:rsid w:val="00EF25CC"/>
    <w:rsid w:val="00EF4C4E"/>
    <w:rsid w:val="00F00A03"/>
    <w:rsid w:val="00F00C77"/>
    <w:rsid w:val="00F040F6"/>
    <w:rsid w:val="00F044FA"/>
    <w:rsid w:val="00F04DDB"/>
    <w:rsid w:val="00F05616"/>
    <w:rsid w:val="00F06F04"/>
    <w:rsid w:val="00F1036A"/>
    <w:rsid w:val="00F10551"/>
    <w:rsid w:val="00F112B8"/>
    <w:rsid w:val="00F12070"/>
    <w:rsid w:val="00F13648"/>
    <w:rsid w:val="00F136BC"/>
    <w:rsid w:val="00F15349"/>
    <w:rsid w:val="00F15446"/>
    <w:rsid w:val="00F15F7A"/>
    <w:rsid w:val="00F16945"/>
    <w:rsid w:val="00F16D8B"/>
    <w:rsid w:val="00F21ED3"/>
    <w:rsid w:val="00F22E70"/>
    <w:rsid w:val="00F2509B"/>
    <w:rsid w:val="00F2541C"/>
    <w:rsid w:val="00F261FA"/>
    <w:rsid w:val="00F2688E"/>
    <w:rsid w:val="00F27D45"/>
    <w:rsid w:val="00F32412"/>
    <w:rsid w:val="00F328EF"/>
    <w:rsid w:val="00F331E1"/>
    <w:rsid w:val="00F33356"/>
    <w:rsid w:val="00F3375A"/>
    <w:rsid w:val="00F33E5B"/>
    <w:rsid w:val="00F34D79"/>
    <w:rsid w:val="00F3574B"/>
    <w:rsid w:val="00F357EB"/>
    <w:rsid w:val="00F37154"/>
    <w:rsid w:val="00F37AB1"/>
    <w:rsid w:val="00F409F1"/>
    <w:rsid w:val="00F4310C"/>
    <w:rsid w:val="00F4420D"/>
    <w:rsid w:val="00F45823"/>
    <w:rsid w:val="00F45AE4"/>
    <w:rsid w:val="00F468DC"/>
    <w:rsid w:val="00F50D63"/>
    <w:rsid w:val="00F5131A"/>
    <w:rsid w:val="00F525BA"/>
    <w:rsid w:val="00F53AB6"/>
    <w:rsid w:val="00F548C2"/>
    <w:rsid w:val="00F556BD"/>
    <w:rsid w:val="00F557BD"/>
    <w:rsid w:val="00F55D6F"/>
    <w:rsid w:val="00F609AC"/>
    <w:rsid w:val="00F6114D"/>
    <w:rsid w:val="00F618F7"/>
    <w:rsid w:val="00F6263E"/>
    <w:rsid w:val="00F639A8"/>
    <w:rsid w:val="00F63F73"/>
    <w:rsid w:val="00F645F1"/>
    <w:rsid w:val="00F65C2D"/>
    <w:rsid w:val="00F6626E"/>
    <w:rsid w:val="00F6683B"/>
    <w:rsid w:val="00F66FB7"/>
    <w:rsid w:val="00F70CF8"/>
    <w:rsid w:val="00F71946"/>
    <w:rsid w:val="00F71FEE"/>
    <w:rsid w:val="00F72506"/>
    <w:rsid w:val="00F72DD5"/>
    <w:rsid w:val="00F737A3"/>
    <w:rsid w:val="00F73A55"/>
    <w:rsid w:val="00F7757B"/>
    <w:rsid w:val="00F801FA"/>
    <w:rsid w:val="00F814A1"/>
    <w:rsid w:val="00F81950"/>
    <w:rsid w:val="00F82661"/>
    <w:rsid w:val="00F83473"/>
    <w:rsid w:val="00F84281"/>
    <w:rsid w:val="00F864D3"/>
    <w:rsid w:val="00F871D4"/>
    <w:rsid w:val="00F871FE"/>
    <w:rsid w:val="00F929EB"/>
    <w:rsid w:val="00F9591B"/>
    <w:rsid w:val="00FA2F65"/>
    <w:rsid w:val="00FA361D"/>
    <w:rsid w:val="00FA4185"/>
    <w:rsid w:val="00FA54A3"/>
    <w:rsid w:val="00FA69E0"/>
    <w:rsid w:val="00FA6CA3"/>
    <w:rsid w:val="00FB01E9"/>
    <w:rsid w:val="00FB17A5"/>
    <w:rsid w:val="00FB19FE"/>
    <w:rsid w:val="00FB20C3"/>
    <w:rsid w:val="00FB2398"/>
    <w:rsid w:val="00FB24EC"/>
    <w:rsid w:val="00FB4BA9"/>
    <w:rsid w:val="00FB771B"/>
    <w:rsid w:val="00FC1052"/>
    <w:rsid w:val="00FC1CF5"/>
    <w:rsid w:val="00FC311C"/>
    <w:rsid w:val="00FC3727"/>
    <w:rsid w:val="00FC479A"/>
    <w:rsid w:val="00FC57AD"/>
    <w:rsid w:val="00FC5A8A"/>
    <w:rsid w:val="00FC70BC"/>
    <w:rsid w:val="00FC7867"/>
    <w:rsid w:val="00FD138F"/>
    <w:rsid w:val="00FD27E5"/>
    <w:rsid w:val="00FD3F52"/>
    <w:rsid w:val="00FD48D4"/>
    <w:rsid w:val="00FD551F"/>
    <w:rsid w:val="00FD5A12"/>
    <w:rsid w:val="00FE10FE"/>
    <w:rsid w:val="00FE195C"/>
    <w:rsid w:val="00FE1AF9"/>
    <w:rsid w:val="00FE1B90"/>
    <w:rsid w:val="00FE301B"/>
    <w:rsid w:val="00FE4632"/>
    <w:rsid w:val="00FE4D83"/>
    <w:rsid w:val="00FE4FF4"/>
    <w:rsid w:val="00FE543D"/>
    <w:rsid w:val="00FE6947"/>
    <w:rsid w:val="00FF03A3"/>
    <w:rsid w:val="00FF13FA"/>
    <w:rsid w:val="00FF1601"/>
    <w:rsid w:val="00FF2E41"/>
    <w:rsid w:val="00FF34E7"/>
    <w:rsid w:val="00FF4CD1"/>
    <w:rsid w:val="00FF6577"/>
    <w:rsid w:val="00FF6ED5"/>
    <w:rsid w:val="02E826A8"/>
    <w:rsid w:val="03115076"/>
    <w:rsid w:val="0D2A086C"/>
    <w:rsid w:val="0F941212"/>
    <w:rsid w:val="11360F54"/>
    <w:rsid w:val="16B21259"/>
    <w:rsid w:val="24AD7835"/>
    <w:rsid w:val="29D46F1B"/>
    <w:rsid w:val="32A30C19"/>
    <w:rsid w:val="37B1766F"/>
    <w:rsid w:val="3A287C4F"/>
    <w:rsid w:val="3D211A71"/>
    <w:rsid w:val="4B539550"/>
    <w:rsid w:val="4E11CBDA"/>
    <w:rsid w:val="4ED2E343"/>
    <w:rsid w:val="54606075"/>
    <w:rsid w:val="580BA001"/>
    <w:rsid w:val="60CA21BD"/>
    <w:rsid w:val="64ADAE9D"/>
    <w:rsid w:val="6707CFEC"/>
    <w:rsid w:val="6D7F663F"/>
    <w:rsid w:val="71F88CC1"/>
    <w:rsid w:val="7BAFE189"/>
    <w:rsid w:val="7CD5F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37A"/>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19"/>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D1210F"/>
    <w:pPr>
      <w:tabs>
        <w:tab w:val="center" w:pos="4680"/>
        <w:tab w:val="right" w:pos="9360"/>
      </w:tabs>
      <w:spacing w:after="0"/>
    </w:pPr>
  </w:style>
  <w:style w:type="character" w:customStyle="1" w:styleId="FooterChar">
    <w:name w:val="Footer Char"/>
    <w:basedOn w:val="DefaultParagraphFont"/>
    <w:link w:val="Footer"/>
    <w:uiPriority w:val="99"/>
    <w:rsid w:val="00D1210F"/>
    <w:rPr>
      <w:rFonts w:ascii="Times New Roman" w:eastAsia="SimSun" w:hAnsi="Times New Roman"/>
    </w:rPr>
  </w:style>
  <w:style w:type="paragraph" w:styleId="Bibliography">
    <w:name w:val="Bibliography"/>
    <w:basedOn w:val="Normal"/>
    <w:next w:val="Normal"/>
    <w:uiPriority w:val="37"/>
    <w:unhideWhenUsed/>
    <w:rsid w:val="00E05459"/>
  </w:style>
  <w:style w:type="character" w:styleId="UnresolvedMention">
    <w:name w:val="Unresolved Mention"/>
    <w:basedOn w:val="DefaultParagraphFont"/>
    <w:uiPriority w:val="99"/>
    <w:unhideWhenUsed/>
    <w:rsid w:val="00DC5E48"/>
    <w:rPr>
      <w:color w:val="605E5C"/>
      <w:shd w:val="clear" w:color="auto" w:fill="E1DFDD"/>
    </w:rPr>
  </w:style>
  <w:style w:type="character" w:styleId="Mention">
    <w:name w:val="Mention"/>
    <w:basedOn w:val="DefaultParagraphFont"/>
    <w:uiPriority w:val="99"/>
    <w:unhideWhenUsed/>
    <w:rsid w:val="00DC5E48"/>
    <w:rPr>
      <w:color w:val="2B579A"/>
      <w:shd w:val="clear" w:color="auto" w:fill="E1DFDD"/>
    </w:rPr>
  </w:style>
  <w:style w:type="paragraph" w:styleId="Revision">
    <w:name w:val="Revision"/>
    <w:hidden/>
    <w:uiPriority w:val="99"/>
    <w:semiHidden/>
    <w:rsid w:val="00CF7189"/>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62494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87577621">
      <w:bodyDiv w:val="1"/>
      <w:marLeft w:val="0"/>
      <w:marRight w:val="0"/>
      <w:marTop w:val="0"/>
      <w:marBottom w:val="0"/>
      <w:divBdr>
        <w:top w:val="none" w:sz="0" w:space="0" w:color="auto"/>
        <w:left w:val="none" w:sz="0" w:space="0" w:color="auto"/>
        <w:bottom w:val="none" w:sz="0" w:space="0" w:color="auto"/>
        <w:right w:val="none" w:sz="0" w:space="0" w:color="auto"/>
      </w:divBdr>
    </w:div>
    <w:div w:id="91898379">
      <w:bodyDiv w:val="1"/>
      <w:marLeft w:val="0"/>
      <w:marRight w:val="0"/>
      <w:marTop w:val="0"/>
      <w:marBottom w:val="0"/>
      <w:divBdr>
        <w:top w:val="none" w:sz="0" w:space="0" w:color="auto"/>
        <w:left w:val="none" w:sz="0" w:space="0" w:color="auto"/>
        <w:bottom w:val="none" w:sz="0" w:space="0" w:color="auto"/>
        <w:right w:val="none" w:sz="0" w:space="0" w:color="auto"/>
      </w:divBdr>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00753954">
      <w:bodyDiv w:val="1"/>
      <w:marLeft w:val="0"/>
      <w:marRight w:val="0"/>
      <w:marTop w:val="0"/>
      <w:marBottom w:val="0"/>
      <w:divBdr>
        <w:top w:val="none" w:sz="0" w:space="0" w:color="auto"/>
        <w:left w:val="none" w:sz="0" w:space="0" w:color="auto"/>
        <w:bottom w:val="none" w:sz="0" w:space="0" w:color="auto"/>
        <w:right w:val="none" w:sz="0" w:space="0" w:color="auto"/>
      </w:divBdr>
    </w:div>
    <w:div w:id="201792104">
      <w:bodyDiv w:val="1"/>
      <w:marLeft w:val="0"/>
      <w:marRight w:val="0"/>
      <w:marTop w:val="0"/>
      <w:marBottom w:val="0"/>
      <w:divBdr>
        <w:top w:val="none" w:sz="0" w:space="0" w:color="auto"/>
        <w:left w:val="none" w:sz="0" w:space="0" w:color="auto"/>
        <w:bottom w:val="none" w:sz="0" w:space="0" w:color="auto"/>
        <w:right w:val="none" w:sz="0" w:space="0" w:color="auto"/>
      </w:divBdr>
    </w:div>
    <w:div w:id="2071829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97492841">
      <w:bodyDiv w:val="1"/>
      <w:marLeft w:val="0"/>
      <w:marRight w:val="0"/>
      <w:marTop w:val="0"/>
      <w:marBottom w:val="0"/>
      <w:divBdr>
        <w:top w:val="none" w:sz="0" w:space="0" w:color="auto"/>
        <w:left w:val="none" w:sz="0" w:space="0" w:color="auto"/>
        <w:bottom w:val="none" w:sz="0" w:space="0" w:color="auto"/>
        <w:right w:val="none" w:sz="0" w:space="0" w:color="auto"/>
      </w:divBdr>
    </w:div>
    <w:div w:id="306013402">
      <w:bodyDiv w:val="1"/>
      <w:marLeft w:val="0"/>
      <w:marRight w:val="0"/>
      <w:marTop w:val="0"/>
      <w:marBottom w:val="0"/>
      <w:divBdr>
        <w:top w:val="none" w:sz="0" w:space="0" w:color="auto"/>
        <w:left w:val="none" w:sz="0" w:space="0" w:color="auto"/>
        <w:bottom w:val="none" w:sz="0" w:space="0" w:color="auto"/>
        <w:right w:val="none" w:sz="0" w:space="0" w:color="auto"/>
      </w:divBdr>
    </w:div>
    <w:div w:id="324553743">
      <w:bodyDiv w:val="1"/>
      <w:marLeft w:val="0"/>
      <w:marRight w:val="0"/>
      <w:marTop w:val="0"/>
      <w:marBottom w:val="0"/>
      <w:divBdr>
        <w:top w:val="none" w:sz="0" w:space="0" w:color="auto"/>
        <w:left w:val="none" w:sz="0" w:space="0" w:color="auto"/>
        <w:bottom w:val="none" w:sz="0" w:space="0" w:color="auto"/>
        <w:right w:val="none" w:sz="0" w:space="0" w:color="auto"/>
      </w:divBdr>
    </w:div>
    <w:div w:id="344021870">
      <w:bodyDiv w:val="1"/>
      <w:marLeft w:val="0"/>
      <w:marRight w:val="0"/>
      <w:marTop w:val="0"/>
      <w:marBottom w:val="0"/>
      <w:divBdr>
        <w:top w:val="none" w:sz="0" w:space="0" w:color="auto"/>
        <w:left w:val="none" w:sz="0" w:space="0" w:color="auto"/>
        <w:bottom w:val="none" w:sz="0" w:space="0" w:color="auto"/>
        <w:right w:val="none" w:sz="0" w:space="0" w:color="auto"/>
      </w:divBdr>
    </w:div>
    <w:div w:id="373584092">
      <w:bodyDiv w:val="1"/>
      <w:marLeft w:val="0"/>
      <w:marRight w:val="0"/>
      <w:marTop w:val="0"/>
      <w:marBottom w:val="0"/>
      <w:divBdr>
        <w:top w:val="none" w:sz="0" w:space="0" w:color="auto"/>
        <w:left w:val="none" w:sz="0" w:space="0" w:color="auto"/>
        <w:bottom w:val="none" w:sz="0" w:space="0" w:color="auto"/>
        <w:right w:val="none" w:sz="0" w:space="0" w:color="auto"/>
      </w:divBdr>
    </w:div>
    <w:div w:id="436675670">
      <w:bodyDiv w:val="1"/>
      <w:marLeft w:val="0"/>
      <w:marRight w:val="0"/>
      <w:marTop w:val="0"/>
      <w:marBottom w:val="0"/>
      <w:divBdr>
        <w:top w:val="none" w:sz="0" w:space="0" w:color="auto"/>
        <w:left w:val="none" w:sz="0" w:space="0" w:color="auto"/>
        <w:bottom w:val="none" w:sz="0" w:space="0" w:color="auto"/>
        <w:right w:val="none" w:sz="0" w:space="0" w:color="auto"/>
      </w:divBdr>
    </w:div>
    <w:div w:id="479152666">
      <w:bodyDiv w:val="1"/>
      <w:marLeft w:val="0"/>
      <w:marRight w:val="0"/>
      <w:marTop w:val="0"/>
      <w:marBottom w:val="0"/>
      <w:divBdr>
        <w:top w:val="none" w:sz="0" w:space="0" w:color="auto"/>
        <w:left w:val="none" w:sz="0" w:space="0" w:color="auto"/>
        <w:bottom w:val="none" w:sz="0" w:space="0" w:color="auto"/>
        <w:right w:val="none" w:sz="0" w:space="0" w:color="auto"/>
      </w:divBdr>
    </w:div>
    <w:div w:id="512380391">
      <w:bodyDiv w:val="1"/>
      <w:marLeft w:val="0"/>
      <w:marRight w:val="0"/>
      <w:marTop w:val="0"/>
      <w:marBottom w:val="0"/>
      <w:divBdr>
        <w:top w:val="none" w:sz="0" w:space="0" w:color="auto"/>
        <w:left w:val="none" w:sz="0" w:space="0" w:color="auto"/>
        <w:bottom w:val="none" w:sz="0" w:space="0" w:color="auto"/>
        <w:right w:val="none" w:sz="0" w:space="0" w:color="auto"/>
      </w:divBdr>
    </w:div>
    <w:div w:id="528299441">
      <w:bodyDiv w:val="1"/>
      <w:marLeft w:val="0"/>
      <w:marRight w:val="0"/>
      <w:marTop w:val="0"/>
      <w:marBottom w:val="0"/>
      <w:divBdr>
        <w:top w:val="none" w:sz="0" w:space="0" w:color="auto"/>
        <w:left w:val="none" w:sz="0" w:space="0" w:color="auto"/>
        <w:bottom w:val="none" w:sz="0" w:space="0" w:color="auto"/>
        <w:right w:val="none" w:sz="0" w:space="0" w:color="auto"/>
      </w:divBdr>
    </w:div>
    <w:div w:id="529681755">
      <w:bodyDiv w:val="1"/>
      <w:marLeft w:val="0"/>
      <w:marRight w:val="0"/>
      <w:marTop w:val="0"/>
      <w:marBottom w:val="0"/>
      <w:divBdr>
        <w:top w:val="none" w:sz="0" w:space="0" w:color="auto"/>
        <w:left w:val="none" w:sz="0" w:space="0" w:color="auto"/>
        <w:bottom w:val="none" w:sz="0" w:space="0" w:color="auto"/>
        <w:right w:val="none" w:sz="0" w:space="0" w:color="auto"/>
      </w:divBdr>
    </w:div>
    <w:div w:id="564295798">
      <w:bodyDiv w:val="1"/>
      <w:marLeft w:val="0"/>
      <w:marRight w:val="0"/>
      <w:marTop w:val="0"/>
      <w:marBottom w:val="0"/>
      <w:divBdr>
        <w:top w:val="none" w:sz="0" w:space="0" w:color="auto"/>
        <w:left w:val="none" w:sz="0" w:space="0" w:color="auto"/>
        <w:bottom w:val="none" w:sz="0" w:space="0" w:color="auto"/>
        <w:right w:val="none" w:sz="0" w:space="0" w:color="auto"/>
      </w:divBdr>
    </w:div>
    <w:div w:id="574124943">
      <w:bodyDiv w:val="1"/>
      <w:marLeft w:val="0"/>
      <w:marRight w:val="0"/>
      <w:marTop w:val="0"/>
      <w:marBottom w:val="0"/>
      <w:divBdr>
        <w:top w:val="none" w:sz="0" w:space="0" w:color="auto"/>
        <w:left w:val="none" w:sz="0" w:space="0" w:color="auto"/>
        <w:bottom w:val="none" w:sz="0" w:space="0" w:color="auto"/>
        <w:right w:val="none" w:sz="0" w:space="0" w:color="auto"/>
      </w:divBdr>
    </w:div>
    <w:div w:id="590772697">
      <w:bodyDiv w:val="1"/>
      <w:marLeft w:val="0"/>
      <w:marRight w:val="0"/>
      <w:marTop w:val="0"/>
      <w:marBottom w:val="0"/>
      <w:divBdr>
        <w:top w:val="none" w:sz="0" w:space="0" w:color="auto"/>
        <w:left w:val="none" w:sz="0" w:space="0" w:color="auto"/>
        <w:bottom w:val="none" w:sz="0" w:space="0" w:color="auto"/>
        <w:right w:val="none" w:sz="0" w:space="0" w:color="auto"/>
      </w:divBdr>
    </w:div>
    <w:div w:id="641930487">
      <w:bodyDiv w:val="1"/>
      <w:marLeft w:val="0"/>
      <w:marRight w:val="0"/>
      <w:marTop w:val="0"/>
      <w:marBottom w:val="0"/>
      <w:divBdr>
        <w:top w:val="none" w:sz="0" w:space="0" w:color="auto"/>
        <w:left w:val="none" w:sz="0" w:space="0" w:color="auto"/>
        <w:bottom w:val="none" w:sz="0" w:space="0" w:color="auto"/>
        <w:right w:val="none" w:sz="0" w:space="0" w:color="auto"/>
      </w:divBdr>
    </w:div>
    <w:div w:id="647906249">
      <w:bodyDiv w:val="1"/>
      <w:marLeft w:val="0"/>
      <w:marRight w:val="0"/>
      <w:marTop w:val="0"/>
      <w:marBottom w:val="0"/>
      <w:divBdr>
        <w:top w:val="none" w:sz="0" w:space="0" w:color="auto"/>
        <w:left w:val="none" w:sz="0" w:space="0" w:color="auto"/>
        <w:bottom w:val="none" w:sz="0" w:space="0" w:color="auto"/>
        <w:right w:val="none" w:sz="0" w:space="0" w:color="auto"/>
      </w:divBdr>
    </w:div>
    <w:div w:id="666204053">
      <w:bodyDiv w:val="1"/>
      <w:marLeft w:val="0"/>
      <w:marRight w:val="0"/>
      <w:marTop w:val="0"/>
      <w:marBottom w:val="0"/>
      <w:divBdr>
        <w:top w:val="none" w:sz="0" w:space="0" w:color="auto"/>
        <w:left w:val="none" w:sz="0" w:space="0" w:color="auto"/>
        <w:bottom w:val="none" w:sz="0" w:space="0" w:color="auto"/>
        <w:right w:val="none" w:sz="0" w:space="0" w:color="auto"/>
      </w:divBdr>
    </w:div>
    <w:div w:id="670907460">
      <w:bodyDiv w:val="1"/>
      <w:marLeft w:val="0"/>
      <w:marRight w:val="0"/>
      <w:marTop w:val="0"/>
      <w:marBottom w:val="0"/>
      <w:divBdr>
        <w:top w:val="none" w:sz="0" w:space="0" w:color="auto"/>
        <w:left w:val="none" w:sz="0" w:space="0" w:color="auto"/>
        <w:bottom w:val="none" w:sz="0" w:space="0" w:color="auto"/>
        <w:right w:val="none" w:sz="0" w:space="0" w:color="auto"/>
      </w:divBdr>
    </w:div>
    <w:div w:id="677659461">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0561294">
      <w:bodyDiv w:val="1"/>
      <w:marLeft w:val="0"/>
      <w:marRight w:val="0"/>
      <w:marTop w:val="0"/>
      <w:marBottom w:val="0"/>
      <w:divBdr>
        <w:top w:val="none" w:sz="0" w:space="0" w:color="auto"/>
        <w:left w:val="none" w:sz="0" w:space="0" w:color="auto"/>
        <w:bottom w:val="none" w:sz="0" w:space="0" w:color="auto"/>
        <w:right w:val="none" w:sz="0" w:space="0" w:color="auto"/>
      </w:divBdr>
    </w:div>
    <w:div w:id="758794426">
      <w:bodyDiv w:val="1"/>
      <w:marLeft w:val="0"/>
      <w:marRight w:val="0"/>
      <w:marTop w:val="0"/>
      <w:marBottom w:val="0"/>
      <w:divBdr>
        <w:top w:val="none" w:sz="0" w:space="0" w:color="auto"/>
        <w:left w:val="none" w:sz="0" w:space="0" w:color="auto"/>
        <w:bottom w:val="none" w:sz="0" w:space="0" w:color="auto"/>
        <w:right w:val="none" w:sz="0" w:space="0" w:color="auto"/>
      </w:divBdr>
    </w:div>
    <w:div w:id="771828584">
      <w:bodyDiv w:val="1"/>
      <w:marLeft w:val="0"/>
      <w:marRight w:val="0"/>
      <w:marTop w:val="0"/>
      <w:marBottom w:val="0"/>
      <w:divBdr>
        <w:top w:val="none" w:sz="0" w:space="0" w:color="auto"/>
        <w:left w:val="none" w:sz="0" w:space="0" w:color="auto"/>
        <w:bottom w:val="none" w:sz="0" w:space="0" w:color="auto"/>
        <w:right w:val="none" w:sz="0" w:space="0" w:color="auto"/>
      </w:divBdr>
    </w:div>
    <w:div w:id="822241675">
      <w:bodyDiv w:val="1"/>
      <w:marLeft w:val="0"/>
      <w:marRight w:val="0"/>
      <w:marTop w:val="0"/>
      <w:marBottom w:val="0"/>
      <w:divBdr>
        <w:top w:val="none" w:sz="0" w:space="0" w:color="auto"/>
        <w:left w:val="none" w:sz="0" w:space="0" w:color="auto"/>
        <w:bottom w:val="none" w:sz="0" w:space="0" w:color="auto"/>
        <w:right w:val="none" w:sz="0" w:space="0" w:color="auto"/>
      </w:divBdr>
    </w:div>
    <w:div w:id="824467854">
      <w:bodyDiv w:val="1"/>
      <w:marLeft w:val="0"/>
      <w:marRight w:val="0"/>
      <w:marTop w:val="0"/>
      <w:marBottom w:val="0"/>
      <w:divBdr>
        <w:top w:val="none" w:sz="0" w:space="0" w:color="auto"/>
        <w:left w:val="none" w:sz="0" w:space="0" w:color="auto"/>
        <w:bottom w:val="none" w:sz="0" w:space="0" w:color="auto"/>
        <w:right w:val="none" w:sz="0" w:space="0" w:color="auto"/>
      </w:divBdr>
    </w:div>
    <w:div w:id="835000937">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87031855">
      <w:bodyDiv w:val="1"/>
      <w:marLeft w:val="0"/>
      <w:marRight w:val="0"/>
      <w:marTop w:val="0"/>
      <w:marBottom w:val="0"/>
      <w:divBdr>
        <w:top w:val="none" w:sz="0" w:space="0" w:color="auto"/>
        <w:left w:val="none" w:sz="0" w:space="0" w:color="auto"/>
        <w:bottom w:val="none" w:sz="0" w:space="0" w:color="auto"/>
        <w:right w:val="none" w:sz="0" w:space="0" w:color="auto"/>
      </w:divBdr>
    </w:div>
    <w:div w:id="95467408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59531826">
      <w:bodyDiv w:val="1"/>
      <w:marLeft w:val="0"/>
      <w:marRight w:val="0"/>
      <w:marTop w:val="0"/>
      <w:marBottom w:val="0"/>
      <w:divBdr>
        <w:top w:val="none" w:sz="0" w:space="0" w:color="auto"/>
        <w:left w:val="none" w:sz="0" w:space="0" w:color="auto"/>
        <w:bottom w:val="none" w:sz="0" w:space="0" w:color="auto"/>
        <w:right w:val="none" w:sz="0" w:space="0" w:color="auto"/>
      </w:divBdr>
    </w:div>
    <w:div w:id="96496696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110273953">
      <w:bodyDiv w:val="1"/>
      <w:marLeft w:val="0"/>
      <w:marRight w:val="0"/>
      <w:marTop w:val="0"/>
      <w:marBottom w:val="0"/>
      <w:divBdr>
        <w:top w:val="none" w:sz="0" w:space="0" w:color="auto"/>
        <w:left w:val="none" w:sz="0" w:space="0" w:color="auto"/>
        <w:bottom w:val="none" w:sz="0" w:space="0" w:color="auto"/>
        <w:right w:val="none" w:sz="0" w:space="0" w:color="auto"/>
      </w:divBdr>
    </w:div>
    <w:div w:id="1166019209">
      <w:bodyDiv w:val="1"/>
      <w:marLeft w:val="0"/>
      <w:marRight w:val="0"/>
      <w:marTop w:val="0"/>
      <w:marBottom w:val="0"/>
      <w:divBdr>
        <w:top w:val="none" w:sz="0" w:space="0" w:color="auto"/>
        <w:left w:val="none" w:sz="0" w:space="0" w:color="auto"/>
        <w:bottom w:val="none" w:sz="0" w:space="0" w:color="auto"/>
        <w:right w:val="none" w:sz="0" w:space="0" w:color="auto"/>
      </w:divBdr>
    </w:div>
    <w:div w:id="1198737158">
      <w:bodyDiv w:val="1"/>
      <w:marLeft w:val="0"/>
      <w:marRight w:val="0"/>
      <w:marTop w:val="0"/>
      <w:marBottom w:val="0"/>
      <w:divBdr>
        <w:top w:val="none" w:sz="0" w:space="0" w:color="auto"/>
        <w:left w:val="none" w:sz="0" w:space="0" w:color="auto"/>
        <w:bottom w:val="none" w:sz="0" w:space="0" w:color="auto"/>
        <w:right w:val="none" w:sz="0" w:space="0" w:color="auto"/>
      </w:divBdr>
    </w:div>
    <w:div w:id="1199514428">
      <w:bodyDiv w:val="1"/>
      <w:marLeft w:val="0"/>
      <w:marRight w:val="0"/>
      <w:marTop w:val="0"/>
      <w:marBottom w:val="0"/>
      <w:divBdr>
        <w:top w:val="none" w:sz="0" w:space="0" w:color="auto"/>
        <w:left w:val="none" w:sz="0" w:space="0" w:color="auto"/>
        <w:bottom w:val="none" w:sz="0" w:space="0" w:color="auto"/>
        <w:right w:val="none" w:sz="0" w:space="0" w:color="auto"/>
      </w:divBdr>
    </w:div>
    <w:div w:id="1207451863">
      <w:bodyDiv w:val="1"/>
      <w:marLeft w:val="0"/>
      <w:marRight w:val="0"/>
      <w:marTop w:val="0"/>
      <w:marBottom w:val="0"/>
      <w:divBdr>
        <w:top w:val="none" w:sz="0" w:space="0" w:color="auto"/>
        <w:left w:val="none" w:sz="0" w:space="0" w:color="auto"/>
        <w:bottom w:val="none" w:sz="0" w:space="0" w:color="auto"/>
        <w:right w:val="none" w:sz="0" w:space="0" w:color="auto"/>
      </w:divBdr>
    </w:div>
    <w:div w:id="1211847090">
      <w:bodyDiv w:val="1"/>
      <w:marLeft w:val="0"/>
      <w:marRight w:val="0"/>
      <w:marTop w:val="0"/>
      <w:marBottom w:val="0"/>
      <w:divBdr>
        <w:top w:val="none" w:sz="0" w:space="0" w:color="auto"/>
        <w:left w:val="none" w:sz="0" w:space="0" w:color="auto"/>
        <w:bottom w:val="none" w:sz="0" w:space="0" w:color="auto"/>
        <w:right w:val="none" w:sz="0" w:space="0" w:color="auto"/>
      </w:divBdr>
    </w:div>
    <w:div w:id="1223711749">
      <w:bodyDiv w:val="1"/>
      <w:marLeft w:val="0"/>
      <w:marRight w:val="0"/>
      <w:marTop w:val="0"/>
      <w:marBottom w:val="0"/>
      <w:divBdr>
        <w:top w:val="none" w:sz="0" w:space="0" w:color="auto"/>
        <w:left w:val="none" w:sz="0" w:space="0" w:color="auto"/>
        <w:bottom w:val="none" w:sz="0" w:space="0" w:color="auto"/>
        <w:right w:val="none" w:sz="0" w:space="0" w:color="auto"/>
      </w:divBdr>
    </w:div>
    <w:div w:id="1242909100">
      <w:bodyDiv w:val="1"/>
      <w:marLeft w:val="0"/>
      <w:marRight w:val="0"/>
      <w:marTop w:val="0"/>
      <w:marBottom w:val="0"/>
      <w:divBdr>
        <w:top w:val="none" w:sz="0" w:space="0" w:color="auto"/>
        <w:left w:val="none" w:sz="0" w:space="0" w:color="auto"/>
        <w:bottom w:val="none" w:sz="0" w:space="0" w:color="auto"/>
        <w:right w:val="none" w:sz="0" w:space="0" w:color="auto"/>
      </w:divBdr>
    </w:div>
    <w:div w:id="1269392151">
      <w:bodyDiv w:val="1"/>
      <w:marLeft w:val="0"/>
      <w:marRight w:val="0"/>
      <w:marTop w:val="0"/>
      <w:marBottom w:val="0"/>
      <w:divBdr>
        <w:top w:val="none" w:sz="0" w:space="0" w:color="auto"/>
        <w:left w:val="none" w:sz="0" w:space="0" w:color="auto"/>
        <w:bottom w:val="none" w:sz="0" w:space="0" w:color="auto"/>
        <w:right w:val="none" w:sz="0" w:space="0" w:color="auto"/>
      </w:divBdr>
    </w:div>
    <w:div w:id="1273896128">
      <w:bodyDiv w:val="1"/>
      <w:marLeft w:val="0"/>
      <w:marRight w:val="0"/>
      <w:marTop w:val="0"/>
      <w:marBottom w:val="0"/>
      <w:divBdr>
        <w:top w:val="none" w:sz="0" w:space="0" w:color="auto"/>
        <w:left w:val="none" w:sz="0" w:space="0" w:color="auto"/>
        <w:bottom w:val="none" w:sz="0" w:space="0" w:color="auto"/>
        <w:right w:val="none" w:sz="0" w:space="0" w:color="auto"/>
      </w:divBdr>
    </w:div>
    <w:div w:id="1332368382">
      <w:bodyDiv w:val="1"/>
      <w:marLeft w:val="0"/>
      <w:marRight w:val="0"/>
      <w:marTop w:val="0"/>
      <w:marBottom w:val="0"/>
      <w:divBdr>
        <w:top w:val="none" w:sz="0" w:space="0" w:color="auto"/>
        <w:left w:val="none" w:sz="0" w:space="0" w:color="auto"/>
        <w:bottom w:val="none" w:sz="0" w:space="0" w:color="auto"/>
        <w:right w:val="none" w:sz="0" w:space="0" w:color="auto"/>
      </w:divBdr>
    </w:div>
    <w:div w:id="1361394209">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92789650">
      <w:bodyDiv w:val="1"/>
      <w:marLeft w:val="0"/>
      <w:marRight w:val="0"/>
      <w:marTop w:val="0"/>
      <w:marBottom w:val="0"/>
      <w:divBdr>
        <w:top w:val="none" w:sz="0" w:space="0" w:color="auto"/>
        <w:left w:val="none" w:sz="0" w:space="0" w:color="auto"/>
        <w:bottom w:val="none" w:sz="0" w:space="0" w:color="auto"/>
        <w:right w:val="none" w:sz="0" w:space="0" w:color="auto"/>
      </w:divBdr>
    </w:div>
    <w:div w:id="1496144380">
      <w:bodyDiv w:val="1"/>
      <w:marLeft w:val="0"/>
      <w:marRight w:val="0"/>
      <w:marTop w:val="0"/>
      <w:marBottom w:val="0"/>
      <w:divBdr>
        <w:top w:val="none" w:sz="0" w:space="0" w:color="auto"/>
        <w:left w:val="none" w:sz="0" w:space="0" w:color="auto"/>
        <w:bottom w:val="none" w:sz="0" w:space="0" w:color="auto"/>
        <w:right w:val="none" w:sz="0" w:space="0" w:color="auto"/>
      </w:divBdr>
    </w:div>
    <w:div w:id="1550067516">
      <w:bodyDiv w:val="1"/>
      <w:marLeft w:val="0"/>
      <w:marRight w:val="0"/>
      <w:marTop w:val="0"/>
      <w:marBottom w:val="0"/>
      <w:divBdr>
        <w:top w:val="none" w:sz="0" w:space="0" w:color="auto"/>
        <w:left w:val="none" w:sz="0" w:space="0" w:color="auto"/>
        <w:bottom w:val="none" w:sz="0" w:space="0" w:color="auto"/>
        <w:right w:val="none" w:sz="0" w:space="0" w:color="auto"/>
      </w:divBdr>
    </w:div>
    <w:div w:id="1601061696">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013793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58667110">
      <w:bodyDiv w:val="1"/>
      <w:marLeft w:val="0"/>
      <w:marRight w:val="0"/>
      <w:marTop w:val="0"/>
      <w:marBottom w:val="0"/>
      <w:divBdr>
        <w:top w:val="none" w:sz="0" w:space="0" w:color="auto"/>
        <w:left w:val="none" w:sz="0" w:space="0" w:color="auto"/>
        <w:bottom w:val="none" w:sz="0" w:space="0" w:color="auto"/>
        <w:right w:val="none" w:sz="0" w:space="0" w:color="auto"/>
      </w:divBdr>
    </w:div>
    <w:div w:id="1833256635">
      <w:bodyDiv w:val="1"/>
      <w:marLeft w:val="0"/>
      <w:marRight w:val="0"/>
      <w:marTop w:val="0"/>
      <w:marBottom w:val="0"/>
      <w:divBdr>
        <w:top w:val="none" w:sz="0" w:space="0" w:color="auto"/>
        <w:left w:val="none" w:sz="0" w:space="0" w:color="auto"/>
        <w:bottom w:val="none" w:sz="0" w:space="0" w:color="auto"/>
        <w:right w:val="none" w:sz="0" w:space="0" w:color="auto"/>
      </w:divBdr>
    </w:div>
    <w:div w:id="1905287408">
      <w:bodyDiv w:val="1"/>
      <w:marLeft w:val="0"/>
      <w:marRight w:val="0"/>
      <w:marTop w:val="0"/>
      <w:marBottom w:val="0"/>
      <w:divBdr>
        <w:top w:val="none" w:sz="0" w:space="0" w:color="auto"/>
        <w:left w:val="none" w:sz="0" w:space="0" w:color="auto"/>
        <w:bottom w:val="none" w:sz="0" w:space="0" w:color="auto"/>
        <w:right w:val="none" w:sz="0" w:space="0" w:color="auto"/>
      </w:divBdr>
    </w:div>
    <w:div w:id="1996452804">
      <w:bodyDiv w:val="1"/>
      <w:marLeft w:val="0"/>
      <w:marRight w:val="0"/>
      <w:marTop w:val="0"/>
      <w:marBottom w:val="0"/>
      <w:divBdr>
        <w:top w:val="none" w:sz="0" w:space="0" w:color="auto"/>
        <w:left w:val="none" w:sz="0" w:space="0" w:color="auto"/>
        <w:bottom w:val="none" w:sz="0" w:space="0" w:color="auto"/>
        <w:right w:val="none" w:sz="0" w:space="0" w:color="auto"/>
      </w:divBdr>
    </w:div>
    <w:div w:id="2030180323">
      <w:bodyDiv w:val="1"/>
      <w:marLeft w:val="0"/>
      <w:marRight w:val="0"/>
      <w:marTop w:val="0"/>
      <w:marBottom w:val="0"/>
      <w:divBdr>
        <w:top w:val="none" w:sz="0" w:space="0" w:color="auto"/>
        <w:left w:val="none" w:sz="0" w:space="0" w:color="auto"/>
        <w:bottom w:val="none" w:sz="0" w:space="0" w:color="auto"/>
        <w:right w:val="none" w:sz="0" w:space="0" w:color="auto"/>
      </w:divBdr>
    </w:div>
    <w:div w:id="2040423668">
      <w:bodyDiv w:val="1"/>
      <w:marLeft w:val="0"/>
      <w:marRight w:val="0"/>
      <w:marTop w:val="0"/>
      <w:marBottom w:val="0"/>
      <w:divBdr>
        <w:top w:val="none" w:sz="0" w:space="0" w:color="auto"/>
        <w:left w:val="none" w:sz="0" w:space="0" w:color="auto"/>
        <w:bottom w:val="none" w:sz="0" w:space="0" w:color="auto"/>
        <w:right w:val="none" w:sz="0" w:space="0" w:color="auto"/>
      </w:divBdr>
    </w:div>
    <w:div w:id="2120174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S22102048</b:Tag>
    <b:SourceType>ConferenceProceedings</b:SourceType>
    <b:Guid>{9D745454-3F5C-4D02-BCB5-6C955DB06F4E}</b:Guid>
    <b:Title>S2-2102048, LS on Scheduling Location in Advance to reduce Latency</b:Title>
    <b:RefOrder>3</b:RefOrder>
  </b:Source>
  <b:Source>
    <b:Tag>RAN2113bise</b:Tag>
    <b:SourceType>ConferenceProceedings</b:SourceType>
    <b:Guid>{4AB2BB62-0F47-4A6D-B397-7FB76523E7F7}</b:Guid>
    <b:Title>RAN2#113bis e-Meeting, Chairman Notes</b:Title>
    <b:RefOrder>1</b:RefOrder>
  </b:Source>
  <b:Source>
    <b:Tag>RAN2114</b:Tag>
    <b:SourceType>ConferenceProceedings</b:SourceType>
    <b:Guid>{EB2580F2-A938-4303-B465-302FC36C73EE}</b:Guid>
    <b:Title>RAN2#114 e-Meeting, Chairman Notes</b:Title>
    <b:RefOrder>2</b:RefOrder>
  </b:Source>
  <b:Source>
    <b:Tag>SA2responseLS</b:Tag>
    <b:SourceType>ConferenceProceedings</b:SourceType>
    <b:Guid>{DBABA1BF-6DAF-44A1-932E-128056F84BE7}</b:Guid>
    <b:Title>S2-2105122, Response LS on Scheduling Location in Advance to reduce Latency</b:Title>
    <b:RefOrder>4</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7F275A6-ED15-48CC-8521-889FDEB28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57CF68A8-DA53-4787-AC20-7E1688DFFEB3}">
  <ds:schemaRefs>
    <ds:schemaRef ds:uri="http://schemas.openxmlformats.org/officeDocument/2006/bibliography"/>
  </ds:schemaRefs>
</ds:datastoreItem>
</file>

<file path=customXml/itemProps4.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2126</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2021-08-06T01:40:00Z</dcterms:created>
  <dcterms:modified xsi:type="dcterms:W3CDTF">2021-08-06T01:42:00Z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