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76EB8AD" w14:textId="77777777" w:rsidR="00E85CB2" w:rsidRDefault="00E85CB2" w:rsidP="00E85CB2">
      <w:pPr>
        <w:pStyle w:val="CRCoverPage"/>
        <w:tabs>
          <w:tab w:val="right" w:pos="8640"/>
        </w:tabs>
        <w:spacing w:after="0"/>
        <w:ind w:right="1260"/>
        <w:rPr>
          <w:b/>
          <w:noProof/>
          <w:sz w:val="24"/>
        </w:rPr>
      </w:pPr>
    </w:p>
    <w:p w14:paraId="7DAFA115" w14:textId="6C056DA8" w:rsidR="00E85CB2" w:rsidRDefault="00E85CB2" w:rsidP="00E85CB2">
      <w:pPr>
        <w:widowControl w:val="0"/>
        <w:tabs>
          <w:tab w:val="right" w:pos="9639"/>
        </w:tabs>
        <w:spacing w:after="0"/>
        <w:rPr>
          <w:rFonts w:ascii="Arial" w:eastAsia="Times New Roman" w:hAnsi="Arial"/>
          <w:b/>
          <w:bCs/>
          <w:i/>
          <w:sz w:val="24"/>
          <w:szCs w:val="24"/>
        </w:rPr>
      </w:pPr>
      <w:r>
        <w:rPr>
          <w:rFonts w:ascii="Arial" w:eastAsia="Times New Roman" w:hAnsi="Arial"/>
          <w:b/>
          <w:bCs/>
          <w:sz w:val="24"/>
          <w:szCs w:val="24"/>
        </w:rPr>
        <w:t>3GPP T</w:t>
      </w:r>
      <w:bookmarkStart w:id="0" w:name="_Ref452454252"/>
      <w:bookmarkEnd w:id="0"/>
      <w:r>
        <w:rPr>
          <w:rFonts w:ascii="Arial" w:eastAsia="Times New Roman" w:hAnsi="Arial"/>
          <w:b/>
          <w:bCs/>
          <w:sz w:val="24"/>
          <w:szCs w:val="24"/>
        </w:rPr>
        <w:t xml:space="preserve">SG-RAN </w:t>
      </w:r>
      <w:r>
        <w:rPr>
          <w:rFonts w:ascii="Arial" w:eastAsia="Times New Roman" w:hAnsi="Arial"/>
          <w:b/>
          <w:sz w:val="24"/>
          <w:szCs w:val="24"/>
        </w:rPr>
        <w:t>WG2 Meeting #1</w:t>
      </w:r>
      <w:r w:rsidR="00214DB8">
        <w:rPr>
          <w:rFonts w:ascii="Arial" w:eastAsia="Times New Roman" w:hAnsi="Arial"/>
          <w:b/>
          <w:sz w:val="24"/>
          <w:szCs w:val="24"/>
        </w:rPr>
        <w:t>1</w:t>
      </w:r>
      <w:r w:rsidR="00C2406D">
        <w:rPr>
          <w:rFonts w:ascii="Arial" w:eastAsia="Times New Roman" w:hAnsi="Arial"/>
          <w:b/>
          <w:sz w:val="24"/>
          <w:szCs w:val="24"/>
        </w:rPr>
        <w:t>5</w:t>
      </w:r>
      <w:r w:rsidR="00214DB8">
        <w:rPr>
          <w:rFonts w:ascii="Arial" w:eastAsia="Times New Roman" w:hAnsi="Arial"/>
          <w:b/>
          <w:sz w:val="24"/>
          <w:szCs w:val="24"/>
        </w:rPr>
        <w:t>-e</w:t>
      </w:r>
      <w:r>
        <w:rPr>
          <w:rFonts w:ascii="Arial" w:eastAsia="Times New Roman" w:hAnsi="Arial"/>
          <w:b/>
          <w:bCs/>
          <w:sz w:val="24"/>
          <w:szCs w:val="24"/>
        </w:rPr>
        <w:tab/>
      </w:r>
      <w:r w:rsidRPr="00993664">
        <w:rPr>
          <w:rFonts w:ascii="Arial" w:hAnsi="Arial" w:cs="Arial"/>
          <w:b/>
          <w:bCs/>
          <w:color w:val="000000"/>
          <w:sz w:val="26"/>
          <w:szCs w:val="26"/>
        </w:rPr>
        <w:t>R2-</w:t>
      </w:r>
      <w:r w:rsidR="00B47C58">
        <w:rPr>
          <w:rFonts w:ascii="Arial" w:hAnsi="Arial" w:cs="Arial"/>
          <w:b/>
          <w:bCs/>
          <w:color w:val="000000"/>
          <w:sz w:val="26"/>
          <w:szCs w:val="26"/>
        </w:rPr>
        <w:t>2107421</w:t>
      </w:r>
    </w:p>
    <w:p w14:paraId="55C39378" w14:textId="6ADF6E94" w:rsidR="00E85CB2" w:rsidRDefault="007A7C1B" w:rsidP="00E85CB2">
      <w:pPr>
        <w:widowControl w:val="0"/>
        <w:tabs>
          <w:tab w:val="right" w:pos="9639"/>
        </w:tabs>
        <w:spacing w:after="0"/>
        <w:rPr>
          <w:rFonts w:ascii="Arial" w:hAnsi="Arial"/>
          <w:b/>
          <w:sz w:val="24"/>
          <w:szCs w:val="24"/>
          <w:lang w:eastAsia="zh-CN"/>
        </w:rPr>
      </w:pPr>
      <w:r>
        <w:rPr>
          <w:rFonts w:ascii="Arial" w:hAnsi="Arial"/>
          <w:b/>
          <w:sz w:val="24"/>
          <w:szCs w:val="24"/>
          <w:lang w:eastAsia="zh-CN"/>
        </w:rPr>
        <w:t xml:space="preserve">Online, </w:t>
      </w:r>
      <w:r w:rsidR="002A05A8">
        <w:rPr>
          <w:rFonts w:ascii="Arial" w:hAnsi="Arial"/>
          <w:b/>
          <w:sz w:val="24"/>
          <w:szCs w:val="24"/>
          <w:lang w:eastAsia="zh-CN"/>
        </w:rPr>
        <w:t>Aug 9</w:t>
      </w:r>
      <w:r w:rsidR="00CA207F" w:rsidRPr="00CA207F">
        <w:rPr>
          <w:rFonts w:ascii="Arial" w:hAnsi="Arial"/>
          <w:b/>
          <w:sz w:val="24"/>
          <w:szCs w:val="24"/>
          <w:vertAlign w:val="superscript"/>
          <w:lang w:eastAsia="zh-CN"/>
        </w:rPr>
        <w:t>th</w:t>
      </w:r>
      <w:r w:rsidR="00CA207F">
        <w:rPr>
          <w:rFonts w:ascii="Arial" w:hAnsi="Arial"/>
          <w:b/>
          <w:sz w:val="24"/>
          <w:szCs w:val="24"/>
          <w:lang w:eastAsia="zh-CN"/>
        </w:rPr>
        <w:t xml:space="preserve"> – </w:t>
      </w:r>
      <w:r w:rsidR="002A05A8">
        <w:rPr>
          <w:rFonts w:ascii="Arial" w:hAnsi="Arial"/>
          <w:b/>
          <w:sz w:val="24"/>
          <w:szCs w:val="24"/>
          <w:lang w:eastAsia="zh-CN"/>
        </w:rPr>
        <w:t>Aug</w:t>
      </w:r>
      <w:r w:rsidR="00CA207F">
        <w:rPr>
          <w:rFonts w:ascii="Arial" w:hAnsi="Arial"/>
          <w:b/>
          <w:sz w:val="24"/>
          <w:szCs w:val="24"/>
          <w:lang w:eastAsia="zh-CN"/>
        </w:rPr>
        <w:t xml:space="preserve"> 27</w:t>
      </w:r>
      <w:r w:rsidR="00CA207F" w:rsidRPr="00CA207F">
        <w:rPr>
          <w:rFonts w:ascii="Arial" w:hAnsi="Arial"/>
          <w:b/>
          <w:sz w:val="24"/>
          <w:szCs w:val="24"/>
          <w:vertAlign w:val="superscript"/>
          <w:lang w:eastAsia="zh-CN"/>
        </w:rPr>
        <w:t>th</w:t>
      </w:r>
      <w:r>
        <w:rPr>
          <w:rFonts w:ascii="Arial" w:hAnsi="Arial"/>
          <w:b/>
          <w:sz w:val="24"/>
          <w:szCs w:val="24"/>
          <w:lang w:eastAsia="zh-CN"/>
        </w:rPr>
        <w:t>,</w:t>
      </w:r>
      <w:r w:rsidRPr="00383F56">
        <w:rPr>
          <w:rFonts w:ascii="Arial" w:hAnsi="Arial"/>
          <w:b/>
          <w:sz w:val="24"/>
          <w:szCs w:val="24"/>
          <w:lang w:eastAsia="zh-CN"/>
        </w:rPr>
        <w:t xml:space="preserve"> 20</w:t>
      </w:r>
      <w:r>
        <w:rPr>
          <w:rFonts w:ascii="Arial" w:hAnsi="Arial"/>
          <w:b/>
          <w:sz w:val="24"/>
          <w:szCs w:val="24"/>
          <w:lang w:eastAsia="zh-CN"/>
        </w:rPr>
        <w:t>21</w:t>
      </w:r>
      <w:r w:rsidR="00E85CB2">
        <w:rPr>
          <w:rFonts w:ascii="Arial" w:hAnsi="Arial"/>
          <w:b/>
          <w:sz w:val="24"/>
          <w:szCs w:val="24"/>
          <w:lang w:eastAsia="zh-CN"/>
        </w:rPr>
        <w:tab/>
      </w:r>
    </w:p>
    <w:p w14:paraId="4AFD51B6" w14:textId="77777777" w:rsidR="00E85CB2" w:rsidRPr="006D3016" w:rsidRDefault="00E85CB2" w:rsidP="00E85CB2">
      <w:pPr>
        <w:widowControl w:val="0"/>
        <w:spacing w:after="0"/>
        <w:rPr>
          <w:rFonts w:ascii="Arial" w:eastAsia="Times New Roman" w:hAnsi="Arial"/>
          <w:b/>
          <w:bCs/>
          <w:sz w:val="24"/>
        </w:rPr>
      </w:pPr>
    </w:p>
    <w:p w14:paraId="1D3C0B5B" w14:textId="037DA16F" w:rsidR="007A69A5" w:rsidRPr="006D3016" w:rsidRDefault="007A69A5" w:rsidP="007A69A5">
      <w:pPr>
        <w:tabs>
          <w:tab w:val="left" w:pos="1985"/>
        </w:tabs>
        <w:spacing w:after="120"/>
        <w:rPr>
          <w:rFonts w:ascii="Arial" w:eastAsia="MS Mincho" w:hAnsi="Arial" w:cs="Arial"/>
          <w:b/>
          <w:bCs/>
          <w:sz w:val="24"/>
        </w:rPr>
      </w:pPr>
      <w:r w:rsidRPr="006D3016">
        <w:rPr>
          <w:rFonts w:ascii="Arial" w:eastAsia="MS Mincho" w:hAnsi="Arial" w:cs="Arial"/>
          <w:b/>
          <w:bCs/>
          <w:sz w:val="24"/>
        </w:rPr>
        <w:t>Agenda item:</w:t>
      </w:r>
      <w:r w:rsidRPr="006D3016">
        <w:rPr>
          <w:rFonts w:ascii="Arial" w:eastAsia="MS Mincho" w:hAnsi="Arial" w:cs="Arial"/>
          <w:b/>
          <w:bCs/>
          <w:sz w:val="24"/>
        </w:rPr>
        <w:tab/>
      </w:r>
      <w:r w:rsidR="00402750">
        <w:rPr>
          <w:rFonts w:ascii="Arial" w:eastAsia="MS Mincho" w:hAnsi="Arial" w:cs="Arial"/>
          <w:b/>
          <w:bCs/>
          <w:sz w:val="24"/>
        </w:rPr>
        <w:t>8.2.</w:t>
      </w:r>
      <w:r w:rsidR="00CF1735">
        <w:rPr>
          <w:rFonts w:ascii="Arial" w:eastAsia="MS Mincho" w:hAnsi="Arial" w:cs="Arial"/>
          <w:b/>
          <w:bCs/>
          <w:sz w:val="24"/>
        </w:rPr>
        <w:t>3.1</w:t>
      </w:r>
    </w:p>
    <w:p w14:paraId="238C61C0" w14:textId="77777777" w:rsidR="007A69A5" w:rsidRPr="006D3016" w:rsidRDefault="007A69A5" w:rsidP="007A69A5">
      <w:pPr>
        <w:tabs>
          <w:tab w:val="left" w:pos="1985"/>
        </w:tabs>
        <w:ind w:left="1985" w:hanging="1985"/>
        <w:rPr>
          <w:rFonts w:ascii="Arial" w:eastAsia="Times New Roman" w:hAnsi="Arial" w:cs="Arial"/>
          <w:b/>
          <w:bCs/>
          <w:sz w:val="24"/>
        </w:rPr>
      </w:pPr>
      <w:r w:rsidRPr="006D3016">
        <w:rPr>
          <w:rFonts w:ascii="Arial" w:eastAsia="Times New Roman" w:hAnsi="Arial" w:cs="Arial"/>
          <w:b/>
          <w:bCs/>
          <w:sz w:val="24"/>
        </w:rPr>
        <w:t>Source:</w:t>
      </w:r>
      <w:r w:rsidRPr="006D3016">
        <w:rPr>
          <w:rFonts w:ascii="Arial" w:eastAsia="Times New Roman" w:hAnsi="Arial" w:cs="Arial"/>
          <w:b/>
          <w:bCs/>
          <w:sz w:val="24"/>
        </w:rPr>
        <w:tab/>
      </w:r>
      <w:r>
        <w:rPr>
          <w:rFonts w:ascii="Arial" w:eastAsia="Times New Roman" w:hAnsi="Arial" w:cs="Arial"/>
          <w:b/>
          <w:bCs/>
          <w:sz w:val="24"/>
        </w:rPr>
        <w:t>Qualcomm Incorporated</w:t>
      </w:r>
    </w:p>
    <w:p w14:paraId="507C1B6E" w14:textId="13808B93" w:rsidR="00E85CB2" w:rsidRPr="006D3016" w:rsidRDefault="00E85CB2" w:rsidP="00E85CB2">
      <w:pPr>
        <w:ind w:left="1985" w:hanging="1985"/>
        <w:rPr>
          <w:rFonts w:ascii="Arial" w:eastAsia="Times New Roman" w:hAnsi="Arial" w:cs="Arial"/>
          <w:b/>
          <w:bCs/>
          <w:sz w:val="24"/>
        </w:rPr>
      </w:pPr>
      <w:r w:rsidRPr="006D3016">
        <w:rPr>
          <w:rFonts w:ascii="Arial" w:eastAsia="Times New Roman" w:hAnsi="Arial" w:cs="Arial"/>
          <w:b/>
          <w:bCs/>
          <w:sz w:val="24"/>
        </w:rPr>
        <w:t>Title:</w:t>
      </w:r>
      <w:r w:rsidRPr="006D3016">
        <w:rPr>
          <w:rFonts w:ascii="Arial" w:eastAsia="Times New Roman" w:hAnsi="Arial" w:cs="Arial"/>
          <w:b/>
          <w:bCs/>
          <w:sz w:val="24"/>
        </w:rPr>
        <w:tab/>
      </w:r>
      <w:r w:rsidR="00CF1735">
        <w:rPr>
          <w:rFonts w:ascii="Arial" w:eastAsia="Times New Roman" w:hAnsi="Arial" w:cs="Arial"/>
          <w:b/>
          <w:bCs/>
          <w:sz w:val="24"/>
        </w:rPr>
        <w:t>CPAC</w:t>
      </w:r>
      <w:r w:rsidR="00332246">
        <w:rPr>
          <w:rFonts w:ascii="Arial" w:eastAsia="Times New Roman" w:hAnsi="Arial" w:cs="Arial"/>
          <w:b/>
          <w:bCs/>
          <w:sz w:val="24"/>
        </w:rPr>
        <w:t xml:space="preserve"> procedures from network perspective</w:t>
      </w:r>
    </w:p>
    <w:p w14:paraId="44351AFC" w14:textId="1ECD4E5A" w:rsidR="00E85CB2" w:rsidRDefault="00E85CB2" w:rsidP="00E85CB2">
      <w:pPr>
        <w:ind w:left="1985" w:hanging="1985"/>
        <w:rPr>
          <w:rFonts w:ascii="Arial" w:eastAsia="Times New Roman" w:hAnsi="Arial" w:cs="Arial"/>
          <w:b/>
          <w:bCs/>
          <w:sz w:val="24"/>
        </w:rPr>
      </w:pPr>
      <w:r w:rsidRPr="006D3016">
        <w:rPr>
          <w:rFonts w:ascii="Arial" w:eastAsia="Times New Roman" w:hAnsi="Arial" w:cs="Arial"/>
          <w:b/>
          <w:bCs/>
          <w:sz w:val="24"/>
        </w:rPr>
        <w:t>WID/SID:</w:t>
      </w:r>
      <w:r w:rsidRPr="006D3016">
        <w:rPr>
          <w:rFonts w:ascii="Arial" w:eastAsia="Times New Roman" w:hAnsi="Arial" w:cs="Arial"/>
          <w:b/>
          <w:bCs/>
          <w:sz w:val="24"/>
        </w:rPr>
        <w:tab/>
      </w:r>
      <w:r w:rsidR="00CE4DB8" w:rsidRPr="00694A78">
        <w:rPr>
          <w:rFonts w:ascii="Arial" w:eastAsia="Times New Roman" w:hAnsi="Arial" w:cs="Arial"/>
          <w:b/>
          <w:bCs/>
          <w:sz w:val="24"/>
        </w:rPr>
        <w:t>LTE_NR_DC_enh2-Core</w:t>
      </w:r>
      <w:r w:rsidR="00CE4DB8">
        <w:rPr>
          <w:rFonts w:ascii="Arial" w:eastAsia="Times New Roman" w:hAnsi="Arial" w:cs="Arial"/>
          <w:b/>
          <w:bCs/>
          <w:sz w:val="24"/>
        </w:rPr>
        <w:t xml:space="preserve"> – Release 17</w:t>
      </w:r>
    </w:p>
    <w:p w14:paraId="44590F16" w14:textId="77777777" w:rsidR="00E85CB2" w:rsidRPr="006D3016" w:rsidRDefault="00E85CB2" w:rsidP="00E85CB2">
      <w:pPr>
        <w:ind w:left="1985" w:hanging="1985"/>
        <w:rPr>
          <w:rFonts w:ascii="Arial" w:eastAsia="Times New Roman" w:hAnsi="Arial" w:cs="Arial"/>
          <w:b/>
          <w:bCs/>
          <w:sz w:val="24"/>
        </w:rPr>
      </w:pPr>
      <w:r w:rsidRPr="006D3016">
        <w:rPr>
          <w:rFonts w:ascii="Arial" w:eastAsia="Times New Roman" w:hAnsi="Arial" w:cs="Arial"/>
          <w:b/>
          <w:bCs/>
          <w:sz w:val="24"/>
        </w:rPr>
        <w:t>Document for:</w:t>
      </w:r>
      <w:r w:rsidRPr="006D3016">
        <w:rPr>
          <w:rFonts w:ascii="Arial" w:eastAsia="Times New Roman" w:hAnsi="Arial" w:cs="Arial"/>
          <w:b/>
          <w:bCs/>
          <w:sz w:val="24"/>
        </w:rPr>
        <w:tab/>
        <w:t>Discussion and Decision</w:t>
      </w:r>
    </w:p>
    <w:p w14:paraId="27A49B28" w14:textId="1D12D61F" w:rsidR="00E85CB2" w:rsidRDefault="00DB20BC" w:rsidP="00E85CB2">
      <w:pPr>
        <w:pStyle w:val="Heading1"/>
        <w:numPr>
          <w:ilvl w:val="0"/>
          <w:numId w:val="1"/>
        </w:numPr>
        <w:pBdr>
          <w:top w:val="single" w:sz="12" w:space="2" w:color="auto"/>
        </w:pBdr>
      </w:pPr>
      <w:r>
        <w:t>Introduction</w:t>
      </w:r>
      <w:r w:rsidR="00E85CB2">
        <w:t xml:space="preserve"> </w:t>
      </w:r>
    </w:p>
    <w:p w14:paraId="7D8EF4C9" w14:textId="4787D0AC" w:rsidR="00757C03" w:rsidRDefault="00E70987" w:rsidP="00B20BB3">
      <w:pPr>
        <w:overflowPunct w:val="0"/>
        <w:autoSpaceDE w:val="0"/>
        <w:autoSpaceDN w:val="0"/>
        <w:adjustRightInd w:val="0"/>
        <w:spacing w:after="0"/>
        <w:jc w:val="both"/>
        <w:textAlignment w:val="baseline"/>
        <w:rPr>
          <w:bCs/>
          <w:lang w:val="en-US"/>
        </w:rPr>
      </w:pPr>
      <w:r>
        <w:rPr>
          <w:bCs/>
          <w:lang w:val="en-US"/>
        </w:rPr>
        <w:t>In the previous RAN2 meeting (RAN2 #114-e)</w:t>
      </w:r>
      <w:r w:rsidR="00784D0A">
        <w:rPr>
          <w:bCs/>
          <w:lang w:val="en-US"/>
        </w:rPr>
        <w:t xml:space="preserve"> [1]</w:t>
      </w:r>
      <w:r>
        <w:rPr>
          <w:bCs/>
          <w:lang w:val="en-US"/>
        </w:rPr>
        <w:t xml:space="preserve">, </w:t>
      </w:r>
      <w:r w:rsidR="00C3541E">
        <w:rPr>
          <w:bCs/>
          <w:lang w:val="en-US"/>
        </w:rPr>
        <w:t xml:space="preserve">good </w:t>
      </w:r>
      <w:r w:rsidR="004B70B7">
        <w:rPr>
          <w:bCs/>
          <w:lang w:val="en-US"/>
        </w:rPr>
        <w:t>progress was made in the</w:t>
      </w:r>
      <w:r w:rsidR="00D33FD1">
        <w:rPr>
          <w:bCs/>
          <w:lang w:val="en-US"/>
        </w:rPr>
        <w:t xml:space="preserve"> </w:t>
      </w:r>
      <w:r w:rsidR="004B70B7">
        <w:rPr>
          <w:bCs/>
          <w:lang w:val="en-US"/>
        </w:rPr>
        <w:t xml:space="preserve">procedure for preparation of SN </w:t>
      </w:r>
      <w:r w:rsidR="00BF3C87">
        <w:rPr>
          <w:bCs/>
          <w:lang w:val="en-US"/>
        </w:rPr>
        <w:t xml:space="preserve">initiated Inter-SN CPC. </w:t>
      </w:r>
      <w:r w:rsidR="0031376F">
        <w:rPr>
          <w:bCs/>
          <w:lang w:val="en-US"/>
        </w:rPr>
        <w:t>A post-meeting email discussion</w:t>
      </w:r>
      <w:r w:rsidR="00897EE2">
        <w:rPr>
          <w:bCs/>
          <w:lang w:val="en-US"/>
        </w:rPr>
        <w:t xml:space="preserve"> [2],</w:t>
      </w:r>
      <w:r w:rsidR="007E13DB">
        <w:rPr>
          <w:bCs/>
          <w:lang w:val="en-US"/>
        </w:rPr>
        <w:t xml:space="preserve"> </w:t>
      </w:r>
      <w:r w:rsidR="002A20B3" w:rsidRPr="002A20B3">
        <w:rPr>
          <w:bCs/>
          <w:lang w:val="en-US"/>
        </w:rPr>
        <w:t>[Post114-e][</w:t>
      </w:r>
      <w:proofErr w:type="gramStart"/>
      <w:r w:rsidR="002A20B3" w:rsidRPr="002A20B3">
        <w:rPr>
          <w:bCs/>
          <w:lang w:val="en-US"/>
        </w:rPr>
        <w:t>233][</w:t>
      </w:r>
      <w:proofErr w:type="spellStart"/>
      <w:proofErr w:type="gramEnd"/>
      <w:r w:rsidR="002A20B3" w:rsidRPr="002A20B3">
        <w:rPr>
          <w:bCs/>
          <w:lang w:val="en-US"/>
        </w:rPr>
        <w:t>eDCCA</w:t>
      </w:r>
      <w:proofErr w:type="spellEnd"/>
      <w:r w:rsidR="002A20B3" w:rsidRPr="002A20B3">
        <w:rPr>
          <w:bCs/>
          <w:lang w:val="en-US"/>
        </w:rPr>
        <w:t>]</w:t>
      </w:r>
      <w:r w:rsidR="007E13DB">
        <w:rPr>
          <w:bCs/>
          <w:lang w:val="en-US"/>
        </w:rPr>
        <w:t>,</w:t>
      </w:r>
      <w:r w:rsidR="00D33FD1">
        <w:rPr>
          <w:bCs/>
          <w:lang w:val="en-US"/>
        </w:rPr>
        <w:t xml:space="preserve"> discusse</w:t>
      </w:r>
      <w:r w:rsidR="007E13DB">
        <w:rPr>
          <w:bCs/>
          <w:lang w:val="en-US"/>
        </w:rPr>
        <w:t>s</w:t>
      </w:r>
      <w:r w:rsidR="00D33FD1">
        <w:rPr>
          <w:bCs/>
          <w:lang w:val="en-US"/>
        </w:rPr>
        <w:t xml:space="preserve"> some of the issues</w:t>
      </w:r>
      <w:r w:rsidR="004E3F09">
        <w:rPr>
          <w:bCs/>
          <w:lang w:val="en-US"/>
        </w:rPr>
        <w:t xml:space="preserve"> </w:t>
      </w:r>
      <w:r w:rsidR="00F74681">
        <w:rPr>
          <w:bCs/>
          <w:lang w:val="en-US"/>
        </w:rPr>
        <w:t>on</w:t>
      </w:r>
      <w:r w:rsidR="004E3F09">
        <w:rPr>
          <w:bCs/>
          <w:lang w:val="en-US"/>
        </w:rPr>
        <w:t xml:space="preserve"> UE</w:t>
      </w:r>
      <w:r w:rsidR="00AC7E41">
        <w:rPr>
          <w:bCs/>
          <w:lang w:val="en-US"/>
        </w:rPr>
        <w:t xml:space="preserve"> handling during SN initiated Inter-SN CPC</w:t>
      </w:r>
      <w:r w:rsidR="00833F1C">
        <w:rPr>
          <w:bCs/>
          <w:lang w:val="en-US"/>
        </w:rPr>
        <w:t xml:space="preserve"> preparation</w:t>
      </w:r>
      <w:r w:rsidR="00AC7E41">
        <w:rPr>
          <w:bCs/>
          <w:lang w:val="en-US"/>
        </w:rPr>
        <w:t>.</w:t>
      </w:r>
      <w:r w:rsidR="00334E70">
        <w:rPr>
          <w:bCs/>
          <w:lang w:val="en-US"/>
        </w:rPr>
        <w:t xml:space="preserve"> The agreements from the previous RAN2 meeting </w:t>
      </w:r>
      <w:r w:rsidR="00885871">
        <w:rPr>
          <w:bCs/>
          <w:lang w:val="en-US"/>
        </w:rPr>
        <w:t xml:space="preserve">(RAN2 #114-e) [1] on SN initiated Inter-SN CPC </w:t>
      </w:r>
      <w:r w:rsidR="00757C03">
        <w:rPr>
          <w:bCs/>
          <w:lang w:val="en-US"/>
        </w:rPr>
        <w:t>are as follows.</w:t>
      </w:r>
    </w:p>
    <w:p w14:paraId="0CFA452D" w14:textId="6ED73B9F" w:rsidR="00757C03" w:rsidRDefault="0092207D" w:rsidP="00B20BB3">
      <w:pPr>
        <w:overflowPunct w:val="0"/>
        <w:autoSpaceDE w:val="0"/>
        <w:autoSpaceDN w:val="0"/>
        <w:adjustRightInd w:val="0"/>
        <w:spacing w:after="0"/>
        <w:jc w:val="both"/>
        <w:textAlignment w:val="baseline"/>
        <w:rPr>
          <w:bCs/>
          <w:lang w:val="en-US"/>
        </w:rPr>
      </w:pPr>
      <w:r w:rsidRPr="0092207D">
        <w:rPr>
          <w:bCs/>
          <w:noProof/>
          <w:lang w:val="en-US"/>
        </w:rPr>
        <mc:AlternateContent>
          <mc:Choice Requires="wps">
            <w:drawing>
              <wp:anchor distT="45720" distB="45720" distL="114300" distR="114300" simplePos="0" relativeHeight="251660290" behindDoc="0" locked="0" layoutInCell="1" allowOverlap="1" wp14:anchorId="3D4A0CE0" wp14:editId="664F6C99">
                <wp:simplePos x="0" y="0"/>
                <wp:positionH relativeFrom="margin">
                  <wp:posOffset>-635</wp:posOffset>
                </wp:positionH>
                <wp:positionV relativeFrom="paragraph">
                  <wp:posOffset>249555</wp:posOffset>
                </wp:positionV>
                <wp:extent cx="5953125" cy="1404620"/>
                <wp:effectExtent l="0" t="0" r="28575" b="1397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3125" cy="1404620"/>
                        </a:xfrm>
                        <a:prstGeom prst="rect">
                          <a:avLst/>
                        </a:prstGeom>
                        <a:solidFill>
                          <a:srgbClr val="FFFFFF"/>
                        </a:solidFill>
                        <a:ln w="9525">
                          <a:solidFill>
                            <a:srgbClr val="000000"/>
                          </a:solidFill>
                          <a:miter lim="800000"/>
                          <a:headEnd/>
                          <a:tailEnd/>
                        </a:ln>
                      </wps:spPr>
                      <wps:txbx>
                        <w:txbxContent>
                          <w:p w14:paraId="1A17B5D9" w14:textId="50DFF4F6" w:rsidR="0092207D" w:rsidRPr="00A80042" w:rsidRDefault="0092207D">
                            <w:pPr>
                              <w:rPr>
                                <w:rFonts w:ascii="Arial" w:hAnsi="Arial" w:cs="Arial"/>
                                <w:b/>
                                <w:bCs/>
                              </w:rPr>
                            </w:pPr>
                            <w:r w:rsidRPr="00A80042">
                              <w:rPr>
                                <w:rFonts w:ascii="Arial" w:hAnsi="Arial" w:cs="Arial"/>
                                <w:b/>
                                <w:bCs/>
                              </w:rPr>
                              <w:t>Agreements:</w:t>
                            </w:r>
                          </w:p>
                          <w:p w14:paraId="3AC559C9" w14:textId="26E27410" w:rsidR="0092207D" w:rsidRPr="00A80042" w:rsidRDefault="001348A1" w:rsidP="0013775E">
                            <w:pPr>
                              <w:pStyle w:val="ListParagraph"/>
                              <w:numPr>
                                <w:ilvl w:val="0"/>
                                <w:numId w:val="36"/>
                              </w:numPr>
                              <w:rPr>
                                <w:rFonts w:ascii="Arial" w:hAnsi="Arial" w:cs="Arial"/>
                                <w:b/>
                                <w:bCs/>
                              </w:rPr>
                            </w:pPr>
                            <w:r w:rsidRPr="00A80042">
                              <w:rPr>
                                <w:rFonts w:ascii="Arial" w:hAnsi="Arial" w:cs="Arial"/>
                                <w:b/>
                                <w:bCs/>
                              </w:rPr>
                              <w:t>For SN-initiated CPC, RAN2 confirms the source SN configuration may be updated (by source SN) when UE uses per FR measurement gap and is to be configured with CPC.</w:t>
                            </w:r>
                          </w:p>
                          <w:p w14:paraId="588B5C75" w14:textId="0A91632B" w:rsidR="0013775E" w:rsidRPr="00A80042" w:rsidRDefault="00963795" w:rsidP="0013775E">
                            <w:pPr>
                              <w:pStyle w:val="ListParagraph"/>
                              <w:numPr>
                                <w:ilvl w:val="0"/>
                                <w:numId w:val="36"/>
                              </w:numPr>
                              <w:rPr>
                                <w:rFonts w:ascii="Arial" w:hAnsi="Arial" w:cs="Arial"/>
                                <w:b/>
                                <w:bCs/>
                              </w:rPr>
                            </w:pPr>
                            <w:r w:rsidRPr="00A80042">
                              <w:rPr>
                                <w:rFonts w:ascii="Arial" w:hAnsi="Arial" w:cs="Arial"/>
                                <w:b/>
                                <w:bCs/>
                              </w:rPr>
                              <w:t>The source SN may provide the execution conditions (and/or SN measurement configuration) to the MN upon obtaining the information which cells have been ultimately prepared by the target SN.</w:t>
                            </w:r>
                          </w:p>
                          <w:p w14:paraId="06962265" w14:textId="53A11342" w:rsidR="00963795" w:rsidRPr="00A80042" w:rsidRDefault="006F64C7" w:rsidP="0013775E">
                            <w:pPr>
                              <w:pStyle w:val="ListParagraph"/>
                              <w:numPr>
                                <w:ilvl w:val="0"/>
                                <w:numId w:val="36"/>
                              </w:numPr>
                              <w:rPr>
                                <w:rFonts w:ascii="Arial" w:hAnsi="Arial" w:cs="Arial"/>
                                <w:b/>
                                <w:bCs/>
                              </w:rPr>
                            </w:pPr>
                            <w:r w:rsidRPr="00A80042">
                              <w:rPr>
                                <w:rFonts w:ascii="Arial" w:hAnsi="Arial" w:cs="Arial"/>
                                <w:b/>
                                <w:bCs/>
                              </w:rPr>
                              <w:t xml:space="preserve">Target SN chooses candidate target </w:t>
                            </w:r>
                            <w:proofErr w:type="spellStart"/>
                            <w:r w:rsidRPr="00A80042">
                              <w:rPr>
                                <w:rFonts w:ascii="Arial" w:hAnsi="Arial" w:cs="Arial"/>
                                <w:b/>
                                <w:bCs/>
                              </w:rPr>
                              <w:t>PSCell</w:t>
                            </w:r>
                            <w:proofErr w:type="spellEnd"/>
                            <w:r w:rsidRPr="00A80042">
                              <w:rPr>
                                <w:rFonts w:ascii="Arial" w:hAnsi="Arial" w:cs="Arial"/>
                                <w:b/>
                                <w:bCs/>
                              </w:rPr>
                              <w:t xml:space="preserve"> for CPC from the list of cells and/or measurements provided by the source SN/MN.</w:t>
                            </w:r>
                          </w:p>
                          <w:p w14:paraId="4DE2ADD7" w14:textId="05BEB491" w:rsidR="00040C11" w:rsidRPr="00A80042" w:rsidRDefault="00040C11" w:rsidP="00040C11">
                            <w:pPr>
                              <w:rPr>
                                <w:rFonts w:ascii="Arial" w:hAnsi="Arial" w:cs="Arial"/>
                                <w:b/>
                                <w:bCs/>
                              </w:rPr>
                            </w:pPr>
                            <w:r w:rsidRPr="00A80042">
                              <w:rPr>
                                <w:rFonts w:ascii="Arial" w:hAnsi="Arial" w:cs="Arial"/>
                                <w:b/>
                                <w:bCs/>
                              </w:rPr>
                              <w:t>Working assumption (to clarify agreements 1-3 above)</w:t>
                            </w:r>
                            <w:r w:rsidR="002F4126">
                              <w:rPr>
                                <w:rFonts w:ascii="Arial" w:hAnsi="Arial" w:cs="Arial"/>
                                <w:b/>
                                <w:bCs/>
                              </w:rPr>
                              <w:t>:</w:t>
                            </w:r>
                          </w:p>
                          <w:p w14:paraId="536623FB" w14:textId="77777777" w:rsidR="00C46CFB" w:rsidRPr="00A80042" w:rsidRDefault="00040C11" w:rsidP="00040C11">
                            <w:pPr>
                              <w:pStyle w:val="ListParagraph"/>
                              <w:numPr>
                                <w:ilvl w:val="0"/>
                                <w:numId w:val="37"/>
                              </w:numPr>
                              <w:rPr>
                                <w:rFonts w:ascii="Arial" w:hAnsi="Arial" w:cs="Arial"/>
                                <w:b/>
                                <w:bCs/>
                              </w:rPr>
                            </w:pPr>
                            <w:r w:rsidRPr="00A80042">
                              <w:rPr>
                                <w:rFonts w:ascii="Arial" w:hAnsi="Arial" w:cs="Arial"/>
                                <w:b/>
                                <w:bCs/>
                              </w:rPr>
                              <w:t>Upon SN initiated CPC configuration, S-SN indicates the CPC candidates to MN and for each an execution condition</w:t>
                            </w:r>
                            <w:r w:rsidR="00C46CFB" w:rsidRPr="00A80042">
                              <w:rPr>
                                <w:rFonts w:ascii="Arial" w:hAnsi="Arial" w:cs="Arial"/>
                                <w:b/>
                                <w:bCs/>
                              </w:rPr>
                              <w:t>.</w:t>
                            </w:r>
                          </w:p>
                          <w:p w14:paraId="178C5FA0" w14:textId="77777777" w:rsidR="00C46CFB" w:rsidRPr="00A80042" w:rsidRDefault="00040C11" w:rsidP="00040C11">
                            <w:pPr>
                              <w:pStyle w:val="ListParagraph"/>
                              <w:numPr>
                                <w:ilvl w:val="0"/>
                                <w:numId w:val="37"/>
                              </w:numPr>
                              <w:rPr>
                                <w:rFonts w:ascii="Arial" w:hAnsi="Arial" w:cs="Arial"/>
                                <w:b/>
                                <w:bCs/>
                              </w:rPr>
                            </w:pPr>
                            <w:r w:rsidRPr="00A80042">
                              <w:rPr>
                                <w:rFonts w:ascii="Arial" w:hAnsi="Arial" w:cs="Arial"/>
                                <w:b/>
                                <w:bCs/>
                              </w:rPr>
                              <w:t xml:space="preserve">S-SN can </w:t>
                            </w:r>
                            <w:proofErr w:type="gramStart"/>
                            <w:r w:rsidRPr="00A80042">
                              <w:rPr>
                                <w:rFonts w:ascii="Arial" w:hAnsi="Arial" w:cs="Arial"/>
                                <w:b/>
                                <w:bCs/>
                              </w:rPr>
                              <w:t>provide also</w:t>
                            </w:r>
                            <w:proofErr w:type="gramEnd"/>
                            <w:r w:rsidRPr="00A80042">
                              <w:rPr>
                                <w:rFonts w:ascii="Arial" w:hAnsi="Arial" w:cs="Arial"/>
                                <w:b/>
                                <w:bCs/>
                              </w:rPr>
                              <w:t xml:space="preserve"> measurements to MN/T-SN and this may include cells that are not CPC candidates</w:t>
                            </w:r>
                            <w:r w:rsidR="00C46CFB" w:rsidRPr="00A80042">
                              <w:rPr>
                                <w:rFonts w:ascii="Arial" w:hAnsi="Arial" w:cs="Arial"/>
                                <w:b/>
                                <w:bCs/>
                              </w:rPr>
                              <w:t>.</w:t>
                            </w:r>
                          </w:p>
                          <w:p w14:paraId="1EA5F22B" w14:textId="77777777" w:rsidR="00C46CFB" w:rsidRPr="00A80042" w:rsidRDefault="00040C11" w:rsidP="00040C11">
                            <w:pPr>
                              <w:pStyle w:val="ListParagraph"/>
                              <w:numPr>
                                <w:ilvl w:val="0"/>
                                <w:numId w:val="37"/>
                              </w:numPr>
                              <w:rPr>
                                <w:rFonts w:ascii="Arial" w:hAnsi="Arial" w:cs="Arial"/>
                                <w:b/>
                                <w:bCs/>
                              </w:rPr>
                            </w:pPr>
                            <w:r w:rsidRPr="00A80042">
                              <w:rPr>
                                <w:rFonts w:ascii="Arial" w:hAnsi="Arial" w:cs="Arial"/>
                                <w:b/>
                                <w:bCs/>
                              </w:rPr>
                              <w:t xml:space="preserve">T-SN can either accept or reject the CPC candidates suggested by S-SN (as in 1) </w:t>
                            </w:r>
                            <w:proofErr w:type="gramStart"/>
                            <w:r w:rsidRPr="00A80042">
                              <w:rPr>
                                <w:rFonts w:ascii="Arial" w:hAnsi="Arial" w:cs="Arial"/>
                                <w:b/>
                                <w:bCs/>
                              </w:rPr>
                              <w:t>i.e.</w:t>
                            </w:r>
                            <w:proofErr w:type="gramEnd"/>
                            <w:r w:rsidRPr="00A80042">
                              <w:rPr>
                                <w:rFonts w:ascii="Arial" w:hAnsi="Arial" w:cs="Arial"/>
                                <w:b/>
                                <w:bCs/>
                              </w:rPr>
                              <w:t xml:space="preserve"> it cannot come up with any alternative candidates</w:t>
                            </w:r>
                            <w:r w:rsidR="00C46CFB" w:rsidRPr="00A80042">
                              <w:rPr>
                                <w:rFonts w:ascii="Arial" w:hAnsi="Arial" w:cs="Arial"/>
                                <w:b/>
                                <w:bCs/>
                              </w:rPr>
                              <w:t>.</w:t>
                            </w:r>
                          </w:p>
                          <w:p w14:paraId="5F742F4C" w14:textId="77777777" w:rsidR="00C46CFB" w:rsidRPr="00A80042" w:rsidRDefault="00040C11" w:rsidP="00040C11">
                            <w:pPr>
                              <w:pStyle w:val="ListParagraph"/>
                              <w:numPr>
                                <w:ilvl w:val="0"/>
                                <w:numId w:val="37"/>
                              </w:numPr>
                              <w:rPr>
                                <w:rFonts w:ascii="Arial" w:hAnsi="Arial" w:cs="Arial"/>
                                <w:b/>
                                <w:bCs/>
                              </w:rPr>
                            </w:pPr>
                            <w:r w:rsidRPr="00A80042">
                              <w:rPr>
                                <w:rFonts w:ascii="Arial" w:hAnsi="Arial" w:cs="Arial"/>
                                <w:b/>
                                <w:bCs/>
                              </w:rPr>
                              <w:t>S-SN is informed about which candidates were accepted/ rejected by T-SN</w:t>
                            </w:r>
                            <w:r w:rsidR="00C46CFB" w:rsidRPr="00A80042">
                              <w:rPr>
                                <w:rFonts w:ascii="Arial" w:hAnsi="Arial" w:cs="Arial"/>
                                <w:b/>
                                <w:bCs/>
                              </w:rPr>
                              <w:t>.</w:t>
                            </w:r>
                          </w:p>
                          <w:p w14:paraId="2427A7F5" w14:textId="77777777" w:rsidR="007B6552" w:rsidRPr="00A80042" w:rsidRDefault="00040C11" w:rsidP="00040C11">
                            <w:pPr>
                              <w:pStyle w:val="ListParagraph"/>
                              <w:numPr>
                                <w:ilvl w:val="0"/>
                                <w:numId w:val="37"/>
                              </w:numPr>
                              <w:rPr>
                                <w:rFonts w:ascii="Arial" w:hAnsi="Arial" w:cs="Arial"/>
                                <w:b/>
                                <w:bCs/>
                              </w:rPr>
                            </w:pPr>
                            <w:r w:rsidRPr="00A80042">
                              <w:rPr>
                                <w:rFonts w:ascii="Arial" w:hAnsi="Arial" w:cs="Arial"/>
                                <w:b/>
                                <w:bCs/>
                              </w:rPr>
                              <w:t>S-SN can subsequently update the (measurement) configuration. FFS for execution conditions.</w:t>
                            </w:r>
                          </w:p>
                          <w:p w14:paraId="656C9FDE" w14:textId="421E49AD" w:rsidR="006F64C7" w:rsidRDefault="00040C11" w:rsidP="00040C11">
                            <w:pPr>
                              <w:pStyle w:val="ListParagraph"/>
                              <w:numPr>
                                <w:ilvl w:val="0"/>
                                <w:numId w:val="37"/>
                              </w:numPr>
                            </w:pPr>
                            <w:r w:rsidRPr="00A80042">
                              <w:rPr>
                                <w:rFonts w:ascii="Arial" w:hAnsi="Arial" w:cs="Arial"/>
                                <w:b/>
                                <w:bCs/>
                              </w:rPr>
                              <w:t>S</w:t>
                            </w:r>
                            <w:bookmarkStart w:id="1" w:name="_Hlk78189818"/>
                            <w:r w:rsidRPr="00A80042">
                              <w:rPr>
                                <w:rFonts w:ascii="Arial" w:hAnsi="Arial" w:cs="Arial"/>
                                <w:b/>
                                <w:bCs/>
                              </w:rPr>
                              <w:t>-SN can perform this update after the CPC configuration. FFS whether to support updating during the CPC configuration (i.e.</w:t>
                            </w:r>
                            <w:r w:rsidR="007B6552" w:rsidRPr="00A80042">
                              <w:rPr>
                                <w:rFonts w:ascii="Arial" w:hAnsi="Arial" w:cs="Arial"/>
                                <w:b/>
                                <w:bCs/>
                              </w:rPr>
                              <w:t>,</w:t>
                            </w:r>
                            <w:r w:rsidRPr="00A80042">
                              <w:rPr>
                                <w:rFonts w:ascii="Arial" w:hAnsi="Arial" w:cs="Arial"/>
                                <w:b/>
                                <w:bCs/>
                              </w:rPr>
                              <w:t xml:space="preserve"> solution 2). FFS whether nested procedure is supported</w:t>
                            </w:r>
                            <w:r w:rsidR="007B6552" w:rsidRPr="00A80042">
                              <w:rPr>
                                <w:rFonts w:ascii="Arial" w:hAnsi="Arial" w:cs="Arial"/>
                                <w:b/>
                                <w:bCs/>
                              </w:rPr>
                              <w:t>.</w:t>
                            </w:r>
                            <w:bookmarkEnd w:id="1"/>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3D4A0CE0" id="_x0000_t202" coordsize="21600,21600" o:spt="202" path="m,l,21600r21600,l21600,xe">
                <v:stroke joinstyle="miter"/>
                <v:path gradientshapeok="t" o:connecttype="rect"/>
              </v:shapetype>
              <v:shape id="Text Box 2" o:spid="_x0000_s1026" type="#_x0000_t202" style="position:absolute;left:0;text-align:left;margin-left:-.05pt;margin-top:19.65pt;width:468.75pt;height:110.6pt;z-index:251660290;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">
                <v:textbox style="mso-fit-shape-to-text:t">
                  <w:txbxContent>
                    <w:p w14:paraId="1A17B5D9" w14:textId="50DFF4F6" w:rsidR="0092207D" w:rsidRPr="00A80042" w:rsidRDefault="0092207D">
                      <w:pPr>
                        <w:rPr>
                          <w:rFonts w:ascii="Arial" w:hAnsi="Arial" w:cs="Arial"/>
                          <w:b/>
                          <w:bCs/>
                        </w:rPr>
                      </w:pPr>
                      <w:r w:rsidRPr="00A80042">
                        <w:rPr>
                          <w:rFonts w:ascii="Arial" w:hAnsi="Arial" w:cs="Arial"/>
                          <w:b/>
                          <w:bCs/>
                        </w:rPr>
                        <w:t>Agreements:</w:t>
                      </w:r>
                    </w:p>
                    <w:p w14:paraId="3AC559C9" w14:textId="26E27410" w:rsidR="0092207D" w:rsidRPr="00A80042" w:rsidRDefault="001348A1" w:rsidP="0013775E">
                      <w:pPr>
                        <w:pStyle w:val="ListParagraph"/>
                        <w:numPr>
                          <w:ilvl w:val="0"/>
                          <w:numId w:val="36"/>
                        </w:numPr>
                        <w:rPr>
                          <w:rFonts w:ascii="Arial" w:hAnsi="Arial" w:cs="Arial"/>
                          <w:b/>
                          <w:bCs/>
                        </w:rPr>
                      </w:pPr>
                      <w:r w:rsidRPr="00A80042">
                        <w:rPr>
                          <w:rFonts w:ascii="Arial" w:hAnsi="Arial" w:cs="Arial"/>
                          <w:b/>
                          <w:bCs/>
                        </w:rPr>
                        <w:t>For SN-initiated CPC, RAN2 confirms the source SN configuration may be updated (by source SN) when UE uses per FR measurement gap and is to be configured with CPC.</w:t>
                      </w:r>
                    </w:p>
                    <w:p w14:paraId="588B5C75" w14:textId="0A91632B" w:rsidR="0013775E" w:rsidRPr="00A80042" w:rsidRDefault="00963795" w:rsidP="0013775E">
                      <w:pPr>
                        <w:pStyle w:val="ListParagraph"/>
                        <w:numPr>
                          <w:ilvl w:val="0"/>
                          <w:numId w:val="36"/>
                        </w:numPr>
                        <w:rPr>
                          <w:rFonts w:ascii="Arial" w:hAnsi="Arial" w:cs="Arial"/>
                          <w:b/>
                          <w:bCs/>
                        </w:rPr>
                      </w:pPr>
                      <w:r w:rsidRPr="00A80042">
                        <w:rPr>
                          <w:rFonts w:ascii="Arial" w:hAnsi="Arial" w:cs="Arial"/>
                          <w:b/>
                          <w:bCs/>
                        </w:rPr>
                        <w:t>The source SN may provide the execution conditions (and/or SN measurement configuration) to the MN upon obtaining the information which cells have been ultimately prepared by the target SN.</w:t>
                      </w:r>
                    </w:p>
                    <w:p w14:paraId="06962265" w14:textId="53A11342" w:rsidR="00963795" w:rsidRPr="00A80042" w:rsidRDefault="006F64C7" w:rsidP="0013775E">
                      <w:pPr>
                        <w:pStyle w:val="ListParagraph"/>
                        <w:numPr>
                          <w:ilvl w:val="0"/>
                          <w:numId w:val="36"/>
                        </w:numPr>
                        <w:rPr>
                          <w:rFonts w:ascii="Arial" w:hAnsi="Arial" w:cs="Arial"/>
                          <w:b/>
                          <w:bCs/>
                        </w:rPr>
                      </w:pPr>
                      <w:r w:rsidRPr="00A80042">
                        <w:rPr>
                          <w:rFonts w:ascii="Arial" w:hAnsi="Arial" w:cs="Arial"/>
                          <w:b/>
                          <w:bCs/>
                        </w:rPr>
                        <w:t>Target SN chooses candidate target PSCell for CPC from the list of cells and/or measurements provided by the source SN/MN.</w:t>
                      </w:r>
                    </w:p>
                    <w:p w14:paraId="4DE2ADD7" w14:textId="05BEB491" w:rsidR="00040C11" w:rsidRPr="00A80042" w:rsidRDefault="00040C11" w:rsidP="00040C11">
                      <w:pPr>
                        <w:rPr>
                          <w:rFonts w:ascii="Arial" w:hAnsi="Arial" w:cs="Arial"/>
                          <w:b/>
                          <w:bCs/>
                        </w:rPr>
                      </w:pPr>
                      <w:r w:rsidRPr="00A80042">
                        <w:rPr>
                          <w:rFonts w:ascii="Arial" w:hAnsi="Arial" w:cs="Arial"/>
                          <w:b/>
                          <w:bCs/>
                        </w:rPr>
                        <w:t>Working assumption (to clarify agreements 1-3 above)</w:t>
                      </w:r>
                      <w:r w:rsidR="002F4126">
                        <w:rPr>
                          <w:rFonts w:ascii="Arial" w:hAnsi="Arial" w:cs="Arial"/>
                          <w:b/>
                          <w:bCs/>
                        </w:rPr>
                        <w:t>:</w:t>
                      </w:r>
                    </w:p>
                    <w:p w14:paraId="536623FB" w14:textId="77777777" w:rsidR="00C46CFB" w:rsidRPr="00A80042" w:rsidRDefault="00040C11" w:rsidP="00040C11">
                      <w:pPr>
                        <w:pStyle w:val="ListParagraph"/>
                        <w:numPr>
                          <w:ilvl w:val="0"/>
                          <w:numId w:val="37"/>
                        </w:numPr>
                        <w:rPr>
                          <w:rFonts w:ascii="Arial" w:hAnsi="Arial" w:cs="Arial"/>
                          <w:b/>
                          <w:bCs/>
                        </w:rPr>
                      </w:pPr>
                      <w:r w:rsidRPr="00A80042">
                        <w:rPr>
                          <w:rFonts w:ascii="Arial" w:hAnsi="Arial" w:cs="Arial"/>
                          <w:b/>
                          <w:bCs/>
                        </w:rPr>
                        <w:t>Upon SN initiated CPC configuration, S-SN indicates the CPC candidates to MN and for each an execution condition</w:t>
                      </w:r>
                      <w:r w:rsidR="00C46CFB" w:rsidRPr="00A80042">
                        <w:rPr>
                          <w:rFonts w:ascii="Arial" w:hAnsi="Arial" w:cs="Arial"/>
                          <w:b/>
                          <w:bCs/>
                        </w:rPr>
                        <w:t>.</w:t>
                      </w:r>
                    </w:p>
                    <w:p w14:paraId="178C5FA0" w14:textId="77777777" w:rsidR="00C46CFB" w:rsidRPr="00A80042" w:rsidRDefault="00040C11" w:rsidP="00040C11">
                      <w:pPr>
                        <w:pStyle w:val="ListParagraph"/>
                        <w:numPr>
                          <w:ilvl w:val="0"/>
                          <w:numId w:val="37"/>
                        </w:numPr>
                        <w:rPr>
                          <w:rFonts w:ascii="Arial" w:hAnsi="Arial" w:cs="Arial"/>
                          <w:b/>
                          <w:bCs/>
                        </w:rPr>
                      </w:pPr>
                      <w:r w:rsidRPr="00A80042">
                        <w:rPr>
                          <w:rFonts w:ascii="Arial" w:hAnsi="Arial" w:cs="Arial"/>
                          <w:b/>
                          <w:bCs/>
                        </w:rPr>
                        <w:t>S-SN can provide also measurements to MN/T-SN and this may include cells that are not CPC candidates</w:t>
                      </w:r>
                      <w:r w:rsidR="00C46CFB" w:rsidRPr="00A80042">
                        <w:rPr>
                          <w:rFonts w:ascii="Arial" w:hAnsi="Arial" w:cs="Arial"/>
                          <w:b/>
                          <w:bCs/>
                        </w:rPr>
                        <w:t>.</w:t>
                      </w:r>
                    </w:p>
                    <w:p w14:paraId="1EA5F22B" w14:textId="77777777" w:rsidR="00C46CFB" w:rsidRPr="00A80042" w:rsidRDefault="00040C11" w:rsidP="00040C11">
                      <w:pPr>
                        <w:pStyle w:val="ListParagraph"/>
                        <w:numPr>
                          <w:ilvl w:val="0"/>
                          <w:numId w:val="37"/>
                        </w:numPr>
                        <w:rPr>
                          <w:rFonts w:ascii="Arial" w:hAnsi="Arial" w:cs="Arial"/>
                          <w:b/>
                          <w:bCs/>
                        </w:rPr>
                      </w:pPr>
                      <w:r w:rsidRPr="00A80042">
                        <w:rPr>
                          <w:rFonts w:ascii="Arial" w:hAnsi="Arial" w:cs="Arial"/>
                          <w:b/>
                          <w:bCs/>
                        </w:rPr>
                        <w:t>T-SN can either accept or reject the CPC candidates suggested by S-SN (as in 1) i.e. it cannot come up with any alternative candidates</w:t>
                      </w:r>
                      <w:r w:rsidR="00C46CFB" w:rsidRPr="00A80042">
                        <w:rPr>
                          <w:rFonts w:ascii="Arial" w:hAnsi="Arial" w:cs="Arial"/>
                          <w:b/>
                          <w:bCs/>
                        </w:rPr>
                        <w:t>.</w:t>
                      </w:r>
                    </w:p>
                    <w:p w14:paraId="5F742F4C" w14:textId="77777777" w:rsidR="00C46CFB" w:rsidRPr="00A80042" w:rsidRDefault="00040C11" w:rsidP="00040C11">
                      <w:pPr>
                        <w:pStyle w:val="ListParagraph"/>
                        <w:numPr>
                          <w:ilvl w:val="0"/>
                          <w:numId w:val="37"/>
                        </w:numPr>
                        <w:rPr>
                          <w:rFonts w:ascii="Arial" w:hAnsi="Arial" w:cs="Arial"/>
                          <w:b/>
                          <w:bCs/>
                        </w:rPr>
                      </w:pPr>
                      <w:r w:rsidRPr="00A80042">
                        <w:rPr>
                          <w:rFonts w:ascii="Arial" w:hAnsi="Arial" w:cs="Arial"/>
                          <w:b/>
                          <w:bCs/>
                        </w:rPr>
                        <w:t>S-SN is informed about which candidates were accepted/ rejected by T-SN</w:t>
                      </w:r>
                      <w:r w:rsidR="00C46CFB" w:rsidRPr="00A80042">
                        <w:rPr>
                          <w:rFonts w:ascii="Arial" w:hAnsi="Arial" w:cs="Arial"/>
                          <w:b/>
                          <w:bCs/>
                        </w:rPr>
                        <w:t>.</w:t>
                      </w:r>
                    </w:p>
                    <w:p w14:paraId="2427A7F5" w14:textId="77777777" w:rsidR="007B6552" w:rsidRPr="00A80042" w:rsidRDefault="00040C11" w:rsidP="00040C11">
                      <w:pPr>
                        <w:pStyle w:val="ListParagraph"/>
                        <w:numPr>
                          <w:ilvl w:val="0"/>
                          <w:numId w:val="37"/>
                        </w:numPr>
                        <w:rPr>
                          <w:rFonts w:ascii="Arial" w:hAnsi="Arial" w:cs="Arial"/>
                          <w:b/>
                          <w:bCs/>
                        </w:rPr>
                      </w:pPr>
                      <w:r w:rsidRPr="00A80042">
                        <w:rPr>
                          <w:rFonts w:ascii="Arial" w:hAnsi="Arial" w:cs="Arial"/>
                          <w:b/>
                          <w:bCs/>
                        </w:rPr>
                        <w:t>S-SN can subsequently update the (measurement) configuration. FFS for execution conditions.</w:t>
                      </w:r>
                    </w:p>
                    <w:p w14:paraId="656C9FDE" w14:textId="421E49AD" w:rsidR="006F64C7" w:rsidRDefault="00040C11" w:rsidP="00040C11">
                      <w:pPr>
                        <w:pStyle w:val="ListParagraph"/>
                        <w:numPr>
                          <w:ilvl w:val="0"/>
                          <w:numId w:val="37"/>
                        </w:numPr>
                      </w:pPr>
                      <w:r w:rsidRPr="00A80042">
                        <w:rPr>
                          <w:rFonts w:ascii="Arial" w:hAnsi="Arial" w:cs="Arial"/>
                          <w:b/>
                          <w:bCs/>
                        </w:rPr>
                        <w:t>S</w:t>
                      </w:r>
                      <w:bookmarkStart w:id="2" w:name="_Hlk78189818"/>
                      <w:r w:rsidRPr="00A80042">
                        <w:rPr>
                          <w:rFonts w:ascii="Arial" w:hAnsi="Arial" w:cs="Arial"/>
                          <w:b/>
                          <w:bCs/>
                        </w:rPr>
                        <w:t>-SN can perform this update after the CPC configuration. FFS whether to support updating during the CPC configuration (i.e.</w:t>
                      </w:r>
                      <w:r w:rsidR="007B6552" w:rsidRPr="00A80042">
                        <w:rPr>
                          <w:rFonts w:ascii="Arial" w:hAnsi="Arial" w:cs="Arial"/>
                          <w:b/>
                          <w:bCs/>
                        </w:rPr>
                        <w:t>,</w:t>
                      </w:r>
                      <w:r w:rsidRPr="00A80042">
                        <w:rPr>
                          <w:rFonts w:ascii="Arial" w:hAnsi="Arial" w:cs="Arial"/>
                          <w:b/>
                          <w:bCs/>
                        </w:rPr>
                        <w:t xml:space="preserve"> solution 2). FFS whether nested procedure is supported</w:t>
                      </w:r>
                      <w:r w:rsidR="007B6552" w:rsidRPr="00A80042">
                        <w:rPr>
                          <w:rFonts w:ascii="Arial" w:hAnsi="Arial" w:cs="Arial"/>
                          <w:b/>
                          <w:bCs/>
                        </w:rPr>
                        <w:t>.</w:t>
                      </w:r>
                      <w:bookmarkEnd w:id="2"/>
                    </w:p>
                  </w:txbxContent>
                </v:textbox>
                <w10:wrap type="square" anchorx="margin"/>
              </v:shape>
            </w:pict>
          </mc:Fallback>
        </mc:AlternateContent>
      </w:r>
    </w:p>
    <w:p w14:paraId="4DA7D22A" w14:textId="4A0FD76A" w:rsidR="00E70987" w:rsidRDefault="00F74681" w:rsidP="00B20BB3">
      <w:pPr>
        <w:overflowPunct w:val="0"/>
        <w:autoSpaceDE w:val="0"/>
        <w:autoSpaceDN w:val="0"/>
        <w:adjustRightInd w:val="0"/>
        <w:spacing w:after="0"/>
        <w:jc w:val="both"/>
        <w:textAlignment w:val="baseline"/>
        <w:rPr>
          <w:bCs/>
          <w:lang w:val="en-US"/>
        </w:rPr>
      </w:pPr>
      <w:r>
        <w:rPr>
          <w:bCs/>
          <w:lang w:val="en-US"/>
        </w:rPr>
        <w:t xml:space="preserve"> </w:t>
      </w:r>
      <w:r w:rsidR="00AC7E41">
        <w:rPr>
          <w:bCs/>
          <w:lang w:val="en-US"/>
        </w:rPr>
        <w:t xml:space="preserve">  </w:t>
      </w:r>
      <w:r w:rsidR="00D33FD1">
        <w:rPr>
          <w:bCs/>
          <w:lang w:val="en-US"/>
        </w:rPr>
        <w:t xml:space="preserve"> </w:t>
      </w:r>
      <w:r w:rsidR="0031376F">
        <w:rPr>
          <w:bCs/>
          <w:lang w:val="en-US"/>
        </w:rPr>
        <w:t xml:space="preserve"> </w:t>
      </w:r>
    </w:p>
    <w:p w14:paraId="089BF1BE" w14:textId="51AF05F7" w:rsidR="00306847" w:rsidRDefault="00107B52" w:rsidP="00E45D6F">
      <w:pPr>
        <w:overflowPunct w:val="0"/>
        <w:autoSpaceDE w:val="0"/>
        <w:autoSpaceDN w:val="0"/>
        <w:adjustRightInd w:val="0"/>
        <w:spacing w:after="0"/>
        <w:jc w:val="both"/>
        <w:textAlignment w:val="baseline"/>
        <w:rPr>
          <w:bCs/>
          <w:lang w:val="en-US"/>
        </w:rPr>
      </w:pPr>
      <w:r>
        <w:rPr>
          <w:bCs/>
          <w:lang w:val="en-US"/>
        </w:rPr>
        <w:t xml:space="preserve">In </w:t>
      </w:r>
      <w:r w:rsidR="00AD4B6D">
        <w:rPr>
          <w:bCs/>
          <w:lang w:val="en-US"/>
        </w:rPr>
        <w:t xml:space="preserve">this contribution paper, we address </w:t>
      </w:r>
      <w:r w:rsidR="00BD27A6">
        <w:rPr>
          <w:bCs/>
          <w:lang w:val="en-US"/>
        </w:rPr>
        <w:t>the FFS items from the</w:t>
      </w:r>
      <w:r w:rsidR="008006AA">
        <w:rPr>
          <w:bCs/>
          <w:lang w:val="en-US"/>
        </w:rPr>
        <w:t xml:space="preserve"> above agreements.</w:t>
      </w:r>
      <w:r w:rsidR="00DB6EF6">
        <w:rPr>
          <w:bCs/>
          <w:lang w:val="en-US"/>
        </w:rPr>
        <w:t xml:space="preserve"> We also discuss some proposals </w:t>
      </w:r>
      <w:r w:rsidR="00F7432A">
        <w:rPr>
          <w:bCs/>
          <w:lang w:val="en-US"/>
        </w:rPr>
        <w:t>on CPAC execution.</w:t>
      </w:r>
    </w:p>
    <w:p w14:paraId="2F791396" w14:textId="1D012BC5" w:rsidR="00306847" w:rsidRDefault="00306847">
      <w:pPr>
        <w:spacing w:after="160" w:line="259" w:lineRule="auto"/>
        <w:rPr>
          <w:bCs/>
          <w:lang w:val="en-US"/>
        </w:rPr>
      </w:pPr>
      <w:r>
        <w:rPr>
          <w:bCs/>
          <w:lang w:val="en-US"/>
        </w:rPr>
        <w:br w:type="page"/>
      </w:r>
    </w:p>
    <w:p w14:paraId="50F8E48E" w14:textId="77777777" w:rsidR="00306847" w:rsidRDefault="00306847" w:rsidP="00E45D6F">
      <w:pPr>
        <w:overflowPunct w:val="0"/>
        <w:autoSpaceDE w:val="0"/>
        <w:autoSpaceDN w:val="0"/>
        <w:adjustRightInd w:val="0"/>
        <w:spacing w:after="0"/>
        <w:jc w:val="both"/>
        <w:textAlignment w:val="baseline"/>
        <w:rPr>
          <w:bCs/>
          <w:lang w:val="en-US"/>
        </w:rPr>
      </w:pPr>
    </w:p>
    <w:p w14:paraId="0F312733" w14:textId="07C8F643" w:rsidR="00917B30" w:rsidRPr="00FE0D57" w:rsidRDefault="00BD27A6" w:rsidP="00306847">
      <w:pPr>
        <w:spacing w:after="160" w:line="259" w:lineRule="auto"/>
        <w:rPr>
          <w:bCs/>
          <w:lang w:val="en-US"/>
        </w:rPr>
      </w:pPr>
      <w:r>
        <w:rPr>
          <w:bCs/>
          <w:lang w:val="en-US"/>
        </w:rPr>
        <w:t xml:space="preserve"> </w:t>
      </w:r>
      <w:r w:rsidR="00122B46">
        <w:rPr>
          <w:bCs/>
          <w:lang w:val="en-US"/>
        </w:rPr>
        <w:t xml:space="preserve"> </w:t>
      </w:r>
    </w:p>
    <w:p w14:paraId="599AA244" w14:textId="7A4C40A9" w:rsidR="00E45D6F" w:rsidRPr="00512905" w:rsidRDefault="00970A2A" w:rsidP="00E45D6F">
      <w:pPr>
        <w:pStyle w:val="Heading1"/>
        <w:numPr>
          <w:ilvl w:val="0"/>
          <w:numId w:val="1"/>
        </w:numPr>
        <w:pBdr>
          <w:top w:val="single" w:sz="12" w:space="2" w:color="auto"/>
        </w:pBdr>
      </w:pPr>
      <w:r>
        <w:t>SN initiated Inter-SN CPC preparation</w:t>
      </w:r>
    </w:p>
    <w:p w14:paraId="6F868631" w14:textId="2780B77E" w:rsidR="007D06B8" w:rsidRDefault="0031140E" w:rsidP="00A855E2">
      <w:pPr>
        <w:rPr>
          <w:bCs/>
          <w:lang w:val="en-US"/>
        </w:rPr>
      </w:pPr>
      <w:r w:rsidRPr="00346C09">
        <w:rPr>
          <w:bCs/>
          <w:noProof/>
          <w:lang w:val="en-US"/>
        </w:rPr>
        <mc:AlternateContent>
          <mc:Choice Requires="wps">
            <w:drawing>
              <wp:anchor distT="45720" distB="45720" distL="114300" distR="114300" simplePos="0" relativeHeight="251662338" behindDoc="0" locked="0" layoutInCell="1" allowOverlap="1" wp14:anchorId="45429654" wp14:editId="463617A1">
                <wp:simplePos x="0" y="0"/>
                <wp:positionH relativeFrom="margin">
                  <wp:posOffset>-635</wp:posOffset>
                </wp:positionH>
                <wp:positionV relativeFrom="paragraph">
                  <wp:posOffset>502920</wp:posOffset>
                </wp:positionV>
                <wp:extent cx="5962650" cy="1404620"/>
                <wp:effectExtent l="0" t="0" r="19050" b="26670"/>
                <wp:wrapSquare wrapText="bothSides"/>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62650" cy="1404620"/>
                        </a:xfrm>
                        <a:prstGeom prst="rect">
                          <a:avLst/>
                        </a:prstGeom>
                        <a:solidFill>
                          <a:srgbClr val="FFFFFF"/>
                        </a:solidFill>
                        <a:ln w="9525">
                          <a:solidFill>
                            <a:srgbClr val="000000"/>
                          </a:solidFill>
                          <a:miter lim="800000"/>
                          <a:headEnd/>
                          <a:tailEnd/>
                        </a:ln>
                      </wps:spPr>
                      <wps:txbx>
                        <w:txbxContent>
                          <w:p w14:paraId="7701AAF1" w14:textId="10E7770F" w:rsidR="00346C09" w:rsidRPr="00080EE6" w:rsidRDefault="00346C09">
                            <w:pPr>
                              <w:rPr>
                                <w:rFonts w:ascii="Arial" w:hAnsi="Arial" w:cs="Arial"/>
                                <w:b/>
                                <w:bCs/>
                              </w:rPr>
                            </w:pPr>
                            <w:r w:rsidRPr="00080EE6">
                              <w:rPr>
                                <w:rFonts w:ascii="Arial" w:hAnsi="Arial" w:cs="Arial"/>
                                <w:b/>
                                <w:bCs/>
                              </w:rPr>
                              <w:t>Working assumption:</w:t>
                            </w:r>
                          </w:p>
                          <w:p w14:paraId="1ACF2430" w14:textId="01F75DA6" w:rsidR="000D4837" w:rsidRPr="00080EE6" w:rsidRDefault="00080EE6" w:rsidP="000D4837">
                            <w:pPr>
                              <w:pStyle w:val="ListParagraph"/>
                              <w:numPr>
                                <w:ilvl w:val="0"/>
                                <w:numId w:val="38"/>
                              </w:numPr>
                              <w:rPr>
                                <w:rFonts w:ascii="Arial" w:hAnsi="Arial" w:cs="Arial"/>
                                <w:b/>
                                <w:bCs/>
                              </w:rPr>
                            </w:pPr>
                            <w:r w:rsidRPr="00080EE6">
                              <w:rPr>
                                <w:rFonts w:ascii="Arial" w:hAnsi="Arial" w:cs="Arial"/>
                                <w:b/>
                                <w:bCs/>
                              </w:rPr>
                              <w:t>S-SN can subsequently update the (measurement) configuration. FFS for execution conditions.</w:t>
                            </w:r>
                          </w:p>
                          <w:p w14:paraId="09D068C6" w14:textId="3DFAA211" w:rsidR="00080EE6" w:rsidRDefault="00080EE6" w:rsidP="000D4837">
                            <w:pPr>
                              <w:pStyle w:val="ListParagraph"/>
                              <w:numPr>
                                <w:ilvl w:val="0"/>
                                <w:numId w:val="38"/>
                              </w:numPr>
                            </w:pPr>
                            <w:r w:rsidRPr="00080EE6">
                              <w:rPr>
                                <w:rFonts w:ascii="Arial" w:hAnsi="Arial" w:cs="Arial"/>
                                <w:b/>
                                <w:bCs/>
                              </w:rPr>
                              <w:t>S-SN can perform this update after the CPC configuration. FFS whether to support updating during the CPC configuration (i.e., solution 2). FFS whether nested procedure is supported.</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45429654" id="_x0000_s1027" type="#_x0000_t202" style="position:absolute;margin-left:-.05pt;margin-top:39.6pt;width:469.5pt;height:110.6pt;z-index:251662338;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">
                <v:textbox style="mso-fit-shape-to-text:t">
                  <w:txbxContent>
                    <w:p w14:paraId="7701AAF1" w14:textId="10E7770F" w:rsidR="00346C09" w:rsidRPr="00080EE6" w:rsidRDefault="00346C09">
                      <w:pPr>
                        <w:rPr>
                          <w:rFonts w:ascii="Arial" w:hAnsi="Arial" w:cs="Arial"/>
                          <w:b/>
                          <w:bCs/>
                        </w:rPr>
                      </w:pPr>
                      <w:r w:rsidRPr="00080EE6">
                        <w:rPr>
                          <w:rFonts w:ascii="Arial" w:hAnsi="Arial" w:cs="Arial"/>
                          <w:b/>
                          <w:bCs/>
                        </w:rPr>
                        <w:t>Working assumption:</w:t>
                      </w:r>
                    </w:p>
                    <w:p w14:paraId="1ACF2430" w14:textId="01F75DA6" w:rsidR="000D4837" w:rsidRPr="00080EE6" w:rsidRDefault="00080EE6" w:rsidP="000D4837">
                      <w:pPr>
                        <w:pStyle w:val="ListParagraph"/>
                        <w:numPr>
                          <w:ilvl w:val="0"/>
                          <w:numId w:val="38"/>
                        </w:numPr>
                        <w:rPr>
                          <w:rFonts w:ascii="Arial" w:hAnsi="Arial" w:cs="Arial"/>
                          <w:b/>
                          <w:bCs/>
                        </w:rPr>
                      </w:pPr>
                      <w:r w:rsidRPr="00080EE6">
                        <w:rPr>
                          <w:rFonts w:ascii="Arial" w:hAnsi="Arial" w:cs="Arial"/>
                          <w:b/>
                          <w:bCs/>
                        </w:rPr>
                        <w:t>S-SN can subsequently update the (measurement) configuration. FFS for execution conditions.</w:t>
                      </w:r>
                    </w:p>
                    <w:p w14:paraId="09D068C6" w14:textId="3DFAA211" w:rsidR="00080EE6" w:rsidRDefault="00080EE6" w:rsidP="000D4837">
                      <w:pPr>
                        <w:pStyle w:val="ListParagraph"/>
                        <w:numPr>
                          <w:ilvl w:val="0"/>
                          <w:numId w:val="38"/>
                        </w:numPr>
                      </w:pPr>
                      <w:r w:rsidRPr="00080EE6">
                        <w:rPr>
                          <w:rFonts w:ascii="Arial" w:hAnsi="Arial" w:cs="Arial"/>
                          <w:b/>
                          <w:bCs/>
                        </w:rPr>
                        <w:t>S-SN can perform this update after the CPC configuration. FFS whether to support updating during the CPC configuration (i.e., solution 2). FFS whether nested procedure is supported.</w:t>
                      </w:r>
                    </w:p>
                  </w:txbxContent>
                </v:textbox>
                <w10:wrap type="square" anchorx="margin"/>
              </v:shape>
            </w:pict>
          </mc:Fallback>
        </mc:AlternateContent>
      </w:r>
      <w:r w:rsidR="00E74FDF">
        <w:rPr>
          <w:bCs/>
          <w:lang w:val="en-US"/>
        </w:rPr>
        <w:t>In this section</w:t>
      </w:r>
      <w:r w:rsidR="003359C9">
        <w:rPr>
          <w:bCs/>
          <w:lang w:val="en-US"/>
        </w:rPr>
        <w:t xml:space="preserve">, we discuss the following FFS items </w:t>
      </w:r>
      <w:r w:rsidR="00B26642">
        <w:rPr>
          <w:bCs/>
          <w:lang w:val="en-US"/>
        </w:rPr>
        <w:t>from the agreements on SN initiated Inter-SN CPC preparation from the previous RAN2 meeting</w:t>
      </w:r>
      <w:r w:rsidR="007D06B8">
        <w:rPr>
          <w:bCs/>
          <w:lang w:val="en-US"/>
        </w:rPr>
        <w:t xml:space="preserve"> (RAN2 #114-e).</w:t>
      </w:r>
    </w:p>
    <w:p w14:paraId="34FD9F5C" w14:textId="7E3DE4D5" w:rsidR="00B96FD7" w:rsidRDefault="00B26642" w:rsidP="00A855E2">
      <w:pPr>
        <w:rPr>
          <w:bCs/>
          <w:lang w:val="en-US"/>
        </w:rPr>
      </w:pPr>
      <w:r>
        <w:rPr>
          <w:bCs/>
          <w:lang w:val="en-US"/>
        </w:rPr>
        <w:t xml:space="preserve"> </w:t>
      </w:r>
      <w:r w:rsidR="003359C9">
        <w:rPr>
          <w:bCs/>
          <w:lang w:val="en-US"/>
        </w:rPr>
        <w:t xml:space="preserve"> </w:t>
      </w:r>
    </w:p>
    <w:p w14:paraId="64228004" w14:textId="440E9044" w:rsidR="00153952" w:rsidRDefault="00451AE0" w:rsidP="00A855E2">
      <w:pPr>
        <w:rPr>
          <w:bCs/>
          <w:lang w:val="en-US"/>
        </w:rPr>
      </w:pPr>
      <w:r>
        <w:rPr>
          <w:bCs/>
          <w:lang w:val="en-US"/>
        </w:rPr>
        <w:t xml:space="preserve">It was agreed that source SN </w:t>
      </w:r>
      <w:r w:rsidR="00FD12E5">
        <w:rPr>
          <w:bCs/>
          <w:lang w:val="en-US"/>
        </w:rPr>
        <w:t xml:space="preserve">measurement configuration </w:t>
      </w:r>
      <w:r w:rsidR="008B2E8A">
        <w:rPr>
          <w:bCs/>
          <w:lang w:val="en-US"/>
        </w:rPr>
        <w:t>is</w:t>
      </w:r>
      <w:r w:rsidR="00FD12E5">
        <w:rPr>
          <w:bCs/>
          <w:lang w:val="en-US"/>
        </w:rPr>
        <w:t xml:space="preserve"> updated based on the </w:t>
      </w:r>
      <w:proofErr w:type="spellStart"/>
      <w:r w:rsidR="002A11FB">
        <w:rPr>
          <w:bCs/>
          <w:lang w:val="en-US"/>
        </w:rPr>
        <w:t>PSCells</w:t>
      </w:r>
      <w:proofErr w:type="spellEnd"/>
      <w:r w:rsidR="00CB4EA5">
        <w:rPr>
          <w:bCs/>
          <w:lang w:val="en-US"/>
        </w:rPr>
        <w:t xml:space="preserve"> </w:t>
      </w:r>
      <w:r w:rsidR="00111D0B">
        <w:rPr>
          <w:bCs/>
          <w:lang w:val="en-US"/>
        </w:rPr>
        <w:t xml:space="preserve">accepted </w:t>
      </w:r>
      <w:r w:rsidR="00CB4EA5">
        <w:rPr>
          <w:bCs/>
          <w:lang w:val="en-US"/>
        </w:rPr>
        <w:t>by the target SNs</w:t>
      </w:r>
      <w:r w:rsidR="00946FD8">
        <w:rPr>
          <w:bCs/>
          <w:lang w:val="en-US"/>
        </w:rPr>
        <w:t>,</w:t>
      </w:r>
      <w:r w:rsidR="00B11453">
        <w:rPr>
          <w:bCs/>
          <w:lang w:val="en-US"/>
        </w:rPr>
        <w:t xml:space="preserve"> for the </w:t>
      </w:r>
      <w:r w:rsidR="00946FD8">
        <w:rPr>
          <w:bCs/>
          <w:lang w:val="en-US"/>
        </w:rPr>
        <w:t>case when UE uses per FR measurement gap</w:t>
      </w:r>
      <w:r w:rsidR="00A3561D">
        <w:rPr>
          <w:bCs/>
          <w:lang w:val="en-US"/>
        </w:rPr>
        <w:t>s</w:t>
      </w:r>
      <w:r w:rsidR="002A11FB">
        <w:rPr>
          <w:bCs/>
          <w:lang w:val="en-US"/>
        </w:rPr>
        <w:t xml:space="preserve">. </w:t>
      </w:r>
      <w:r w:rsidR="009636B6">
        <w:rPr>
          <w:bCs/>
          <w:lang w:val="en-US"/>
        </w:rPr>
        <w:t>According to</w:t>
      </w:r>
      <w:r w:rsidR="00111C29">
        <w:rPr>
          <w:bCs/>
          <w:lang w:val="en-US"/>
        </w:rPr>
        <w:t xml:space="preserve"> the </w:t>
      </w:r>
      <w:r w:rsidR="009636B6">
        <w:rPr>
          <w:bCs/>
          <w:lang w:val="en-US"/>
        </w:rPr>
        <w:t>Working Assumption</w:t>
      </w:r>
      <w:r w:rsidR="00C86842">
        <w:rPr>
          <w:bCs/>
          <w:lang w:val="en-US"/>
        </w:rPr>
        <w:t xml:space="preserve"> abo</w:t>
      </w:r>
      <w:r w:rsidR="00A45AE0">
        <w:rPr>
          <w:bCs/>
          <w:lang w:val="en-US"/>
        </w:rPr>
        <w:t>v</w:t>
      </w:r>
      <w:r w:rsidR="00C86842">
        <w:rPr>
          <w:bCs/>
          <w:lang w:val="en-US"/>
        </w:rPr>
        <w:t>e</w:t>
      </w:r>
      <w:r w:rsidR="0031140E">
        <w:rPr>
          <w:bCs/>
          <w:lang w:val="en-US"/>
        </w:rPr>
        <w:t xml:space="preserve">, there </w:t>
      </w:r>
      <w:r w:rsidR="00030E18">
        <w:rPr>
          <w:bCs/>
          <w:lang w:val="en-US"/>
        </w:rPr>
        <w:t>a</w:t>
      </w:r>
      <w:r w:rsidR="0031140E">
        <w:rPr>
          <w:bCs/>
          <w:lang w:val="en-US"/>
        </w:rPr>
        <w:t>re two solution</w:t>
      </w:r>
      <w:r w:rsidR="00030E18">
        <w:rPr>
          <w:bCs/>
          <w:lang w:val="en-US"/>
        </w:rPr>
        <w:t xml:space="preserve"> options </w:t>
      </w:r>
      <w:r w:rsidR="00B07E62">
        <w:rPr>
          <w:bCs/>
          <w:lang w:val="en-US"/>
        </w:rPr>
        <w:t>to consider</w:t>
      </w:r>
      <w:r w:rsidR="00153952">
        <w:rPr>
          <w:bCs/>
          <w:lang w:val="en-US"/>
        </w:rPr>
        <w:t>.</w:t>
      </w:r>
    </w:p>
    <w:p w14:paraId="4F590F61" w14:textId="04007D97" w:rsidR="00C079B9" w:rsidRDefault="0044703C" w:rsidP="00A855E2">
      <w:pPr>
        <w:rPr>
          <w:bCs/>
          <w:lang w:val="en-US"/>
        </w:rPr>
      </w:pPr>
      <w:r w:rsidRPr="00E459A2">
        <w:rPr>
          <w:b/>
          <w:color w:val="00B050"/>
          <w:lang w:val="en-US"/>
        </w:rPr>
        <w:t xml:space="preserve">Option </w:t>
      </w:r>
      <w:r w:rsidR="00C079B9">
        <w:rPr>
          <w:b/>
          <w:color w:val="00B050"/>
          <w:lang w:val="en-US"/>
        </w:rPr>
        <w:t>1</w:t>
      </w:r>
      <w:r w:rsidRPr="00E459A2">
        <w:rPr>
          <w:b/>
          <w:color w:val="00B050"/>
          <w:lang w:val="en-US"/>
        </w:rPr>
        <w:t>:</w:t>
      </w:r>
      <w:r w:rsidR="001A3DDD" w:rsidRPr="00D062AA">
        <w:rPr>
          <w:bCs/>
          <w:lang w:val="en-US"/>
        </w:rPr>
        <w:t xml:space="preserve"> </w:t>
      </w:r>
      <w:r w:rsidR="000F7E45" w:rsidRPr="00D062AA">
        <w:rPr>
          <w:bCs/>
          <w:lang w:val="en-US"/>
        </w:rPr>
        <w:t>The updated source SN measurement configuration is provided to the UE in a separate RRC reconfiguration message after the CPC configuration.</w:t>
      </w:r>
    </w:p>
    <w:p w14:paraId="1F70920A" w14:textId="78B91B8F" w:rsidR="00501F0C" w:rsidRDefault="00C079B9" w:rsidP="00A855E2">
      <w:pPr>
        <w:rPr>
          <w:b/>
          <w:lang w:val="en-US"/>
        </w:rPr>
      </w:pPr>
      <w:r w:rsidRPr="00E459A2">
        <w:rPr>
          <w:b/>
          <w:color w:val="00B050"/>
          <w:lang w:val="en-US"/>
        </w:rPr>
        <w:t xml:space="preserve">Option </w:t>
      </w:r>
      <w:r>
        <w:rPr>
          <w:b/>
          <w:color w:val="00B050"/>
          <w:lang w:val="en-US"/>
        </w:rPr>
        <w:t>2</w:t>
      </w:r>
      <w:r w:rsidRPr="00E459A2">
        <w:rPr>
          <w:b/>
          <w:color w:val="00B050"/>
          <w:lang w:val="en-US"/>
        </w:rPr>
        <w:t>:</w:t>
      </w:r>
      <w:r>
        <w:rPr>
          <w:bCs/>
        </w:rPr>
        <w:t xml:space="preserve"> </w:t>
      </w:r>
      <w:r>
        <w:rPr>
          <w:bCs/>
          <w:lang w:val="en-US"/>
        </w:rPr>
        <w:t>T</w:t>
      </w:r>
      <w:r w:rsidRPr="00110C1F">
        <w:rPr>
          <w:bCs/>
          <w:lang w:val="en-US"/>
        </w:rPr>
        <w:t xml:space="preserve">he updated </w:t>
      </w:r>
      <w:r>
        <w:rPr>
          <w:bCs/>
          <w:lang w:val="en-US"/>
        </w:rPr>
        <w:t xml:space="preserve">source SN measurement </w:t>
      </w:r>
      <w:r w:rsidRPr="00110C1F">
        <w:rPr>
          <w:bCs/>
          <w:lang w:val="en-US"/>
        </w:rPr>
        <w:t xml:space="preserve">configuration is included in the </w:t>
      </w:r>
      <w:r>
        <w:rPr>
          <w:bCs/>
          <w:lang w:val="en-US"/>
        </w:rPr>
        <w:t>RRC</w:t>
      </w:r>
      <w:r w:rsidRPr="00110C1F">
        <w:rPr>
          <w:bCs/>
          <w:lang w:val="en-US"/>
        </w:rPr>
        <w:t xml:space="preserve"> </w:t>
      </w:r>
      <w:r>
        <w:rPr>
          <w:bCs/>
          <w:lang w:val="en-US"/>
        </w:rPr>
        <w:t>re</w:t>
      </w:r>
      <w:r w:rsidRPr="00110C1F">
        <w:rPr>
          <w:bCs/>
          <w:lang w:val="en-US"/>
        </w:rPr>
        <w:t>configuration message</w:t>
      </w:r>
      <w:r>
        <w:rPr>
          <w:bCs/>
          <w:lang w:val="en-US"/>
        </w:rPr>
        <w:t xml:space="preserve"> containing the CPC configuration</w:t>
      </w:r>
      <w:r w:rsidRPr="00110C1F">
        <w:rPr>
          <w:bCs/>
          <w:lang w:val="en-US"/>
        </w:rPr>
        <w:t xml:space="preserve"> </w:t>
      </w:r>
      <w:r>
        <w:rPr>
          <w:bCs/>
          <w:lang w:val="en-US"/>
        </w:rPr>
        <w:t xml:space="preserve">that is </w:t>
      </w:r>
      <w:r w:rsidRPr="00110C1F">
        <w:rPr>
          <w:bCs/>
          <w:lang w:val="en-US"/>
        </w:rPr>
        <w:t>provided to the UE by the MN.</w:t>
      </w:r>
      <w:r w:rsidR="00153952" w:rsidRPr="000F7E45">
        <w:rPr>
          <w:b/>
          <w:lang w:val="en-US"/>
        </w:rPr>
        <w:t xml:space="preserve"> </w:t>
      </w:r>
    </w:p>
    <w:p w14:paraId="341CB2B6" w14:textId="7C5FAEFF" w:rsidR="00D32C53" w:rsidRDefault="00501F0C" w:rsidP="00A855E2">
      <w:pPr>
        <w:rPr>
          <w:b/>
          <w:lang w:val="en-US"/>
        </w:rPr>
      </w:pPr>
      <w:r>
        <w:rPr>
          <w:bCs/>
          <w:lang w:val="en-US"/>
        </w:rPr>
        <w:t xml:space="preserve">We </w:t>
      </w:r>
      <w:r w:rsidR="006035AE">
        <w:rPr>
          <w:bCs/>
          <w:lang w:val="en-US"/>
        </w:rPr>
        <w:t xml:space="preserve">discuss </w:t>
      </w:r>
      <w:r w:rsidR="00951944">
        <w:rPr>
          <w:bCs/>
          <w:lang w:val="en-US"/>
        </w:rPr>
        <w:t xml:space="preserve">below </w:t>
      </w:r>
      <w:r w:rsidR="00AD7B11">
        <w:rPr>
          <w:bCs/>
          <w:lang w:val="en-US"/>
        </w:rPr>
        <w:t xml:space="preserve">the </w:t>
      </w:r>
      <w:r w:rsidR="000C0B49">
        <w:rPr>
          <w:bCs/>
          <w:lang w:val="en-US"/>
        </w:rPr>
        <w:t>call-flow</w:t>
      </w:r>
      <w:r w:rsidR="0074339C">
        <w:rPr>
          <w:bCs/>
          <w:lang w:val="en-US"/>
        </w:rPr>
        <w:t>s</w:t>
      </w:r>
      <w:r w:rsidR="000C0B49">
        <w:rPr>
          <w:bCs/>
          <w:lang w:val="en-US"/>
        </w:rPr>
        <w:t xml:space="preserve"> and the advantages and disadvantages of the two options</w:t>
      </w:r>
      <w:r w:rsidR="00951944">
        <w:rPr>
          <w:bCs/>
          <w:lang w:val="en-US"/>
        </w:rPr>
        <w:t>.</w:t>
      </w:r>
      <w:r w:rsidR="00AD7B11">
        <w:rPr>
          <w:bCs/>
          <w:lang w:val="en-US"/>
        </w:rPr>
        <w:t xml:space="preserve"> </w:t>
      </w:r>
      <w:r w:rsidR="00030E18" w:rsidRPr="000F7E45">
        <w:rPr>
          <w:b/>
          <w:lang w:val="en-US"/>
        </w:rPr>
        <w:t xml:space="preserve"> </w:t>
      </w:r>
      <w:r w:rsidR="0031140E" w:rsidRPr="000F7E45">
        <w:rPr>
          <w:b/>
          <w:lang w:val="en-US"/>
        </w:rPr>
        <w:t xml:space="preserve"> </w:t>
      </w:r>
    </w:p>
    <w:p w14:paraId="4C64D633" w14:textId="1256C03D" w:rsidR="00FA1493" w:rsidRPr="00FA1493" w:rsidRDefault="00FA1493" w:rsidP="00FA1493">
      <w:pPr>
        <w:rPr>
          <w:b/>
          <w:u w:val="single"/>
          <w:lang w:val="en-US"/>
        </w:rPr>
      </w:pPr>
      <w:r w:rsidRPr="00FA1493">
        <w:rPr>
          <w:b/>
          <w:color w:val="00B050"/>
          <w:u w:val="single"/>
          <w:lang w:val="en-US"/>
        </w:rPr>
        <w:t>Option 1: Source SN measurement configuration is updated after the CPC configuration.</w:t>
      </w:r>
    </w:p>
    <w:p w14:paraId="7DC96006" w14:textId="3C5BB2CE" w:rsidR="00FA1493" w:rsidRPr="00BA15B9" w:rsidRDefault="008022E9" w:rsidP="00A855E2">
      <w:pPr>
        <w:rPr>
          <w:b/>
          <w:lang w:val="en-US"/>
        </w:rPr>
      </w:pPr>
      <w:bookmarkStart w:id="2" w:name="_Hlk78375228"/>
      <w:r w:rsidRPr="00BA15B9">
        <w:rPr>
          <w:b/>
          <w:lang w:val="en-US"/>
        </w:rPr>
        <w:t xml:space="preserve">Observation 1. </w:t>
      </w:r>
      <w:r w:rsidR="00A61E76" w:rsidRPr="00BA15B9">
        <w:rPr>
          <w:b/>
          <w:lang w:val="en-US"/>
        </w:rPr>
        <w:t xml:space="preserve">The </w:t>
      </w:r>
      <w:r w:rsidR="00902A13" w:rsidRPr="00BA15B9">
        <w:rPr>
          <w:b/>
          <w:lang w:val="en-US"/>
        </w:rPr>
        <w:t>advantages with this option</w:t>
      </w:r>
      <w:r w:rsidR="00EE3918" w:rsidRPr="00BA15B9">
        <w:rPr>
          <w:b/>
          <w:lang w:val="en-US"/>
        </w:rPr>
        <w:t xml:space="preserve"> </w:t>
      </w:r>
      <w:r w:rsidR="00902A13" w:rsidRPr="00BA15B9">
        <w:rPr>
          <w:b/>
          <w:lang w:val="en-US"/>
        </w:rPr>
        <w:t>are:</w:t>
      </w:r>
    </w:p>
    <w:p w14:paraId="12FB2307" w14:textId="5EEBBF3B" w:rsidR="00EE3918" w:rsidRPr="00BA15B9" w:rsidRDefault="00736918" w:rsidP="00902A13">
      <w:pPr>
        <w:pStyle w:val="ListParagraph"/>
        <w:numPr>
          <w:ilvl w:val="0"/>
          <w:numId w:val="41"/>
        </w:numPr>
        <w:rPr>
          <w:b/>
          <w:lang w:val="en-US"/>
        </w:rPr>
      </w:pPr>
      <w:r w:rsidRPr="00BA15B9">
        <w:rPr>
          <w:b/>
          <w:lang w:val="en-US"/>
        </w:rPr>
        <w:t xml:space="preserve">There is </w:t>
      </w:r>
      <w:r w:rsidR="00803034" w:rsidRPr="00BA15B9">
        <w:rPr>
          <w:b/>
          <w:lang w:val="en-US"/>
        </w:rPr>
        <w:t>less</w:t>
      </w:r>
      <w:r w:rsidRPr="00BA15B9">
        <w:rPr>
          <w:b/>
          <w:lang w:val="en-US"/>
        </w:rPr>
        <w:t xml:space="preserve"> </w:t>
      </w:r>
      <w:r w:rsidR="00A441FC" w:rsidRPr="00BA15B9">
        <w:rPr>
          <w:b/>
          <w:lang w:val="en-US"/>
        </w:rPr>
        <w:t xml:space="preserve">delay </w:t>
      </w:r>
      <w:r w:rsidRPr="00BA15B9">
        <w:rPr>
          <w:b/>
          <w:lang w:val="en-US"/>
        </w:rPr>
        <w:t xml:space="preserve">impact </w:t>
      </w:r>
      <w:r w:rsidR="00BD6EA3" w:rsidRPr="00BA15B9">
        <w:rPr>
          <w:b/>
          <w:lang w:val="en-US"/>
        </w:rPr>
        <w:t>on</w:t>
      </w:r>
      <w:r w:rsidR="00EE3918" w:rsidRPr="00BA15B9">
        <w:rPr>
          <w:b/>
          <w:lang w:val="en-US"/>
        </w:rPr>
        <w:t xml:space="preserve"> the overall CPC preparation procedure.</w:t>
      </w:r>
    </w:p>
    <w:p w14:paraId="79DB15A8" w14:textId="4E9198F8" w:rsidR="00480F07" w:rsidRDefault="00A071C1" w:rsidP="00902A13">
      <w:pPr>
        <w:pStyle w:val="ListParagraph"/>
        <w:numPr>
          <w:ilvl w:val="0"/>
          <w:numId w:val="41"/>
        </w:numPr>
        <w:rPr>
          <w:bCs/>
          <w:lang w:val="en-US"/>
        </w:rPr>
      </w:pPr>
      <w:r w:rsidRPr="00BA15B9">
        <w:rPr>
          <w:b/>
          <w:lang w:val="en-US"/>
        </w:rPr>
        <w:t xml:space="preserve">Failure </w:t>
      </w:r>
      <w:r w:rsidR="00292531" w:rsidRPr="00BA15B9">
        <w:rPr>
          <w:b/>
          <w:lang w:val="en-US"/>
        </w:rPr>
        <w:t xml:space="preserve">of source </w:t>
      </w:r>
      <w:r w:rsidR="00943F0F" w:rsidRPr="00BA15B9">
        <w:rPr>
          <w:b/>
          <w:lang w:val="en-US"/>
        </w:rPr>
        <w:t>SN measurement configuration update</w:t>
      </w:r>
      <w:r w:rsidR="00506C19" w:rsidRPr="00BA15B9">
        <w:rPr>
          <w:b/>
          <w:lang w:val="en-US"/>
        </w:rPr>
        <w:t xml:space="preserve"> </w:t>
      </w:r>
      <w:r w:rsidR="00E916A2">
        <w:rPr>
          <w:b/>
          <w:lang w:val="en-US"/>
        </w:rPr>
        <w:t xml:space="preserve">procedure </w:t>
      </w:r>
      <w:r w:rsidR="00506C19" w:rsidRPr="00BA15B9">
        <w:rPr>
          <w:b/>
          <w:lang w:val="en-US"/>
        </w:rPr>
        <w:t xml:space="preserve">does not impact the CPC configuration </w:t>
      </w:r>
      <w:r w:rsidR="00E13362" w:rsidRPr="00BA15B9">
        <w:rPr>
          <w:b/>
          <w:lang w:val="en-US"/>
        </w:rPr>
        <w:t>procedure</w:t>
      </w:r>
      <w:r w:rsidR="00F23F56">
        <w:rPr>
          <w:b/>
          <w:lang w:val="en-US"/>
        </w:rPr>
        <w:t xml:space="preserve"> since the update takes </w:t>
      </w:r>
      <w:r w:rsidR="004B43E3">
        <w:rPr>
          <w:b/>
          <w:lang w:val="en-US"/>
        </w:rPr>
        <w:t>place after CPC configuration</w:t>
      </w:r>
      <w:r w:rsidR="00E13362" w:rsidRPr="00BA15B9">
        <w:rPr>
          <w:b/>
          <w:lang w:val="en-US"/>
        </w:rPr>
        <w:t>.</w:t>
      </w:r>
      <w:bookmarkEnd w:id="2"/>
    </w:p>
    <w:p w14:paraId="798D2E23" w14:textId="7E040203" w:rsidR="000B1606" w:rsidRDefault="00787D2C" w:rsidP="00480F07">
      <w:pPr>
        <w:rPr>
          <w:bCs/>
          <w:lang w:val="en-US"/>
        </w:rPr>
      </w:pPr>
      <w:r>
        <w:rPr>
          <w:bCs/>
          <w:lang w:val="en-US"/>
        </w:rPr>
        <w:t xml:space="preserve">An issue with this option is </w:t>
      </w:r>
      <w:r w:rsidR="002B36EA">
        <w:rPr>
          <w:bCs/>
          <w:lang w:val="en-US"/>
        </w:rPr>
        <w:t xml:space="preserve">the following </w:t>
      </w:r>
      <w:r>
        <w:rPr>
          <w:bCs/>
          <w:lang w:val="en-US"/>
        </w:rPr>
        <w:t xml:space="preserve">potential </w:t>
      </w:r>
      <w:r w:rsidR="000B1606">
        <w:rPr>
          <w:bCs/>
          <w:lang w:val="en-US"/>
        </w:rPr>
        <w:t>UE impact.</w:t>
      </w:r>
    </w:p>
    <w:p w14:paraId="7305BFF6" w14:textId="1BE6831C" w:rsidR="00902A13" w:rsidRPr="00D602E9" w:rsidRDefault="000B1606" w:rsidP="00480F07">
      <w:pPr>
        <w:rPr>
          <w:b/>
          <w:lang w:val="en-US"/>
        </w:rPr>
      </w:pPr>
      <w:bookmarkStart w:id="3" w:name="_Hlk78375261"/>
      <w:r w:rsidRPr="00D602E9">
        <w:rPr>
          <w:b/>
          <w:lang w:val="en-US"/>
        </w:rPr>
        <w:t>Observation 2.</w:t>
      </w:r>
      <w:r w:rsidR="00C73A3A" w:rsidRPr="00D602E9">
        <w:rPr>
          <w:b/>
          <w:lang w:val="en-US"/>
        </w:rPr>
        <w:t xml:space="preserve"> </w:t>
      </w:r>
      <w:r w:rsidR="00BC69A4" w:rsidRPr="00D602E9">
        <w:rPr>
          <w:b/>
          <w:lang w:val="en-US"/>
        </w:rPr>
        <w:t xml:space="preserve">During the time between when UE receives the CPC configuration and when UE receives the updated source SN measurement configuration, there may be </w:t>
      </w:r>
      <w:r w:rsidR="00F30BFE">
        <w:rPr>
          <w:b/>
          <w:lang w:val="en-US"/>
        </w:rPr>
        <w:t xml:space="preserve">UE </w:t>
      </w:r>
      <w:r w:rsidR="00BC69A4" w:rsidRPr="00D602E9">
        <w:rPr>
          <w:b/>
          <w:lang w:val="en-US"/>
        </w:rPr>
        <w:t xml:space="preserve">performance impact due to </w:t>
      </w:r>
      <w:r w:rsidR="00F30BFE">
        <w:rPr>
          <w:b/>
          <w:lang w:val="en-US"/>
        </w:rPr>
        <w:t xml:space="preserve">the presence of </w:t>
      </w:r>
      <w:r w:rsidR="00BC69A4" w:rsidRPr="00D602E9">
        <w:rPr>
          <w:b/>
          <w:lang w:val="en-US"/>
        </w:rPr>
        <w:t>unnecessary measurement gaps.</w:t>
      </w:r>
      <w:r w:rsidR="00EE3918" w:rsidRPr="00D602E9">
        <w:rPr>
          <w:b/>
          <w:lang w:val="en-US"/>
        </w:rPr>
        <w:t xml:space="preserve"> </w:t>
      </w:r>
      <w:bookmarkEnd w:id="3"/>
    </w:p>
    <w:p w14:paraId="703C0171" w14:textId="11A1028A" w:rsidR="00A530AF" w:rsidRDefault="00EF4D31" w:rsidP="00480F07">
      <w:pPr>
        <w:rPr>
          <w:bCs/>
          <w:lang w:val="en-US"/>
        </w:rPr>
      </w:pPr>
      <w:r>
        <w:rPr>
          <w:bCs/>
          <w:lang w:val="en-US"/>
        </w:rPr>
        <w:t>U</w:t>
      </w:r>
      <w:r w:rsidR="009A1BB0">
        <w:rPr>
          <w:bCs/>
          <w:lang w:val="en-US"/>
        </w:rPr>
        <w:t xml:space="preserve">pon receiving the RRC reconfiguration containing the CPC configuration, </w:t>
      </w:r>
      <w:r w:rsidR="0007592C">
        <w:rPr>
          <w:bCs/>
          <w:lang w:val="en-US"/>
        </w:rPr>
        <w:t>U</w:t>
      </w:r>
      <w:r>
        <w:rPr>
          <w:bCs/>
          <w:lang w:val="en-US"/>
        </w:rPr>
        <w:t xml:space="preserve">E </w:t>
      </w:r>
      <w:r w:rsidR="008F4547">
        <w:rPr>
          <w:bCs/>
          <w:lang w:val="en-US"/>
        </w:rPr>
        <w:t xml:space="preserve">should </w:t>
      </w:r>
      <w:r w:rsidR="00E84168">
        <w:rPr>
          <w:bCs/>
          <w:lang w:val="en-US"/>
        </w:rPr>
        <w:t xml:space="preserve">only </w:t>
      </w:r>
      <w:r w:rsidR="008F4547">
        <w:rPr>
          <w:bCs/>
          <w:lang w:val="en-US"/>
        </w:rPr>
        <w:t xml:space="preserve">perform measurements and </w:t>
      </w:r>
      <w:r w:rsidR="00C17CBC">
        <w:rPr>
          <w:bCs/>
          <w:lang w:val="en-US"/>
        </w:rPr>
        <w:t xml:space="preserve">monitor execution conditions </w:t>
      </w:r>
      <w:r w:rsidR="00DF0AA8">
        <w:rPr>
          <w:bCs/>
          <w:lang w:val="en-US"/>
        </w:rPr>
        <w:t xml:space="preserve">as per the </w:t>
      </w:r>
      <w:proofErr w:type="spellStart"/>
      <w:r w:rsidR="00DF0AA8">
        <w:rPr>
          <w:bCs/>
          <w:lang w:val="en-US"/>
        </w:rPr>
        <w:t>measIDs</w:t>
      </w:r>
      <w:proofErr w:type="spellEnd"/>
      <w:r w:rsidR="00DF0AA8">
        <w:rPr>
          <w:bCs/>
          <w:lang w:val="en-US"/>
        </w:rPr>
        <w:t xml:space="preserve"> in the CPC configuration</w:t>
      </w:r>
      <w:r w:rsidR="00FC1F08">
        <w:rPr>
          <w:bCs/>
          <w:lang w:val="en-US"/>
        </w:rPr>
        <w:t>. T</w:t>
      </w:r>
      <w:r w:rsidR="000E2EF2">
        <w:rPr>
          <w:bCs/>
          <w:lang w:val="en-US"/>
        </w:rPr>
        <w:t>hus,</w:t>
      </w:r>
      <w:r w:rsidR="0046143A">
        <w:rPr>
          <w:bCs/>
          <w:lang w:val="en-US"/>
        </w:rPr>
        <w:t xml:space="preserve"> UE does not perform measurements </w:t>
      </w:r>
      <w:r w:rsidR="007D2BCC">
        <w:rPr>
          <w:bCs/>
          <w:lang w:val="en-US"/>
        </w:rPr>
        <w:t xml:space="preserve">on </w:t>
      </w:r>
      <w:proofErr w:type="spellStart"/>
      <w:r w:rsidR="007D2BCC">
        <w:rPr>
          <w:bCs/>
          <w:lang w:val="en-US"/>
        </w:rPr>
        <w:t>measIDs</w:t>
      </w:r>
      <w:proofErr w:type="spellEnd"/>
      <w:r w:rsidR="007D2BCC">
        <w:rPr>
          <w:bCs/>
          <w:lang w:val="en-US"/>
        </w:rPr>
        <w:t xml:space="preserve"> </w:t>
      </w:r>
      <w:r w:rsidR="00A40215">
        <w:rPr>
          <w:bCs/>
          <w:lang w:val="en-US"/>
        </w:rPr>
        <w:t xml:space="preserve">of the source SN </w:t>
      </w:r>
      <w:r w:rsidR="000A4065">
        <w:rPr>
          <w:bCs/>
          <w:lang w:val="en-US"/>
        </w:rPr>
        <w:t xml:space="preserve">measurement </w:t>
      </w:r>
      <w:r w:rsidR="00A40215">
        <w:rPr>
          <w:bCs/>
          <w:lang w:val="en-US"/>
        </w:rPr>
        <w:t xml:space="preserve">configuration that are not </w:t>
      </w:r>
      <w:r w:rsidR="00DF1CF3">
        <w:rPr>
          <w:bCs/>
          <w:lang w:val="en-US"/>
        </w:rPr>
        <w:t>in</w:t>
      </w:r>
      <w:r w:rsidR="00A40215">
        <w:rPr>
          <w:bCs/>
          <w:lang w:val="en-US"/>
        </w:rPr>
        <w:t xml:space="preserve"> the CPC configuration</w:t>
      </w:r>
      <w:r w:rsidR="00DF0AA8">
        <w:rPr>
          <w:bCs/>
          <w:lang w:val="en-US"/>
        </w:rPr>
        <w:t xml:space="preserve">. </w:t>
      </w:r>
    </w:p>
    <w:p w14:paraId="37742C7C" w14:textId="224C1BB8" w:rsidR="00BC69A4" w:rsidRDefault="00BC69A4" w:rsidP="00480F07">
      <w:pPr>
        <w:rPr>
          <w:bCs/>
          <w:lang w:val="en-US"/>
        </w:rPr>
      </w:pPr>
      <w:r>
        <w:rPr>
          <w:bCs/>
          <w:lang w:val="en-US"/>
        </w:rPr>
        <w:t xml:space="preserve">Observation 2 holds even if UE ignores </w:t>
      </w:r>
      <w:proofErr w:type="spellStart"/>
      <w:r w:rsidR="00A30EA0">
        <w:rPr>
          <w:bCs/>
          <w:lang w:val="en-US"/>
        </w:rPr>
        <w:t>measIDs</w:t>
      </w:r>
      <w:proofErr w:type="spellEnd"/>
      <w:r w:rsidR="00A30EA0">
        <w:rPr>
          <w:bCs/>
          <w:lang w:val="en-US"/>
        </w:rPr>
        <w:t xml:space="preserve"> that do not correspond to the accepted </w:t>
      </w:r>
      <w:proofErr w:type="spellStart"/>
      <w:r w:rsidR="00A30EA0">
        <w:rPr>
          <w:bCs/>
          <w:lang w:val="en-US"/>
        </w:rPr>
        <w:t>PSCell</w:t>
      </w:r>
      <w:r w:rsidR="005A40B4">
        <w:rPr>
          <w:bCs/>
          <w:lang w:val="en-US"/>
        </w:rPr>
        <w:t>s</w:t>
      </w:r>
      <w:proofErr w:type="spellEnd"/>
      <w:r w:rsidR="005A40B4">
        <w:rPr>
          <w:bCs/>
          <w:lang w:val="en-US"/>
        </w:rPr>
        <w:t xml:space="preserve">, i.e., </w:t>
      </w:r>
      <w:r w:rsidR="00B02FBC">
        <w:rPr>
          <w:bCs/>
          <w:lang w:val="en-US"/>
        </w:rPr>
        <w:t xml:space="preserve">UE only performs measurements as per the </w:t>
      </w:r>
      <w:proofErr w:type="spellStart"/>
      <w:r w:rsidR="00B02FBC">
        <w:rPr>
          <w:bCs/>
          <w:lang w:val="en-US"/>
        </w:rPr>
        <w:t>measIDs</w:t>
      </w:r>
      <w:proofErr w:type="spellEnd"/>
      <w:r w:rsidR="00B02FBC">
        <w:rPr>
          <w:bCs/>
          <w:lang w:val="en-US"/>
        </w:rPr>
        <w:t xml:space="preserve"> in the CPC configuration. </w:t>
      </w:r>
      <w:r w:rsidR="005A40B4">
        <w:rPr>
          <w:bCs/>
          <w:lang w:val="en-US"/>
        </w:rPr>
        <w:t>This is because</w:t>
      </w:r>
      <w:r w:rsidR="007F7ED0">
        <w:rPr>
          <w:bCs/>
          <w:lang w:val="en-US"/>
        </w:rPr>
        <w:t xml:space="preserve"> </w:t>
      </w:r>
      <w:r w:rsidR="00DD01E0">
        <w:rPr>
          <w:bCs/>
          <w:lang w:val="en-US"/>
        </w:rPr>
        <w:t xml:space="preserve">UE </w:t>
      </w:r>
      <w:r w:rsidR="002C3E94">
        <w:rPr>
          <w:bCs/>
          <w:lang w:val="en-US"/>
        </w:rPr>
        <w:t>is</w:t>
      </w:r>
      <w:r w:rsidR="00DD01E0">
        <w:rPr>
          <w:bCs/>
          <w:lang w:val="en-US"/>
        </w:rPr>
        <w:t xml:space="preserve"> not scheduled to transmit or receive in </w:t>
      </w:r>
      <w:r w:rsidR="008C1762">
        <w:rPr>
          <w:bCs/>
          <w:lang w:val="en-US"/>
        </w:rPr>
        <w:t>measurement gaps</w:t>
      </w:r>
      <w:r w:rsidR="00D97E65">
        <w:rPr>
          <w:bCs/>
          <w:lang w:val="en-US"/>
        </w:rPr>
        <w:t xml:space="preserve"> </w:t>
      </w:r>
      <w:r w:rsidR="006C41C2">
        <w:rPr>
          <w:bCs/>
          <w:lang w:val="en-US"/>
        </w:rPr>
        <w:t>correspond</w:t>
      </w:r>
      <w:r w:rsidR="007F7ED0">
        <w:rPr>
          <w:bCs/>
          <w:lang w:val="en-US"/>
        </w:rPr>
        <w:t>ing</w:t>
      </w:r>
      <w:r w:rsidR="006C41C2">
        <w:rPr>
          <w:bCs/>
          <w:lang w:val="en-US"/>
        </w:rPr>
        <w:t xml:space="preserve"> to candidate </w:t>
      </w:r>
      <w:proofErr w:type="spellStart"/>
      <w:r w:rsidR="006C41C2">
        <w:rPr>
          <w:bCs/>
          <w:lang w:val="en-US"/>
        </w:rPr>
        <w:t>PSCells</w:t>
      </w:r>
      <w:proofErr w:type="spellEnd"/>
      <w:r w:rsidR="006C41C2">
        <w:rPr>
          <w:bCs/>
          <w:lang w:val="en-US"/>
        </w:rPr>
        <w:t xml:space="preserve"> </w:t>
      </w:r>
      <w:r w:rsidR="00D0377A">
        <w:rPr>
          <w:bCs/>
          <w:lang w:val="en-US"/>
        </w:rPr>
        <w:t xml:space="preserve">that are </w:t>
      </w:r>
      <w:r w:rsidR="006C41C2">
        <w:rPr>
          <w:bCs/>
          <w:lang w:val="en-US"/>
        </w:rPr>
        <w:t xml:space="preserve">not </w:t>
      </w:r>
      <w:proofErr w:type="gramStart"/>
      <w:r w:rsidR="006C41C2">
        <w:rPr>
          <w:bCs/>
          <w:lang w:val="en-US"/>
        </w:rPr>
        <w:t>accepted</w:t>
      </w:r>
      <w:proofErr w:type="gramEnd"/>
      <w:r w:rsidR="005373D5">
        <w:rPr>
          <w:bCs/>
          <w:lang w:val="en-US"/>
        </w:rPr>
        <w:t xml:space="preserve"> </w:t>
      </w:r>
      <w:r w:rsidR="00490C66">
        <w:rPr>
          <w:bCs/>
          <w:lang w:val="en-US"/>
        </w:rPr>
        <w:t xml:space="preserve">and which </w:t>
      </w:r>
      <w:r w:rsidR="00AD4E37">
        <w:rPr>
          <w:bCs/>
          <w:lang w:val="en-US"/>
        </w:rPr>
        <w:t xml:space="preserve">may </w:t>
      </w:r>
      <w:r w:rsidR="00490C66">
        <w:rPr>
          <w:bCs/>
          <w:lang w:val="en-US"/>
        </w:rPr>
        <w:t xml:space="preserve">remain in the source SN measurement </w:t>
      </w:r>
      <w:r w:rsidR="00C22AA7">
        <w:rPr>
          <w:bCs/>
          <w:lang w:val="en-US"/>
        </w:rPr>
        <w:t>configuration</w:t>
      </w:r>
      <w:r w:rsidR="006C41C2">
        <w:rPr>
          <w:bCs/>
          <w:lang w:val="en-US"/>
        </w:rPr>
        <w:t>.</w:t>
      </w:r>
    </w:p>
    <w:p w14:paraId="76EDF94C" w14:textId="50E2AEB1" w:rsidR="00B44C26" w:rsidRDefault="00AF67BD" w:rsidP="00480F07">
      <w:pPr>
        <w:rPr>
          <w:bCs/>
          <w:lang w:val="en-US"/>
        </w:rPr>
      </w:pPr>
      <w:r w:rsidRPr="00AF1DBB">
        <w:rPr>
          <w:bCs/>
          <w:lang w:val="en-US"/>
        </w:rPr>
        <w:fldChar w:fldCharType="begin"/>
      </w:r>
      <w:r w:rsidRPr="00AF1DBB">
        <w:rPr>
          <w:bCs/>
          <w:lang w:val="en-US"/>
        </w:rPr>
        <w:instrText xml:space="preserve"> REF _Ref78322535 \h </w:instrText>
      </w:r>
      <w:r w:rsidR="00AF1DBB" w:rsidRPr="00AF1DBB">
        <w:rPr>
          <w:bCs/>
          <w:lang w:val="en-US"/>
        </w:rPr>
        <w:instrText xml:space="preserve"> \* MERGEFORMAT </w:instrText>
      </w:r>
      <w:r w:rsidRPr="00AF1DBB">
        <w:rPr>
          <w:bCs/>
          <w:lang w:val="en-US"/>
        </w:rPr>
      </w:r>
      <w:r w:rsidRPr="00AF1DBB">
        <w:rPr>
          <w:bCs/>
          <w:lang w:val="en-US"/>
        </w:rPr>
        <w:fldChar w:fldCharType="separate"/>
      </w:r>
      <w:r w:rsidRPr="00AF1DBB">
        <w:rPr>
          <w:bCs/>
          <w:color w:val="0070C0"/>
        </w:rPr>
        <w:t xml:space="preserve">Figure </w:t>
      </w:r>
      <w:r w:rsidRPr="00AF1DBB">
        <w:rPr>
          <w:bCs/>
          <w:noProof/>
          <w:color w:val="0070C0"/>
        </w:rPr>
        <w:t>1</w:t>
      </w:r>
      <w:r w:rsidRPr="00AF1DBB">
        <w:rPr>
          <w:bCs/>
          <w:lang w:val="en-US"/>
        </w:rPr>
        <w:fldChar w:fldCharType="end"/>
      </w:r>
      <w:r w:rsidR="00D72368">
        <w:rPr>
          <w:bCs/>
          <w:lang w:val="en-US"/>
        </w:rPr>
        <w:t xml:space="preserve"> provides the call-flow</w:t>
      </w:r>
      <w:r w:rsidR="008719B5">
        <w:rPr>
          <w:bCs/>
          <w:lang w:val="en-US"/>
        </w:rPr>
        <w:t xml:space="preserve"> </w:t>
      </w:r>
      <w:r w:rsidR="00FE67B2">
        <w:rPr>
          <w:bCs/>
          <w:lang w:val="en-US"/>
        </w:rPr>
        <w:t xml:space="preserve">for this option </w:t>
      </w:r>
      <w:r w:rsidR="008719B5">
        <w:rPr>
          <w:bCs/>
          <w:lang w:val="en-US"/>
        </w:rPr>
        <w:t>and t</w:t>
      </w:r>
      <w:r w:rsidR="0002396E">
        <w:rPr>
          <w:bCs/>
          <w:lang w:val="en-US"/>
        </w:rPr>
        <w:t xml:space="preserve">he following </w:t>
      </w:r>
      <w:r w:rsidR="008719B5">
        <w:rPr>
          <w:bCs/>
          <w:lang w:val="en-US"/>
        </w:rPr>
        <w:t xml:space="preserve">are the related </w:t>
      </w:r>
      <w:r w:rsidR="0002396E">
        <w:rPr>
          <w:bCs/>
          <w:lang w:val="en-US"/>
        </w:rPr>
        <w:t>proposals and observations</w:t>
      </w:r>
      <w:r w:rsidR="008719B5">
        <w:rPr>
          <w:bCs/>
          <w:lang w:val="en-US"/>
        </w:rPr>
        <w:t>.</w:t>
      </w:r>
    </w:p>
    <w:p w14:paraId="17561B59" w14:textId="62DFEC10" w:rsidR="00B256E2" w:rsidRPr="00AF23F9" w:rsidRDefault="00ED17DC" w:rsidP="00480F07">
      <w:pPr>
        <w:rPr>
          <w:b/>
          <w:lang w:val="en-US"/>
        </w:rPr>
      </w:pPr>
      <w:r w:rsidRPr="00AF23F9">
        <w:rPr>
          <w:b/>
          <w:lang w:val="en-US"/>
        </w:rPr>
        <w:t xml:space="preserve">Observation 3. </w:t>
      </w:r>
      <w:r w:rsidR="00E339F9" w:rsidRPr="00AF23F9">
        <w:rPr>
          <w:b/>
          <w:lang w:val="en-US"/>
        </w:rPr>
        <w:t xml:space="preserve">Upon receiving SN Addition Request Acknowledge from the target SNs, MN </w:t>
      </w:r>
      <w:r w:rsidR="008777CE" w:rsidRPr="00AF23F9">
        <w:rPr>
          <w:b/>
          <w:lang w:val="en-US"/>
        </w:rPr>
        <w:t xml:space="preserve">forms the RRC </w:t>
      </w:r>
      <w:r w:rsidR="00C835CB" w:rsidRPr="00AF23F9">
        <w:rPr>
          <w:b/>
          <w:lang w:val="en-US"/>
        </w:rPr>
        <w:t>re</w:t>
      </w:r>
      <w:r w:rsidR="008777CE" w:rsidRPr="00AF23F9">
        <w:rPr>
          <w:b/>
          <w:lang w:val="en-US"/>
        </w:rPr>
        <w:t>configuration message</w:t>
      </w:r>
      <w:r w:rsidR="00C835CB" w:rsidRPr="00AF23F9">
        <w:rPr>
          <w:b/>
          <w:lang w:val="en-US"/>
        </w:rPr>
        <w:t xml:space="preserve"> including the CPC configuration </w:t>
      </w:r>
      <w:proofErr w:type="gramStart"/>
      <w:r w:rsidR="0095217C" w:rsidRPr="00AF23F9">
        <w:rPr>
          <w:b/>
          <w:lang w:val="en-US"/>
        </w:rPr>
        <w:t>taking into account</w:t>
      </w:r>
      <w:proofErr w:type="gramEnd"/>
      <w:r w:rsidR="00F40E45" w:rsidRPr="00AF23F9">
        <w:rPr>
          <w:b/>
          <w:lang w:val="en-US"/>
        </w:rPr>
        <w:t xml:space="preserve"> </w:t>
      </w:r>
      <w:r w:rsidR="0095217C" w:rsidRPr="00AF23F9">
        <w:rPr>
          <w:b/>
          <w:lang w:val="en-US"/>
        </w:rPr>
        <w:t xml:space="preserve">the </w:t>
      </w:r>
      <w:r w:rsidR="00F40E45" w:rsidRPr="00AF23F9">
        <w:rPr>
          <w:b/>
          <w:lang w:val="en-US"/>
        </w:rPr>
        <w:t xml:space="preserve">accepted </w:t>
      </w:r>
      <w:proofErr w:type="spellStart"/>
      <w:r w:rsidR="00F40E45" w:rsidRPr="00AF23F9">
        <w:rPr>
          <w:b/>
          <w:lang w:val="en-US"/>
        </w:rPr>
        <w:t>PSCells</w:t>
      </w:r>
      <w:proofErr w:type="spellEnd"/>
      <w:r w:rsidR="00D804C1" w:rsidRPr="00AF23F9">
        <w:rPr>
          <w:b/>
          <w:lang w:val="en-US"/>
        </w:rPr>
        <w:t>.</w:t>
      </w:r>
      <w:r w:rsidR="008777CE" w:rsidRPr="00AF23F9">
        <w:rPr>
          <w:b/>
          <w:lang w:val="en-US"/>
        </w:rPr>
        <w:t xml:space="preserve"> </w:t>
      </w:r>
      <w:r w:rsidR="004A64D7" w:rsidRPr="00AF23F9">
        <w:rPr>
          <w:b/>
          <w:lang w:val="en-US"/>
        </w:rPr>
        <w:t xml:space="preserve">MN transmits the RRC reconfiguration </w:t>
      </w:r>
      <w:r w:rsidR="00B256E2" w:rsidRPr="00AF23F9">
        <w:rPr>
          <w:b/>
          <w:lang w:val="en-US"/>
        </w:rPr>
        <w:t>message to the UE.</w:t>
      </w:r>
    </w:p>
    <w:p w14:paraId="538DCC87" w14:textId="77777777" w:rsidR="00783207" w:rsidRDefault="00252F32" w:rsidP="00480F07">
      <w:pPr>
        <w:rPr>
          <w:b/>
          <w:lang w:val="en-US"/>
        </w:rPr>
      </w:pPr>
      <w:r w:rsidRPr="00AF23F9">
        <w:rPr>
          <w:b/>
          <w:lang w:val="en-US"/>
        </w:rPr>
        <w:t xml:space="preserve">Proposal 1. </w:t>
      </w:r>
      <w:r w:rsidR="00A75432" w:rsidRPr="00AF23F9">
        <w:rPr>
          <w:b/>
          <w:lang w:val="en-US"/>
        </w:rPr>
        <w:t xml:space="preserve">UE </w:t>
      </w:r>
      <w:r w:rsidR="000E03E3">
        <w:rPr>
          <w:b/>
          <w:lang w:val="en-US"/>
        </w:rPr>
        <w:t xml:space="preserve">only </w:t>
      </w:r>
      <w:r w:rsidR="00414D37" w:rsidRPr="00AF23F9">
        <w:rPr>
          <w:b/>
          <w:lang w:val="en-US"/>
        </w:rPr>
        <w:t xml:space="preserve">performs measurements </w:t>
      </w:r>
      <w:r w:rsidR="00014F33" w:rsidRPr="00AF23F9">
        <w:rPr>
          <w:b/>
          <w:lang w:val="en-US"/>
        </w:rPr>
        <w:t xml:space="preserve">and monitoring of execution conditions </w:t>
      </w:r>
      <w:r w:rsidR="00D52E25" w:rsidRPr="00AF23F9">
        <w:rPr>
          <w:b/>
          <w:lang w:val="en-US"/>
        </w:rPr>
        <w:t>as per</w:t>
      </w:r>
      <w:r w:rsidR="004163A9" w:rsidRPr="00AF23F9">
        <w:rPr>
          <w:b/>
          <w:lang w:val="en-US"/>
        </w:rPr>
        <w:t xml:space="preserve"> the</w:t>
      </w:r>
      <w:r w:rsidR="00273633" w:rsidRPr="00AF23F9">
        <w:rPr>
          <w:b/>
          <w:lang w:val="en-US"/>
        </w:rPr>
        <w:t xml:space="preserve"> </w:t>
      </w:r>
      <w:proofErr w:type="spellStart"/>
      <w:r w:rsidR="00273633" w:rsidRPr="00AF23F9">
        <w:rPr>
          <w:b/>
          <w:lang w:val="en-US"/>
        </w:rPr>
        <w:t>measIDs</w:t>
      </w:r>
      <w:proofErr w:type="spellEnd"/>
      <w:r w:rsidR="00273633" w:rsidRPr="00AF23F9">
        <w:rPr>
          <w:b/>
          <w:lang w:val="en-US"/>
        </w:rPr>
        <w:t xml:space="preserve"> in</w:t>
      </w:r>
      <w:r w:rsidR="00A50DB6" w:rsidRPr="00AF23F9">
        <w:rPr>
          <w:b/>
          <w:lang w:val="en-US"/>
        </w:rPr>
        <w:t xml:space="preserve"> CPC configuration</w:t>
      </w:r>
      <w:r w:rsidR="00783207">
        <w:rPr>
          <w:b/>
          <w:lang w:val="en-US"/>
        </w:rPr>
        <w:t>.</w:t>
      </w:r>
    </w:p>
    <w:p w14:paraId="56DEE3F2" w14:textId="3370049D" w:rsidR="00252F32" w:rsidRPr="00AF23F9" w:rsidRDefault="00783207" w:rsidP="00480F07">
      <w:pPr>
        <w:rPr>
          <w:b/>
          <w:lang w:val="en-US"/>
        </w:rPr>
      </w:pPr>
      <w:r>
        <w:rPr>
          <w:b/>
          <w:lang w:val="en-US"/>
        </w:rPr>
        <w:t>Observation</w:t>
      </w:r>
      <w:r w:rsidR="00B8128F">
        <w:rPr>
          <w:b/>
          <w:lang w:val="en-US"/>
        </w:rPr>
        <w:t xml:space="preserve"> 4</w:t>
      </w:r>
      <w:r>
        <w:rPr>
          <w:b/>
          <w:lang w:val="en-US"/>
        </w:rPr>
        <w:t xml:space="preserve">. </w:t>
      </w:r>
      <w:r w:rsidR="00273633" w:rsidRPr="00AF23F9">
        <w:rPr>
          <w:b/>
          <w:lang w:val="en-US"/>
        </w:rPr>
        <w:t xml:space="preserve">UE </w:t>
      </w:r>
      <w:r w:rsidR="00E71632" w:rsidRPr="00AF23F9">
        <w:rPr>
          <w:b/>
          <w:lang w:val="en-US"/>
        </w:rPr>
        <w:t>does not perform measurements on</w:t>
      </w:r>
      <w:r w:rsidR="00A75432" w:rsidRPr="00AF23F9">
        <w:rPr>
          <w:b/>
          <w:lang w:val="en-US"/>
        </w:rPr>
        <w:t xml:space="preserve"> </w:t>
      </w:r>
      <w:proofErr w:type="spellStart"/>
      <w:r w:rsidR="00A75432" w:rsidRPr="00AF23F9">
        <w:rPr>
          <w:b/>
          <w:lang w:val="en-US"/>
        </w:rPr>
        <w:t>measIDs</w:t>
      </w:r>
      <w:proofErr w:type="spellEnd"/>
      <w:r w:rsidR="00A75432" w:rsidRPr="00AF23F9">
        <w:rPr>
          <w:b/>
          <w:lang w:val="en-US"/>
        </w:rPr>
        <w:t xml:space="preserve"> </w:t>
      </w:r>
      <w:r w:rsidR="00714F6F" w:rsidRPr="00AF23F9">
        <w:rPr>
          <w:b/>
          <w:lang w:val="en-US"/>
        </w:rPr>
        <w:t xml:space="preserve">of the </w:t>
      </w:r>
      <w:r w:rsidR="00300B0A" w:rsidRPr="00AF23F9">
        <w:rPr>
          <w:b/>
          <w:lang w:val="en-US"/>
        </w:rPr>
        <w:t xml:space="preserve">source SN configuration </w:t>
      </w:r>
      <w:r w:rsidR="00414D37" w:rsidRPr="00AF23F9">
        <w:rPr>
          <w:b/>
          <w:lang w:val="en-US"/>
        </w:rPr>
        <w:t xml:space="preserve">that </w:t>
      </w:r>
      <w:r w:rsidR="00A50DB6" w:rsidRPr="00AF23F9">
        <w:rPr>
          <w:b/>
          <w:lang w:val="en-US"/>
        </w:rPr>
        <w:t xml:space="preserve">are not </w:t>
      </w:r>
      <w:r w:rsidR="000C071E">
        <w:rPr>
          <w:b/>
          <w:lang w:val="en-US"/>
        </w:rPr>
        <w:t xml:space="preserve">in </w:t>
      </w:r>
      <w:r w:rsidR="00A50DB6" w:rsidRPr="00AF23F9">
        <w:rPr>
          <w:b/>
          <w:lang w:val="en-US"/>
        </w:rPr>
        <w:t>the CPC configuration.</w:t>
      </w:r>
      <w:r w:rsidR="00643332" w:rsidRPr="00AF23F9">
        <w:rPr>
          <w:b/>
          <w:lang w:val="en-US"/>
        </w:rPr>
        <w:t xml:space="preserve"> </w:t>
      </w:r>
    </w:p>
    <w:p w14:paraId="4C482379" w14:textId="1D295D22" w:rsidR="00DA45D6" w:rsidRPr="00AF23F9" w:rsidRDefault="00B256E2" w:rsidP="00480F07">
      <w:pPr>
        <w:rPr>
          <w:b/>
          <w:lang w:val="en-US"/>
        </w:rPr>
      </w:pPr>
      <w:r w:rsidRPr="00AF23F9">
        <w:rPr>
          <w:b/>
          <w:lang w:val="en-US"/>
        </w:rPr>
        <w:lastRenderedPageBreak/>
        <w:t xml:space="preserve">Proposal </w:t>
      </w:r>
      <w:r w:rsidR="00252F32" w:rsidRPr="00AF23F9">
        <w:rPr>
          <w:b/>
          <w:lang w:val="en-US"/>
        </w:rPr>
        <w:t>2</w:t>
      </w:r>
      <w:r w:rsidRPr="00AF23F9">
        <w:rPr>
          <w:b/>
          <w:lang w:val="en-US"/>
        </w:rPr>
        <w:t xml:space="preserve">. After MN </w:t>
      </w:r>
      <w:r w:rsidR="00BA0071" w:rsidRPr="00AF23F9">
        <w:rPr>
          <w:b/>
          <w:lang w:val="en-US"/>
        </w:rPr>
        <w:t xml:space="preserve">transmits the CPC configuration to the UE, MN forwards the </w:t>
      </w:r>
      <w:proofErr w:type="spellStart"/>
      <w:r w:rsidR="00672A8E" w:rsidRPr="00AF23F9">
        <w:rPr>
          <w:b/>
          <w:lang w:val="en-US"/>
        </w:rPr>
        <w:t>PSCells</w:t>
      </w:r>
      <w:proofErr w:type="spellEnd"/>
      <w:r w:rsidR="00393EC8">
        <w:rPr>
          <w:b/>
          <w:lang w:val="en-US"/>
        </w:rPr>
        <w:t xml:space="preserve"> </w:t>
      </w:r>
      <w:r w:rsidR="00F0419A">
        <w:rPr>
          <w:b/>
          <w:lang w:val="en-US"/>
        </w:rPr>
        <w:t>accepted by the target SNs</w:t>
      </w:r>
      <w:r w:rsidR="00672A8E" w:rsidRPr="00AF23F9">
        <w:rPr>
          <w:b/>
          <w:lang w:val="en-US"/>
        </w:rPr>
        <w:t xml:space="preserve"> </w:t>
      </w:r>
      <w:r w:rsidR="00FF648B" w:rsidRPr="00AF23F9">
        <w:rPr>
          <w:b/>
          <w:lang w:val="en-US"/>
        </w:rPr>
        <w:t>to the source SN.</w:t>
      </w:r>
    </w:p>
    <w:p w14:paraId="323100B8" w14:textId="77777777" w:rsidR="00F66DB6" w:rsidRDefault="00596607" w:rsidP="00F66DB6">
      <w:pPr>
        <w:keepNext/>
      </w:pPr>
      <w:r>
        <w:rPr>
          <w:b/>
          <w:lang w:val="en-US"/>
        </w:rPr>
        <w:object w:dxaOrig="10696" w:dyaOrig="13246" w14:anchorId="19C928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5.3pt;height:576.2pt" o:ole="">
            <v:imagedata r:id="rId8" o:title=""/>
          </v:shape>
          <o:OLEObject Type="Embed" ProgID="Visio.Drawing.15" ShapeID="_x0000_i1025" DrawAspect="Content" ObjectID="_1689686040" r:id="rId9"/>
        </w:object>
      </w:r>
    </w:p>
    <w:p w14:paraId="260EDC74" w14:textId="12E42A21" w:rsidR="00A11609" w:rsidRPr="000645AD" w:rsidRDefault="00F66DB6" w:rsidP="000645AD">
      <w:pPr>
        <w:pStyle w:val="Caption"/>
        <w:jc w:val="center"/>
        <w:rPr>
          <w:rFonts w:asciiTheme="minorHAnsi" w:hAnsiTheme="minorHAnsi" w:cstheme="minorHAnsi"/>
          <w:b/>
          <w:bCs/>
          <w:color w:val="0070C0"/>
          <w:sz w:val="22"/>
          <w:szCs w:val="22"/>
          <w:lang w:val="en-US"/>
        </w:rPr>
      </w:pPr>
      <w:bookmarkStart w:id="4" w:name="_Ref78322535"/>
      <w:r w:rsidRPr="000645AD">
        <w:rPr>
          <w:rFonts w:asciiTheme="minorHAnsi" w:hAnsiTheme="minorHAnsi" w:cstheme="minorHAnsi"/>
          <w:b/>
          <w:bCs/>
          <w:color w:val="0070C0"/>
          <w:sz w:val="22"/>
          <w:szCs w:val="22"/>
        </w:rPr>
        <w:t xml:space="preserve">Figure </w:t>
      </w:r>
      <w:r w:rsidRPr="000645AD">
        <w:rPr>
          <w:rFonts w:asciiTheme="minorHAnsi" w:hAnsiTheme="minorHAnsi" w:cstheme="minorHAnsi"/>
          <w:b/>
          <w:bCs/>
          <w:color w:val="0070C0"/>
          <w:sz w:val="22"/>
          <w:szCs w:val="22"/>
        </w:rPr>
        <w:fldChar w:fldCharType="begin"/>
      </w:r>
      <w:r w:rsidRPr="000645AD">
        <w:rPr>
          <w:rFonts w:asciiTheme="minorHAnsi" w:hAnsiTheme="minorHAnsi" w:cstheme="minorHAnsi"/>
          <w:b/>
          <w:bCs/>
          <w:color w:val="0070C0"/>
          <w:sz w:val="22"/>
          <w:szCs w:val="22"/>
        </w:rPr>
        <w:instrText xml:space="preserve"> SEQ Figure \* ARABIC </w:instrText>
      </w:r>
      <w:r w:rsidRPr="000645AD">
        <w:rPr>
          <w:rFonts w:asciiTheme="minorHAnsi" w:hAnsiTheme="minorHAnsi" w:cstheme="minorHAnsi"/>
          <w:b/>
          <w:bCs/>
          <w:color w:val="0070C0"/>
          <w:sz w:val="22"/>
          <w:szCs w:val="22"/>
        </w:rPr>
        <w:fldChar w:fldCharType="separate"/>
      </w:r>
      <w:r w:rsidR="009246B7">
        <w:rPr>
          <w:rFonts w:asciiTheme="minorHAnsi" w:hAnsiTheme="minorHAnsi" w:cstheme="minorHAnsi"/>
          <w:b/>
          <w:bCs/>
          <w:noProof/>
          <w:color w:val="0070C0"/>
          <w:sz w:val="22"/>
          <w:szCs w:val="22"/>
        </w:rPr>
        <w:t>1</w:t>
      </w:r>
      <w:r w:rsidRPr="000645AD">
        <w:rPr>
          <w:rFonts w:asciiTheme="minorHAnsi" w:hAnsiTheme="minorHAnsi" w:cstheme="minorHAnsi"/>
          <w:b/>
          <w:bCs/>
          <w:color w:val="0070C0"/>
          <w:sz w:val="22"/>
          <w:szCs w:val="22"/>
        </w:rPr>
        <w:fldChar w:fldCharType="end"/>
      </w:r>
      <w:bookmarkEnd w:id="4"/>
      <w:r w:rsidRPr="000645AD">
        <w:rPr>
          <w:rFonts w:asciiTheme="minorHAnsi" w:hAnsiTheme="minorHAnsi" w:cstheme="minorHAnsi"/>
          <w:b/>
          <w:bCs/>
          <w:color w:val="0070C0"/>
          <w:sz w:val="22"/>
          <w:szCs w:val="22"/>
        </w:rPr>
        <w:t>: Option 1:</w:t>
      </w:r>
      <w:r w:rsidR="00CA46CB" w:rsidRPr="000645AD">
        <w:rPr>
          <w:rFonts w:asciiTheme="minorHAnsi" w:hAnsiTheme="minorHAnsi" w:cstheme="minorHAnsi"/>
          <w:b/>
          <w:bCs/>
          <w:color w:val="0070C0"/>
          <w:sz w:val="22"/>
          <w:szCs w:val="22"/>
        </w:rPr>
        <w:t xml:space="preserve"> Source SN measurement configuration is updated after the CPC configuration</w:t>
      </w:r>
    </w:p>
    <w:p w14:paraId="406CF17C" w14:textId="26DC014B" w:rsidR="00BC69A4" w:rsidRPr="008D7C68" w:rsidRDefault="00FF648B" w:rsidP="00480F07">
      <w:pPr>
        <w:rPr>
          <w:b/>
          <w:lang w:val="en-US"/>
        </w:rPr>
      </w:pPr>
      <w:r w:rsidRPr="00AF23F9">
        <w:rPr>
          <w:b/>
          <w:lang w:val="en-US"/>
        </w:rPr>
        <w:t xml:space="preserve">Proposal </w:t>
      </w:r>
      <w:r w:rsidR="00252F32" w:rsidRPr="00AF23F9">
        <w:rPr>
          <w:b/>
          <w:lang w:val="en-US"/>
        </w:rPr>
        <w:t>3</w:t>
      </w:r>
      <w:r w:rsidRPr="00AF23F9">
        <w:rPr>
          <w:b/>
          <w:lang w:val="en-US"/>
        </w:rPr>
        <w:t xml:space="preserve">. </w:t>
      </w:r>
      <w:r w:rsidR="00C72BF2" w:rsidRPr="00AF23F9">
        <w:rPr>
          <w:b/>
          <w:lang w:val="en-US"/>
        </w:rPr>
        <w:t xml:space="preserve">Source SN updates its measurement configuration based on the </w:t>
      </w:r>
      <w:r w:rsidR="000913BD" w:rsidRPr="00AF23F9">
        <w:rPr>
          <w:b/>
          <w:lang w:val="en-US"/>
        </w:rPr>
        <w:t>accept</w:t>
      </w:r>
      <w:r w:rsidR="00C72BF2" w:rsidRPr="00AF23F9">
        <w:rPr>
          <w:b/>
          <w:lang w:val="en-US"/>
        </w:rPr>
        <w:t xml:space="preserve">ed </w:t>
      </w:r>
      <w:proofErr w:type="spellStart"/>
      <w:r w:rsidR="00C72BF2" w:rsidRPr="00AF23F9">
        <w:rPr>
          <w:b/>
          <w:lang w:val="en-US"/>
        </w:rPr>
        <w:t>PSCells</w:t>
      </w:r>
      <w:proofErr w:type="spellEnd"/>
      <w:r w:rsidR="00C72BF2" w:rsidRPr="00AF23F9">
        <w:rPr>
          <w:b/>
          <w:lang w:val="en-US"/>
        </w:rPr>
        <w:t xml:space="preserve"> provided by MN and transmits an RRC reconfiguration to the UE via the MN including the updated</w:t>
      </w:r>
      <w:r w:rsidR="000913BD" w:rsidRPr="00AF23F9">
        <w:rPr>
          <w:b/>
          <w:lang w:val="en-US"/>
        </w:rPr>
        <w:t xml:space="preserve"> </w:t>
      </w:r>
      <w:r w:rsidR="00C72BF2" w:rsidRPr="00AF23F9">
        <w:rPr>
          <w:b/>
          <w:lang w:val="en-US"/>
        </w:rPr>
        <w:t>configuration.</w:t>
      </w:r>
    </w:p>
    <w:p w14:paraId="07318EE9" w14:textId="6395C5F8" w:rsidR="00B96FD7" w:rsidRPr="00BD47BE" w:rsidRDefault="00951944" w:rsidP="00A855E2">
      <w:pPr>
        <w:rPr>
          <w:b/>
          <w:u w:val="single"/>
          <w:lang w:val="en-US"/>
        </w:rPr>
      </w:pPr>
      <w:r w:rsidRPr="00BD47BE">
        <w:rPr>
          <w:b/>
          <w:color w:val="00B050"/>
          <w:u w:val="single"/>
          <w:lang w:val="en-US"/>
        </w:rPr>
        <w:t xml:space="preserve">Option </w:t>
      </w:r>
      <w:r w:rsidR="00FA1493">
        <w:rPr>
          <w:b/>
          <w:color w:val="00B050"/>
          <w:u w:val="single"/>
          <w:lang w:val="en-US"/>
        </w:rPr>
        <w:t>2</w:t>
      </w:r>
      <w:r w:rsidRPr="00BD47BE">
        <w:rPr>
          <w:b/>
          <w:color w:val="00B050"/>
          <w:u w:val="single"/>
          <w:lang w:val="en-US"/>
        </w:rPr>
        <w:t xml:space="preserve">: </w:t>
      </w:r>
      <w:bookmarkStart w:id="5" w:name="_Hlk78325636"/>
      <w:r w:rsidR="002C1DAA" w:rsidRPr="00BD47BE">
        <w:rPr>
          <w:b/>
          <w:color w:val="00B050"/>
          <w:u w:val="single"/>
          <w:lang w:val="en-US"/>
        </w:rPr>
        <w:t>Source SN measurement configuration is updated d</w:t>
      </w:r>
      <w:r w:rsidR="00215D92" w:rsidRPr="00BD47BE">
        <w:rPr>
          <w:b/>
          <w:color w:val="00B050"/>
          <w:u w:val="single"/>
          <w:lang w:val="en-US"/>
        </w:rPr>
        <w:t>uring the CPC configuration.</w:t>
      </w:r>
      <w:bookmarkEnd w:id="5"/>
    </w:p>
    <w:p w14:paraId="10EBFF64" w14:textId="6B523C5A" w:rsidR="0074339C" w:rsidRDefault="009749D0" w:rsidP="00A855E2">
      <w:pPr>
        <w:rPr>
          <w:bCs/>
          <w:lang w:val="en-US"/>
        </w:rPr>
      </w:pPr>
      <w:r>
        <w:rPr>
          <w:bCs/>
          <w:lang w:val="en-US"/>
        </w:rPr>
        <w:t>There seems to be two issues with this option</w:t>
      </w:r>
      <w:r w:rsidR="00736A85">
        <w:rPr>
          <w:bCs/>
          <w:lang w:val="en-US"/>
        </w:rPr>
        <w:t>:</w:t>
      </w:r>
    </w:p>
    <w:p w14:paraId="2F2E6D85" w14:textId="7E935F6F" w:rsidR="002D6DD5" w:rsidRDefault="002D6DD5" w:rsidP="003958B3">
      <w:pPr>
        <w:pStyle w:val="ListParagraph"/>
        <w:numPr>
          <w:ilvl w:val="0"/>
          <w:numId w:val="39"/>
        </w:numPr>
        <w:rPr>
          <w:bCs/>
          <w:lang w:val="en-US"/>
        </w:rPr>
      </w:pPr>
      <w:r>
        <w:rPr>
          <w:bCs/>
          <w:lang w:val="en-US"/>
        </w:rPr>
        <w:lastRenderedPageBreak/>
        <w:t xml:space="preserve">There </w:t>
      </w:r>
      <w:r w:rsidR="003E4C0C">
        <w:rPr>
          <w:bCs/>
          <w:lang w:val="en-US"/>
        </w:rPr>
        <w:t>may be</w:t>
      </w:r>
      <w:r>
        <w:rPr>
          <w:bCs/>
          <w:lang w:val="en-US"/>
        </w:rPr>
        <w:t xml:space="preserve"> increased delay in the overall CPC preparation procedure.</w:t>
      </w:r>
    </w:p>
    <w:p w14:paraId="4A392F7E" w14:textId="60DE8A85" w:rsidR="001C01E1" w:rsidRDefault="003C3D22" w:rsidP="003958B3">
      <w:pPr>
        <w:pStyle w:val="ListParagraph"/>
        <w:numPr>
          <w:ilvl w:val="0"/>
          <w:numId w:val="39"/>
        </w:numPr>
        <w:rPr>
          <w:bCs/>
          <w:lang w:val="en-US"/>
        </w:rPr>
      </w:pPr>
      <w:r>
        <w:rPr>
          <w:bCs/>
          <w:lang w:val="en-US"/>
        </w:rPr>
        <w:t xml:space="preserve">If there is a failure during the </w:t>
      </w:r>
      <w:r w:rsidR="00751617">
        <w:rPr>
          <w:bCs/>
          <w:lang w:val="en-US"/>
        </w:rPr>
        <w:t xml:space="preserve">network-side </w:t>
      </w:r>
      <w:r>
        <w:rPr>
          <w:bCs/>
          <w:lang w:val="en-US"/>
        </w:rPr>
        <w:t xml:space="preserve">source SN </w:t>
      </w:r>
      <w:r w:rsidR="00C0191E">
        <w:rPr>
          <w:bCs/>
          <w:lang w:val="en-US"/>
        </w:rPr>
        <w:t xml:space="preserve">measurement </w:t>
      </w:r>
      <w:r w:rsidR="001C01E1">
        <w:rPr>
          <w:bCs/>
          <w:lang w:val="en-US"/>
        </w:rPr>
        <w:t>configuration update, then this failure results in a failure of CPC preparation.</w:t>
      </w:r>
    </w:p>
    <w:p w14:paraId="58090671" w14:textId="28F427D2" w:rsidR="009246B7" w:rsidRDefault="008E5447" w:rsidP="009246B7">
      <w:pPr>
        <w:keepNext/>
      </w:pPr>
      <w:r>
        <w:rPr>
          <w:bCs/>
          <w:lang w:val="en-US"/>
        </w:rPr>
        <w:object w:dxaOrig="10696" w:dyaOrig="11326" w14:anchorId="5707A65F">
          <v:shape id="_x0000_i1026" type="#_x0000_t75" style="width:467.95pt;height:495.5pt" o:ole="">
            <v:imagedata r:id="rId10" o:title=""/>
          </v:shape>
          <o:OLEObject Type="Embed" ProgID="Visio.Drawing.15" ShapeID="_x0000_i1026" DrawAspect="Content" ObjectID="_1689686041" r:id="rId11"/>
        </w:object>
      </w:r>
    </w:p>
    <w:p w14:paraId="461CD187" w14:textId="6F29B2C2" w:rsidR="005F2C2F" w:rsidRPr="008E5447" w:rsidRDefault="009246B7" w:rsidP="008E5447">
      <w:pPr>
        <w:pStyle w:val="Caption"/>
        <w:jc w:val="center"/>
        <w:rPr>
          <w:rFonts w:asciiTheme="minorHAnsi" w:hAnsiTheme="minorHAnsi" w:cstheme="minorHAnsi"/>
          <w:b/>
          <w:bCs/>
          <w:color w:val="4472C4" w:themeColor="accent1"/>
          <w:sz w:val="22"/>
          <w:szCs w:val="22"/>
          <w:lang w:val="en-US"/>
        </w:rPr>
      </w:pPr>
      <w:bookmarkStart w:id="6" w:name="_Ref78325726"/>
      <w:r w:rsidRPr="008E5447">
        <w:rPr>
          <w:rFonts w:asciiTheme="minorHAnsi" w:hAnsiTheme="minorHAnsi" w:cstheme="minorHAnsi"/>
          <w:b/>
          <w:bCs/>
          <w:color w:val="4472C4" w:themeColor="accent1"/>
          <w:sz w:val="22"/>
          <w:szCs w:val="22"/>
        </w:rPr>
        <w:t xml:space="preserve">Figure </w:t>
      </w:r>
      <w:r w:rsidRPr="008E5447">
        <w:rPr>
          <w:rFonts w:asciiTheme="minorHAnsi" w:hAnsiTheme="minorHAnsi" w:cstheme="minorHAnsi"/>
          <w:b/>
          <w:bCs/>
          <w:color w:val="4472C4" w:themeColor="accent1"/>
          <w:sz w:val="22"/>
          <w:szCs w:val="22"/>
        </w:rPr>
        <w:fldChar w:fldCharType="begin"/>
      </w:r>
      <w:r w:rsidRPr="008E5447">
        <w:rPr>
          <w:rFonts w:asciiTheme="minorHAnsi" w:hAnsiTheme="minorHAnsi" w:cstheme="minorHAnsi"/>
          <w:b/>
          <w:bCs/>
          <w:color w:val="4472C4" w:themeColor="accent1"/>
          <w:sz w:val="22"/>
          <w:szCs w:val="22"/>
        </w:rPr>
        <w:instrText xml:space="preserve"> SEQ Figure \* ARABIC </w:instrText>
      </w:r>
      <w:r w:rsidRPr="008E5447">
        <w:rPr>
          <w:rFonts w:asciiTheme="minorHAnsi" w:hAnsiTheme="minorHAnsi" w:cstheme="minorHAnsi"/>
          <w:b/>
          <w:bCs/>
          <w:color w:val="4472C4" w:themeColor="accent1"/>
          <w:sz w:val="22"/>
          <w:szCs w:val="22"/>
        </w:rPr>
        <w:fldChar w:fldCharType="separate"/>
      </w:r>
      <w:r w:rsidRPr="008E5447">
        <w:rPr>
          <w:rFonts w:asciiTheme="minorHAnsi" w:hAnsiTheme="minorHAnsi" w:cstheme="minorHAnsi"/>
          <w:b/>
          <w:bCs/>
          <w:noProof/>
          <w:color w:val="4472C4" w:themeColor="accent1"/>
          <w:sz w:val="22"/>
          <w:szCs w:val="22"/>
        </w:rPr>
        <w:t>2</w:t>
      </w:r>
      <w:r w:rsidRPr="008E5447">
        <w:rPr>
          <w:rFonts w:asciiTheme="minorHAnsi" w:hAnsiTheme="minorHAnsi" w:cstheme="minorHAnsi"/>
          <w:b/>
          <w:bCs/>
          <w:color w:val="4472C4" w:themeColor="accent1"/>
          <w:sz w:val="22"/>
          <w:szCs w:val="22"/>
        </w:rPr>
        <w:fldChar w:fldCharType="end"/>
      </w:r>
      <w:bookmarkEnd w:id="6"/>
      <w:r w:rsidRPr="008E5447">
        <w:rPr>
          <w:rFonts w:asciiTheme="minorHAnsi" w:hAnsiTheme="minorHAnsi" w:cstheme="minorHAnsi"/>
          <w:b/>
          <w:bCs/>
          <w:color w:val="4472C4" w:themeColor="accent1"/>
          <w:sz w:val="22"/>
          <w:szCs w:val="22"/>
        </w:rPr>
        <w:t>: Option 2: Source SN measurement configuration is updated during the CPC configuration</w:t>
      </w:r>
    </w:p>
    <w:p w14:paraId="326EB94E" w14:textId="3595925D" w:rsidR="006E7FE8" w:rsidRDefault="006E7FE8" w:rsidP="001C01E1">
      <w:pPr>
        <w:rPr>
          <w:bCs/>
          <w:lang w:val="en-US"/>
        </w:rPr>
      </w:pPr>
      <w:r>
        <w:rPr>
          <w:bCs/>
          <w:lang w:val="en-US"/>
        </w:rPr>
        <w:t>We have a couple of observati</w:t>
      </w:r>
      <w:r w:rsidR="00AA5601">
        <w:rPr>
          <w:bCs/>
          <w:lang w:val="en-US"/>
        </w:rPr>
        <w:t>ons related to these issues.</w:t>
      </w:r>
    </w:p>
    <w:p w14:paraId="19134CE6" w14:textId="1479E0BA" w:rsidR="00144B9D" w:rsidRPr="00586357" w:rsidRDefault="002405D5" w:rsidP="001C01E1">
      <w:pPr>
        <w:rPr>
          <w:b/>
          <w:lang w:val="en-US"/>
        </w:rPr>
      </w:pPr>
      <w:r w:rsidRPr="00586357">
        <w:rPr>
          <w:b/>
          <w:lang w:val="en-US"/>
        </w:rPr>
        <w:t xml:space="preserve">Observation </w:t>
      </w:r>
      <w:r w:rsidR="004C0EDE">
        <w:rPr>
          <w:b/>
          <w:lang w:val="en-US"/>
        </w:rPr>
        <w:t>5</w:t>
      </w:r>
      <w:r w:rsidR="00AE7C83" w:rsidRPr="00586357">
        <w:rPr>
          <w:b/>
          <w:lang w:val="en-US"/>
        </w:rPr>
        <w:t xml:space="preserve">. Even though there </w:t>
      </w:r>
      <w:r w:rsidR="003E4C0C" w:rsidRPr="00586357">
        <w:rPr>
          <w:b/>
          <w:lang w:val="en-US"/>
        </w:rPr>
        <w:t>may be</w:t>
      </w:r>
      <w:r w:rsidR="00AE7C83" w:rsidRPr="00586357">
        <w:rPr>
          <w:b/>
          <w:lang w:val="en-US"/>
        </w:rPr>
        <w:t xml:space="preserve"> increased delay in CPC preparation</w:t>
      </w:r>
      <w:r w:rsidR="001A5589">
        <w:rPr>
          <w:b/>
          <w:lang w:val="en-US"/>
        </w:rPr>
        <w:t xml:space="preserve"> in this option</w:t>
      </w:r>
      <w:r w:rsidR="003E4C0C" w:rsidRPr="00586357">
        <w:rPr>
          <w:b/>
          <w:lang w:val="en-US"/>
        </w:rPr>
        <w:t>, the</w:t>
      </w:r>
      <w:r w:rsidR="00144B9D" w:rsidRPr="00586357">
        <w:rPr>
          <w:b/>
          <w:lang w:val="en-US"/>
        </w:rPr>
        <w:t xml:space="preserve"> following points </w:t>
      </w:r>
      <w:r w:rsidR="00EA6D0F">
        <w:rPr>
          <w:b/>
          <w:lang w:val="en-US"/>
        </w:rPr>
        <w:t>may</w:t>
      </w:r>
      <w:r w:rsidR="00144B9D" w:rsidRPr="00586357">
        <w:rPr>
          <w:b/>
          <w:lang w:val="en-US"/>
        </w:rPr>
        <w:t xml:space="preserve"> be </w:t>
      </w:r>
      <w:r w:rsidR="00EA6D0F">
        <w:rPr>
          <w:b/>
          <w:lang w:val="en-US"/>
        </w:rPr>
        <w:t>not</w:t>
      </w:r>
      <w:r w:rsidR="00144B9D" w:rsidRPr="00586357">
        <w:rPr>
          <w:b/>
          <w:lang w:val="en-US"/>
        </w:rPr>
        <w:t>ed:</w:t>
      </w:r>
    </w:p>
    <w:p w14:paraId="4CFFB51B" w14:textId="75FD35D3" w:rsidR="009749D0" w:rsidRPr="00586357" w:rsidRDefault="00E223C9" w:rsidP="008C5EA8">
      <w:pPr>
        <w:pStyle w:val="ListParagraph"/>
        <w:numPr>
          <w:ilvl w:val="0"/>
          <w:numId w:val="40"/>
        </w:numPr>
        <w:rPr>
          <w:b/>
          <w:lang w:val="en-US"/>
        </w:rPr>
      </w:pPr>
      <w:r w:rsidRPr="00586357">
        <w:rPr>
          <w:b/>
          <w:lang w:val="en-US"/>
        </w:rPr>
        <w:t xml:space="preserve">Providing the CPC </w:t>
      </w:r>
      <w:r w:rsidR="00DA73D0" w:rsidRPr="00586357">
        <w:rPr>
          <w:b/>
          <w:lang w:val="en-US"/>
        </w:rPr>
        <w:t xml:space="preserve">configuration to the UE is not </w:t>
      </w:r>
      <w:r w:rsidR="003E6890">
        <w:rPr>
          <w:b/>
          <w:lang w:val="en-US"/>
        </w:rPr>
        <w:t>urgent</w:t>
      </w:r>
      <w:r w:rsidR="00253588">
        <w:rPr>
          <w:b/>
          <w:lang w:val="en-US"/>
        </w:rPr>
        <w:t xml:space="preserve">, so that the increased delay </w:t>
      </w:r>
      <w:r w:rsidR="00843028">
        <w:rPr>
          <w:b/>
          <w:lang w:val="en-US"/>
        </w:rPr>
        <w:t>may not be a problem</w:t>
      </w:r>
      <w:r w:rsidR="00CD1A22" w:rsidRPr="00586357">
        <w:rPr>
          <w:b/>
          <w:lang w:val="en-US"/>
        </w:rPr>
        <w:t>.</w:t>
      </w:r>
    </w:p>
    <w:p w14:paraId="74B0CF9C" w14:textId="680AC252" w:rsidR="00BF5383" w:rsidRPr="00586357" w:rsidRDefault="00F30B53" w:rsidP="008C5EA8">
      <w:pPr>
        <w:pStyle w:val="ListParagraph"/>
        <w:numPr>
          <w:ilvl w:val="0"/>
          <w:numId w:val="40"/>
        </w:numPr>
        <w:rPr>
          <w:b/>
          <w:lang w:val="en-US"/>
        </w:rPr>
      </w:pPr>
      <w:r w:rsidRPr="00586357">
        <w:rPr>
          <w:b/>
          <w:lang w:val="en-US"/>
        </w:rPr>
        <w:t xml:space="preserve">The delay </w:t>
      </w:r>
      <w:r w:rsidR="00B96774">
        <w:rPr>
          <w:b/>
          <w:lang w:val="en-US"/>
        </w:rPr>
        <w:t xml:space="preserve">impact </w:t>
      </w:r>
      <w:r w:rsidR="00E90976" w:rsidRPr="00586357">
        <w:rPr>
          <w:b/>
          <w:lang w:val="en-US"/>
        </w:rPr>
        <w:t xml:space="preserve">may not be significant </w:t>
      </w:r>
      <w:r w:rsidR="00D70388" w:rsidRPr="00586357">
        <w:rPr>
          <w:b/>
          <w:lang w:val="en-US"/>
        </w:rPr>
        <w:t>in the collocated MN-SN deployment case.</w:t>
      </w:r>
    </w:p>
    <w:p w14:paraId="396EFD86" w14:textId="76AB33B5" w:rsidR="00671ED0" w:rsidRPr="00671ED0" w:rsidRDefault="00671ED0" w:rsidP="00671ED0">
      <w:pPr>
        <w:rPr>
          <w:bCs/>
          <w:lang w:val="en-US"/>
        </w:rPr>
      </w:pPr>
      <w:r w:rsidRPr="00586357">
        <w:rPr>
          <w:b/>
          <w:lang w:val="en-US"/>
        </w:rPr>
        <w:t xml:space="preserve">Observation </w:t>
      </w:r>
      <w:r w:rsidR="004C0EDE">
        <w:rPr>
          <w:b/>
          <w:lang w:val="en-US"/>
        </w:rPr>
        <w:t>6</w:t>
      </w:r>
      <w:r w:rsidRPr="00586357">
        <w:rPr>
          <w:b/>
          <w:lang w:val="en-US"/>
        </w:rPr>
        <w:t xml:space="preserve">. </w:t>
      </w:r>
      <w:r w:rsidR="00A32249">
        <w:rPr>
          <w:b/>
          <w:lang w:val="en-US"/>
        </w:rPr>
        <w:t>It may be possible for n</w:t>
      </w:r>
      <w:r w:rsidR="00286C2B" w:rsidRPr="00586357">
        <w:rPr>
          <w:b/>
          <w:lang w:val="en-US"/>
        </w:rPr>
        <w:t xml:space="preserve">etwork </w:t>
      </w:r>
      <w:r w:rsidR="00A32249">
        <w:rPr>
          <w:b/>
          <w:lang w:val="en-US"/>
        </w:rPr>
        <w:t xml:space="preserve">to handle </w:t>
      </w:r>
      <w:r w:rsidR="00674A42">
        <w:rPr>
          <w:b/>
          <w:lang w:val="en-US"/>
        </w:rPr>
        <w:t>any</w:t>
      </w:r>
      <w:r w:rsidR="00950C0B" w:rsidRPr="00586357">
        <w:rPr>
          <w:b/>
          <w:lang w:val="en-US"/>
        </w:rPr>
        <w:t xml:space="preserve"> failure </w:t>
      </w:r>
      <w:r w:rsidR="006E7FE8" w:rsidRPr="00586357">
        <w:rPr>
          <w:b/>
          <w:lang w:val="en-US"/>
        </w:rPr>
        <w:t xml:space="preserve">during the source SN measurement configuration update </w:t>
      </w:r>
      <w:r w:rsidR="003F306A">
        <w:rPr>
          <w:b/>
          <w:lang w:val="en-US"/>
        </w:rPr>
        <w:t xml:space="preserve">appropriately </w:t>
      </w:r>
      <w:r w:rsidR="00AA5601" w:rsidRPr="00586357">
        <w:rPr>
          <w:b/>
          <w:lang w:val="en-US"/>
        </w:rPr>
        <w:t xml:space="preserve">so that </w:t>
      </w:r>
      <w:r w:rsidR="00F3206A" w:rsidRPr="00586357">
        <w:rPr>
          <w:b/>
          <w:lang w:val="en-US"/>
        </w:rPr>
        <w:t>the lik</w:t>
      </w:r>
      <w:r w:rsidR="005D46F7" w:rsidRPr="00586357">
        <w:rPr>
          <w:b/>
          <w:lang w:val="en-US"/>
        </w:rPr>
        <w:t xml:space="preserve">elihood of </w:t>
      </w:r>
      <w:r w:rsidR="009C234B" w:rsidRPr="00586357">
        <w:rPr>
          <w:b/>
          <w:lang w:val="en-US"/>
        </w:rPr>
        <w:t xml:space="preserve">failure of </w:t>
      </w:r>
      <w:r w:rsidR="00AE2E7C" w:rsidRPr="00586357">
        <w:rPr>
          <w:b/>
          <w:lang w:val="en-US"/>
        </w:rPr>
        <w:t>CPC preparatio</w:t>
      </w:r>
      <w:r w:rsidR="00915241">
        <w:rPr>
          <w:b/>
          <w:lang w:val="en-US"/>
        </w:rPr>
        <w:t>n</w:t>
      </w:r>
      <w:r w:rsidR="00743626">
        <w:rPr>
          <w:b/>
          <w:lang w:val="en-US"/>
        </w:rPr>
        <w:t xml:space="preserve"> </w:t>
      </w:r>
      <w:r w:rsidR="00F3206A" w:rsidRPr="00586357">
        <w:rPr>
          <w:b/>
          <w:lang w:val="en-US"/>
        </w:rPr>
        <w:t>is small.</w:t>
      </w:r>
      <w:r w:rsidR="00AE2E7C">
        <w:rPr>
          <w:bCs/>
          <w:lang w:val="en-US"/>
        </w:rPr>
        <w:t xml:space="preserve"> </w:t>
      </w:r>
    </w:p>
    <w:p w14:paraId="1C85316E" w14:textId="6462CC87" w:rsidR="00BD47BE" w:rsidRPr="009A391E" w:rsidRDefault="00A17A5C" w:rsidP="001C01E1">
      <w:pPr>
        <w:rPr>
          <w:b/>
          <w:lang w:val="en-US"/>
        </w:rPr>
      </w:pPr>
      <w:r w:rsidRPr="009A391E">
        <w:rPr>
          <w:b/>
          <w:lang w:val="en-US"/>
        </w:rPr>
        <w:lastRenderedPageBreak/>
        <w:t xml:space="preserve">Observation </w:t>
      </w:r>
      <w:r w:rsidR="004C0EDE">
        <w:rPr>
          <w:b/>
          <w:lang w:val="en-US"/>
        </w:rPr>
        <w:t>7</w:t>
      </w:r>
      <w:r w:rsidRPr="009A391E">
        <w:rPr>
          <w:b/>
          <w:lang w:val="en-US"/>
        </w:rPr>
        <w:t xml:space="preserve">. The advantage of this option is that </w:t>
      </w:r>
      <w:r w:rsidR="00AC5ACA" w:rsidRPr="009A391E">
        <w:rPr>
          <w:b/>
          <w:lang w:val="en-US"/>
        </w:rPr>
        <w:t xml:space="preserve">there </w:t>
      </w:r>
      <w:r w:rsidR="003706B8" w:rsidRPr="009A391E">
        <w:rPr>
          <w:b/>
          <w:lang w:val="en-US"/>
        </w:rPr>
        <w:t>i</w:t>
      </w:r>
      <w:r w:rsidR="002513E3" w:rsidRPr="009A391E">
        <w:rPr>
          <w:b/>
          <w:lang w:val="en-US"/>
        </w:rPr>
        <w:t xml:space="preserve">s no </w:t>
      </w:r>
      <w:r w:rsidR="00B94C31" w:rsidRPr="009A391E">
        <w:rPr>
          <w:b/>
          <w:lang w:val="en-US"/>
        </w:rPr>
        <w:t xml:space="preserve">UE </w:t>
      </w:r>
      <w:r w:rsidR="002513E3" w:rsidRPr="009A391E">
        <w:rPr>
          <w:b/>
          <w:lang w:val="en-US"/>
        </w:rPr>
        <w:t xml:space="preserve">performance impact </w:t>
      </w:r>
      <w:r w:rsidR="003753EF">
        <w:rPr>
          <w:b/>
          <w:lang w:val="en-US"/>
        </w:rPr>
        <w:t xml:space="preserve">because of </w:t>
      </w:r>
      <w:r w:rsidR="00AC5ACA" w:rsidRPr="009A391E">
        <w:rPr>
          <w:b/>
          <w:lang w:val="en-US"/>
        </w:rPr>
        <w:t>unnecessary measurement gaps</w:t>
      </w:r>
      <w:r w:rsidR="003D2B6B">
        <w:rPr>
          <w:b/>
          <w:lang w:val="en-US"/>
        </w:rPr>
        <w:t xml:space="preserve"> as in Option 1</w:t>
      </w:r>
      <w:r w:rsidR="00BA68FB" w:rsidRPr="009A391E">
        <w:rPr>
          <w:b/>
          <w:lang w:val="en-US"/>
        </w:rPr>
        <w:t>.</w:t>
      </w:r>
      <w:r w:rsidR="00AC5ACA" w:rsidRPr="009A391E">
        <w:rPr>
          <w:b/>
          <w:lang w:val="en-US"/>
        </w:rPr>
        <w:t xml:space="preserve"> </w:t>
      </w:r>
    </w:p>
    <w:p w14:paraId="51B103C3" w14:textId="536B6ABB" w:rsidR="009474E3" w:rsidRPr="00EE031C" w:rsidRDefault="00EE031C" w:rsidP="00650ED0">
      <w:pPr>
        <w:rPr>
          <w:bCs/>
          <w:lang w:val="en-US"/>
        </w:rPr>
      </w:pPr>
      <w:bookmarkStart w:id="7" w:name="_Hlk71548382"/>
      <w:bookmarkStart w:id="8" w:name="_Hlk71457680"/>
      <w:r>
        <w:rPr>
          <w:bCs/>
          <w:lang w:val="en-US"/>
        </w:rPr>
        <w:t>The following are some</w:t>
      </w:r>
      <w:r w:rsidR="00287C35">
        <w:rPr>
          <w:bCs/>
          <w:lang w:val="en-US"/>
        </w:rPr>
        <w:t xml:space="preserve"> </w:t>
      </w:r>
      <w:r>
        <w:rPr>
          <w:bCs/>
          <w:lang w:val="en-US"/>
        </w:rPr>
        <w:t xml:space="preserve">observations and proposals related to the signaling in this </w:t>
      </w:r>
      <w:r w:rsidR="00390984">
        <w:rPr>
          <w:bCs/>
          <w:lang w:val="en-US"/>
        </w:rPr>
        <w:t xml:space="preserve">option. </w:t>
      </w:r>
      <w:r w:rsidR="00347C14" w:rsidRPr="00BB3D96">
        <w:rPr>
          <w:bCs/>
          <w:lang w:val="en-US"/>
        </w:rPr>
        <w:fldChar w:fldCharType="begin"/>
      </w:r>
      <w:r w:rsidR="00347C14" w:rsidRPr="00BB3D96">
        <w:rPr>
          <w:bCs/>
          <w:lang w:val="en-US"/>
        </w:rPr>
        <w:instrText xml:space="preserve"> REF _Ref78325726 \h </w:instrText>
      </w:r>
      <w:r w:rsidR="00BB3D96" w:rsidRPr="00BB3D96">
        <w:rPr>
          <w:bCs/>
          <w:lang w:val="en-US"/>
        </w:rPr>
        <w:instrText xml:space="preserve"> \* MERGEFORMAT </w:instrText>
      </w:r>
      <w:r w:rsidR="00347C14" w:rsidRPr="00BB3D96">
        <w:rPr>
          <w:bCs/>
          <w:lang w:val="en-US"/>
        </w:rPr>
      </w:r>
      <w:r w:rsidR="00347C14" w:rsidRPr="00BB3D96">
        <w:rPr>
          <w:bCs/>
          <w:lang w:val="en-US"/>
        </w:rPr>
        <w:fldChar w:fldCharType="separate"/>
      </w:r>
      <w:r w:rsidR="00347C14" w:rsidRPr="00BB3D96">
        <w:rPr>
          <w:bCs/>
          <w:color w:val="4472C4" w:themeColor="accent1"/>
        </w:rPr>
        <w:t xml:space="preserve">Figure </w:t>
      </w:r>
      <w:r w:rsidR="00347C14" w:rsidRPr="00BB3D96">
        <w:rPr>
          <w:bCs/>
          <w:noProof/>
          <w:color w:val="4472C4" w:themeColor="accent1"/>
        </w:rPr>
        <w:t>2</w:t>
      </w:r>
      <w:r w:rsidR="00347C14" w:rsidRPr="00BB3D96">
        <w:rPr>
          <w:bCs/>
          <w:lang w:val="en-US"/>
        </w:rPr>
        <w:fldChar w:fldCharType="end"/>
      </w:r>
      <w:r w:rsidR="00B629AC" w:rsidRPr="00B629AC">
        <w:rPr>
          <w:bCs/>
          <w:lang w:val="en-US"/>
        </w:rPr>
        <w:t xml:space="preserve"> shows the call-flow of the procedure.</w:t>
      </w:r>
    </w:p>
    <w:p w14:paraId="58925145" w14:textId="18924100" w:rsidR="002B719F" w:rsidRDefault="002E3384" w:rsidP="00650ED0">
      <w:pPr>
        <w:rPr>
          <w:b/>
          <w:lang w:val="en-US"/>
        </w:rPr>
      </w:pPr>
      <w:r>
        <w:rPr>
          <w:b/>
          <w:lang w:val="en-US"/>
        </w:rPr>
        <w:t>Observation</w:t>
      </w:r>
      <w:r w:rsidR="004C0EDE">
        <w:rPr>
          <w:b/>
          <w:lang w:val="en-US"/>
        </w:rPr>
        <w:t xml:space="preserve"> 8</w:t>
      </w:r>
      <w:r>
        <w:rPr>
          <w:b/>
          <w:lang w:val="en-US"/>
        </w:rPr>
        <w:t xml:space="preserve">. Upon receiving SN </w:t>
      </w:r>
      <w:r w:rsidR="0019587A">
        <w:rPr>
          <w:b/>
          <w:lang w:val="en-US"/>
        </w:rPr>
        <w:t xml:space="preserve">Addition Request Acknowledge from the target SNs, MN forwards the accepted </w:t>
      </w:r>
      <w:proofErr w:type="spellStart"/>
      <w:r w:rsidR="00A138EF">
        <w:rPr>
          <w:b/>
          <w:lang w:val="en-US"/>
        </w:rPr>
        <w:t>PSCells</w:t>
      </w:r>
      <w:proofErr w:type="spellEnd"/>
      <w:r w:rsidR="00A138EF">
        <w:rPr>
          <w:b/>
          <w:lang w:val="en-US"/>
        </w:rPr>
        <w:t xml:space="preserve"> to the source SN </w:t>
      </w:r>
      <w:r w:rsidR="0098789F">
        <w:rPr>
          <w:b/>
          <w:lang w:val="en-US"/>
        </w:rPr>
        <w:t>and</w:t>
      </w:r>
      <w:r w:rsidR="00A138EF">
        <w:rPr>
          <w:b/>
          <w:lang w:val="en-US"/>
        </w:rPr>
        <w:t xml:space="preserve"> </w:t>
      </w:r>
      <w:r w:rsidR="0098789F">
        <w:rPr>
          <w:b/>
          <w:lang w:val="en-US"/>
        </w:rPr>
        <w:t xml:space="preserve">starts a </w:t>
      </w:r>
      <w:r w:rsidR="002B719F">
        <w:rPr>
          <w:b/>
          <w:lang w:val="en-US"/>
        </w:rPr>
        <w:t>timer for the response from the source SN.</w:t>
      </w:r>
    </w:p>
    <w:p w14:paraId="786B98A6" w14:textId="4505A94A" w:rsidR="00251409" w:rsidRDefault="0041256C" w:rsidP="0098448B">
      <w:pPr>
        <w:rPr>
          <w:b/>
          <w:lang w:val="en-US"/>
        </w:rPr>
      </w:pPr>
      <w:r>
        <w:rPr>
          <w:b/>
          <w:lang w:val="en-US"/>
        </w:rPr>
        <w:t>Proposal</w:t>
      </w:r>
      <w:r w:rsidR="006C6DAD">
        <w:rPr>
          <w:b/>
          <w:lang w:val="en-US"/>
        </w:rPr>
        <w:t xml:space="preserve"> </w:t>
      </w:r>
      <w:r w:rsidR="00380BF4">
        <w:rPr>
          <w:b/>
          <w:lang w:val="en-US"/>
        </w:rPr>
        <w:t>4</w:t>
      </w:r>
      <w:r>
        <w:rPr>
          <w:b/>
          <w:lang w:val="en-US"/>
        </w:rPr>
        <w:t xml:space="preserve">. </w:t>
      </w:r>
      <w:r w:rsidR="0098448B" w:rsidRPr="0098448B">
        <w:rPr>
          <w:b/>
          <w:lang w:val="en-US"/>
        </w:rPr>
        <w:t xml:space="preserve">Source SN updates its measurement configuration based on the </w:t>
      </w:r>
      <w:r w:rsidR="0098448B">
        <w:rPr>
          <w:b/>
          <w:lang w:val="en-US"/>
        </w:rPr>
        <w:t>accept</w:t>
      </w:r>
      <w:r w:rsidR="0098448B" w:rsidRPr="0098448B">
        <w:rPr>
          <w:b/>
          <w:lang w:val="en-US"/>
        </w:rPr>
        <w:t xml:space="preserve">ed </w:t>
      </w:r>
      <w:proofErr w:type="spellStart"/>
      <w:r w:rsidR="0098448B" w:rsidRPr="0098448B">
        <w:rPr>
          <w:b/>
          <w:lang w:val="en-US"/>
        </w:rPr>
        <w:t>PSCells</w:t>
      </w:r>
      <w:proofErr w:type="spellEnd"/>
      <w:r w:rsidR="0098448B" w:rsidRPr="0098448B">
        <w:rPr>
          <w:b/>
          <w:lang w:val="en-US"/>
        </w:rPr>
        <w:t xml:space="preserve"> provided by MN and transmits to the MN:</w:t>
      </w:r>
    </w:p>
    <w:p w14:paraId="16255D83" w14:textId="38DD7F44" w:rsidR="00251409" w:rsidRDefault="0098448B" w:rsidP="0098448B">
      <w:pPr>
        <w:pStyle w:val="ListParagraph"/>
        <w:numPr>
          <w:ilvl w:val="0"/>
          <w:numId w:val="42"/>
        </w:numPr>
        <w:rPr>
          <w:b/>
          <w:lang w:val="en-US"/>
        </w:rPr>
      </w:pPr>
      <w:r w:rsidRPr="00251409">
        <w:rPr>
          <w:b/>
          <w:lang w:val="en-US"/>
        </w:rPr>
        <w:t xml:space="preserve">Updated source SN </w:t>
      </w:r>
      <w:r w:rsidR="00251409" w:rsidRPr="00251409">
        <w:rPr>
          <w:b/>
          <w:lang w:val="en-US"/>
        </w:rPr>
        <w:t xml:space="preserve">measurement </w:t>
      </w:r>
      <w:proofErr w:type="gramStart"/>
      <w:r w:rsidRPr="00251409">
        <w:rPr>
          <w:b/>
          <w:lang w:val="en-US"/>
        </w:rPr>
        <w:t>configuration</w:t>
      </w:r>
      <w:r w:rsidR="001A1399">
        <w:rPr>
          <w:b/>
          <w:lang w:val="en-US"/>
        </w:rPr>
        <w:t>;</w:t>
      </w:r>
      <w:proofErr w:type="gramEnd"/>
    </w:p>
    <w:p w14:paraId="048EDFD6" w14:textId="3208A274" w:rsidR="0098448B" w:rsidRPr="00251409" w:rsidRDefault="0098448B" w:rsidP="0098448B">
      <w:pPr>
        <w:pStyle w:val="ListParagraph"/>
        <w:numPr>
          <w:ilvl w:val="0"/>
          <w:numId w:val="42"/>
        </w:numPr>
        <w:rPr>
          <w:b/>
          <w:lang w:val="en-US"/>
        </w:rPr>
      </w:pPr>
      <w:r w:rsidRPr="00251409">
        <w:rPr>
          <w:b/>
          <w:lang w:val="en-US"/>
        </w:rPr>
        <w:t xml:space="preserve">Execution conditions for the </w:t>
      </w:r>
      <w:r w:rsidR="00251409">
        <w:rPr>
          <w:b/>
          <w:lang w:val="en-US"/>
        </w:rPr>
        <w:t>accept</w:t>
      </w:r>
      <w:r w:rsidRPr="00251409">
        <w:rPr>
          <w:b/>
          <w:lang w:val="en-US"/>
        </w:rPr>
        <w:t>ed</w:t>
      </w:r>
      <w:r w:rsidR="00251409">
        <w:rPr>
          <w:b/>
          <w:lang w:val="en-US"/>
        </w:rPr>
        <w:t xml:space="preserve"> </w:t>
      </w:r>
      <w:proofErr w:type="spellStart"/>
      <w:r w:rsidRPr="00251409">
        <w:rPr>
          <w:b/>
          <w:lang w:val="en-US"/>
        </w:rPr>
        <w:t>PSCells</w:t>
      </w:r>
      <w:proofErr w:type="spellEnd"/>
      <w:r w:rsidRPr="00251409">
        <w:rPr>
          <w:b/>
          <w:lang w:val="en-US"/>
        </w:rPr>
        <w:t>.</w:t>
      </w:r>
    </w:p>
    <w:p w14:paraId="79AFC846" w14:textId="69703501" w:rsidR="00650ED0" w:rsidRDefault="0098448B" w:rsidP="0098448B">
      <w:pPr>
        <w:rPr>
          <w:b/>
          <w:lang w:val="en-US"/>
        </w:rPr>
      </w:pPr>
      <w:r w:rsidRPr="0098448B">
        <w:rPr>
          <w:b/>
          <w:lang w:val="en-US"/>
        </w:rPr>
        <w:t>P</w:t>
      </w:r>
      <w:r w:rsidR="00251409">
        <w:rPr>
          <w:b/>
          <w:lang w:val="en-US"/>
        </w:rPr>
        <w:t>roposal</w:t>
      </w:r>
      <w:r w:rsidR="00380BF4">
        <w:rPr>
          <w:b/>
          <w:lang w:val="en-US"/>
        </w:rPr>
        <w:t xml:space="preserve"> 5</w:t>
      </w:r>
      <w:r w:rsidRPr="0098448B">
        <w:rPr>
          <w:b/>
          <w:lang w:val="en-US"/>
        </w:rPr>
        <w:t xml:space="preserve">. MN forms the </w:t>
      </w:r>
      <w:r w:rsidR="009B5C7B">
        <w:rPr>
          <w:b/>
          <w:lang w:val="en-US"/>
        </w:rPr>
        <w:t xml:space="preserve">RRC reconfiguration message including the </w:t>
      </w:r>
      <w:r w:rsidRPr="0098448B">
        <w:rPr>
          <w:b/>
          <w:lang w:val="en-US"/>
        </w:rPr>
        <w:t>CPC configuration taking into account the information provided by source SN</w:t>
      </w:r>
      <w:r w:rsidR="00A36D9C">
        <w:rPr>
          <w:b/>
          <w:lang w:val="en-US"/>
        </w:rPr>
        <w:t xml:space="preserve"> </w:t>
      </w:r>
      <w:r w:rsidR="00AE2AF6">
        <w:rPr>
          <w:b/>
          <w:lang w:val="en-US"/>
        </w:rPr>
        <w:t>as described</w:t>
      </w:r>
      <w:r w:rsidR="00380BF4">
        <w:rPr>
          <w:b/>
          <w:lang w:val="en-US"/>
        </w:rPr>
        <w:t xml:space="preserve"> </w:t>
      </w:r>
      <w:r w:rsidR="00A36D9C">
        <w:rPr>
          <w:b/>
          <w:lang w:val="en-US"/>
        </w:rPr>
        <w:t>in Proposal</w:t>
      </w:r>
      <w:r w:rsidR="007379C6">
        <w:rPr>
          <w:b/>
          <w:lang w:val="en-US"/>
        </w:rPr>
        <w:t xml:space="preserve"> </w:t>
      </w:r>
      <w:proofErr w:type="gramStart"/>
      <w:r w:rsidR="00380BF4">
        <w:rPr>
          <w:b/>
          <w:lang w:val="en-US"/>
        </w:rPr>
        <w:t>4</w:t>
      </w:r>
      <w:r w:rsidR="00AE2AF6">
        <w:rPr>
          <w:b/>
          <w:lang w:val="en-US"/>
        </w:rPr>
        <w:t>,</w:t>
      </w:r>
      <w:r w:rsidR="00380BF4">
        <w:rPr>
          <w:b/>
          <w:lang w:val="en-US"/>
        </w:rPr>
        <w:t xml:space="preserve"> </w:t>
      </w:r>
      <w:r w:rsidR="007379C6">
        <w:rPr>
          <w:b/>
          <w:lang w:val="en-US"/>
        </w:rPr>
        <w:t>and</w:t>
      </w:r>
      <w:proofErr w:type="gramEnd"/>
      <w:r w:rsidR="007379C6">
        <w:rPr>
          <w:b/>
          <w:lang w:val="en-US"/>
        </w:rPr>
        <w:t xml:space="preserve"> transmits it to the UE</w:t>
      </w:r>
      <w:r w:rsidRPr="0098448B">
        <w:rPr>
          <w:b/>
          <w:lang w:val="en-US"/>
        </w:rPr>
        <w:t>.</w:t>
      </w:r>
    </w:p>
    <w:p w14:paraId="13A6D97D" w14:textId="49847975" w:rsidR="006F377D" w:rsidRPr="006F377D" w:rsidRDefault="006F377D" w:rsidP="0098448B">
      <w:pPr>
        <w:rPr>
          <w:bCs/>
          <w:lang w:val="en-US"/>
        </w:rPr>
      </w:pPr>
      <w:r>
        <w:rPr>
          <w:bCs/>
          <w:lang w:val="en-US"/>
        </w:rPr>
        <w:t>We prefer Option 2 a</w:t>
      </w:r>
      <w:r w:rsidR="00E9211B">
        <w:rPr>
          <w:bCs/>
          <w:lang w:val="en-US"/>
        </w:rPr>
        <w:t xml:space="preserve">s </w:t>
      </w:r>
      <w:r w:rsidR="00D374F4">
        <w:rPr>
          <w:bCs/>
          <w:lang w:val="en-US"/>
        </w:rPr>
        <w:t>indicat</w:t>
      </w:r>
      <w:r w:rsidR="00E9211B">
        <w:rPr>
          <w:bCs/>
          <w:lang w:val="en-US"/>
        </w:rPr>
        <w:t xml:space="preserve">ed in the following </w:t>
      </w:r>
      <w:r w:rsidR="00D374F4">
        <w:rPr>
          <w:bCs/>
          <w:lang w:val="en-US"/>
        </w:rPr>
        <w:t>observation.</w:t>
      </w:r>
    </w:p>
    <w:p w14:paraId="49335B8D" w14:textId="4451DD62" w:rsidR="00D477D2" w:rsidRPr="00480136" w:rsidRDefault="00867836" w:rsidP="0098448B">
      <w:pPr>
        <w:rPr>
          <w:b/>
          <w:lang w:val="en-US"/>
        </w:rPr>
      </w:pPr>
      <w:r w:rsidRPr="00480136">
        <w:rPr>
          <w:b/>
          <w:lang w:val="en-US"/>
        </w:rPr>
        <w:t xml:space="preserve">Observation 9. Based on the discussion above, we </w:t>
      </w:r>
      <w:r w:rsidR="007C29AB" w:rsidRPr="00480136">
        <w:rPr>
          <w:b/>
          <w:lang w:val="en-US"/>
        </w:rPr>
        <w:t>think</w:t>
      </w:r>
      <w:r w:rsidR="00D477D2" w:rsidRPr="00480136">
        <w:rPr>
          <w:b/>
          <w:lang w:val="en-US"/>
        </w:rPr>
        <w:t xml:space="preserve"> solution Option 2 </w:t>
      </w:r>
      <w:r w:rsidR="007C29AB" w:rsidRPr="00480136">
        <w:rPr>
          <w:b/>
          <w:lang w:val="en-US"/>
        </w:rPr>
        <w:t xml:space="preserve">is preferable </w:t>
      </w:r>
      <w:r w:rsidR="00D477D2" w:rsidRPr="00480136">
        <w:rPr>
          <w:b/>
          <w:lang w:val="en-US"/>
        </w:rPr>
        <w:t>for the following reasons:</w:t>
      </w:r>
    </w:p>
    <w:p w14:paraId="7C2A9174" w14:textId="43A8B286" w:rsidR="007C29AB" w:rsidRPr="00480136" w:rsidRDefault="003026F4" w:rsidP="00D477D2">
      <w:pPr>
        <w:pStyle w:val="ListParagraph"/>
        <w:numPr>
          <w:ilvl w:val="0"/>
          <w:numId w:val="43"/>
        </w:numPr>
        <w:rPr>
          <w:b/>
          <w:lang w:val="en-US"/>
        </w:rPr>
      </w:pPr>
      <w:r w:rsidRPr="00480136">
        <w:rPr>
          <w:b/>
          <w:lang w:val="en-US"/>
        </w:rPr>
        <w:t>UE performance i</w:t>
      </w:r>
      <w:r w:rsidR="001B5635">
        <w:rPr>
          <w:b/>
          <w:lang w:val="en-US"/>
        </w:rPr>
        <w:t>s not i</w:t>
      </w:r>
      <w:r w:rsidRPr="00480136">
        <w:rPr>
          <w:b/>
          <w:lang w:val="en-US"/>
        </w:rPr>
        <w:t>mpact</w:t>
      </w:r>
      <w:r w:rsidR="001B5635">
        <w:rPr>
          <w:b/>
          <w:lang w:val="en-US"/>
        </w:rPr>
        <w:t>ed</w:t>
      </w:r>
      <w:r w:rsidRPr="00480136">
        <w:rPr>
          <w:b/>
          <w:lang w:val="en-US"/>
        </w:rPr>
        <w:t xml:space="preserve"> </w:t>
      </w:r>
      <w:r w:rsidR="001B5635">
        <w:rPr>
          <w:b/>
          <w:lang w:val="en-US"/>
        </w:rPr>
        <w:t>because of</w:t>
      </w:r>
      <w:r w:rsidR="00FE36A3" w:rsidRPr="00480136">
        <w:rPr>
          <w:b/>
          <w:lang w:val="en-US"/>
        </w:rPr>
        <w:t xml:space="preserve"> unnecessary </w:t>
      </w:r>
      <w:r w:rsidR="007C29AB" w:rsidRPr="00480136">
        <w:rPr>
          <w:b/>
          <w:lang w:val="en-US"/>
        </w:rPr>
        <w:t xml:space="preserve">configured </w:t>
      </w:r>
      <w:r w:rsidR="00FE36A3" w:rsidRPr="00480136">
        <w:rPr>
          <w:b/>
          <w:lang w:val="en-US"/>
        </w:rPr>
        <w:t>measurement</w:t>
      </w:r>
      <w:r w:rsidR="007C29AB" w:rsidRPr="00480136">
        <w:rPr>
          <w:b/>
          <w:lang w:val="en-US"/>
        </w:rPr>
        <w:t xml:space="preserve"> gaps.</w:t>
      </w:r>
    </w:p>
    <w:p w14:paraId="11C4B802" w14:textId="4F5EEBEF" w:rsidR="00380BF4" w:rsidRDefault="00F35CFD" w:rsidP="0098448B">
      <w:pPr>
        <w:pStyle w:val="ListParagraph"/>
        <w:numPr>
          <w:ilvl w:val="0"/>
          <w:numId w:val="43"/>
        </w:numPr>
        <w:rPr>
          <w:bCs/>
          <w:lang w:val="en-US"/>
        </w:rPr>
      </w:pPr>
      <w:r w:rsidRPr="00480136">
        <w:rPr>
          <w:b/>
          <w:lang w:val="en-US"/>
        </w:rPr>
        <w:t>The increased delay in C</w:t>
      </w:r>
      <w:r w:rsidR="008E6DE8" w:rsidRPr="00480136">
        <w:rPr>
          <w:b/>
          <w:lang w:val="en-US"/>
        </w:rPr>
        <w:t xml:space="preserve">PC preparation in this option may not be a </w:t>
      </w:r>
      <w:r w:rsidR="00C3672A" w:rsidRPr="00480136">
        <w:rPr>
          <w:b/>
          <w:lang w:val="en-US"/>
        </w:rPr>
        <w:t xml:space="preserve">problem </w:t>
      </w:r>
      <w:r w:rsidR="00C31C95" w:rsidRPr="00480136">
        <w:rPr>
          <w:b/>
          <w:lang w:val="en-US"/>
        </w:rPr>
        <w:t>since providing the</w:t>
      </w:r>
      <w:r w:rsidR="004104B0" w:rsidRPr="00480136">
        <w:rPr>
          <w:b/>
          <w:lang w:val="en-US"/>
        </w:rPr>
        <w:t xml:space="preserve"> CPC </w:t>
      </w:r>
      <w:r w:rsidR="004440E0" w:rsidRPr="00480136">
        <w:rPr>
          <w:b/>
          <w:lang w:val="en-US"/>
        </w:rPr>
        <w:t>configuration to the UE is not urgent.</w:t>
      </w:r>
      <w:r w:rsidR="00135988" w:rsidRPr="00480136">
        <w:rPr>
          <w:b/>
          <w:lang w:val="en-US"/>
        </w:rPr>
        <w:t xml:space="preserve"> </w:t>
      </w:r>
      <w:r w:rsidR="00C31C95" w:rsidRPr="004440E0">
        <w:rPr>
          <w:bCs/>
          <w:lang w:val="en-US"/>
        </w:rPr>
        <w:t xml:space="preserve"> </w:t>
      </w:r>
      <w:r w:rsidR="00FE36A3" w:rsidRPr="004440E0">
        <w:rPr>
          <w:bCs/>
          <w:lang w:val="en-US"/>
        </w:rPr>
        <w:t xml:space="preserve"> </w:t>
      </w:r>
    </w:p>
    <w:p w14:paraId="500A5DB0" w14:textId="193301B9" w:rsidR="004D74FD" w:rsidRDefault="009B050E" w:rsidP="004D74FD">
      <w:r w:rsidRPr="009B050E">
        <w:rPr>
          <w:bCs/>
          <w:noProof/>
          <w:lang w:val="en-US"/>
        </w:rPr>
        <mc:AlternateContent>
          <mc:Choice Requires="wps">
            <w:drawing>
              <wp:anchor distT="45720" distB="45720" distL="114300" distR="114300" simplePos="0" relativeHeight="251664386" behindDoc="0" locked="0" layoutInCell="1" allowOverlap="1" wp14:anchorId="39DBD141" wp14:editId="14D76F7C">
                <wp:simplePos x="0" y="0"/>
                <wp:positionH relativeFrom="margin">
                  <wp:posOffset>-635</wp:posOffset>
                </wp:positionH>
                <wp:positionV relativeFrom="paragraph">
                  <wp:posOffset>345440</wp:posOffset>
                </wp:positionV>
                <wp:extent cx="5962650" cy="561975"/>
                <wp:effectExtent l="0" t="0" r="19050" b="28575"/>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62650" cy="561975"/>
                        </a:xfrm>
                        <a:prstGeom prst="rect">
                          <a:avLst/>
                        </a:prstGeom>
                        <a:solidFill>
                          <a:srgbClr val="FFFFFF"/>
                        </a:solidFill>
                        <a:ln w="9525">
                          <a:solidFill>
                            <a:srgbClr val="000000"/>
                          </a:solidFill>
                          <a:miter lim="800000"/>
                          <a:headEnd/>
                          <a:tailEnd/>
                        </a:ln>
                      </wps:spPr>
                      <wps:txbx>
                        <w:txbxContent>
                          <w:p w14:paraId="2317F3BD" w14:textId="77777777" w:rsidR="009D6E97" w:rsidRDefault="009D6E97" w:rsidP="009D6E97">
                            <w:pPr>
                              <w:rPr>
                                <w:rFonts w:ascii="Arial" w:hAnsi="Arial" w:cs="Arial"/>
                                <w:b/>
                                <w:bCs/>
                              </w:rPr>
                            </w:pPr>
                            <w:r>
                              <w:rPr>
                                <w:rFonts w:ascii="Arial" w:hAnsi="Arial" w:cs="Arial"/>
                                <w:b/>
                                <w:bCs/>
                              </w:rPr>
                              <w:t>RAN3 Agreement:</w:t>
                            </w:r>
                          </w:p>
                          <w:p w14:paraId="68EE5E5E" w14:textId="77777777" w:rsidR="009D6E97" w:rsidRDefault="009D6E97" w:rsidP="009D6E97">
                            <w:r w:rsidRPr="00F045DB">
                              <w:rPr>
                                <w:rFonts w:ascii="Arial" w:hAnsi="Arial" w:cs="Arial"/>
                                <w:b/>
                                <w:bCs/>
                              </w:rPr>
                              <w:t>Early data forwarding in CPAC is supported</w:t>
                            </w:r>
                            <w:r>
                              <w:rPr>
                                <w:rFonts w:ascii="Arial" w:hAnsi="Arial" w:cs="Arial"/>
                                <w:b/>
                                <w:bCs/>
                              </w:rPr>
                              <w:t>.</w:t>
                            </w:r>
                          </w:p>
                          <w:p w14:paraId="0EF1C360" w14:textId="273BD83E" w:rsidR="009B050E" w:rsidRDefault="009B050E"/>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9DBD141" id="_x0000_s1028" type="#_x0000_t202" style="position:absolute;margin-left:-.05pt;margin-top:27.2pt;width:469.5pt;height:44.25pt;z-index:25166438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">
                <v:textbox>
                  <w:txbxContent>
                    <w:p w14:paraId="2317F3BD" w14:textId="77777777" w:rsidR="009D6E97" w:rsidRDefault="009D6E97" w:rsidP="009D6E97">
                      <w:pPr>
                        <w:rPr>
                          <w:rFonts w:ascii="Arial" w:hAnsi="Arial" w:cs="Arial"/>
                          <w:b/>
                          <w:bCs/>
                        </w:rPr>
                      </w:pPr>
                      <w:r>
                        <w:rPr>
                          <w:rFonts w:ascii="Arial" w:hAnsi="Arial" w:cs="Arial"/>
                          <w:b/>
                          <w:bCs/>
                        </w:rPr>
                        <w:t>RAN3 Agreement:</w:t>
                      </w:r>
                    </w:p>
                    <w:p w14:paraId="68EE5E5E" w14:textId="77777777" w:rsidR="009D6E97" w:rsidRDefault="009D6E97" w:rsidP="009D6E97">
                      <w:r w:rsidRPr="00F045DB">
                        <w:rPr>
                          <w:rFonts w:ascii="Arial" w:hAnsi="Arial" w:cs="Arial"/>
                          <w:b/>
                          <w:bCs/>
                        </w:rPr>
                        <w:t>Early data forwarding in CPAC is supported</w:t>
                      </w:r>
                      <w:r>
                        <w:rPr>
                          <w:rFonts w:ascii="Arial" w:hAnsi="Arial" w:cs="Arial"/>
                          <w:b/>
                          <w:bCs/>
                        </w:rPr>
                        <w:t>.</w:t>
                      </w:r>
                    </w:p>
                    <w:p w14:paraId="0EF1C360" w14:textId="273BD83E" w:rsidR="009B050E" w:rsidRDefault="009B050E"/>
                  </w:txbxContent>
                </v:textbox>
                <w10:wrap type="square" anchorx="margin"/>
              </v:shape>
            </w:pict>
          </mc:Fallback>
        </mc:AlternateContent>
      </w:r>
      <w:r w:rsidR="004D74FD" w:rsidRPr="00B52ABD">
        <w:rPr>
          <w:bCs/>
          <w:lang w:val="en-US"/>
        </w:rPr>
        <w:t>It has been agreed in the previous RAN3 #111-e meeting [</w:t>
      </w:r>
      <w:r w:rsidR="004D74FD">
        <w:rPr>
          <w:bCs/>
          <w:lang w:val="en-US"/>
        </w:rPr>
        <w:t>3</w:t>
      </w:r>
      <w:r w:rsidR="004D74FD" w:rsidRPr="00B52ABD">
        <w:rPr>
          <w:bCs/>
          <w:lang w:val="en-US"/>
        </w:rPr>
        <w:t>] that Early Data Forwarding is supported for CPAC.</w:t>
      </w:r>
    </w:p>
    <w:p w14:paraId="38B91BCE" w14:textId="3CAECE74" w:rsidR="004D74FD" w:rsidRDefault="004D74FD" w:rsidP="004D74FD">
      <w:pPr>
        <w:spacing w:after="160"/>
        <w:rPr>
          <w:bCs/>
          <w:lang w:val="en-US"/>
        </w:rPr>
      </w:pPr>
    </w:p>
    <w:p w14:paraId="141C7BA8" w14:textId="7A0110C8" w:rsidR="007C6D29" w:rsidRDefault="004D74FD" w:rsidP="004D74FD">
      <w:pPr>
        <w:rPr>
          <w:bCs/>
          <w:lang w:val="en-US"/>
        </w:rPr>
      </w:pPr>
      <w:r>
        <w:rPr>
          <w:bCs/>
          <w:lang w:val="en-US"/>
        </w:rPr>
        <w:t xml:space="preserve">SN Change Confirm message is used to provide a confirmation to the source SN of successful preparation in legacy </w:t>
      </w:r>
      <w:proofErr w:type="spellStart"/>
      <w:r>
        <w:rPr>
          <w:bCs/>
          <w:lang w:val="en-US"/>
        </w:rPr>
        <w:t>PSCell</w:t>
      </w:r>
      <w:proofErr w:type="spellEnd"/>
      <w:r>
        <w:rPr>
          <w:bCs/>
          <w:lang w:val="en-US"/>
        </w:rPr>
        <w:t xml:space="preserve"> change and to provide data forwarding addresses to source SN. It can be reused for similar purposes in CPC.</w:t>
      </w:r>
    </w:p>
    <w:p w14:paraId="3ABE500C" w14:textId="6172F8B1" w:rsidR="00C243C2" w:rsidRPr="00C243C2" w:rsidRDefault="00C243C2" w:rsidP="00C243C2">
      <w:pPr>
        <w:rPr>
          <w:bCs/>
          <w:lang w:val="en-US"/>
        </w:rPr>
      </w:pPr>
      <w:r w:rsidRPr="00C243C2">
        <w:rPr>
          <w:bCs/>
          <w:lang w:val="en-US"/>
        </w:rPr>
        <w:t>In the RAN2 #113-e post-meeting email discussion [</w:t>
      </w:r>
      <w:r w:rsidR="00EB7E62">
        <w:rPr>
          <w:bCs/>
          <w:lang w:val="en-US"/>
        </w:rPr>
        <w:t>4</w:t>
      </w:r>
      <w:r w:rsidRPr="00C243C2">
        <w:rPr>
          <w:bCs/>
          <w:lang w:val="en-US"/>
        </w:rPr>
        <w:t xml:space="preserve">] the following proposal received good support and we support it too. In legacy </w:t>
      </w:r>
      <w:proofErr w:type="spellStart"/>
      <w:r w:rsidRPr="00C243C2">
        <w:rPr>
          <w:bCs/>
          <w:lang w:val="en-US"/>
        </w:rPr>
        <w:t>PSCell</w:t>
      </w:r>
      <w:proofErr w:type="spellEnd"/>
      <w:r w:rsidRPr="00C243C2">
        <w:rPr>
          <w:bCs/>
          <w:lang w:val="en-US"/>
        </w:rPr>
        <w:t xml:space="preserve"> change, upon reception of SN Change Confirm, source SN stops data transmission towards the UE and starts data forwarding towards target SN. However, in CPC, since Early Data Forwarding is supported, upon receiving SN Change Confirm, source SN should not stop data transmission to the UE.</w:t>
      </w:r>
    </w:p>
    <w:p w14:paraId="3211B0E1" w14:textId="45ECC4E8" w:rsidR="00C243C2" w:rsidRPr="009C767C" w:rsidRDefault="00C243C2" w:rsidP="00C243C2">
      <w:pPr>
        <w:rPr>
          <w:b/>
          <w:lang w:val="en-US"/>
        </w:rPr>
      </w:pPr>
      <w:r w:rsidRPr="009C767C">
        <w:rPr>
          <w:b/>
          <w:lang w:val="en-US"/>
        </w:rPr>
        <w:t xml:space="preserve">Observation </w:t>
      </w:r>
      <w:r w:rsidR="000808D3">
        <w:rPr>
          <w:b/>
          <w:lang w:val="en-US"/>
        </w:rPr>
        <w:t>10</w:t>
      </w:r>
      <w:r w:rsidRPr="009C767C">
        <w:rPr>
          <w:b/>
          <w:lang w:val="en-US"/>
        </w:rPr>
        <w:t xml:space="preserve">. Since Early Data Forwarding is supported in CPC, upon receiving SN Change Confirm, source SN should not stop data transmission to the UE, which is different from legacy </w:t>
      </w:r>
      <w:proofErr w:type="spellStart"/>
      <w:r w:rsidRPr="009C767C">
        <w:rPr>
          <w:b/>
          <w:lang w:val="en-US"/>
        </w:rPr>
        <w:t>PSCell</w:t>
      </w:r>
      <w:proofErr w:type="spellEnd"/>
      <w:r w:rsidRPr="009C767C">
        <w:rPr>
          <w:b/>
          <w:lang w:val="en-US"/>
        </w:rPr>
        <w:t xml:space="preserve"> change</w:t>
      </w:r>
      <w:r w:rsidR="00F07B5D">
        <w:rPr>
          <w:b/>
          <w:lang w:val="en-US"/>
        </w:rPr>
        <w:t xml:space="preserve"> behavior</w:t>
      </w:r>
      <w:r w:rsidRPr="009C767C">
        <w:rPr>
          <w:b/>
          <w:lang w:val="en-US"/>
        </w:rPr>
        <w:t xml:space="preserve">.  </w:t>
      </w:r>
    </w:p>
    <w:p w14:paraId="58A0F82A" w14:textId="28E9968F" w:rsidR="00DD675F" w:rsidRPr="009C767C" w:rsidRDefault="00C243C2" w:rsidP="004D74FD">
      <w:pPr>
        <w:rPr>
          <w:b/>
          <w:lang w:val="en-US"/>
        </w:rPr>
      </w:pPr>
      <w:r w:rsidRPr="009C767C">
        <w:rPr>
          <w:b/>
          <w:lang w:val="en-US"/>
        </w:rPr>
        <w:t>Proposal 6. SN Change Confirm contains an indication so that upon receiving the message source SN does not stop data transmission to</w:t>
      </w:r>
      <w:r w:rsidR="001A53AE">
        <w:rPr>
          <w:b/>
          <w:lang w:val="en-US"/>
        </w:rPr>
        <w:t>wards</w:t>
      </w:r>
      <w:r w:rsidRPr="009C767C">
        <w:rPr>
          <w:b/>
          <w:lang w:val="en-US"/>
        </w:rPr>
        <w:t xml:space="preserve"> the UE.</w:t>
      </w:r>
    </w:p>
    <w:bookmarkEnd w:id="7"/>
    <w:bookmarkEnd w:id="8"/>
    <w:p w14:paraId="47527E48" w14:textId="62B0E0B0" w:rsidR="00E85CB2" w:rsidRDefault="000513BE" w:rsidP="00E85CB2">
      <w:pPr>
        <w:pStyle w:val="Heading1"/>
      </w:pPr>
      <w:r>
        <w:t>3</w:t>
      </w:r>
      <w:r w:rsidR="00E85CB2">
        <w:t xml:space="preserve"> C</w:t>
      </w:r>
      <w:r w:rsidR="00EF5B5A">
        <w:t>PAC execution</w:t>
      </w:r>
    </w:p>
    <w:p w14:paraId="501DBCF5" w14:textId="08B8C891" w:rsidR="00E56681" w:rsidRPr="006B1017" w:rsidRDefault="001A7E97" w:rsidP="00E56681">
      <w:r>
        <w:t xml:space="preserve">We now discuss </w:t>
      </w:r>
      <w:r w:rsidR="00076797">
        <w:t>some aspects of CPAC execution, leaving late data forwarding and signall</w:t>
      </w:r>
      <w:r w:rsidR="00645EC0">
        <w:t>ing to support it as FFS.</w:t>
      </w:r>
    </w:p>
    <w:p w14:paraId="433D359D" w14:textId="44E7CC25" w:rsidR="00F2335C" w:rsidRDefault="00654922" w:rsidP="00E56681">
      <w:r w:rsidRPr="00654922">
        <w:fldChar w:fldCharType="begin"/>
      </w:r>
      <w:r w:rsidRPr="00654922">
        <w:instrText xml:space="preserve"> REF _Ref71453135 \h  \* MERGEFORMAT </w:instrText>
      </w:r>
      <w:r w:rsidRPr="00654922">
        <w:fldChar w:fldCharType="separate"/>
      </w:r>
      <w:r w:rsidRPr="00654922">
        <w:rPr>
          <w:color w:val="0070C0"/>
        </w:rPr>
        <w:t xml:space="preserve">Figure </w:t>
      </w:r>
      <w:r w:rsidRPr="00654922">
        <w:rPr>
          <w:noProof/>
          <w:color w:val="0070C0"/>
        </w:rPr>
        <w:t>3</w:t>
      </w:r>
      <w:r w:rsidRPr="00654922">
        <w:fldChar w:fldCharType="end"/>
      </w:r>
      <w:r>
        <w:t xml:space="preserve"> </w:t>
      </w:r>
      <w:r w:rsidR="00D556BA">
        <w:t>s</w:t>
      </w:r>
      <w:r w:rsidR="00344BC9">
        <w:t xml:space="preserve">hows a portion </w:t>
      </w:r>
      <w:r w:rsidR="00F2335C">
        <w:t xml:space="preserve">of the </w:t>
      </w:r>
      <w:r w:rsidR="00344BC9">
        <w:t>call</w:t>
      </w:r>
      <w:r w:rsidR="00F2335C">
        <w:t xml:space="preserve">-flow </w:t>
      </w:r>
      <w:r w:rsidR="000D4300">
        <w:t>for</w:t>
      </w:r>
      <w:r w:rsidR="00F2335C">
        <w:t xml:space="preserve"> CPA </w:t>
      </w:r>
      <w:r w:rsidR="000D4300">
        <w:t xml:space="preserve">or CPC </w:t>
      </w:r>
      <w:r w:rsidR="00F2335C">
        <w:t>execution.</w:t>
      </w:r>
    </w:p>
    <w:p w14:paraId="0B8F7273" w14:textId="2D337DB5" w:rsidR="00EB7E62" w:rsidRDefault="00EB7E62" w:rsidP="00E56681">
      <w:pPr>
        <w:rPr>
          <w:b/>
          <w:bCs/>
        </w:rPr>
      </w:pPr>
      <w:r w:rsidRPr="00716E10">
        <w:rPr>
          <w:b/>
          <w:bCs/>
        </w:rPr>
        <w:t>Proposal</w:t>
      </w:r>
      <w:r w:rsidR="009D04E9">
        <w:rPr>
          <w:b/>
          <w:bCs/>
        </w:rPr>
        <w:t xml:space="preserve"> 7</w:t>
      </w:r>
      <w:r w:rsidRPr="00716E10">
        <w:rPr>
          <w:b/>
          <w:bCs/>
        </w:rPr>
        <w:t xml:space="preserve">. Upon receiving the </w:t>
      </w:r>
      <w:proofErr w:type="spellStart"/>
      <w:r w:rsidRPr="00716E10">
        <w:rPr>
          <w:b/>
          <w:bCs/>
        </w:rPr>
        <w:t>RRCReconfigurationComplete</w:t>
      </w:r>
      <w:proofErr w:type="spellEnd"/>
      <w:r w:rsidRPr="00716E10">
        <w:rPr>
          <w:b/>
          <w:bCs/>
        </w:rPr>
        <w:t xml:space="preserve"> message from the UE over SRB1 during CPA </w:t>
      </w:r>
      <w:r>
        <w:rPr>
          <w:b/>
          <w:bCs/>
        </w:rPr>
        <w:t xml:space="preserve">or CPC </w:t>
      </w:r>
      <w:r w:rsidRPr="00716E10">
        <w:rPr>
          <w:b/>
          <w:bCs/>
        </w:rPr>
        <w:t xml:space="preserve">execution, using the target </w:t>
      </w:r>
      <w:proofErr w:type="spellStart"/>
      <w:r w:rsidRPr="00716E10">
        <w:rPr>
          <w:b/>
          <w:bCs/>
        </w:rPr>
        <w:t>PSCell</w:t>
      </w:r>
      <w:proofErr w:type="spellEnd"/>
      <w:r w:rsidRPr="00716E10">
        <w:rPr>
          <w:b/>
          <w:bCs/>
        </w:rPr>
        <w:t xml:space="preserve"> identifier included in the message, MN forwards SN Reconfiguration Complete to the target SN.</w:t>
      </w:r>
    </w:p>
    <w:p w14:paraId="02796543" w14:textId="77777777" w:rsidR="00F85362" w:rsidRPr="001C4A31" w:rsidRDefault="00F85362" w:rsidP="00F85362">
      <w:proofErr w:type="spellStart"/>
      <w:r w:rsidRPr="007A2C90">
        <w:t>RRCReconfigurationComplete</w:t>
      </w:r>
      <w:proofErr w:type="spellEnd"/>
      <w:r w:rsidRPr="007A2C90">
        <w:t xml:space="preserve"> contains the response message, SN Reconfiguration Complete, for the target SN, indicating that UE has successfully applied the SN configuration associated with the target </w:t>
      </w:r>
      <w:proofErr w:type="spellStart"/>
      <w:r w:rsidRPr="007A2C90">
        <w:t>PSCell</w:t>
      </w:r>
      <w:proofErr w:type="spellEnd"/>
      <w:r w:rsidRPr="007A2C90">
        <w:t>.</w:t>
      </w:r>
      <w:r>
        <w:t xml:space="preserve">   </w:t>
      </w:r>
    </w:p>
    <w:p w14:paraId="28BD552D" w14:textId="77777777" w:rsidR="00F85362" w:rsidRPr="00F85362" w:rsidRDefault="00F85362" w:rsidP="00E56681">
      <w:pPr>
        <w:rPr>
          <w:b/>
          <w:bCs/>
        </w:rPr>
      </w:pPr>
    </w:p>
    <w:p w14:paraId="46BD5A0F" w14:textId="5A3FB818" w:rsidR="003F1880" w:rsidRDefault="00C86C60" w:rsidP="00B6313D">
      <w:pPr>
        <w:keepNext/>
        <w:jc w:val="center"/>
      </w:pPr>
      <w:r>
        <w:object w:dxaOrig="7097" w:dyaOrig="4756" w14:anchorId="3AF7BCA9">
          <v:shape id="_x0000_i1027" type="#_x0000_t75" style="width:288.15pt;height:193.1pt" o:ole="">
            <v:imagedata r:id="rId12" o:title=""/>
          </v:shape>
          <o:OLEObject Type="Embed" ProgID="Visio.Drawing.15" ShapeID="_x0000_i1027" DrawAspect="Content" ObjectID="_1689686042" r:id="rId13"/>
        </w:object>
      </w:r>
    </w:p>
    <w:p w14:paraId="6934BED9" w14:textId="01FB62A7" w:rsidR="003F1880" w:rsidRPr="00654922" w:rsidRDefault="003F1880" w:rsidP="00B6313D">
      <w:pPr>
        <w:pStyle w:val="Caption"/>
        <w:jc w:val="center"/>
        <w:rPr>
          <w:rFonts w:asciiTheme="minorHAnsi" w:hAnsiTheme="minorHAnsi" w:cstheme="minorHAnsi"/>
          <w:b/>
          <w:bCs/>
          <w:color w:val="0070C0"/>
          <w:sz w:val="22"/>
          <w:szCs w:val="22"/>
        </w:rPr>
      </w:pPr>
      <w:bookmarkStart w:id="9" w:name="_Ref71453135"/>
      <w:bookmarkStart w:id="10" w:name="_Ref71453127"/>
      <w:r w:rsidRPr="00654922">
        <w:rPr>
          <w:rFonts w:asciiTheme="minorHAnsi" w:hAnsiTheme="minorHAnsi" w:cstheme="minorHAnsi"/>
          <w:b/>
          <w:bCs/>
          <w:color w:val="0070C0"/>
          <w:sz w:val="22"/>
          <w:szCs w:val="22"/>
        </w:rPr>
        <w:t xml:space="preserve">Figure </w:t>
      </w:r>
      <w:r w:rsidRPr="00654922">
        <w:rPr>
          <w:rFonts w:asciiTheme="minorHAnsi" w:hAnsiTheme="minorHAnsi" w:cstheme="minorHAnsi"/>
          <w:b/>
          <w:bCs/>
          <w:color w:val="0070C0"/>
          <w:sz w:val="22"/>
          <w:szCs w:val="22"/>
        </w:rPr>
        <w:fldChar w:fldCharType="begin"/>
      </w:r>
      <w:r w:rsidRPr="00654922">
        <w:rPr>
          <w:rFonts w:asciiTheme="minorHAnsi" w:hAnsiTheme="minorHAnsi" w:cstheme="minorHAnsi"/>
          <w:b/>
          <w:bCs/>
          <w:color w:val="0070C0"/>
          <w:sz w:val="22"/>
          <w:szCs w:val="22"/>
        </w:rPr>
        <w:instrText xml:space="preserve"> SEQ Figure \* ARABIC </w:instrText>
      </w:r>
      <w:r w:rsidRPr="00654922">
        <w:rPr>
          <w:rFonts w:asciiTheme="minorHAnsi" w:hAnsiTheme="minorHAnsi" w:cstheme="minorHAnsi"/>
          <w:b/>
          <w:bCs/>
          <w:color w:val="0070C0"/>
          <w:sz w:val="22"/>
          <w:szCs w:val="22"/>
        </w:rPr>
        <w:fldChar w:fldCharType="separate"/>
      </w:r>
      <w:r w:rsidR="009246B7" w:rsidRPr="00654922">
        <w:rPr>
          <w:rFonts w:asciiTheme="minorHAnsi" w:hAnsiTheme="minorHAnsi" w:cstheme="minorHAnsi"/>
          <w:b/>
          <w:bCs/>
          <w:noProof/>
          <w:color w:val="0070C0"/>
          <w:sz w:val="22"/>
          <w:szCs w:val="22"/>
        </w:rPr>
        <w:t>3</w:t>
      </w:r>
      <w:r w:rsidRPr="00654922">
        <w:rPr>
          <w:rFonts w:asciiTheme="minorHAnsi" w:hAnsiTheme="minorHAnsi" w:cstheme="minorHAnsi"/>
          <w:b/>
          <w:bCs/>
          <w:color w:val="0070C0"/>
          <w:sz w:val="22"/>
          <w:szCs w:val="22"/>
        </w:rPr>
        <w:fldChar w:fldCharType="end"/>
      </w:r>
      <w:bookmarkEnd w:id="9"/>
      <w:r w:rsidRPr="00654922">
        <w:rPr>
          <w:rFonts w:asciiTheme="minorHAnsi" w:hAnsiTheme="minorHAnsi" w:cstheme="minorHAnsi"/>
          <w:b/>
          <w:bCs/>
          <w:color w:val="0070C0"/>
          <w:sz w:val="22"/>
          <w:szCs w:val="22"/>
        </w:rPr>
        <w:t>: CPA</w:t>
      </w:r>
      <w:r w:rsidR="008E1295" w:rsidRPr="00654922">
        <w:rPr>
          <w:rFonts w:asciiTheme="minorHAnsi" w:hAnsiTheme="minorHAnsi" w:cstheme="minorHAnsi"/>
          <w:b/>
          <w:bCs/>
          <w:color w:val="0070C0"/>
          <w:sz w:val="22"/>
          <w:szCs w:val="22"/>
        </w:rPr>
        <w:t>C</w:t>
      </w:r>
      <w:r w:rsidRPr="00654922">
        <w:rPr>
          <w:rFonts w:asciiTheme="minorHAnsi" w:hAnsiTheme="minorHAnsi" w:cstheme="minorHAnsi"/>
          <w:b/>
          <w:bCs/>
          <w:color w:val="0070C0"/>
          <w:sz w:val="22"/>
          <w:szCs w:val="22"/>
        </w:rPr>
        <w:t xml:space="preserve"> execution</w:t>
      </w:r>
      <w:bookmarkEnd w:id="10"/>
    </w:p>
    <w:p w14:paraId="5A7D7024" w14:textId="147445D5" w:rsidR="00911B84" w:rsidRDefault="00911B84" w:rsidP="00E56681">
      <w:pPr>
        <w:rPr>
          <w:b/>
          <w:bCs/>
        </w:rPr>
      </w:pPr>
      <w:bookmarkStart w:id="11" w:name="_Hlk71548507"/>
      <w:r>
        <w:rPr>
          <w:b/>
          <w:bCs/>
        </w:rPr>
        <w:t>Proposal</w:t>
      </w:r>
      <w:r w:rsidR="00FF3640">
        <w:rPr>
          <w:b/>
          <w:bCs/>
        </w:rPr>
        <w:t xml:space="preserve"> 8</w:t>
      </w:r>
      <w:r>
        <w:rPr>
          <w:b/>
          <w:bCs/>
        </w:rPr>
        <w:t xml:space="preserve">. The target </w:t>
      </w:r>
      <w:proofErr w:type="spellStart"/>
      <w:r>
        <w:rPr>
          <w:b/>
          <w:bCs/>
        </w:rPr>
        <w:t>PSCell</w:t>
      </w:r>
      <w:proofErr w:type="spellEnd"/>
      <w:r>
        <w:rPr>
          <w:b/>
          <w:bCs/>
        </w:rPr>
        <w:t xml:space="preserve"> identifier</w:t>
      </w:r>
      <w:r w:rsidR="00D13600">
        <w:rPr>
          <w:b/>
          <w:bCs/>
        </w:rPr>
        <w:t xml:space="preserve"> can be the </w:t>
      </w:r>
      <w:proofErr w:type="spellStart"/>
      <w:r w:rsidR="00D13600">
        <w:rPr>
          <w:b/>
          <w:bCs/>
        </w:rPr>
        <w:t>condReconfigID</w:t>
      </w:r>
      <w:proofErr w:type="spellEnd"/>
      <w:r w:rsidR="006B4951" w:rsidRPr="006B4951">
        <w:rPr>
          <w:b/>
          <w:bCs/>
        </w:rPr>
        <w:t>/</w:t>
      </w:r>
      <w:proofErr w:type="spellStart"/>
      <w:r w:rsidR="006B4951" w:rsidRPr="006B4951">
        <w:rPr>
          <w:b/>
          <w:bCs/>
        </w:rPr>
        <w:t>CondReconfigurationId</w:t>
      </w:r>
      <w:proofErr w:type="spellEnd"/>
      <w:r w:rsidR="00D13600">
        <w:rPr>
          <w:b/>
          <w:bCs/>
        </w:rPr>
        <w:t>.</w:t>
      </w:r>
      <w:r>
        <w:rPr>
          <w:b/>
          <w:bCs/>
        </w:rPr>
        <w:t xml:space="preserve">  </w:t>
      </w:r>
    </w:p>
    <w:p w14:paraId="4BA7AEE1" w14:textId="54E6A704" w:rsidR="003953FF" w:rsidRPr="00716E10" w:rsidRDefault="00B121D3" w:rsidP="00E56681">
      <w:pPr>
        <w:rPr>
          <w:b/>
          <w:bCs/>
        </w:rPr>
      </w:pPr>
      <w:r w:rsidRPr="00B121D3">
        <w:rPr>
          <w:rFonts w:eastAsia="SimSun"/>
        </w:rPr>
        <w:t xml:space="preserve">Upon receiving the RRC reconfiguration complete, MN can map the </w:t>
      </w:r>
      <w:proofErr w:type="spellStart"/>
      <w:r w:rsidRPr="00B121D3">
        <w:rPr>
          <w:rFonts w:eastAsia="SimSun"/>
          <w:lang w:eastAsia="zh-CN"/>
        </w:rPr>
        <w:t>condReconfigId</w:t>
      </w:r>
      <w:proofErr w:type="spellEnd"/>
      <w:r w:rsidRPr="00B121D3">
        <w:rPr>
          <w:rFonts w:eastAsia="SimSun" w:hint="eastAsia"/>
          <w:lang w:eastAsia="zh-CN"/>
        </w:rPr>
        <w:t>/</w:t>
      </w:r>
      <w:proofErr w:type="spellStart"/>
      <w:r w:rsidRPr="00B121D3">
        <w:rPr>
          <w:rFonts w:eastAsia="SimSun"/>
          <w:lang w:eastAsia="zh-CN"/>
        </w:rPr>
        <w:t>CondReconfigurationId</w:t>
      </w:r>
      <w:proofErr w:type="spellEnd"/>
      <w:r w:rsidRPr="00B121D3">
        <w:rPr>
          <w:rFonts w:eastAsia="SimSun"/>
        </w:rPr>
        <w:t xml:space="preserve"> to the target </w:t>
      </w:r>
      <w:proofErr w:type="spellStart"/>
      <w:r w:rsidRPr="00B121D3">
        <w:rPr>
          <w:rFonts w:eastAsia="SimSun"/>
        </w:rPr>
        <w:t>PSCell</w:t>
      </w:r>
      <w:proofErr w:type="spellEnd"/>
      <w:r w:rsidRPr="00B121D3">
        <w:rPr>
          <w:rFonts w:eastAsia="SimSun"/>
        </w:rPr>
        <w:t xml:space="preserve"> and the target SN corresponding to the target </w:t>
      </w:r>
      <w:proofErr w:type="spellStart"/>
      <w:r w:rsidRPr="00B121D3">
        <w:rPr>
          <w:rFonts w:eastAsia="SimSun"/>
        </w:rPr>
        <w:t>PSCell</w:t>
      </w:r>
      <w:proofErr w:type="spellEnd"/>
      <w:r w:rsidRPr="00B121D3">
        <w:rPr>
          <w:rFonts w:eastAsia="SimSun"/>
        </w:rPr>
        <w:t>.</w:t>
      </w:r>
    </w:p>
    <w:bookmarkEnd w:id="11"/>
    <w:p w14:paraId="7A7EB06D" w14:textId="01D4A2C8" w:rsidR="00E56681" w:rsidRPr="00512905" w:rsidRDefault="000513BE" w:rsidP="0022259A">
      <w:pPr>
        <w:pStyle w:val="Heading1"/>
        <w:pBdr>
          <w:top w:val="single" w:sz="12" w:space="2" w:color="auto"/>
        </w:pBdr>
        <w:ind w:left="0" w:firstLine="0"/>
      </w:pPr>
      <w:r>
        <w:t>4</w:t>
      </w:r>
      <w:r w:rsidR="0022259A">
        <w:t xml:space="preserve"> </w:t>
      </w:r>
      <w:r w:rsidR="00E56681">
        <w:t>C</w:t>
      </w:r>
      <w:r w:rsidR="002A1931">
        <w:t>onclusions</w:t>
      </w:r>
      <w:r w:rsidR="00E56681">
        <w:t xml:space="preserve"> </w:t>
      </w:r>
    </w:p>
    <w:p w14:paraId="00CF69FB" w14:textId="61DDE9FB" w:rsidR="003137DA" w:rsidRDefault="00BD0783" w:rsidP="000F6F58">
      <w:r>
        <w:t>Based on the discussion above, we recommend that RAN2 discuss the following observations and proposals:</w:t>
      </w:r>
    </w:p>
    <w:p w14:paraId="19663B92" w14:textId="2A569B28" w:rsidR="00BD0783" w:rsidRPr="006F377D" w:rsidRDefault="00B05FF5" w:rsidP="000F6F58">
      <w:pPr>
        <w:rPr>
          <w:b/>
          <w:bCs/>
          <w:u w:val="single"/>
        </w:rPr>
      </w:pPr>
      <w:r w:rsidRPr="006F377D">
        <w:rPr>
          <w:b/>
          <w:bCs/>
          <w:color w:val="4472C4" w:themeColor="accent1"/>
          <w:u w:val="single"/>
        </w:rPr>
        <w:t>SN initiated Inter-SN CPC preparation</w:t>
      </w:r>
    </w:p>
    <w:p w14:paraId="578B0919" w14:textId="57541CFA" w:rsidR="00B05FF5" w:rsidRDefault="003F6FF6" w:rsidP="000F6F58">
      <w:pPr>
        <w:rPr>
          <w:b/>
          <w:color w:val="00B050"/>
          <w:u w:val="single"/>
          <w:lang w:val="en-US"/>
        </w:rPr>
      </w:pPr>
      <w:r w:rsidRPr="00FA1493">
        <w:rPr>
          <w:b/>
          <w:color w:val="00B050"/>
          <w:u w:val="single"/>
          <w:lang w:val="en-US"/>
        </w:rPr>
        <w:t>Option 1: Source SN measurement configuration is updated after the CPC configuration</w:t>
      </w:r>
    </w:p>
    <w:p w14:paraId="54085A1A" w14:textId="77777777" w:rsidR="003F6FF6" w:rsidRPr="00BA15B9" w:rsidRDefault="003F6FF6" w:rsidP="003F6FF6">
      <w:pPr>
        <w:rPr>
          <w:b/>
          <w:lang w:val="en-US"/>
        </w:rPr>
      </w:pPr>
      <w:r w:rsidRPr="00BA15B9">
        <w:rPr>
          <w:b/>
          <w:lang w:val="en-US"/>
        </w:rPr>
        <w:t>Observation 1. The advantages with this option are:</w:t>
      </w:r>
    </w:p>
    <w:p w14:paraId="6B43BD4A" w14:textId="77777777" w:rsidR="003F6FF6" w:rsidRDefault="003F6FF6" w:rsidP="003F6FF6">
      <w:pPr>
        <w:pStyle w:val="ListParagraph"/>
        <w:numPr>
          <w:ilvl w:val="0"/>
          <w:numId w:val="41"/>
        </w:numPr>
        <w:rPr>
          <w:b/>
          <w:lang w:val="en-US"/>
        </w:rPr>
      </w:pPr>
      <w:r w:rsidRPr="00BA15B9">
        <w:rPr>
          <w:b/>
          <w:lang w:val="en-US"/>
        </w:rPr>
        <w:t>There is less delay impact on the overall CPC preparation procedure.</w:t>
      </w:r>
    </w:p>
    <w:p w14:paraId="50E888CC" w14:textId="20C1AC28" w:rsidR="003F6FF6" w:rsidRDefault="003F6FF6" w:rsidP="003F6FF6">
      <w:pPr>
        <w:pStyle w:val="ListParagraph"/>
        <w:numPr>
          <w:ilvl w:val="0"/>
          <w:numId w:val="41"/>
        </w:numPr>
        <w:rPr>
          <w:b/>
          <w:lang w:val="en-US"/>
        </w:rPr>
      </w:pPr>
      <w:r w:rsidRPr="003F6FF6">
        <w:rPr>
          <w:b/>
          <w:lang w:val="en-US"/>
        </w:rPr>
        <w:t>Failure of source SN measurement configuration update procedure does not impact the CPC configuration procedure since the update takes place after CPC configuration.</w:t>
      </w:r>
    </w:p>
    <w:p w14:paraId="40F64024" w14:textId="31F84FB2" w:rsidR="003F6FF6" w:rsidRDefault="003F6FF6" w:rsidP="003F6FF6">
      <w:pPr>
        <w:rPr>
          <w:b/>
          <w:lang w:val="en-US"/>
        </w:rPr>
      </w:pPr>
      <w:r w:rsidRPr="00D602E9">
        <w:rPr>
          <w:b/>
          <w:lang w:val="en-US"/>
        </w:rPr>
        <w:t xml:space="preserve">Observation 2. During the time between when UE receives the CPC configuration and when UE receives the updated source SN measurement configuration, there may be </w:t>
      </w:r>
      <w:r>
        <w:rPr>
          <w:b/>
          <w:lang w:val="en-US"/>
        </w:rPr>
        <w:t xml:space="preserve">UE </w:t>
      </w:r>
      <w:r w:rsidRPr="00D602E9">
        <w:rPr>
          <w:b/>
          <w:lang w:val="en-US"/>
        </w:rPr>
        <w:t xml:space="preserve">performance impact due to </w:t>
      </w:r>
      <w:r>
        <w:rPr>
          <w:b/>
          <w:lang w:val="en-US"/>
        </w:rPr>
        <w:t xml:space="preserve">the presence of </w:t>
      </w:r>
      <w:r w:rsidRPr="00D602E9">
        <w:rPr>
          <w:b/>
          <w:lang w:val="en-US"/>
        </w:rPr>
        <w:t>unnecessary measurement gaps.</w:t>
      </w:r>
    </w:p>
    <w:p w14:paraId="68CCB8FC" w14:textId="77777777" w:rsidR="00E324DF" w:rsidRPr="00AF23F9" w:rsidRDefault="00E324DF" w:rsidP="00E324DF">
      <w:pPr>
        <w:rPr>
          <w:b/>
          <w:lang w:val="en-US"/>
        </w:rPr>
      </w:pPr>
      <w:r w:rsidRPr="00AF23F9">
        <w:rPr>
          <w:b/>
          <w:lang w:val="en-US"/>
        </w:rPr>
        <w:t xml:space="preserve">Observation 3. Upon receiving SN Addition Request Acknowledge from the target SNs, MN forms the RRC reconfiguration message including the CPC configuration </w:t>
      </w:r>
      <w:proofErr w:type="gramStart"/>
      <w:r w:rsidRPr="00AF23F9">
        <w:rPr>
          <w:b/>
          <w:lang w:val="en-US"/>
        </w:rPr>
        <w:t>taking into account</w:t>
      </w:r>
      <w:proofErr w:type="gramEnd"/>
      <w:r w:rsidRPr="00AF23F9">
        <w:rPr>
          <w:b/>
          <w:lang w:val="en-US"/>
        </w:rPr>
        <w:t xml:space="preserve"> the accepted </w:t>
      </w:r>
      <w:proofErr w:type="spellStart"/>
      <w:r w:rsidRPr="00AF23F9">
        <w:rPr>
          <w:b/>
          <w:lang w:val="en-US"/>
        </w:rPr>
        <w:t>PSCells</w:t>
      </w:r>
      <w:proofErr w:type="spellEnd"/>
      <w:r w:rsidRPr="00AF23F9">
        <w:rPr>
          <w:b/>
          <w:lang w:val="en-US"/>
        </w:rPr>
        <w:t>. MN transmits the RRC reconfiguration message to the UE.</w:t>
      </w:r>
    </w:p>
    <w:p w14:paraId="10E1905D" w14:textId="77777777" w:rsidR="00E324DF" w:rsidRDefault="00E324DF" w:rsidP="00E324DF">
      <w:pPr>
        <w:rPr>
          <w:b/>
          <w:lang w:val="en-US"/>
        </w:rPr>
      </w:pPr>
      <w:r w:rsidRPr="00AF23F9">
        <w:rPr>
          <w:b/>
          <w:lang w:val="en-US"/>
        </w:rPr>
        <w:t xml:space="preserve">Proposal 1. UE </w:t>
      </w:r>
      <w:r>
        <w:rPr>
          <w:b/>
          <w:lang w:val="en-US"/>
        </w:rPr>
        <w:t xml:space="preserve">only </w:t>
      </w:r>
      <w:r w:rsidRPr="00AF23F9">
        <w:rPr>
          <w:b/>
          <w:lang w:val="en-US"/>
        </w:rPr>
        <w:t xml:space="preserve">performs measurements and monitoring of execution conditions as per the </w:t>
      </w:r>
      <w:proofErr w:type="spellStart"/>
      <w:r w:rsidRPr="00AF23F9">
        <w:rPr>
          <w:b/>
          <w:lang w:val="en-US"/>
        </w:rPr>
        <w:t>measIDs</w:t>
      </w:r>
      <w:proofErr w:type="spellEnd"/>
      <w:r w:rsidRPr="00AF23F9">
        <w:rPr>
          <w:b/>
          <w:lang w:val="en-US"/>
        </w:rPr>
        <w:t xml:space="preserve"> in CPC configuration</w:t>
      </w:r>
      <w:r>
        <w:rPr>
          <w:b/>
          <w:lang w:val="en-US"/>
        </w:rPr>
        <w:t>.</w:t>
      </w:r>
    </w:p>
    <w:p w14:paraId="386BFA15" w14:textId="77777777" w:rsidR="00E324DF" w:rsidRPr="00AF23F9" w:rsidRDefault="00E324DF" w:rsidP="00E324DF">
      <w:pPr>
        <w:rPr>
          <w:b/>
          <w:lang w:val="en-US"/>
        </w:rPr>
      </w:pPr>
      <w:r>
        <w:rPr>
          <w:b/>
          <w:lang w:val="en-US"/>
        </w:rPr>
        <w:t xml:space="preserve">Observation 4. </w:t>
      </w:r>
      <w:r w:rsidRPr="00AF23F9">
        <w:rPr>
          <w:b/>
          <w:lang w:val="en-US"/>
        </w:rPr>
        <w:t xml:space="preserve">UE does not perform measurements on </w:t>
      </w:r>
      <w:proofErr w:type="spellStart"/>
      <w:r w:rsidRPr="00AF23F9">
        <w:rPr>
          <w:b/>
          <w:lang w:val="en-US"/>
        </w:rPr>
        <w:t>measIDs</w:t>
      </w:r>
      <w:proofErr w:type="spellEnd"/>
      <w:r w:rsidRPr="00AF23F9">
        <w:rPr>
          <w:b/>
          <w:lang w:val="en-US"/>
        </w:rPr>
        <w:t xml:space="preserve"> of the source SN configuration that are not </w:t>
      </w:r>
      <w:r>
        <w:rPr>
          <w:b/>
          <w:lang w:val="en-US"/>
        </w:rPr>
        <w:t xml:space="preserve">in </w:t>
      </w:r>
      <w:r w:rsidRPr="00AF23F9">
        <w:rPr>
          <w:b/>
          <w:lang w:val="en-US"/>
        </w:rPr>
        <w:t xml:space="preserve">the CPC configuration. </w:t>
      </w:r>
    </w:p>
    <w:p w14:paraId="1E161BFC" w14:textId="5633A787" w:rsidR="00E324DF" w:rsidRDefault="00E324DF" w:rsidP="00E324DF">
      <w:pPr>
        <w:rPr>
          <w:b/>
          <w:lang w:val="en-US"/>
        </w:rPr>
      </w:pPr>
      <w:r w:rsidRPr="00AF23F9">
        <w:rPr>
          <w:b/>
          <w:lang w:val="en-US"/>
        </w:rPr>
        <w:t xml:space="preserve">Proposal 2. After MN transmits the CPC configuration to the UE, MN forwards the </w:t>
      </w:r>
      <w:proofErr w:type="spellStart"/>
      <w:r w:rsidRPr="00AF23F9">
        <w:rPr>
          <w:b/>
          <w:lang w:val="en-US"/>
        </w:rPr>
        <w:t>PSCells</w:t>
      </w:r>
      <w:proofErr w:type="spellEnd"/>
      <w:r>
        <w:rPr>
          <w:b/>
          <w:lang w:val="en-US"/>
        </w:rPr>
        <w:t xml:space="preserve"> accepted by the target SNs</w:t>
      </w:r>
      <w:r w:rsidRPr="00AF23F9">
        <w:rPr>
          <w:b/>
          <w:lang w:val="en-US"/>
        </w:rPr>
        <w:t xml:space="preserve"> to the source SN.</w:t>
      </w:r>
    </w:p>
    <w:p w14:paraId="16AED65D" w14:textId="5ABE97DC" w:rsidR="00E324DF" w:rsidRDefault="000A1D65" w:rsidP="00E324DF">
      <w:pPr>
        <w:rPr>
          <w:b/>
          <w:lang w:val="en-US"/>
        </w:rPr>
      </w:pPr>
      <w:r w:rsidRPr="00AF23F9">
        <w:rPr>
          <w:b/>
          <w:lang w:val="en-US"/>
        </w:rPr>
        <w:t xml:space="preserve">Proposal 3. Source SN updates its measurement configuration based on the accepted </w:t>
      </w:r>
      <w:proofErr w:type="spellStart"/>
      <w:r w:rsidRPr="00AF23F9">
        <w:rPr>
          <w:b/>
          <w:lang w:val="en-US"/>
        </w:rPr>
        <w:t>PSCells</w:t>
      </w:r>
      <w:proofErr w:type="spellEnd"/>
      <w:r w:rsidRPr="00AF23F9">
        <w:rPr>
          <w:b/>
          <w:lang w:val="en-US"/>
        </w:rPr>
        <w:t xml:space="preserve"> provided by MN and transmits an RRC reconfiguration to the UE via the MN including the updated configuration.</w:t>
      </w:r>
    </w:p>
    <w:p w14:paraId="5CD4AA36" w14:textId="13D16D9C" w:rsidR="000A1D65" w:rsidRDefault="000A1D65" w:rsidP="00E324DF">
      <w:pPr>
        <w:rPr>
          <w:b/>
          <w:color w:val="00B050"/>
          <w:u w:val="single"/>
          <w:lang w:val="en-US"/>
        </w:rPr>
      </w:pPr>
      <w:bookmarkStart w:id="12" w:name="_Hlk78375700"/>
      <w:r w:rsidRPr="00BD47BE">
        <w:rPr>
          <w:b/>
          <w:color w:val="00B050"/>
          <w:u w:val="single"/>
          <w:lang w:val="en-US"/>
        </w:rPr>
        <w:t xml:space="preserve">Option </w:t>
      </w:r>
      <w:r>
        <w:rPr>
          <w:b/>
          <w:color w:val="00B050"/>
          <w:u w:val="single"/>
          <w:lang w:val="en-US"/>
        </w:rPr>
        <w:t>2</w:t>
      </w:r>
      <w:r w:rsidRPr="00BD47BE">
        <w:rPr>
          <w:b/>
          <w:color w:val="00B050"/>
          <w:u w:val="single"/>
          <w:lang w:val="en-US"/>
        </w:rPr>
        <w:t>: Source SN measurement configuration is updated during the CPC configuration</w:t>
      </w:r>
      <w:bookmarkEnd w:id="12"/>
    </w:p>
    <w:p w14:paraId="6BF995C3" w14:textId="04358C6D" w:rsidR="00734773" w:rsidRPr="00586357" w:rsidRDefault="00734773" w:rsidP="00734773">
      <w:pPr>
        <w:rPr>
          <w:b/>
          <w:lang w:val="en-US"/>
        </w:rPr>
      </w:pPr>
      <w:r w:rsidRPr="00586357">
        <w:rPr>
          <w:b/>
          <w:lang w:val="en-US"/>
        </w:rPr>
        <w:t xml:space="preserve">Observation </w:t>
      </w:r>
      <w:r>
        <w:rPr>
          <w:b/>
          <w:lang w:val="en-US"/>
        </w:rPr>
        <w:t>5</w:t>
      </w:r>
      <w:r w:rsidRPr="00586357">
        <w:rPr>
          <w:b/>
          <w:lang w:val="en-US"/>
        </w:rPr>
        <w:t>. Even though there may be increased delay in CPC preparation</w:t>
      </w:r>
      <w:r w:rsidR="007C3E04">
        <w:rPr>
          <w:b/>
          <w:lang w:val="en-US"/>
        </w:rPr>
        <w:t xml:space="preserve"> in this option</w:t>
      </w:r>
      <w:r w:rsidRPr="00586357">
        <w:rPr>
          <w:b/>
          <w:lang w:val="en-US"/>
        </w:rPr>
        <w:t xml:space="preserve">, the following points </w:t>
      </w:r>
      <w:r>
        <w:rPr>
          <w:b/>
          <w:lang w:val="en-US"/>
        </w:rPr>
        <w:t>may</w:t>
      </w:r>
      <w:r w:rsidRPr="00586357">
        <w:rPr>
          <w:b/>
          <w:lang w:val="en-US"/>
        </w:rPr>
        <w:t xml:space="preserve"> be </w:t>
      </w:r>
      <w:r>
        <w:rPr>
          <w:b/>
          <w:lang w:val="en-US"/>
        </w:rPr>
        <w:t>not</w:t>
      </w:r>
      <w:r w:rsidRPr="00586357">
        <w:rPr>
          <w:b/>
          <w:lang w:val="en-US"/>
        </w:rPr>
        <w:t>ed:</w:t>
      </w:r>
    </w:p>
    <w:p w14:paraId="60F35CE3" w14:textId="77777777" w:rsidR="00734773" w:rsidRPr="00586357" w:rsidRDefault="00734773" w:rsidP="00734773">
      <w:pPr>
        <w:pStyle w:val="ListParagraph"/>
        <w:numPr>
          <w:ilvl w:val="0"/>
          <w:numId w:val="40"/>
        </w:numPr>
        <w:rPr>
          <w:b/>
          <w:lang w:val="en-US"/>
        </w:rPr>
      </w:pPr>
      <w:r w:rsidRPr="00586357">
        <w:rPr>
          <w:b/>
          <w:lang w:val="en-US"/>
        </w:rPr>
        <w:lastRenderedPageBreak/>
        <w:t xml:space="preserve">Providing the CPC configuration to the UE is not </w:t>
      </w:r>
      <w:r>
        <w:rPr>
          <w:b/>
          <w:lang w:val="en-US"/>
        </w:rPr>
        <w:t>urgent, so that the increased delay may not be a problem</w:t>
      </w:r>
      <w:r w:rsidRPr="00586357">
        <w:rPr>
          <w:b/>
          <w:lang w:val="en-US"/>
        </w:rPr>
        <w:t>.</w:t>
      </w:r>
    </w:p>
    <w:p w14:paraId="733F64D3" w14:textId="77777777" w:rsidR="00734773" w:rsidRPr="00586357" w:rsidRDefault="00734773" w:rsidP="00734773">
      <w:pPr>
        <w:pStyle w:val="ListParagraph"/>
        <w:numPr>
          <w:ilvl w:val="0"/>
          <w:numId w:val="40"/>
        </w:numPr>
        <w:rPr>
          <w:b/>
          <w:lang w:val="en-US"/>
        </w:rPr>
      </w:pPr>
      <w:r w:rsidRPr="00586357">
        <w:rPr>
          <w:b/>
          <w:lang w:val="en-US"/>
        </w:rPr>
        <w:t xml:space="preserve">The delay </w:t>
      </w:r>
      <w:r>
        <w:rPr>
          <w:b/>
          <w:lang w:val="en-US"/>
        </w:rPr>
        <w:t xml:space="preserve">impact </w:t>
      </w:r>
      <w:r w:rsidRPr="00586357">
        <w:rPr>
          <w:b/>
          <w:lang w:val="en-US"/>
        </w:rPr>
        <w:t>may not be significant in the collocated MN-SN deployment case.</w:t>
      </w:r>
    </w:p>
    <w:p w14:paraId="620BF63A" w14:textId="317D0319" w:rsidR="00734773" w:rsidRPr="00671ED0" w:rsidRDefault="00734773" w:rsidP="00734773">
      <w:pPr>
        <w:rPr>
          <w:bCs/>
          <w:lang w:val="en-US"/>
        </w:rPr>
      </w:pPr>
      <w:r w:rsidRPr="00586357">
        <w:rPr>
          <w:b/>
          <w:lang w:val="en-US"/>
        </w:rPr>
        <w:t xml:space="preserve">Observation </w:t>
      </w:r>
      <w:r>
        <w:rPr>
          <w:b/>
          <w:lang w:val="en-US"/>
        </w:rPr>
        <w:t>6</w:t>
      </w:r>
      <w:r w:rsidRPr="00586357">
        <w:rPr>
          <w:b/>
          <w:lang w:val="en-US"/>
        </w:rPr>
        <w:t xml:space="preserve">. </w:t>
      </w:r>
      <w:r>
        <w:rPr>
          <w:b/>
          <w:lang w:val="en-US"/>
        </w:rPr>
        <w:t>It may be possible for n</w:t>
      </w:r>
      <w:r w:rsidRPr="00586357">
        <w:rPr>
          <w:b/>
          <w:lang w:val="en-US"/>
        </w:rPr>
        <w:t xml:space="preserve">etwork </w:t>
      </w:r>
      <w:r>
        <w:rPr>
          <w:b/>
          <w:lang w:val="en-US"/>
        </w:rPr>
        <w:t xml:space="preserve">to handle </w:t>
      </w:r>
      <w:r w:rsidR="00674A42">
        <w:rPr>
          <w:b/>
          <w:lang w:val="en-US"/>
        </w:rPr>
        <w:t>any</w:t>
      </w:r>
      <w:r w:rsidRPr="00586357">
        <w:rPr>
          <w:b/>
          <w:lang w:val="en-US"/>
        </w:rPr>
        <w:t xml:space="preserve"> failure during the source SN measurement configuration update </w:t>
      </w:r>
      <w:r>
        <w:rPr>
          <w:b/>
          <w:lang w:val="en-US"/>
        </w:rPr>
        <w:t xml:space="preserve">appropriately </w:t>
      </w:r>
      <w:r w:rsidRPr="00586357">
        <w:rPr>
          <w:b/>
          <w:lang w:val="en-US"/>
        </w:rPr>
        <w:t>so that the likelihood of failure of CPC preparatio</w:t>
      </w:r>
      <w:r>
        <w:rPr>
          <w:b/>
          <w:lang w:val="en-US"/>
        </w:rPr>
        <w:t xml:space="preserve">n </w:t>
      </w:r>
      <w:r w:rsidRPr="00586357">
        <w:rPr>
          <w:b/>
          <w:lang w:val="en-US"/>
        </w:rPr>
        <w:t>is small.</w:t>
      </w:r>
      <w:r>
        <w:rPr>
          <w:bCs/>
          <w:lang w:val="en-US"/>
        </w:rPr>
        <w:t xml:space="preserve"> </w:t>
      </w:r>
    </w:p>
    <w:p w14:paraId="311E88C7" w14:textId="711CF7C3" w:rsidR="007B377B" w:rsidRDefault="00734773" w:rsidP="00734773">
      <w:pPr>
        <w:rPr>
          <w:b/>
          <w:lang w:val="en-US"/>
        </w:rPr>
      </w:pPr>
      <w:r w:rsidRPr="009A391E">
        <w:rPr>
          <w:b/>
          <w:lang w:val="en-US"/>
        </w:rPr>
        <w:t xml:space="preserve">Observation </w:t>
      </w:r>
      <w:r>
        <w:rPr>
          <w:b/>
          <w:lang w:val="en-US"/>
        </w:rPr>
        <w:t>7</w:t>
      </w:r>
      <w:r w:rsidRPr="009A391E">
        <w:rPr>
          <w:b/>
          <w:lang w:val="en-US"/>
        </w:rPr>
        <w:t xml:space="preserve">. The advantage of this option is that there is no UE performance impact </w:t>
      </w:r>
      <w:r>
        <w:rPr>
          <w:b/>
          <w:lang w:val="en-US"/>
        </w:rPr>
        <w:t xml:space="preserve">because of </w:t>
      </w:r>
      <w:r w:rsidRPr="009A391E">
        <w:rPr>
          <w:b/>
          <w:lang w:val="en-US"/>
        </w:rPr>
        <w:t>unnecessary measurement gaps</w:t>
      </w:r>
      <w:r>
        <w:rPr>
          <w:b/>
          <w:lang w:val="en-US"/>
        </w:rPr>
        <w:t xml:space="preserve"> as in Option 1</w:t>
      </w:r>
      <w:r w:rsidRPr="009A391E">
        <w:rPr>
          <w:b/>
          <w:lang w:val="en-US"/>
        </w:rPr>
        <w:t>.</w:t>
      </w:r>
    </w:p>
    <w:p w14:paraId="7F45D6E7" w14:textId="77777777" w:rsidR="00E04557" w:rsidRDefault="00E04557" w:rsidP="00E04557">
      <w:pPr>
        <w:rPr>
          <w:b/>
          <w:lang w:val="en-US"/>
        </w:rPr>
      </w:pPr>
      <w:r>
        <w:rPr>
          <w:b/>
          <w:lang w:val="en-US"/>
        </w:rPr>
        <w:t xml:space="preserve">Observation 8. Upon receiving SN Addition Request Acknowledge from the target SNs, MN forwards the accepted </w:t>
      </w:r>
      <w:proofErr w:type="spellStart"/>
      <w:r>
        <w:rPr>
          <w:b/>
          <w:lang w:val="en-US"/>
        </w:rPr>
        <w:t>PSCells</w:t>
      </w:r>
      <w:proofErr w:type="spellEnd"/>
      <w:r>
        <w:rPr>
          <w:b/>
          <w:lang w:val="en-US"/>
        </w:rPr>
        <w:t xml:space="preserve"> to the source SN and starts a timer for the response from the source SN.</w:t>
      </w:r>
    </w:p>
    <w:p w14:paraId="35526856" w14:textId="77777777" w:rsidR="00E04557" w:rsidRDefault="00E04557" w:rsidP="00E04557">
      <w:pPr>
        <w:rPr>
          <w:b/>
          <w:lang w:val="en-US"/>
        </w:rPr>
      </w:pPr>
      <w:r>
        <w:rPr>
          <w:b/>
          <w:lang w:val="en-US"/>
        </w:rPr>
        <w:t xml:space="preserve">Proposal 4. </w:t>
      </w:r>
      <w:r w:rsidRPr="0098448B">
        <w:rPr>
          <w:b/>
          <w:lang w:val="en-US"/>
        </w:rPr>
        <w:t xml:space="preserve">Source SN updates its measurement configuration based on the </w:t>
      </w:r>
      <w:r>
        <w:rPr>
          <w:b/>
          <w:lang w:val="en-US"/>
        </w:rPr>
        <w:t>accept</w:t>
      </w:r>
      <w:r w:rsidRPr="0098448B">
        <w:rPr>
          <w:b/>
          <w:lang w:val="en-US"/>
        </w:rPr>
        <w:t xml:space="preserve">ed </w:t>
      </w:r>
      <w:proofErr w:type="spellStart"/>
      <w:r w:rsidRPr="0098448B">
        <w:rPr>
          <w:b/>
          <w:lang w:val="en-US"/>
        </w:rPr>
        <w:t>PSCells</w:t>
      </w:r>
      <w:proofErr w:type="spellEnd"/>
      <w:r w:rsidRPr="0098448B">
        <w:rPr>
          <w:b/>
          <w:lang w:val="en-US"/>
        </w:rPr>
        <w:t xml:space="preserve"> provided by MN and transmits to the MN:</w:t>
      </w:r>
    </w:p>
    <w:p w14:paraId="35796E01" w14:textId="77777777" w:rsidR="00E04557" w:rsidRDefault="00E04557" w:rsidP="00E04557">
      <w:pPr>
        <w:pStyle w:val="ListParagraph"/>
        <w:numPr>
          <w:ilvl w:val="0"/>
          <w:numId w:val="42"/>
        </w:numPr>
        <w:rPr>
          <w:b/>
          <w:lang w:val="en-US"/>
        </w:rPr>
      </w:pPr>
      <w:r w:rsidRPr="00251409">
        <w:rPr>
          <w:b/>
          <w:lang w:val="en-US"/>
        </w:rPr>
        <w:t xml:space="preserve">Updated source SN measurement </w:t>
      </w:r>
      <w:proofErr w:type="gramStart"/>
      <w:r w:rsidRPr="00251409">
        <w:rPr>
          <w:b/>
          <w:lang w:val="en-US"/>
        </w:rPr>
        <w:t>configuration</w:t>
      </w:r>
      <w:r>
        <w:rPr>
          <w:b/>
          <w:lang w:val="en-US"/>
        </w:rPr>
        <w:t>;</w:t>
      </w:r>
      <w:proofErr w:type="gramEnd"/>
    </w:p>
    <w:p w14:paraId="0E7DF023" w14:textId="77777777" w:rsidR="00E04557" w:rsidRPr="00251409" w:rsidRDefault="00E04557" w:rsidP="00E04557">
      <w:pPr>
        <w:pStyle w:val="ListParagraph"/>
        <w:numPr>
          <w:ilvl w:val="0"/>
          <w:numId w:val="42"/>
        </w:numPr>
        <w:rPr>
          <w:b/>
          <w:lang w:val="en-US"/>
        </w:rPr>
      </w:pPr>
      <w:r w:rsidRPr="00251409">
        <w:rPr>
          <w:b/>
          <w:lang w:val="en-US"/>
        </w:rPr>
        <w:t xml:space="preserve">Execution conditions for the </w:t>
      </w:r>
      <w:r>
        <w:rPr>
          <w:b/>
          <w:lang w:val="en-US"/>
        </w:rPr>
        <w:t>accept</w:t>
      </w:r>
      <w:r w:rsidRPr="00251409">
        <w:rPr>
          <w:b/>
          <w:lang w:val="en-US"/>
        </w:rPr>
        <w:t>ed</w:t>
      </w:r>
      <w:r>
        <w:rPr>
          <w:b/>
          <w:lang w:val="en-US"/>
        </w:rPr>
        <w:t xml:space="preserve"> </w:t>
      </w:r>
      <w:proofErr w:type="spellStart"/>
      <w:r w:rsidRPr="00251409">
        <w:rPr>
          <w:b/>
          <w:lang w:val="en-US"/>
        </w:rPr>
        <w:t>PSCells</w:t>
      </w:r>
      <w:proofErr w:type="spellEnd"/>
      <w:r w:rsidRPr="00251409">
        <w:rPr>
          <w:b/>
          <w:lang w:val="en-US"/>
        </w:rPr>
        <w:t>.</w:t>
      </w:r>
    </w:p>
    <w:p w14:paraId="1072250B" w14:textId="7F59D732" w:rsidR="00E04557" w:rsidRDefault="00E04557" w:rsidP="00E04557">
      <w:pPr>
        <w:rPr>
          <w:b/>
          <w:lang w:val="en-US"/>
        </w:rPr>
      </w:pPr>
      <w:r w:rsidRPr="0098448B">
        <w:rPr>
          <w:b/>
          <w:lang w:val="en-US"/>
        </w:rPr>
        <w:t>P</w:t>
      </w:r>
      <w:r>
        <w:rPr>
          <w:b/>
          <w:lang w:val="en-US"/>
        </w:rPr>
        <w:t>roposal 5</w:t>
      </w:r>
      <w:r w:rsidRPr="0098448B">
        <w:rPr>
          <w:b/>
          <w:lang w:val="en-US"/>
        </w:rPr>
        <w:t xml:space="preserve">. MN forms the </w:t>
      </w:r>
      <w:r>
        <w:rPr>
          <w:b/>
          <w:lang w:val="en-US"/>
        </w:rPr>
        <w:t xml:space="preserve">RRC reconfiguration message including the </w:t>
      </w:r>
      <w:r w:rsidRPr="0098448B">
        <w:rPr>
          <w:b/>
          <w:lang w:val="en-US"/>
        </w:rPr>
        <w:t>CPC configuration taking into account the information provided by source SN</w:t>
      </w:r>
      <w:r>
        <w:rPr>
          <w:b/>
          <w:lang w:val="en-US"/>
        </w:rPr>
        <w:t xml:space="preserve"> as described in Proposal </w:t>
      </w:r>
      <w:proofErr w:type="gramStart"/>
      <w:r>
        <w:rPr>
          <w:b/>
          <w:lang w:val="en-US"/>
        </w:rPr>
        <w:t>4, and</w:t>
      </w:r>
      <w:proofErr w:type="gramEnd"/>
      <w:r>
        <w:rPr>
          <w:b/>
          <w:lang w:val="en-US"/>
        </w:rPr>
        <w:t xml:space="preserve"> transmits it to the UE</w:t>
      </w:r>
      <w:r w:rsidRPr="0098448B">
        <w:rPr>
          <w:b/>
          <w:lang w:val="en-US"/>
        </w:rPr>
        <w:t>.</w:t>
      </w:r>
    </w:p>
    <w:p w14:paraId="34A1848A" w14:textId="278A9AF5" w:rsidR="00BD6DB4" w:rsidRDefault="00BD6DB4" w:rsidP="00E04557">
      <w:pPr>
        <w:rPr>
          <w:b/>
          <w:lang w:val="en-US"/>
        </w:rPr>
      </w:pPr>
      <w:r>
        <w:rPr>
          <w:b/>
          <w:color w:val="00B050"/>
          <w:u w:val="single"/>
          <w:lang w:val="en-US"/>
        </w:rPr>
        <w:t xml:space="preserve">Preference for </w:t>
      </w:r>
      <w:r w:rsidRPr="00BD47BE">
        <w:rPr>
          <w:b/>
          <w:color w:val="00B050"/>
          <w:u w:val="single"/>
          <w:lang w:val="en-US"/>
        </w:rPr>
        <w:t xml:space="preserve">Option </w:t>
      </w:r>
      <w:r>
        <w:rPr>
          <w:b/>
          <w:color w:val="00B050"/>
          <w:u w:val="single"/>
          <w:lang w:val="en-US"/>
        </w:rPr>
        <w:t>2</w:t>
      </w:r>
      <w:r w:rsidR="00320FCD">
        <w:rPr>
          <w:b/>
          <w:color w:val="00B050"/>
          <w:u w:val="single"/>
          <w:lang w:val="en-US"/>
        </w:rPr>
        <w:t xml:space="preserve"> solution</w:t>
      </w:r>
    </w:p>
    <w:p w14:paraId="0603BE90" w14:textId="77777777" w:rsidR="00E04557" w:rsidRPr="00480136" w:rsidRDefault="00E04557" w:rsidP="00E04557">
      <w:pPr>
        <w:rPr>
          <w:b/>
          <w:lang w:val="en-US"/>
        </w:rPr>
      </w:pPr>
      <w:r w:rsidRPr="00480136">
        <w:rPr>
          <w:b/>
          <w:lang w:val="en-US"/>
        </w:rPr>
        <w:t>Observation 9. Based on the discussion above, we think solution Option 2 is preferable for the following reasons:</w:t>
      </w:r>
    </w:p>
    <w:p w14:paraId="58B24A31" w14:textId="77777777" w:rsidR="00E04557" w:rsidRPr="00480136" w:rsidRDefault="00E04557" w:rsidP="00E04557">
      <w:pPr>
        <w:pStyle w:val="ListParagraph"/>
        <w:numPr>
          <w:ilvl w:val="0"/>
          <w:numId w:val="43"/>
        </w:numPr>
        <w:rPr>
          <w:b/>
          <w:lang w:val="en-US"/>
        </w:rPr>
      </w:pPr>
      <w:r w:rsidRPr="00480136">
        <w:rPr>
          <w:b/>
          <w:lang w:val="en-US"/>
        </w:rPr>
        <w:t>UE performance i</w:t>
      </w:r>
      <w:r>
        <w:rPr>
          <w:b/>
          <w:lang w:val="en-US"/>
        </w:rPr>
        <w:t>s not i</w:t>
      </w:r>
      <w:r w:rsidRPr="00480136">
        <w:rPr>
          <w:b/>
          <w:lang w:val="en-US"/>
        </w:rPr>
        <w:t>mpact</w:t>
      </w:r>
      <w:r>
        <w:rPr>
          <w:b/>
          <w:lang w:val="en-US"/>
        </w:rPr>
        <w:t>ed</w:t>
      </w:r>
      <w:r w:rsidRPr="00480136">
        <w:rPr>
          <w:b/>
          <w:lang w:val="en-US"/>
        </w:rPr>
        <w:t xml:space="preserve"> </w:t>
      </w:r>
      <w:r>
        <w:rPr>
          <w:b/>
          <w:lang w:val="en-US"/>
        </w:rPr>
        <w:t>because of</w:t>
      </w:r>
      <w:r w:rsidRPr="00480136">
        <w:rPr>
          <w:b/>
          <w:lang w:val="en-US"/>
        </w:rPr>
        <w:t xml:space="preserve"> unnecessary configured measurement gaps.</w:t>
      </w:r>
    </w:p>
    <w:p w14:paraId="4AD51643" w14:textId="77777777" w:rsidR="00E04557" w:rsidRDefault="00E04557" w:rsidP="00E04557">
      <w:pPr>
        <w:pStyle w:val="ListParagraph"/>
        <w:numPr>
          <w:ilvl w:val="0"/>
          <w:numId w:val="43"/>
        </w:numPr>
        <w:rPr>
          <w:bCs/>
          <w:lang w:val="en-US"/>
        </w:rPr>
      </w:pPr>
      <w:r w:rsidRPr="00480136">
        <w:rPr>
          <w:b/>
          <w:lang w:val="en-US"/>
        </w:rPr>
        <w:t xml:space="preserve">The increased delay in CPC preparation in this option may not be a problem since providing the CPC configuration to the UE is not urgent. </w:t>
      </w:r>
      <w:r w:rsidRPr="004440E0">
        <w:rPr>
          <w:bCs/>
          <w:lang w:val="en-US"/>
        </w:rPr>
        <w:t xml:space="preserve">  </w:t>
      </w:r>
    </w:p>
    <w:p w14:paraId="0CFCA61A" w14:textId="77777777" w:rsidR="00334CEB" w:rsidRPr="009C767C" w:rsidRDefault="00334CEB" w:rsidP="00334CEB">
      <w:pPr>
        <w:rPr>
          <w:b/>
          <w:lang w:val="en-US"/>
        </w:rPr>
      </w:pPr>
      <w:r w:rsidRPr="009C767C">
        <w:rPr>
          <w:b/>
          <w:lang w:val="en-US"/>
        </w:rPr>
        <w:t xml:space="preserve">Observation </w:t>
      </w:r>
      <w:r>
        <w:rPr>
          <w:b/>
          <w:lang w:val="en-US"/>
        </w:rPr>
        <w:t>10</w:t>
      </w:r>
      <w:r w:rsidRPr="009C767C">
        <w:rPr>
          <w:b/>
          <w:lang w:val="en-US"/>
        </w:rPr>
        <w:t xml:space="preserve">. Since Early Data Forwarding is supported in CPC, upon receiving SN Change Confirm, source SN should not stop data transmission to the UE, which is different from legacy </w:t>
      </w:r>
      <w:proofErr w:type="spellStart"/>
      <w:r w:rsidRPr="009C767C">
        <w:rPr>
          <w:b/>
          <w:lang w:val="en-US"/>
        </w:rPr>
        <w:t>PSCell</w:t>
      </w:r>
      <w:proofErr w:type="spellEnd"/>
      <w:r w:rsidRPr="009C767C">
        <w:rPr>
          <w:b/>
          <w:lang w:val="en-US"/>
        </w:rPr>
        <w:t xml:space="preserve"> change</w:t>
      </w:r>
      <w:r>
        <w:rPr>
          <w:b/>
          <w:lang w:val="en-US"/>
        </w:rPr>
        <w:t xml:space="preserve"> behavior</w:t>
      </w:r>
      <w:r w:rsidRPr="009C767C">
        <w:rPr>
          <w:b/>
          <w:lang w:val="en-US"/>
        </w:rPr>
        <w:t xml:space="preserve">.  </w:t>
      </w:r>
    </w:p>
    <w:p w14:paraId="537CDE27" w14:textId="77777777" w:rsidR="00334CEB" w:rsidRPr="009C767C" w:rsidRDefault="00334CEB" w:rsidP="00334CEB">
      <w:pPr>
        <w:rPr>
          <w:b/>
          <w:lang w:val="en-US"/>
        </w:rPr>
      </w:pPr>
      <w:r w:rsidRPr="009C767C">
        <w:rPr>
          <w:b/>
          <w:lang w:val="en-US"/>
        </w:rPr>
        <w:t>Proposal 6. SN Change Confirm contains an indication so that upon receiving the message source SN does not stop data transmission to</w:t>
      </w:r>
      <w:r>
        <w:rPr>
          <w:b/>
          <w:lang w:val="en-US"/>
        </w:rPr>
        <w:t>wards</w:t>
      </w:r>
      <w:r w:rsidRPr="009C767C">
        <w:rPr>
          <w:b/>
          <w:lang w:val="en-US"/>
        </w:rPr>
        <w:t xml:space="preserve"> the UE.</w:t>
      </w:r>
    </w:p>
    <w:p w14:paraId="56EDE3B7" w14:textId="5595E970" w:rsidR="00E04557" w:rsidRPr="001F0EDA" w:rsidRDefault="00334CEB" w:rsidP="00734773">
      <w:pPr>
        <w:rPr>
          <w:b/>
          <w:u w:val="single"/>
          <w:lang w:val="en-US"/>
        </w:rPr>
      </w:pPr>
      <w:r w:rsidRPr="001F0EDA">
        <w:rPr>
          <w:b/>
          <w:color w:val="4472C4" w:themeColor="accent1"/>
          <w:u w:val="single"/>
          <w:lang w:val="en-US"/>
        </w:rPr>
        <w:t>CPAC execution</w:t>
      </w:r>
    </w:p>
    <w:p w14:paraId="1BC2A589" w14:textId="77777777" w:rsidR="00334CEB" w:rsidRDefault="00334CEB" w:rsidP="00334CEB">
      <w:pPr>
        <w:rPr>
          <w:b/>
          <w:bCs/>
        </w:rPr>
      </w:pPr>
      <w:r w:rsidRPr="00716E10">
        <w:rPr>
          <w:b/>
          <w:bCs/>
        </w:rPr>
        <w:t>Proposal</w:t>
      </w:r>
      <w:r>
        <w:rPr>
          <w:b/>
          <w:bCs/>
        </w:rPr>
        <w:t xml:space="preserve"> 7</w:t>
      </w:r>
      <w:r w:rsidRPr="00716E10">
        <w:rPr>
          <w:b/>
          <w:bCs/>
        </w:rPr>
        <w:t xml:space="preserve">. Upon receiving the </w:t>
      </w:r>
      <w:proofErr w:type="spellStart"/>
      <w:r w:rsidRPr="00716E10">
        <w:rPr>
          <w:b/>
          <w:bCs/>
        </w:rPr>
        <w:t>RRCReconfigurationComplete</w:t>
      </w:r>
      <w:proofErr w:type="spellEnd"/>
      <w:r w:rsidRPr="00716E10">
        <w:rPr>
          <w:b/>
          <w:bCs/>
        </w:rPr>
        <w:t xml:space="preserve"> message from the UE over SRB1 during CPA </w:t>
      </w:r>
      <w:r>
        <w:rPr>
          <w:b/>
          <w:bCs/>
        </w:rPr>
        <w:t xml:space="preserve">or CPC </w:t>
      </w:r>
      <w:r w:rsidRPr="00716E10">
        <w:rPr>
          <w:b/>
          <w:bCs/>
        </w:rPr>
        <w:t xml:space="preserve">execution, using the target </w:t>
      </w:r>
      <w:proofErr w:type="spellStart"/>
      <w:r w:rsidRPr="00716E10">
        <w:rPr>
          <w:b/>
          <w:bCs/>
        </w:rPr>
        <w:t>PSCell</w:t>
      </w:r>
      <w:proofErr w:type="spellEnd"/>
      <w:r w:rsidRPr="00716E10">
        <w:rPr>
          <w:b/>
          <w:bCs/>
        </w:rPr>
        <w:t xml:space="preserve"> identifier included in the message, MN forwards SN Reconfiguration Complete to the target SN.</w:t>
      </w:r>
    </w:p>
    <w:p w14:paraId="73295BAE" w14:textId="0277BD11" w:rsidR="00334CEB" w:rsidRPr="003F6FF6" w:rsidRDefault="00334CEB" w:rsidP="00734773">
      <w:pPr>
        <w:rPr>
          <w:b/>
          <w:lang w:val="en-US"/>
        </w:rPr>
      </w:pPr>
      <w:r>
        <w:rPr>
          <w:b/>
          <w:bCs/>
        </w:rPr>
        <w:t xml:space="preserve">Proposal 8. The target </w:t>
      </w:r>
      <w:proofErr w:type="spellStart"/>
      <w:r>
        <w:rPr>
          <w:b/>
          <w:bCs/>
        </w:rPr>
        <w:t>PSCell</w:t>
      </w:r>
      <w:proofErr w:type="spellEnd"/>
      <w:r>
        <w:rPr>
          <w:b/>
          <w:bCs/>
        </w:rPr>
        <w:t xml:space="preserve"> identifier can be the </w:t>
      </w:r>
      <w:proofErr w:type="spellStart"/>
      <w:r>
        <w:rPr>
          <w:b/>
          <w:bCs/>
        </w:rPr>
        <w:t>condReconfigID</w:t>
      </w:r>
      <w:proofErr w:type="spellEnd"/>
      <w:r w:rsidRPr="006B4951">
        <w:rPr>
          <w:b/>
          <w:bCs/>
        </w:rPr>
        <w:t>/</w:t>
      </w:r>
      <w:proofErr w:type="spellStart"/>
      <w:r w:rsidRPr="006B4951">
        <w:rPr>
          <w:b/>
          <w:bCs/>
        </w:rPr>
        <w:t>CondReconfigurationId</w:t>
      </w:r>
      <w:proofErr w:type="spellEnd"/>
      <w:r>
        <w:rPr>
          <w:b/>
          <w:bCs/>
        </w:rPr>
        <w:t>.</w:t>
      </w:r>
    </w:p>
    <w:p w14:paraId="20477D69" w14:textId="77777777" w:rsidR="00E85CB2" w:rsidRDefault="00E85CB2" w:rsidP="00E85CB2">
      <w:pPr>
        <w:pStyle w:val="Heading1"/>
      </w:pPr>
      <w:r>
        <w:t>References</w:t>
      </w:r>
    </w:p>
    <w:p w14:paraId="7740B49C" w14:textId="3F682D61" w:rsidR="00DD0AEF" w:rsidRPr="007D6342" w:rsidRDefault="00E85CB2" w:rsidP="00AF1FCA">
      <w:pPr>
        <w:ind w:left="1350" w:hanging="1350"/>
        <w:rPr>
          <w:bCs/>
        </w:rPr>
      </w:pPr>
      <w:r w:rsidRPr="007D6342">
        <w:rPr>
          <w:bCs/>
        </w:rPr>
        <w:t xml:space="preserve">[1] </w:t>
      </w:r>
      <w:r w:rsidR="00721E70">
        <w:rPr>
          <w:bCs/>
        </w:rPr>
        <w:t>RAN2 Chair notes, RAN2 #114-e meeting.</w:t>
      </w:r>
    </w:p>
    <w:p w14:paraId="72E47189" w14:textId="28884EC7" w:rsidR="00971E44" w:rsidRDefault="0048485F">
      <w:pPr>
        <w:rPr>
          <w:bCs/>
        </w:rPr>
      </w:pPr>
      <w:r>
        <w:t xml:space="preserve">[2] </w:t>
      </w:r>
      <w:r w:rsidR="0072538D">
        <w:t xml:space="preserve">R2-xxxxxxx, </w:t>
      </w:r>
      <w:r w:rsidR="0065545E">
        <w:t xml:space="preserve">RAN2 #114-e </w:t>
      </w:r>
      <w:r w:rsidR="000044EB">
        <w:t xml:space="preserve">email discussion, </w:t>
      </w:r>
      <w:r w:rsidR="0065545E" w:rsidRPr="0065545E">
        <w:t>Summary of [Post114-e][</w:t>
      </w:r>
      <w:proofErr w:type="gramStart"/>
      <w:r w:rsidR="0065545E" w:rsidRPr="0065545E">
        <w:t>233][</w:t>
      </w:r>
      <w:proofErr w:type="spellStart"/>
      <w:proofErr w:type="gramEnd"/>
      <w:r w:rsidR="0065545E" w:rsidRPr="0065545E">
        <w:t>eDCCA</w:t>
      </w:r>
      <w:proofErr w:type="spellEnd"/>
      <w:r w:rsidR="0065545E" w:rsidRPr="0065545E">
        <w:t xml:space="preserve">] </w:t>
      </w:r>
      <w:proofErr w:type="spellStart"/>
      <w:r w:rsidR="0065545E" w:rsidRPr="0065545E">
        <w:t>Uu</w:t>
      </w:r>
      <w:proofErr w:type="spellEnd"/>
      <w:r w:rsidR="0065545E" w:rsidRPr="0065545E">
        <w:t xml:space="preserve"> Message design for CPAC</w:t>
      </w:r>
      <w:r w:rsidR="000044EB">
        <w:t>.</w:t>
      </w:r>
    </w:p>
    <w:p w14:paraId="46EFC23A" w14:textId="181979E6" w:rsidR="007B1867" w:rsidRDefault="002C2C19">
      <w:pPr>
        <w:rPr>
          <w:bCs/>
        </w:rPr>
      </w:pPr>
      <w:r>
        <w:t xml:space="preserve">[3] </w:t>
      </w:r>
      <w:r>
        <w:rPr>
          <w:bCs/>
        </w:rPr>
        <w:t>RAN3 Chair notes, RAN3 #111-e meeting.</w:t>
      </w:r>
    </w:p>
    <w:p w14:paraId="24661877" w14:textId="4403049F" w:rsidR="009562DE" w:rsidRDefault="009562DE">
      <w:r>
        <w:rPr>
          <w:bCs/>
        </w:rPr>
        <w:t xml:space="preserve">[4] </w:t>
      </w:r>
      <w:r w:rsidR="004F5149" w:rsidRPr="004F5149">
        <w:rPr>
          <w:bCs/>
        </w:rPr>
        <w:t xml:space="preserve">R2-2103109, RAN2 #113-e email discussion, </w:t>
      </w:r>
      <w:r w:rsidR="0095233F">
        <w:rPr>
          <w:bCs/>
        </w:rPr>
        <w:t xml:space="preserve">Summary of </w:t>
      </w:r>
      <w:r w:rsidR="004F5149" w:rsidRPr="004F5149">
        <w:rPr>
          <w:bCs/>
        </w:rPr>
        <w:t>[Post113-e][</w:t>
      </w:r>
      <w:proofErr w:type="gramStart"/>
      <w:r w:rsidR="004F5149" w:rsidRPr="004F5149">
        <w:rPr>
          <w:bCs/>
        </w:rPr>
        <w:t>234][</w:t>
      </w:r>
      <w:proofErr w:type="spellStart"/>
      <w:proofErr w:type="gramEnd"/>
      <w:r w:rsidR="004F5149" w:rsidRPr="004F5149">
        <w:rPr>
          <w:bCs/>
        </w:rPr>
        <w:t>eDCCA</w:t>
      </w:r>
      <w:proofErr w:type="spellEnd"/>
      <w:r w:rsidR="004F5149" w:rsidRPr="004F5149">
        <w:rPr>
          <w:bCs/>
        </w:rPr>
        <w:t>] CPAC procedures.</w:t>
      </w:r>
    </w:p>
    <w:sectPr w:rsidR="009562DE" w:rsidSect="00EF58A6">
      <w:footerReference w:type="default" r:id="rId14"/>
      <w:footnotePr>
        <w:numRestart w:val="eachSect"/>
      </w:footnotePr>
      <w:pgSz w:w="11907" w:h="16840" w:code="9"/>
      <w:pgMar w:top="1411" w:right="1138" w:bottom="1080" w:left="1350"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15FDADE" w14:textId="77777777" w:rsidR="00515E88" w:rsidRDefault="00515E88">
      <w:pPr>
        <w:spacing w:after="0"/>
      </w:pPr>
      <w:r>
        <w:separator/>
      </w:r>
    </w:p>
  </w:endnote>
  <w:endnote w:type="continuationSeparator" w:id="0">
    <w:p w14:paraId="47177D37" w14:textId="77777777" w:rsidR="00515E88" w:rsidRDefault="00515E88">
      <w:pPr>
        <w:spacing w:after="0"/>
      </w:pPr>
      <w:r>
        <w:continuationSeparator/>
      </w:r>
    </w:p>
  </w:endnote>
  <w:endnote w:type="continuationNotice" w:id="1">
    <w:p w14:paraId="7FFF5E30" w14:textId="77777777" w:rsidR="00515E88" w:rsidRDefault="00515E8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icrosoft Sans Serif">
    <w:panose1 w:val="020B0604020202020204"/>
    <w:charset w:val="00"/>
    <w:family w:val="swiss"/>
    <w:pitch w:val="variable"/>
    <w:sig w:usb0="E5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556550" w14:textId="77777777" w:rsidR="006E5733" w:rsidRDefault="006E573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4B88167" w14:textId="77777777" w:rsidR="00515E88" w:rsidRDefault="00515E88">
      <w:pPr>
        <w:spacing w:after="0"/>
      </w:pPr>
      <w:r>
        <w:separator/>
      </w:r>
    </w:p>
  </w:footnote>
  <w:footnote w:type="continuationSeparator" w:id="0">
    <w:p w14:paraId="338C954B" w14:textId="77777777" w:rsidR="00515E88" w:rsidRDefault="00515E88">
      <w:pPr>
        <w:spacing w:after="0"/>
      </w:pPr>
      <w:r>
        <w:continuationSeparator/>
      </w:r>
    </w:p>
  </w:footnote>
  <w:footnote w:type="continuationNotice" w:id="1">
    <w:p w14:paraId="74FB5165" w14:textId="77777777" w:rsidR="00515E88" w:rsidRDefault="00515E8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49096F"/>
    <w:multiLevelType w:val="multilevel"/>
    <w:tmpl w:val="19181C22"/>
    <w:lvl w:ilvl="0">
      <w:start w:val="1"/>
      <w:numFmt w:val="decimal"/>
      <w:lvlText w:val="%1."/>
      <w:lvlJc w:val="left"/>
      <w:pPr>
        <w:tabs>
          <w:tab w:val="num" w:pos="432"/>
        </w:tabs>
        <w:ind w:left="432" w:hanging="432"/>
      </w:pPr>
      <w:rPr>
        <w:rFonts w:hint="default"/>
      </w:rPr>
    </w:lvl>
    <w:lvl w:ilvl="1">
      <w:start w:val="1"/>
      <w:numFmt w:val="decimal"/>
      <w:lvlText w:val="2.%2"/>
      <w:lvlJc w:val="left"/>
      <w:pPr>
        <w:tabs>
          <w:tab w:val="num" w:pos="0"/>
        </w:tabs>
        <w:ind w:left="0" w:firstLine="0"/>
      </w:pPr>
      <w:rPr>
        <w:rFonts w:ascii="Arial" w:hAnsi="Arial" w:hint="default"/>
        <w:sz w:val="32"/>
        <w:szCs w:val="36"/>
      </w:rPr>
    </w:lvl>
    <w:lvl w:ilvl="2">
      <w:start w:val="1"/>
      <w:numFmt w:val="decimal"/>
      <w:lvlText w:val="2.%2.%3"/>
      <w:lvlJc w:val="left"/>
      <w:pPr>
        <w:tabs>
          <w:tab w:val="num" w:pos="0"/>
        </w:tabs>
        <w:ind w:left="0" w:firstLine="0"/>
      </w:pPr>
      <w:rPr>
        <w:rFonts w:ascii="Arial" w:hAnsi="Arial" w:hint="default"/>
        <w:sz w:val="28"/>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 w15:restartNumberingAfterBreak="0">
    <w:nsid w:val="02814B0D"/>
    <w:multiLevelType w:val="hybridMultilevel"/>
    <w:tmpl w:val="D1FE9154"/>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823636D"/>
    <w:multiLevelType w:val="hybridMultilevel"/>
    <w:tmpl w:val="D6700180"/>
    <w:lvl w:ilvl="0" w:tplc="04090011">
      <w:start w:val="1"/>
      <w:numFmt w:val="decimal"/>
      <w:lvlText w:val="%1)"/>
      <w:lvlJc w:val="left"/>
      <w:pPr>
        <w:ind w:left="360" w:hanging="360"/>
      </w:pPr>
      <w:rPr>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A521CC2"/>
    <w:multiLevelType w:val="hybridMultilevel"/>
    <w:tmpl w:val="CB5E75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662447"/>
    <w:multiLevelType w:val="hybridMultilevel"/>
    <w:tmpl w:val="CFF22ECC"/>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F281C8C"/>
    <w:multiLevelType w:val="hybridMultilevel"/>
    <w:tmpl w:val="D6ECCC9E"/>
    <w:lvl w:ilvl="0" w:tplc="04090001">
      <w:start w:val="1"/>
      <w:numFmt w:val="bullet"/>
      <w:lvlText w:val=""/>
      <w:lvlJc w:val="left"/>
      <w:pPr>
        <w:ind w:left="9540" w:hanging="360"/>
      </w:pPr>
      <w:rPr>
        <w:rFonts w:ascii="Symbol" w:hAnsi="Symbol" w:hint="default"/>
      </w:rPr>
    </w:lvl>
    <w:lvl w:ilvl="1" w:tplc="04090003">
      <w:start w:val="1"/>
      <w:numFmt w:val="bullet"/>
      <w:lvlText w:val="o"/>
      <w:lvlJc w:val="left"/>
      <w:pPr>
        <w:ind w:left="10260" w:hanging="360"/>
      </w:pPr>
      <w:rPr>
        <w:rFonts w:ascii="Courier New" w:hAnsi="Courier New" w:cs="Courier New" w:hint="default"/>
      </w:rPr>
    </w:lvl>
    <w:lvl w:ilvl="2" w:tplc="04090005" w:tentative="1">
      <w:start w:val="1"/>
      <w:numFmt w:val="bullet"/>
      <w:lvlText w:val=""/>
      <w:lvlJc w:val="left"/>
      <w:pPr>
        <w:ind w:left="10980" w:hanging="360"/>
      </w:pPr>
      <w:rPr>
        <w:rFonts w:ascii="Wingdings" w:hAnsi="Wingdings" w:hint="default"/>
      </w:rPr>
    </w:lvl>
    <w:lvl w:ilvl="3" w:tplc="04090001" w:tentative="1">
      <w:start w:val="1"/>
      <w:numFmt w:val="bullet"/>
      <w:lvlText w:val=""/>
      <w:lvlJc w:val="left"/>
      <w:pPr>
        <w:ind w:left="11700" w:hanging="360"/>
      </w:pPr>
      <w:rPr>
        <w:rFonts w:ascii="Symbol" w:hAnsi="Symbol" w:hint="default"/>
      </w:rPr>
    </w:lvl>
    <w:lvl w:ilvl="4" w:tplc="04090003" w:tentative="1">
      <w:start w:val="1"/>
      <w:numFmt w:val="bullet"/>
      <w:lvlText w:val="o"/>
      <w:lvlJc w:val="left"/>
      <w:pPr>
        <w:ind w:left="12420" w:hanging="360"/>
      </w:pPr>
      <w:rPr>
        <w:rFonts w:ascii="Courier New" w:hAnsi="Courier New" w:cs="Courier New" w:hint="default"/>
      </w:rPr>
    </w:lvl>
    <w:lvl w:ilvl="5" w:tplc="04090005" w:tentative="1">
      <w:start w:val="1"/>
      <w:numFmt w:val="bullet"/>
      <w:lvlText w:val=""/>
      <w:lvlJc w:val="left"/>
      <w:pPr>
        <w:ind w:left="13140" w:hanging="360"/>
      </w:pPr>
      <w:rPr>
        <w:rFonts w:ascii="Wingdings" w:hAnsi="Wingdings" w:hint="default"/>
      </w:rPr>
    </w:lvl>
    <w:lvl w:ilvl="6" w:tplc="04090001" w:tentative="1">
      <w:start w:val="1"/>
      <w:numFmt w:val="bullet"/>
      <w:lvlText w:val=""/>
      <w:lvlJc w:val="left"/>
      <w:pPr>
        <w:ind w:left="13860" w:hanging="360"/>
      </w:pPr>
      <w:rPr>
        <w:rFonts w:ascii="Symbol" w:hAnsi="Symbol" w:hint="default"/>
      </w:rPr>
    </w:lvl>
    <w:lvl w:ilvl="7" w:tplc="04090003" w:tentative="1">
      <w:start w:val="1"/>
      <w:numFmt w:val="bullet"/>
      <w:lvlText w:val="o"/>
      <w:lvlJc w:val="left"/>
      <w:pPr>
        <w:ind w:left="14580" w:hanging="360"/>
      </w:pPr>
      <w:rPr>
        <w:rFonts w:ascii="Courier New" w:hAnsi="Courier New" w:cs="Courier New" w:hint="default"/>
      </w:rPr>
    </w:lvl>
    <w:lvl w:ilvl="8" w:tplc="04090005" w:tentative="1">
      <w:start w:val="1"/>
      <w:numFmt w:val="bullet"/>
      <w:lvlText w:val=""/>
      <w:lvlJc w:val="left"/>
      <w:pPr>
        <w:ind w:left="15300" w:hanging="360"/>
      </w:pPr>
      <w:rPr>
        <w:rFonts w:ascii="Wingdings" w:hAnsi="Wingdings" w:hint="default"/>
      </w:rPr>
    </w:lvl>
  </w:abstractNum>
  <w:abstractNum w:abstractNumId="6" w15:restartNumberingAfterBreak="0">
    <w:nsid w:val="17217971"/>
    <w:multiLevelType w:val="hybridMultilevel"/>
    <w:tmpl w:val="DB4ECF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190292"/>
    <w:multiLevelType w:val="hybridMultilevel"/>
    <w:tmpl w:val="76FC0326"/>
    <w:lvl w:ilvl="0" w:tplc="48601DA6">
      <w:start w:val="1"/>
      <w:numFmt w:val="bullet"/>
      <w:lvlText w:val="◦"/>
      <w:lvlJc w:val="left"/>
      <w:pPr>
        <w:tabs>
          <w:tab w:val="num" w:pos="360"/>
        </w:tabs>
        <w:ind w:left="360" w:hanging="360"/>
      </w:pPr>
      <w:rPr>
        <w:rFonts w:ascii="Microsoft Sans Serif" w:hAnsi="Microsoft Sans Serif" w:hint="default"/>
      </w:rPr>
    </w:lvl>
    <w:lvl w:ilvl="1" w:tplc="ED823EE2">
      <w:start w:val="1"/>
      <w:numFmt w:val="bullet"/>
      <w:lvlText w:val="◦"/>
      <w:lvlJc w:val="left"/>
      <w:pPr>
        <w:tabs>
          <w:tab w:val="num" w:pos="1080"/>
        </w:tabs>
        <w:ind w:left="1080" w:hanging="360"/>
      </w:pPr>
      <w:rPr>
        <w:rFonts w:ascii="Microsoft Sans Serif" w:hAnsi="Microsoft Sans Serif" w:hint="default"/>
      </w:rPr>
    </w:lvl>
    <w:lvl w:ilvl="2" w:tplc="E9121F90">
      <w:start w:val="58"/>
      <w:numFmt w:val="bullet"/>
      <w:lvlText w:val="•"/>
      <w:lvlJc w:val="left"/>
      <w:pPr>
        <w:tabs>
          <w:tab w:val="num" w:pos="1800"/>
        </w:tabs>
        <w:ind w:left="1800" w:hanging="360"/>
      </w:pPr>
      <w:rPr>
        <w:rFonts w:ascii="Microsoft Sans Serif" w:hAnsi="Microsoft Sans Serif" w:hint="default"/>
      </w:rPr>
    </w:lvl>
    <w:lvl w:ilvl="3" w:tplc="5308DF28" w:tentative="1">
      <w:start w:val="1"/>
      <w:numFmt w:val="bullet"/>
      <w:lvlText w:val="◦"/>
      <w:lvlJc w:val="left"/>
      <w:pPr>
        <w:tabs>
          <w:tab w:val="num" w:pos="2520"/>
        </w:tabs>
        <w:ind w:left="2520" w:hanging="360"/>
      </w:pPr>
      <w:rPr>
        <w:rFonts w:ascii="Microsoft Sans Serif" w:hAnsi="Microsoft Sans Serif" w:hint="default"/>
      </w:rPr>
    </w:lvl>
    <w:lvl w:ilvl="4" w:tplc="A9C80F62" w:tentative="1">
      <w:start w:val="1"/>
      <w:numFmt w:val="bullet"/>
      <w:lvlText w:val="◦"/>
      <w:lvlJc w:val="left"/>
      <w:pPr>
        <w:tabs>
          <w:tab w:val="num" w:pos="3240"/>
        </w:tabs>
        <w:ind w:left="3240" w:hanging="360"/>
      </w:pPr>
      <w:rPr>
        <w:rFonts w:ascii="Microsoft Sans Serif" w:hAnsi="Microsoft Sans Serif" w:hint="default"/>
      </w:rPr>
    </w:lvl>
    <w:lvl w:ilvl="5" w:tplc="5DA85A46" w:tentative="1">
      <w:start w:val="1"/>
      <w:numFmt w:val="bullet"/>
      <w:lvlText w:val="◦"/>
      <w:lvlJc w:val="left"/>
      <w:pPr>
        <w:tabs>
          <w:tab w:val="num" w:pos="3960"/>
        </w:tabs>
        <w:ind w:left="3960" w:hanging="360"/>
      </w:pPr>
      <w:rPr>
        <w:rFonts w:ascii="Microsoft Sans Serif" w:hAnsi="Microsoft Sans Serif" w:hint="default"/>
      </w:rPr>
    </w:lvl>
    <w:lvl w:ilvl="6" w:tplc="BF3259D0" w:tentative="1">
      <w:start w:val="1"/>
      <w:numFmt w:val="bullet"/>
      <w:lvlText w:val="◦"/>
      <w:lvlJc w:val="left"/>
      <w:pPr>
        <w:tabs>
          <w:tab w:val="num" w:pos="4680"/>
        </w:tabs>
        <w:ind w:left="4680" w:hanging="360"/>
      </w:pPr>
      <w:rPr>
        <w:rFonts w:ascii="Microsoft Sans Serif" w:hAnsi="Microsoft Sans Serif" w:hint="default"/>
      </w:rPr>
    </w:lvl>
    <w:lvl w:ilvl="7" w:tplc="DC72A96A" w:tentative="1">
      <w:start w:val="1"/>
      <w:numFmt w:val="bullet"/>
      <w:lvlText w:val="◦"/>
      <w:lvlJc w:val="left"/>
      <w:pPr>
        <w:tabs>
          <w:tab w:val="num" w:pos="5400"/>
        </w:tabs>
        <w:ind w:left="5400" w:hanging="360"/>
      </w:pPr>
      <w:rPr>
        <w:rFonts w:ascii="Microsoft Sans Serif" w:hAnsi="Microsoft Sans Serif" w:hint="default"/>
      </w:rPr>
    </w:lvl>
    <w:lvl w:ilvl="8" w:tplc="F19ECDEA" w:tentative="1">
      <w:start w:val="1"/>
      <w:numFmt w:val="bullet"/>
      <w:lvlText w:val="◦"/>
      <w:lvlJc w:val="left"/>
      <w:pPr>
        <w:tabs>
          <w:tab w:val="num" w:pos="6120"/>
        </w:tabs>
        <w:ind w:left="6120" w:hanging="360"/>
      </w:pPr>
      <w:rPr>
        <w:rFonts w:ascii="Microsoft Sans Serif" w:hAnsi="Microsoft Sans Serif" w:hint="default"/>
      </w:rPr>
    </w:lvl>
  </w:abstractNum>
  <w:abstractNum w:abstractNumId="8" w15:restartNumberingAfterBreak="0">
    <w:nsid w:val="1CFB6E88"/>
    <w:multiLevelType w:val="hybridMultilevel"/>
    <w:tmpl w:val="2D0C6FE8"/>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E0971A1"/>
    <w:multiLevelType w:val="hybridMultilevel"/>
    <w:tmpl w:val="0B4EF58C"/>
    <w:lvl w:ilvl="0" w:tplc="C1008DFE">
      <w:start w:val="1"/>
      <w:numFmt w:val="decimal"/>
      <w:pStyle w:val="Observation"/>
      <w:lvlText w:val="Observation %1."/>
      <w:lvlJc w:val="left"/>
      <w:pPr>
        <w:ind w:left="3870" w:hanging="360"/>
      </w:pPr>
      <w:rPr>
        <w:rFonts w:ascii="Times New Roman" w:hAnsi="Times New Roman" w:cs="Times New Roman" w:hint="default"/>
        <w:b/>
        <w:color w:val="000000"/>
      </w:rPr>
    </w:lvl>
    <w:lvl w:ilvl="1" w:tplc="04090019">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10" w15:restartNumberingAfterBreak="0">
    <w:nsid w:val="1E820F5B"/>
    <w:multiLevelType w:val="hybridMultilevel"/>
    <w:tmpl w:val="9FC4A3C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2734422"/>
    <w:multiLevelType w:val="hybridMultilevel"/>
    <w:tmpl w:val="437072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87B3D0B"/>
    <w:multiLevelType w:val="hybridMultilevel"/>
    <w:tmpl w:val="1F38256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E4F407C"/>
    <w:multiLevelType w:val="hybridMultilevel"/>
    <w:tmpl w:val="E50A3326"/>
    <w:lvl w:ilvl="0" w:tplc="AB426C7A">
      <w:start w:val="1"/>
      <w:numFmt w:val="decimal"/>
      <w:lvlText w:val="%1)"/>
      <w:lvlJc w:val="left"/>
      <w:pPr>
        <w:ind w:left="360" w:hanging="360"/>
      </w:pPr>
      <w:rPr>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3667EF0"/>
    <w:multiLevelType w:val="hybridMultilevel"/>
    <w:tmpl w:val="E5269C36"/>
    <w:lvl w:ilvl="0" w:tplc="04090011">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4347428"/>
    <w:multiLevelType w:val="hybridMultilevel"/>
    <w:tmpl w:val="F4B084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AA268E"/>
    <w:multiLevelType w:val="hybridMultilevel"/>
    <w:tmpl w:val="2E8E4F00"/>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BB1396A"/>
    <w:multiLevelType w:val="hybridMultilevel"/>
    <w:tmpl w:val="96C8ECA4"/>
    <w:lvl w:ilvl="0" w:tplc="685CE84E">
      <w:start w:val="1"/>
      <w:numFmt w:val="decimal"/>
      <w:lvlText w:val="%1)"/>
      <w:lvlJc w:val="lef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E421DEB"/>
    <w:multiLevelType w:val="multilevel"/>
    <w:tmpl w:val="CFF2135A"/>
    <w:lvl w:ilvl="0">
      <w:start w:val="1"/>
      <w:numFmt w:val="decimal"/>
      <w:lvlText w:val="%1"/>
      <w:lvlJc w:val="left"/>
      <w:pPr>
        <w:tabs>
          <w:tab w:val="num" w:pos="432"/>
        </w:tabs>
        <w:ind w:left="432" w:hanging="432"/>
      </w:pPr>
      <w:rPr>
        <w:rFonts w:hint="eastAsia"/>
        <w:sz w:val="36"/>
      </w:rPr>
    </w:lvl>
    <w:lvl w:ilvl="1">
      <w:start w:val="1"/>
      <w:numFmt w:val="decimal"/>
      <w:lvlText w:val="2.%2"/>
      <w:lvlJc w:val="left"/>
      <w:pPr>
        <w:tabs>
          <w:tab w:val="num" w:pos="0"/>
        </w:tabs>
        <w:ind w:left="0" w:firstLine="0"/>
      </w:pPr>
      <w:rPr>
        <w:rFonts w:ascii="Arial" w:hAnsi="Arial" w:hint="default"/>
        <w:sz w:val="28"/>
        <w:szCs w:val="28"/>
      </w:rPr>
    </w:lvl>
    <w:lvl w:ilvl="2">
      <w:start w:val="1"/>
      <w:numFmt w:val="decimal"/>
      <w:lvlText w:val="2.%2.%3"/>
      <w:lvlJc w:val="left"/>
      <w:pPr>
        <w:tabs>
          <w:tab w:val="num" w:pos="0"/>
        </w:tabs>
        <w:ind w:left="0" w:firstLine="0"/>
      </w:pPr>
      <w:rPr>
        <w:rFonts w:ascii="Arial" w:hAnsi="Arial" w:hint="default"/>
        <w:sz w:val="28"/>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9" w15:restartNumberingAfterBreak="0">
    <w:nsid w:val="410648FD"/>
    <w:multiLevelType w:val="hybridMultilevel"/>
    <w:tmpl w:val="4F468E6A"/>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4281023C"/>
    <w:multiLevelType w:val="hybridMultilevel"/>
    <w:tmpl w:val="D73E1E26"/>
    <w:lvl w:ilvl="0" w:tplc="7E88A59A">
      <w:start w:val="1"/>
      <w:numFmt w:val="decimal"/>
      <w:lvlText w:val="%1)"/>
      <w:lvlJc w:val="lef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6810257"/>
    <w:multiLevelType w:val="hybridMultilevel"/>
    <w:tmpl w:val="D38C2154"/>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A1E1B2A"/>
    <w:multiLevelType w:val="hybridMultilevel"/>
    <w:tmpl w:val="B798F156"/>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DE33D02"/>
    <w:multiLevelType w:val="hybridMultilevel"/>
    <w:tmpl w:val="66AC6F10"/>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23E514F"/>
    <w:multiLevelType w:val="hybridMultilevel"/>
    <w:tmpl w:val="34DA1A40"/>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24B4A04"/>
    <w:multiLevelType w:val="hybridMultilevel"/>
    <w:tmpl w:val="9EA473AA"/>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52A01825"/>
    <w:multiLevelType w:val="hybridMultilevel"/>
    <w:tmpl w:val="6B7E3A26"/>
    <w:lvl w:ilvl="0" w:tplc="04090003">
      <w:start w:val="1"/>
      <w:numFmt w:val="bullet"/>
      <w:lvlText w:val="o"/>
      <w:lvlJc w:val="left"/>
      <w:pPr>
        <w:ind w:left="825" w:hanging="360"/>
      </w:pPr>
      <w:rPr>
        <w:rFonts w:ascii="Courier New" w:hAnsi="Courier New" w:cs="Courier New" w:hint="default"/>
      </w:rPr>
    </w:lvl>
    <w:lvl w:ilvl="1" w:tplc="04090003">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27" w15:restartNumberingAfterBreak="0">
    <w:nsid w:val="52CB7C04"/>
    <w:multiLevelType w:val="hybridMultilevel"/>
    <w:tmpl w:val="04A8FCA6"/>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530654B8"/>
    <w:multiLevelType w:val="hybridMultilevel"/>
    <w:tmpl w:val="C4B02F7C"/>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5814488E"/>
    <w:multiLevelType w:val="hybridMultilevel"/>
    <w:tmpl w:val="76E23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297761C"/>
    <w:multiLevelType w:val="hybridMultilevel"/>
    <w:tmpl w:val="DC10F1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921C61"/>
    <w:multiLevelType w:val="hybridMultilevel"/>
    <w:tmpl w:val="E51603BC"/>
    <w:lvl w:ilvl="0" w:tplc="9A8A4F54">
      <w:start w:val="1"/>
      <w:numFmt w:val="decimal"/>
      <w:lvlText w:val="%1)"/>
      <w:lvlJc w:val="lef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55A6D1B"/>
    <w:multiLevelType w:val="hybridMultilevel"/>
    <w:tmpl w:val="A9801256"/>
    <w:lvl w:ilvl="0" w:tplc="04EC4508">
      <w:start w:val="1"/>
      <w:numFmt w:val="bullet"/>
      <w:lvlText w:val="•"/>
      <w:lvlJc w:val="left"/>
      <w:pPr>
        <w:ind w:left="1080" w:hanging="72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8D80264"/>
    <w:multiLevelType w:val="multilevel"/>
    <w:tmpl w:val="3836BEEC"/>
    <w:lvl w:ilvl="0">
      <w:start w:val="1"/>
      <w:numFmt w:val="decimal"/>
      <w:lvlText w:val="%1."/>
      <w:lvlJc w:val="left"/>
      <w:pPr>
        <w:tabs>
          <w:tab w:val="num" w:pos="702"/>
        </w:tabs>
        <w:ind w:left="702" w:hanging="432"/>
      </w:pPr>
      <w:rPr>
        <w:rFonts w:hint="default"/>
        <w:b/>
      </w:rPr>
    </w:lvl>
    <w:lvl w:ilvl="1">
      <w:start w:val="1"/>
      <w:numFmt w:val="decimal"/>
      <w:pStyle w:val="Heading2"/>
      <w:lvlText w:val="2.%2"/>
      <w:lvlJc w:val="left"/>
      <w:pPr>
        <w:tabs>
          <w:tab w:val="num" w:pos="0"/>
        </w:tabs>
        <w:ind w:left="0" w:firstLine="0"/>
      </w:pPr>
      <w:rPr>
        <w:rFonts w:ascii="Arial" w:hAnsi="Arial" w:hint="default"/>
        <w:sz w:val="32"/>
        <w:szCs w:val="36"/>
      </w:rPr>
    </w:lvl>
    <w:lvl w:ilvl="2">
      <w:start w:val="1"/>
      <w:numFmt w:val="decimal"/>
      <w:pStyle w:val="Heading3"/>
      <w:lvlText w:val="2.%2.%3"/>
      <w:lvlJc w:val="left"/>
      <w:pPr>
        <w:tabs>
          <w:tab w:val="num" w:pos="0"/>
        </w:tabs>
        <w:ind w:left="0" w:firstLine="0"/>
      </w:pPr>
      <w:rPr>
        <w:rFonts w:ascii="Arial" w:hAnsi="Arial" w:hint="default"/>
        <w:sz w:val="28"/>
        <w:szCs w:val="24"/>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34" w15:restartNumberingAfterBreak="0">
    <w:nsid w:val="69774667"/>
    <w:multiLevelType w:val="hybridMultilevel"/>
    <w:tmpl w:val="306648D8"/>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36" w15:restartNumberingAfterBreak="0">
    <w:nsid w:val="6FBB3848"/>
    <w:multiLevelType w:val="hybridMultilevel"/>
    <w:tmpl w:val="E74E416C"/>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7C8127F5"/>
    <w:multiLevelType w:val="hybridMultilevel"/>
    <w:tmpl w:val="58B81FB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9"/>
  </w:num>
  <w:num w:numId="3">
    <w:abstractNumId w:val="6"/>
  </w:num>
  <w:num w:numId="4">
    <w:abstractNumId w:val="5"/>
  </w:num>
  <w:num w:numId="5">
    <w:abstractNumId w:val="0"/>
  </w:num>
  <w:num w:numId="6">
    <w:abstractNumId w:val="0"/>
  </w:num>
  <w:num w:numId="7">
    <w:abstractNumId w:val="0"/>
  </w:num>
  <w:num w:numId="8">
    <w:abstractNumId w:val="30"/>
  </w:num>
  <w:num w:numId="9">
    <w:abstractNumId w:val="12"/>
  </w:num>
  <w:num w:numId="10">
    <w:abstractNumId w:val="3"/>
  </w:num>
  <w:num w:numId="11">
    <w:abstractNumId w:val="0"/>
  </w:num>
  <w:num w:numId="12">
    <w:abstractNumId w:val="33"/>
  </w:num>
  <w:num w:numId="13">
    <w:abstractNumId w:val="33"/>
  </w:num>
  <w:num w:numId="1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9"/>
  </w:num>
  <w:num w:numId="16">
    <w:abstractNumId w:val="7"/>
  </w:num>
  <w:num w:numId="17">
    <w:abstractNumId w:val="11"/>
  </w:num>
  <w:num w:numId="18">
    <w:abstractNumId w:val="15"/>
  </w:num>
  <w:num w:numId="19">
    <w:abstractNumId w:val="32"/>
  </w:num>
  <w:num w:numId="20">
    <w:abstractNumId w:val="26"/>
  </w:num>
  <w:num w:numId="21">
    <w:abstractNumId w:val="37"/>
  </w:num>
  <w:num w:numId="22">
    <w:abstractNumId w:val="10"/>
  </w:num>
  <w:num w:numId="23">
    <w:abstractNumId w:val="14"/>
  </w:num>
  <w:num w:numId="24">
    <w:abstractNumId w:val="2"/>
  </w:num>
  <w:num w:numId="25">
    <w:abstractNumId w:val="13"/>
  </w:num>
  <w:num w:numId="26">
    <w:abstractNumId w:val="17"/>
  </w:num>
  <w:num w:numId="27">
    <w:abstractNumId w:val="8"/>
  </w:num>
  <w:num w:numId="28">
    <w:abstractNumId w:val="22"/>
  </w:num>
  <w:num w:numId="29">
    <w:abstractNumId w:val="20"/>
  </w:num>
  <w:num w:numId="30">
    <w:abstractNumId w:val="31"/>
  </w:num>
  <w:num w:numId="31">
    <w:abstractNumId w:val="16"/>
  </w:num>
  <w:num w:numId="32">
    <w:abstractNumId w:val="35"/>
  </w:num>
  <w:num w:numId="33">
    <w:abstractNumId w:val="19"/>
  </w:num>
  <w:num w:numId="34">
    <w:abstractNumId w:val="28"/>
  </w:num>
  <w:num w:numId="35">
    <w:abstractNumId w:val="1"/>
  </w:num>
  <w:num w:numId="36">
    <w:abstractNumId w:val="21"/>
  </w:num>
  <w:num w:numId="37">
    <w:abstractNumId w:val="4"/>
  </w:num>
  <w:num w:numId="38">
    <w:abstractNumId w:val="23"/>
  </w:num>
  <w:num w:numId="39">
    <w:abstractNumId w:val="36"/>
  </w:num>
  <w:num w:numId="40">
    <w:abstractNumId w:val="24"/>
  </w:num>
  <w:num w:numId="41">
    <w:abstractNumId w:val="34"/>
  </w:num>
  <w:num w:numId="42">
    <w:abstractNumId w:val="27"/>
  </w:num>
  <w:num w:numId="43">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5CB2"/>
    <w:rsid w:val="00000677"/>
    <w:rsid w:val="00001148"/>
    <w:rsid w:val="000012F2"/>
    <w:rsid w:val="00001ED8"/>
    <w:rsid w:val="00003070"/>
    <w:rsid w:val="00003D7B"/>
    <w:rsid w:val="000044EB"/>
    <w:rsid w:val="00005320"/>
    <w:rsid w:val="0000546D"/>
    <w:rsid w:val="000072B7"/>
    <w:rsid w:val="00010744"/>
    <w:rsid w:val="000108AE"/>
    <w:rsid w:val="00012CB3"/>
    <w:rsid w:val="00014B07"/>
    <w:rsid w:val="00014F33"/>
    <w:rsid w:val="000155A0"/>
    <w:rsid w:val="00015923"/>
    <w:rsid w:val="0001705D"/>
    <w:rsid w:val="00017147"/>
    <w:rsid w:val="00020D37"/>
    <w:rsid w:val="0002134D"/>
    <w:rsid w:val="0002396E"/>
    <w:rsid w:val="0002433E"/>
    <w:rsid w:val="00024406"/>
    <w:rsid w:val="0002453D"/>
    <w:rsid w:val="00026268"/>
    <w:rsid w:val="00030CC3"/>
    <w:rsid w:val="00030E18"/>
    <w:rsid w:val="00031576"/>
    <w:rsid w:val="00031E3E"/>
    <w:rsid w:val="0003543D"/>
    <w:rsid w:val="00036628"/>
    <w:rsid w:val="00040C11"/>
    <w:rsid w:val="00041DE9"/>
    <w:rsid w:val="0004254F"/>
    <w:rsid w:val="000425C0"/>
    <w:rsid w:val="0005051B"/>
    <w:rsid w:val="000513BE"/>
    <w:rsid w:val="000515AD"/>
    <w:rsid w:val="000536FB"/>
    <w:rsid w:val="00054667"/>
    <w:rsid w:val="00054E08"/>
    <w:rsid w:val="0005571E"/>
    <w:rsid w:val="00056694"/>
    <w:rsid w:val="000573EB"/>
    <w:rsid w:val="00060147"/>
    <w:rsid w:val="000616F7"/>
    <w:rsid w:val="00062FAF"/>
    <w:rsid w:val="000635A3"/>
    <w:rsid w:val="00063DDC"/>
    <w:rsid w:val="000645AD"/>
    <w:rsid w:val="000651DB"/>
    <w:rsid w:val="00065763"/>
    <w:rsid w:val="00065D4D"/>
    <w:rsid w:val="00066163"/>
    <w:rsid w:val="000666C5"/>
    <w:rsid w:val="000667C2"/>
    <w:rsid w:val="00066B19"/>
    <w:rsid w:val="00067D4A"/>
    <w:rsid w:val="0007084B"/>
    <w:rsid w:val="000738C5"/>
    <w:rsid w:val="0007592C"/>
    <w:rsid w:val="00076797"/>
    <w:rsid w:val="000808D3"/>
    <w:rsid w:val="00080EE6"/>
    <w:rsid w:val="00083CA5"/>
    <w:rsid w:val="00085D6C"/>
    <w:rsid w:val="00086A00"/>
    <w:rsid w:val="000913BD"/>
    <w:rsid w:val="0009311A"/>
    <w:rsid w:val="0009317A"/>
    <w:rsid w:val="00093832"/>
    <w:rsid w:val="00094160"/>
    <w:rsid w:val="00094BCD"/>
    <w:rsid w:val="00095322"/>
    <w:rsid w:val="000963E6"/>
    <w:rsid w:val="00096750"/>
    <w:rsid w:val="00097A72"/>
    <w:rsid w:val="000A1462"/>
    <w:rsid w:val="000A1C7D"/>
    <w:rsid w:val="000A1D65"/>
    <w:rsid w:val="000A2B8D"/>
    <w:rsid w:val="000A4065"/>
    <w:rsid w:val="000A46A7"/>
    <w:rsid w:val="000A5055"/>
    <w:rsid w:val="000A7C8C"/>
    <w:rsid w:val="000B1606"/>
    <w:rsid w:val="000B3A0F"/>
    <w:rsid w:val="000B5716"/>
    <w:rsid w:val="000B6322"/>
    <w:rsid w:val="000C071E"/>
    <w:rsid w:val="000C0B49"/>
    <w:rsid w:val="000C2A44"/>
    <w:rsid w:val="000C2F7E"/>
    <w:rsid w:val="000C35D8"/>
    <w:rsid w:val="000C537F"/>
    <w:rsid w:val="000C5FC6"/>
    <w:rsid w:val="000C703B"/>
    <w:rsid w:val="000D29C4"/>
    <w:rsid w:val="000D29F6"/>
    <w:rsid w:val="000D2D23"/>
    <w:rsid w:val="000D4300"/>
    <w:rsid w:val="000D4837"/>
    <w:rsid w:val="000D63D7"/>
    <w:rsid w:val="000D7DAB"/>
    <w:rsid w:val="000E03E3"/>
    <w:rsid w:val="000E09DC"/>
    <w:rsid w:val="000E1A0F"/>
    <w:rsid w:val="000E2EF2"/>
    <w:rsid w:val="000E7BD1"/>
    <w:rsid w:val="000E7BD5"/>
    <w:rsid w:val="000F0406"/>
    <w:rsid w:val="000F0BD1"/>
    <w:rsid w:val="000F127B"/>
    <w:rsid w:val="000F19F9"/>
    <w:rsid w:val="000F218C"/>
    <w:rsid w:val="000F32DC"/>
    <w:rsid w:val="000F337F"/>
    <w:rsid w:val="000F582D"/>
    <w:rsid w:val="000F6F58"/>
    <w:rsid w:val="000F7890"/>
    <w:rsid w:val="000F7E45"/>
    <w:rsid w:val="0010661E"/>
    <w:rsid w:val="00107658"/>
    <w:rsid w:val="00107B52"/>
    <w:rsid w:val="00110C1F"/>
    <w:rsid w:val="00111898"/>
    <w:rsid w:val="00111C29"/>
    <w:rsid w:val="00111D0B"/>
    <w:rsid w:val="0011208D"/>
    <w:rsid w:val="001146F3"/>
    <w:rsid w:val="00114B11"/>
    <w:rsid w:val="00115B8A"/>
    <w:rsid w:val="00116264"/>
    <w:rsid w:val="001164BD"/>
    <w:rsid w:val="00121EC5"/>
    <w:rsid w:val="00122B0F"/>
    <w:rsid w:val="00122B46"/>
    <w:rsid w:val="00124B05"/>
    <w:rsid w:val="0012588F"/>
    <w:rsid w:val="001259E3"/>
    <w:rsid w:val="00132782"/>
    <w:rsid w:val="00133518"/>
    <w:rsid w:val="001348A1"/>
    <w:rsid w:val="001353ED"/>
    <w:rsid w:val="00135988"/>
    <w:rsid w:val="00135A24"/>
    <w:rsid w:val="00135E20"/>
    <w:rsid w:val="0013775E"/>
    <w:rsid w:val="00140306"/>
    <w:rsid w:val="00140B01"/>
    <w:rsid w:val="001413EB"/>
    <w:rsid w:val="00141DBE"/>
    <w:rsid w:val="00143F5A"/>
    <w:rsid w:val="00144B9D"/>
    <w:rsid w:val="001463DC"/>
    <w:rsid w:val="0014685A"/>
    <w:rsid w:val="001506AB"/>
    <w:rsid w:val="00150F44"/>
    <w:rsid w:val="0015237B"/>
    <w:rsid w:val="00153952"/>
    <w:rsid w:val="00153D4A"/>
    <w:rsid w:val="001551A3"/>
    <w:rsid w:val="001570AA"/>
    <w:rsid w:val="00162B3E"/>
    <w:rsid w:val="00163984"/>
    <w:rsid w:val="00164E3C"/>
    <w:rsid w:val="0016590E"/>
    <w:rsid w:val="00167317"/>
    <w:rsid w:val="00170AE6"/>
    <w:rsid w:val="00170F46"/>
    <w:rsid w:val="0017158F"/>
    <w:rsid w:val="00172DEF"/>
    <w:rsid w:val="00174714"/>
    <w:rsid w:val="001754F1"/>
    <w:rsid w:val="001760B8"/>
    <w:rsid w:val="00177AD4"/>
    <w:rsid w:val="00177E6E"/>
    <w:rsid w:val="00181CB8"/>
    <w:rsid w:val="00182112"/>
    <w:rsid w:val="0018257C"/>
    <w:rsid w:val="0018594C"/>
    <w:rsid w:val="0018667D"/>
    <w:rsid w:val="00187D45"/>
    <w:rsid w:val="00187E5F"/>
    <w:rsid w:val="0019587A"/>
    <w:rsid w:val="00195BB3"/>
    <w:rsid w:val="00196A3A"/>
    <w:rsid w:val="00197267"/>
    <w:rsid w:val="001974FE"/>
    <w:rsid w:val="00197D80"/>
    <w:rsid w:val="001A103C"/>
    <w:rsid w:val="001A1399"/>
    <w:rsid w:val="001A2948"/>
    <w:rsid w:val="001A32C1"/>
    <w:rsid w:val="001A3DDD"/>
    <w:rsid w:val="001A4C71"/>
    <w:rsid w:val="001A53AE"/>
    <w:rsid w:val="001A5589"/>
    <w:rsid w:val="001A6EE4"/>
    <w:rsid w:val="001A7E97"/>
    <w:rsid w:val="001B3B14"/>
    <w:rsid w:val="001B428E"/>
    <w:rsid w:val="001B5635"/>
    <w:rsid w:val="001B5899"/>
    <w:rsid w:val="001C01E1"/>
    <w:rsid w:val="001C03C4"/>
    <w:rsid w:val="001C08B6"/>
    <w:rsid w:val="001C0A01"/>
    <w:rsid w:val="001C1B22"/>
    <w:rsid w:val="001C4A31"/>
    <w:rsid w:val="001D4048"/>
    <w:rsid w:val="001E16AB"/>
    <w:rsid w:val="001E1DC5"/>
    <w:rsid w:val="001E2356"/>
    <w:rsid w:val="001E449B"/>
    <w:rsid w:val="001E4A50"/>
    <w:rsid w:val="001E597A"/>
    <w:rsid w:val="001E5D03"/>
    <w:rsid w:val="001E5E22"/>
    <w:rsid w:val="001E66ED"/>
    <w:rsid w:val="001F021B"/>
    <w:rsid w:val="001F0EDA"/>
    <w:rsid w:val="001F0FA5"/>
    <w:rsid w:val="001F54E1"/>
    <w:rsid w:val="001F6E12"/>
    <w:rsid w:val="001F7141"/>
    <w:rsid w:val="00200582"/>
    <w:rsid w:val="00200D40"/>
    <w:rsid w:val="00200FB2"/>
    <w:rsid w:val="002018A8"/>
    <w:rsid w:val="00202DF7"/>
    <w:rsid w:val="00203918"/>
    <w:rsid w:val="0021098B"/>
    <w:rsid w:val="00214209"/>
    <w:rsid w:val="00214DB8"/>
    <w:rsid w:val="002159F3"/>
    <w:rsid w:val="00215D92"/>
    <w:rsid w:val="002175D8"/>
    <w:rsid w:val="00220111"/>
    <w:rsid w:val="002205D2"/>
    <w:rsid w:val="002206FB"/>
    <w:rsid w:val="00220D29"/>
    <w:rsid w:val="0022195D"/>
    <w:rsid w:val="00221ACB"/>
    <w:rsid w:val="0022259A"/>
    <w:rsid w:val="00223938"/>
    <w:rsid w:val="00225AC5"/>
    <w:rsid w:val="002261F0"/>
    <w:rsid w:val="0022650B"/>
    <w:rsid w:val="00227643"/>
    <w:rsid w:val="002307A8"/>
    <w:rsid w:val="002308B5"/>
    <w:rsid w:val="00230A97"/>
    <w:rsid w:val="00233F7D"/>
    <w:rsid w:val="00234478"/>
    <w:rsid w:val="00234D9E"/>
    <w:rsid w:val="002354C8"/>
    <w:rsid w:val="002355A4"/>
    <w:rsid w:val="002364E7"/>
    <w:rsid w:val="00237C92"/>
    <w:rsid w:val="002405D5"/>
    <w:rsid w:val="00241703"/>
    <w:rsid w:val="00241784"/>
    <w:rsid w:val="00242C9C"/>
    <w:rsid w:val="002513E3"/>
    <w:rsid w:val="002513FB"/>
    <w:rsid w:val="00251409"/>
    <w:rsid w:val="002519BA"/>
    <w:rsid w:val="00251CDC"/>
    <w:rsid w:val="00252F32"/>
    <w:rsid w:val="002534B1"/>
    <w:rsid w:val="00253588"/>
    <w:rsid w:val="00253C3C"/>
    <w:rsid w:val="00254018"/>
    <w:rsid w:val="00254273"/>
    <w:rsid w:val="00255E5C"/>
    <w:rsid w:val="00257B43"/>
    <w:rsid w:val="00263054"/>
    <w:rsid w:val="00266E80"/>
    <w:rsid w:val="00267E29"/>
    <w:rsid w:val="002716A9"/>
    <w:rsid w:val="00273633"/>
    <w:rsid w:val="00275A26"/>
    <w:rsid w:val="00281310"/>
    <w:rsid w:val="00281914"/>
    <w:rsid w:val="00281C00"/>
    <w:rsid w:val="00281CFE"/>
    <w:rsid w:val="00281F56"/>
    <w:rsid w:val="00286099"/>
    <w:rsid w:val="0028641A"/>
    <w:rsid w:val="00286C2B"/>
    <w:rsid w:val="00287C35"/>
    <w:rsid w:val="00290E4B"/>
    <w:rsid w:val="00291EE6"/>
    <w:rsid w:val="00292531"/>
    <w:rsid w:val="00292813"/>
    <w:rsid w:val="00292DEC"/>
    <w:rsid w:val="00293B03"/>
    <w:rsid w:val="00295ED5"/>
    <w:rsid w:val="002A05A8"/>
    <w:rsid w:val="002A062C"/>
    <w:rsid w:val="002A11FB"/>
    <w:rsid w:val="002A1931"/>
    <w:rsid w:val="002A20B3"/>
    <w:rsid w:val="002A3A1E"/>
    <w:rsid w:val="002A3D5D"/>
    <w:rsid w:val="002A49C0"/>
    <w:rsid w:val="002A5F21"/>
    <w:rsid w:val="002A786C"/>
    <w:rsid w:val="002B164E"/>
    <w:rsid w:val="002B36EA"/>
    <w:rsid w:val="002B5789"/>
    <w:rsid w:val="002B719F"/>
    <w:rsid w:val="002C01AF"/>
    <w:rsid w:val="002C1DAA"/>
    <w:rsid w:val="002C2C19"/>
    <w:rsid w:val="002C3E94"/>
    <w:rsid w:val="002C4DD1"/>
    <w:rsid w:val="002C593B"/>
    <w:rsid w:val="002C7DF0"/>
    <w:rsid w:val="002C7EF4"/>
    <w:rsid w:val="002D0041"/>
    <w:rsid w:val="002D209F"/>
    <w:rsid w:val="002D279B"/>
    <w:rsid w:val="002D30E0"/>
    <w:rsid w:val="002D32EF"/>
    <w:rsid w:val="002D3C44"/>
    <w:rsid w:val="002D6DD5"/>
    <w:rsid w:val="002D7F31"/>
    <w:rsid w:val="002E15FF"/>
    <w:rsid w:val="002E2066"/>
    <w:rsid w:val="002E3384"/>
    <w:rsid w:val="002E430F"/>
    <w:rsid w:val="002E5484"/>
    <w:rsid w:val="002E622A"/>
    <w:rsid w:val="002E685D"/>
    <w:rsid w:val="002E6A4A"/>
    <w:rsid w:val="002F01B7"/>
    <w:rsid w:val="002F07D8"/>
    <w:rsid w:val="002F2411"/>
    <w:rsid w:val="002F4126"/>
    <w:rsid w:val="002F5B9E"/>
    <w:rsid w:val="00300356"/>
    <w:rsid w:val="00300740"/>
    <w:rsid w:val="003008B3"/>
    <w:rsid w:val="00300B0A"/>
    <w:rsid w:val="0030188D"/>
    <w:rsid w:val="00301A4D"/>
    <w:rsid w:val="003026F4"/>
    <w:rsid w:val="00302862"/>
    <w:rsid w:val="003056BE"/>
    <w:rsid w:val="003058BC"/>
    <w:rsid w:val="00305FE6"/>
    <w:rsid w:val="00306847"/>
    <w:rsid w:val="00307DEB"/>
    <w:rsid w:val="00307EC7"/>
    <w:rsid w:val="003104CB"/>
    <w:rsid w:val="0031140E"/>
    <w:rsid w:val="003115BB"/>
    <w:rsid w:val="0031273A"/>
    <w:rsid w:val="00313291"/>
    <w:rsid w:val="003132BA"/>
    <w:rsid w:val="0031376F"/>
    <w:rsid w:val="003137DA"/>
    <w:rsid w:val="0031497E"/>
    <w:rsid w:val="00315BB5"/>
    <w:rsid w:val="00316CFF"/>
    <w:rsid w:val="003205FB"/>
    <w:rsid w:val="00320E89"/>
    <w:rsid w:val="00320FCD"/>
    <w:rsid w:val="003248A4"/>
    <w:rsid w:val="0032613C"/>
    <w:rsid w:val="00326BE0"/>
    <w:rsid w:val="003321D8"/>
    <w:rsid w:val="00332246"/>
    <w:rsid w:val="00334CEB"/>
    <w:rsid w:val="00334E70"/>
    <w:rsid w:val="0033520C"/>
    <w:rsid w:val="003359C9"/>
    <w:rsid w:val="00336673"/>
    <w:rsid w:val="0034069E"/>
    <w:rsid w:val="00340E57"/>
    <w:rsid w:val="003438F0"/>
    <w:rsid w:val="00344134"/>
    <w:rsid w:val="00344BC9"/>
    <w:rsid w:val="00346C09"/>
    <w:rsid w:val="00347C14"/>
    <w:rsid w:val="0035412C"/>
    <w:rsid w:val="00354D35"/>
    <w:rsid w:val="0035638E"/>
    <w:rsid w:val="0035784B"/>
    <w:rsid w:val="00357EF9"/>
    <w:rsid w:val="00361C2C"/>
    <w:rsid w:val="003623E0"/>
    <w:rsid w:val="00364CFF"/>
    <w:rsid w:val="00370049"/>
    <w:rsid w:val="003706B8"/>
    <w:rsid w:val="00374871"/>
    <w:rsid w:val="003753EF"/>
    <w:rsid w:val="00375983"/>
    <w:rsid w:val="00376B24"/>
    <w:rsid w:val="00377D92"/>
    <w:rsid w:val="00380BF4"/>
    <w:rsid w:val="0038111D"/>
    <w:rsid w:val="00381591"/>
    <w:rsid w:val="003824AF"/>
    <w:rsid w:val="003852BF"/>
    <w:rsid w:val="00387A78"/>
    <w:rsid w:val="00390984"/>
    <w:rsid w:val="00391061"/>
    <w:rsid w:val="00393EC8"/>
    <w:rsid w:val="003953FF"/>
    <w:rsid w:val="003958B3"/>
    <w:rsid w:val="00396361"/>
    <w:rsid w:val="00396EF6"/>
    <w:rsid w:val="003A047C"/>
    <w:rsid w:val="003A4220"/>
    <w:rsid w:val="003A59FF"/>
    <w:rsid w:val="003A7F70"/>
    <w:rsid w:val="003B10D1"/>
    <w:rsid w:val="003B2472"/>
    <w:rsid w:val="003B74D9"/>
    <w:rsid w:val="003C0B2F"/>
    <w:rsid w:val="003C2FD7"/>
    <w:rsid w:val="003C3D22"/>
    <w:rsid w:val="003C3D6C"/>
    <w:rsid w:val="003C56E2"/>
    <w:rsid w:val="003C65C1"/>
    <w:rsid w:val="003C7B12"/>
    <w:rsid w:val="003C7B67"/>
    <w:rsid w:val="003D0207"/>
    <w:rsid w:val="003D1617"/>
    <w:rsid w:val="003D1A3C"/>
    <w:rsid w:val="003D1F00"/>
    <w:rsid w:val="003D2012"/>
    <w:rsid w:val="003D2B6B"/>
    <w:rsid w:val="003D3871"/>
    <w:rsid w:val="003D55D8"/>
    <w:rsid w:val="003D62C6"/>
    <w:rsid w:val="003D704B"/>
    <w:rsid w:val="003D72F1"/>
    <w:rsid w:val="003E11C8"/>
    <w:rsid w:val="003E4199"/>
    <w:rsid w:val="003E4C0C"/>
    <w:rsid w:val="003E58D8"/>
    <w:rsid w:val="003E5BFB"/>
    <w:rsid w:val="003E6890"/>
    <w:rsid w:val="003E744B"/>
    <w:rsid w:val="003F151F"/>
    <w:rsid w:val="003F1880"/>
    <w:rsid w:val="003F306A"/>
    <w:rsid w:val="003F40D9"/>
    <w:rsid w:val="003F541F"/>
    <w:rsid w:val="003F5B6C"/>
    <w:rsid w:val="003F6FF6"/>
    <w:rsid w:val="003F7405"/>
    <w:rsid w:val="004010D8"/>
    <w:rsid w:val="00401270"/>
    <w:rsid w:val="004025B4"/>
    <w:rsid w:val="004025D9"/>
    <w:rsid w:val="00402750"/>
    <w:rsid w:val="00402DE3"/>
    <w:rsid w:val="00402F24"/>
    <w:rsid w:val="00404F66"/>
    <w:rsid w:val="00405AC8"/>
    <w:rsid w:val="004104B0"/>
    <w:rsid w:val="0041136F"/>
    <w:rsid w:val="0041256C"/>
    <w:rsid w:val="00414D37"/>
    <w:rsid w:val="004163A9"/>
    <w:rsid w:val="004167B6"/>
    <w:rsid w:val="00416870"/>
    <w:rsid w:val="00416C5E"/>
    <w:rsid w:val="004178BE"/>
    <w:rsid w:val="00420597"/>
    <w:rsid w:val="00420D0F"/>
    <w:rsid w:val="00421078"/>
    <w:rsid w:val="00423D66"/>
    <w:rsid w:val="004250FB"/>
    <w:rsid w:val="00426B39"/>
    <w:rsid w:val="00426D29"/>
    <w:rsid w:val="00426F9E"/>
    <w:rsid w:val="00427D5E"/>
    <w:rsid w:val="00433AA8"/>
    <w:rsid w:val="00433E23"/>
    <w:rsid w:val="00436137"/>
    <w:rsid w:val="00436CB2"/>
    <w:rsid w:val="00436FAB"/>
    <w:rsid w:val="00437152"/>
    <w:rsid w:val="00440251"/>
    <w:rsid w:val="004414B7"/>
    <w:rsid w:val="00442FDC"/>
    <w:rsid w:val="004440E0"/>
    <w:rsid w:val="00444441"/>
    <w:rsid w:val="004453CB"/>
    <w:rsid w:val="004458E4"/>
    <w:rsid w:val="00445960"/>
    <w:rsid w:val="00445CBF"/>
    <w:rsid w:val="0044703C"/>
    <w:rsid w:val="00451AE0"/>
    <w:rsid w:val="00453BBE"/>
    <w:rsid w:val="0045596E"/>
    <w:rsid w:val="00455D58"/>
    <w:rsid w:val="004576A0"/>
    <w:rsid w:val="0045779A"/>
    <w:rsid w:val="00460455"/>
    <w:rsid w:val="0046143A"/>
    <w:rsid w:val="004642EE"/>
    <w:rsid w:val="004676EF"/>
    <w:rsid w:val="004702B7"/>
    <w:rsid w:val="00471380"/>
    <w:rsid w:val="0047323C"/>
    <w:rsid w:val="0047447D"/>
    <w:rsid w:val="00475094"/>
    <w:rsid w:val="0047546D"/>
    <w:rsid w:val="00476983"/>
    <w:rsid w:val="00480136"/>
    <w:rsid w:val="00480737"/>
    <w:rsid w:val="00480F07"/>
    <w:rsid w:val="00481D1D"/>
    <w:rsid w:val="0048485F"/>
    <w:rsid w:val="00490854"/>
    <w:rsid w:val="00490C66"/>
    <w:rsid w:val="0049142D"/>
    <w:rsid w:val="0049181D"/>
    <w:rsid w:val="004A0F1A"/>
    <w:rsid w:val="004A2530"/>
    <w:rsid w:val="004A56D5"/>
    <w:rsid w:val="004A64D7"/>
    <w:rsid w:val="004A6708"/>
    <w:rsid w:val="004A7433"/>
    <w:rsid w:val="004B0EBE"/>
    <w:rsid w:val="004B2F34"/>
    <w:rsid w:val="004B380E"/>
    <w:rsid w:val="004B3FFC"/>
    <w:rsid w:val="004B43E3"/>
    <w:rsid w:val="004B627B"/>
    <w:rsid w:val="004B70B7"/>
    <w:rsid w:val="004C0300"/>
    <w:rsid w:val="004C0EDE"/>
    <w:rsid w:val="004C2371"/>
    <w:rsid w:val="004C28B5"/>
    <w:rsid w:val="004C4AA3"/>
    <w:rsid w:val="004C4B75"/>
    <w:rsid w:val="004C4D0F"/>
    <w:rsid w:val="004C7239"/>
    <w:rsid w:val="004D039C"/>
    <w:rsid w:val="004D2A37"/>
    <w:rsid w:val="004D2DB7"/>
    <w:rsid w:val="004D44F5"/>
    <w:rsid w:val="004D583B"/>
    <w:rsid w:val="004D7435"/>
    <w:rsid w:val="004D74FD"/>
    <w:rsid w:val="004D77D1"/>
    <w:rsid w:val="004D7897"/>
    <w:rsid w:val="004E0A0E"/>
    <w:rsid w:val="004E1970"/>
    <w:rsid w:val="004E26D9"/>
    <w:rsid w:val="004E27F6"/>
    <w:rsid w:val="004E3BAC"/>
    <w:rsid w:val="004E3F09"/>
    <w:rsid w:val="004E7A37"/>
    <w:rsid w:val="004E7C3F"/>
    <w:rsid w:val="004F1948"/>
    <w:rsid w:val="004F28C2"/>
    <w:rsid w:val="004F29F6"/>
    <w:rsid w:val="004F3FC3"/>
    <w:rsid w:val="004F5149"/>
    <w:rsid w:val="004F57DE"/>
    <w:rsid w:val="004F5D54"/>
    <w:rsid w:val="004F5E1C"/>
    <w:rsid w:val="004F6A15"/>
    <w:rsid w:val="00500C75"/>
    <w:rsid w:val="005013B1"/>
    <w:rsid w:val="00501F0C"/>
    <w:rsid w:val="00502B8F"/>
    <w:rsid w:val="005030E0"/>
    <w:rsid w:val="00505B01"/>
    <w:rsid w:val="00506776"/>
    <w:rsid w:val="00506C19"/>
    <w:rsid w:val="00507627"/>
    <w:rsid w:val="005113E5"/>
    <w:rsid w:val="00512905"/>
    <w:rsid w:val="00512C36"/>
    <w:rsid w:val="00512F07"/>
    <w:rsid w:val="005135E2"/>
    <w:rsid w:val="00514A11"/>
    <w:rsid w:val="00515E88"/>
    <w:rsid w:val="00524782"/>
    <w:rsid w:val="00533E06"/>
    <w:rsid w:val="005373D5"/>
    <w:rsid w:val="005417E6"/>
    <w:rsid w:val="0054246F"/>
    <w:rsid w:val="00546C3B"/>
    <w:rsid w:val="00547C58"/>
    <w:rsid w:val="00547F7D"/>
    <w:rsid w:val="00550923"/>
    <w:rsid w:val="00552C56"/>
    <w:rsid w:val="00553150"/>
    <w:rsid w:val="00561F4C"/>
    <w:rsid w:val="005626A6"/>
    <w:rsid w:val="00562E37"/>
    <w:rsid w:val="00563793"/>
    <w:rsid w:val="005671B4"/>
    <w:rsid w:val="00567E01"/>
    <w:rsid w:val="00573349"/>
    <w:rsid w:val="00573812"/>
    <w:rsid w:val="00573A5B"/>
    <w:rsid w:val="005756E6"/>
    <w:rsid w:val="00576F09"/>
    <w:rsid w:val="00577A68"/>
    <w:rsid w:val="005822A5"/>
    <w:rsid w:val="00583876"/>
    <w:rsid w:val="005845E6"/>
    <w:rsid w:val="005847A2"/>
    <w:rsid w:val="0058631F"/>
    <w:rsid w:val="00586357"/>
    <w:rsid w:val="005866A5"/>
    <w:rsid w:val="00590511"/>
    <w:rsid w:val="005906DA"/>
    <w:rsid w:val="0059213C"/>
    <w:rsid w:val="00592DF7"/>
    <w:rsid w:val="005958F3"/>
    <w:rsid w:val="00595A7C"/>
    <w:rsid w:val="00596607"/>
    <w:rsid w:val="005970A6"/>
    <w:rsid w:val="005A046E"/>
    <w:rsid w:val="005A1525"/>
    <w:rsid w:val="005A19C3"/>
    <w:rsid w:val="005A2138"/>
    <w:rsid w:val="005A3515"/>
    <w:rsid w:val="005A39A1"/>
    <w:rsid w:val="005A3FED"/>
    <w:rsid w:val="005A40B4"/>
    <w:rsid w:val="005A4392"/>
    <w:rsid w:val="005A5996"/>
    <w:rsid w:val="005A6780"/>
    <w:rsid w:val="005A798F"/>
    <w:rsid w:val="005B33BD"/>
    <w:rsid w:val="005B4427"/>
    <w:rsid w:val="005B4AC2"/>
    <w:rsid w:val="005B4D13"/>
    <w:rsid w:val="005B518C"/>
    <w:rsid w:val="005B66B5"/>
    <w:rsid w:val="005C0214"/>
    <w:rsid w:val="005C0D38"/>
    <w:rsid w:val="005C0DC8"/>
    <w:rsid w:val="005C27C3"/>
    <w:rsid w:val="005C3518"/>
    <w:rsid w:val="005C5AA3"/>
    <w:rsid w:val="005C6208"/>
    <w:rsid w:val="005C6B2F"/>
    <w:rsid w:val="005D02BC"/>
    <w:rsid w:val="005D37BA"/>
    <w:rsid w:val="005D46F7"/>
    <w:rsid w:val="005D5C16"/>
    <w:rsid w:val="005E1D2F"/>
    <w:rsid w:val="005E6A14"/>
    <w:rsid w:val="005F0BD0"/>
    <w:rsid w:val="005F0C88"/>
    <w:rsid w:val="005F1061"/>
    <w:rsid w:val="005F16CC"/>
    <w:rsid w:val="005F29C7"/>
    <w:rsid w:val="005F2C2F"/>
    <w:rsid w:val="005F42B5"/>
    <w:rsid w:val="005F46FD"/>
    <w:rsid w:val="005F6279"/>
    <w:rsid w:val="005F62C1"/>
    <w:rsid w:val="005F6E19"/>
    <w:rsid w:val="00601E5C"/>
    <w:rsid w:val="00602BE9"/>
    <w:rsid w:val="006035AE"/>
    <w:rsid w:val="006037DE"/>
    <w:rsid w:val="00605374"/>
    <w:rsid w:val="00610480"/>
    <w:rsid w:val="00615049"/>
    <w:rsid w:val="00617357"/>
    <w:rsid w:val="0062154B"/>
    <w:rsid w:val="00621FCF"/>
    <w:rsid w:val="00622F67"/>
    <w:rsid w:val="006232F9"/>
    <w:rsid w:val="006254E6"/>
    <w:rsid w:val="0062558F"/>
    <w:rsid w:val="00625E90"/>
    <w:rsid w:val="00626293"/>
    <w:rsid w:val="00627A40"/>
    <w:rsid w:val="00633795"/>
    <w:rsid w:val="00634112"/>
    <w:rsid w:val="00636C97"/>
    <w:rsid w:val="006378A9"/>
    <w:rsid w:val="00643332"/>
    <w:rsid w:val="006441C8"/>
    <w:rsid w:val="006446AA"/>
    <w:rsid w:val="00645279"/>
    <w:rsid w:val="00645E26"/>
    <w:rsid w:val="00645EC0"/>
    <w:rsid w:val="00646D33"/>
    <w:rsid w:val="00646DF9"/>
    <w:rsid w:val="006471E3"/>
    <w:rsid w:val="00647495"/>
    <w:rsid w:val="0065098B"/>
    <w:rsid w:val="00650CB6"/>
    <w:rsid w:val="00650CD5"/>
    <w:rsid w:val="00650ED0"/>
    <w:rsid w:val="00651758"/>
    <w:rsid w:val="006518D7"/>
    <w:rsid w:val="00654922"/>
    <w:rsid w:val="0065545E"/>
    <w:rsid w:val="00655D6C"/>
    <w:rsid w:val="00661A0B"/>
    <w:rsid w:val="006620C1"/>
    <w:rsid w:val="00662482"/>
    <w:rsid w:val="00662F02"/>
    <w:rsid w:val="006648A2"/>
    <w:rsid w:val="006651E2"/>
    <w:rsid w:val="00665F47"/>
    <w:rsid w:val="006669A9"/>
    <w:rsid w:val="00671ED0"/>
    <w:rsid w:val="006727BF"/>
    <w:rsid w:val="00672A8E"/>
    <w:rsid w:val="00674A42"/>
    <w:rsid w:val="00675157"/>
    <w:rsid w:val="00675808"/>
    <w:rsid w:val="0067603E"/>
    <w:rsid w:val="006760D3"/>
    <w:rsid w:val="00676EE8"/>
    <w:rsid w:val="00680310"/>
    <w:rsid w:val="00683ECA"/>
    <w:rsid w:val="00687CC9"/>
    <w:rsid w:val="00690BC0"/>
    <w:rsid w:val="006925D7"/>
    <w:rsid w:val="00692CA1"/>
    <w:rsid w:val="00692DE0"/>
    <w:rsid w:val="0069315B"/>
    <w:rsid w:val="006A1033"/>
    <w:rsid w:val="006A140C"/>
    <w:rsid w:val="006A1817"/>
    <w:rsid w:val="006A2941"/>
    <w:rsid w:val="006A352D"/>
    <w:rsid w:val="006A3B65"/>
    <w:rsid w:val="006A4778"/>
    <w:rsid w:val="006A51AC"/>
    <w:rsid w:val="006A58AF"/>
    <w:rsid w:val="006A5CF2"/>
    <w:rsid w:val="006B1017"/>
    <w:rsid w:val="006B157F"/>
    <w:rsid w:val="006B1B8B"/>
    <w:rsid w:val="006B219B"/>
    <w:rsid w:val="006B4951"/>
    <w:rsid w:val="006C05DD"/>
    <w:rsid w:val="006C086B"/>
    <w:rsid w:val="006C419F"/>
    <w:rsid w:val="006C41C2"/>
    <w:rsid w:val="006C63F4"/>
    <w:rsid w:val="006C6725"/>
    <w:rsid w:val="006C69DE"/>
    <w:rsid w:val="006C6B37"/>
    <w:rsid w:val="006C6DAD"/>
    <w:rsid w:val="006D6308"/>
    <w:rsid w:val="006D650A"/>
    <w:rsid w:val="006D6F12"/>
    <w:rsid w:val="006D7C2D"/>
    <w:rsid w:val="006E1D0A"/>
    <w:rsid w:val="006E2452"/>
    <w:rsid w:val="006E2705"/>
    <w:rsid w:val="006E3AC6"/>
    <w:rsid w:val="006E5733"/>
    <w:rsid w:val="006E7FE8"/>
    <w:rsid w:val="006F04CE"/>
    <w:rsid w:val="006F0B55"/>
    <w:rsid w:val="006F36F3"/>
    <w:rsid w:val="006F377D"/>
    <w:rsid w:val="006F5737"/>
    <w:rsid w:val="006F643D"/>
    <w:rsid w:val="006F64C7"/>
    <w:rsid w:val="006F6DDF"/>
    <w:rsid w:val="006F6E2A"/>
    <w:rsid w:val="006F70D6"/>
    <w:rsid w:val="00700689"/>
    <w:rsid w:val="007010A8"/>
    <w:rsid w:val="00702180"/>
    <w:rsid w:val="00702FBF"/>
    <w:rsid w:val="00703CB2"/>
    <w:rsid w:val="00703F1C"/>
    <w:rsid w:val="0070551E"/>
    <w:rsid w:val="00705923"/>
    <w:rsid w:val="00705A2B"/>
    <w:rsid w:val="007064D5"/>
    <w:rsid w:val="007066FB"/>
    <w:rsid w:val="00706EBF"/>
    <w:rsid w:val="00707711"/>
    <w:rsid w:val="00707715"/>
    <w:rsid w:val="00710AC5"/>
    <w:rsid w:val="00713217"/>
    <w:rsid w:val="007139E1"/>
    <w:rsid w:val="00714AD6"/>
    <w:rsid w:val="00714F6F"/>
    <w:rsid w:val="00715F0E"/>
    <w:rsid w:val="00716E10"/>
    <w:rsid w:val="0072037E"/>
    <w:rsid w:val="00721E70"/>
    <w:rsid w:val="00722217"/>
    <w:rsid w:val="00722519"/>
    <w:rsid w:val="0072538D"/>
    <w:rsid w:val="00726302"/>
    <w:rsid w:val="00731E7B"/>
    <w:rsid w:val="00732551"/>
    <w:rsid w:val="00734773"/>
    <w:rsid w:val="007354A5"/>
    <w:rsid w:val="00736918"/>
    <w:rsid w:val="00736A85"/>
    <w:rsid w:val="00736C71"/>
    <w:rsid w:val="0073762F"/>
    <w:rsid w:val="007379C6"/>
    <w:rsid w:val="0074032B"/>
    <w:rsid w:val="0074182B"/>
    <w:rsid w:val="007419DA"/>
    <w:rsid w:val="00741ED6"/>
    <w:rsid w:val="0074339C"/>
    <w:rsid w:val="00743626"/>
    <w:rsid w:val="007439B1"/>
    <w:rsid w:val="007440E3"/>
    <w:rsid w:val="00746572"/>
    <w:rsid w:val="0074770C"/>
    <w:rsid w:val="00750265"/>
    <w:rsid w:val="0075125B"/>
    <w:rsid w:val="00751617"/>
    <w:rsid w:val="007551B8"/>
    <w:rsid w:val="0075745D"/>
    <w:rsid w:val="00757C03"/>
    <w:rsid w:val="007605D8"/>
    <w:rsid w:val="00761EE3"/>
    <w:rsid w:val="00761F60"/>
    <w:rsid w:val="00763FB1"/>
    <w:rsid w:val="0076482F"/>
    <w:rsid w:val="0077094F"/>
    <w:rsid w:val="00772DBA"/>
    <w:rsid w:val="00775E62"/>
    <w:rsid w:val="00777307"/>
    <w:rsid w:val="007778D3"/>
    <w:rsid w:val="00777B1D"/>
    <w:rsid w:val="00777CFC"/>
    <w:rsid w:val="00782573"/>
    <w:rsid w:val="00783207"/>
    <w:rsid w:val="0078458A"/>
    <w:rsid w:val="00784BF2"/>
    <w:rsid w:val="00784C19"/>
    <w:rsid w:val="00784CD8"/>
    <w:rsid w:val="00784D0A"/>
    <w:rsid w:val="00785FA0"/>
    <w:rsid w:val="007864D1"/>
    <w:rsid w:val="00786587"/>
    <w:rsid w:val="00787D2C"/>
    <w:rsid w:val="007903A1"/>
    <w:rsid w:val="00793011"/>
    <w:rsid w:val="00794F87"/>
    <w:rsid w:val="00795A12"/>
    <w:rsid w:val="00795C8A"/>
    <w:rsid w:val="007A168B"/>
    <w:rsid w:val="007A182A"/>
    <w:rsid w:val="007A1D9E"/>
    <w:rsid w:val="007A1F8F"/>
    <w:rsid w:val="007A2027"/>
    <w:rsid w:val="007A2C90"/>
    <w:rsid w:val="007A2F9D"/>
    <w:rsid w:val="007A38E4"/>
    <w:rsid w:val="007A4DC2"/>
    <w:rsid w:val="007A5214"/>
    <w:rsid w:val="007A68EC"/>
    <w:rsid w:val="007A69A5"/>
    <w:rsid w:val="007A766F"/>
    <w:rsid w:val="007A7C1B"/>
    <w:rsid w:val="007B1867"/>
    <w:rsid w:val="007B191F"/>
    <w:rsid w:val="007B2047"/>
    <w:rsid w:val="007B27B4"/>
    <w:rsid w:val="007B3640"/>
    <w:rsid w:val="007B377B"/>
    <w:rsid w:val="007B4C55"/>
    <w:rsid w:val="007B4C68"/>
    <w:rsid w:val="007B5E1B"/>
    <w:rsid w:val="007B6017"/>
    <w:rsid w:val="007B6552"/>
    <w:rsid w:val="007B6B10"/>
    <w:rsid w:val="007C1434"/>
    <w:rsid w:val="007C29AB"/>
    <w:rsid w:val="007C3983"/>
    <w:rsid w:val="007C3E04"/>
    <w:rsid w:val="007C62BC"/>
    <w:rsid w:val="007C6D29"/>
    <w:rsid w:val="007D06B8"/>
    <w:rsid w:val="007D0AEC"/>
    <w:rsid w:val="007D19CF"/>
    <w:rsid w:val="007D1D44"/>
    <w:rsid w:val="007D210E"/>
    <w:rsid w:val="007D238D"/>
    <w:rsid w:val="007D2580"/>
    <w:rsid w:val="007D2BCC"/>
    <w:rsid w:val="007D4D03"/>
    <w:rsid w:val="007D59F9"/>
    <w:rsid w:val="007D6044"/>
    <w:rsid w:val="007D6342"/>
    <w:rsid w:val="007D6B32"/>
    <w:rsid w:val="007D735E"/>
    <w:rsid w:val="007E00F0"/>
    <w:rsid w:val="007E1301"/>
    <w:rsid w:val="007E13DB"/>
    <w:rsid w:val="007E1C54"/>
    <w:rsid w:val="007E3B14"/>
    <w:rsid w:val="007E42AA"/>
    <w:rsid w:val="007E464E"/>
    <w:rsid w:val="007E575E"/>
    <w:rsid w:val="007E6D65"/>
    <w:rsid w:val="007E7279"/>
    <w:rsid w:val="007E78D0"/>
    <w:rsid w:val="007E79B6"/>
    <w:rsid w:val="007F08ED"/>
    <w:rsid w:val="007F0AAA"/>
    <w:rsid w:val="007F178E"/>
    <w:rsid w:val="007F41CB"/>
    <w:rsid w:val="007F55EA"/>
    <w:rsid w:val="007F7D6E"/>
    <w:rsid w:val="007F7ED0"/>
    <w:rsid w:val="008006AA"/>
    <w:rsid w:val="00801AC0"/>
    <w:rsid w:val="00801B30"/>
    <w:rsid w:val="008022E9"/>
    <w:rsid w:val="00803034"/>
    <w:rsid w:val="008041D5"/>
    <w:rsid w:val="008044E1"/>
    <w:rsid w:val="00805FB3"/>
    <w:rsid w:val="008061BA"/>
    <w:rsid w:val="00811492"/>
    <w:rsid w:val="008120EA"/>
    <w:rsid w:val="00820638"/>
    <w:rsid w:val="00821E38"/>
    <w:rsid w:val="008234B8"/>
    <w:rsid w:val="008234C1"/>
    <w:rsid w:val="00823785"/>
    <w:rsid w:val="008243FE"/>
    <w:rsid w:val="00824538"/>
    <w:rsid w:val="008269EF"/>
    <w:rsid w:val="00830B46"/>
    <w:rsid w:val="00831569"/>
    <w:rsid w:val="008316C0"/>
    <w:rsid w:val="00831D84"/>
    <w:rsid w:val="0083304B"/>
    <w:rsid w:val="00833131"/>
    <w:rsid w:val="00833D72"/>
    <w:rsid w:val="00833F1C"/>
    <w:rsid w:val="00834864"/>
    <w:rsid w:val="00836FCA"/>
    <w:rsid w:val="00837237"/>
    <w:rsid w:val="00837483"/>
    <w:rsid w:val="00840FF2"/>
    <w:rsid w:val="00841148"/>
    <w:rsid w:val="00843028"/>
    <w:rsid w:val="00847BB2"/>
    <w:rsid w:val="00850C0B"/>
    <w:rsid w:val="008550F9"/>
    <w:rsid w:val="008553D2"/>
    <w:rsid w:val="00855A0B"/>
    <w:rsid w:val="00856256"/>
    <w:rsid w:val="0086028E"/>
    <w:rsid w:val="00860ED9"/>
    <w:rsid w:val="00860F6C"/>
    <w:rsid w:val="00861DBC"/>
    <w:rsid w:val="0086318F"/>
    <w:rsid w:val="00863FE3"/>
    <w:rsid w:val="008640DF"/>
    <w:rsid w:val="00864BA0"/>
    <w:rsid w:val="00866125"/>
    <w:rsid w:val="008674F2"/>
    <w:rsid w:val="00867836"/>
    <w:rsid w:val="00867C33"/>
    <w:rsid w:val="00867FC2"/>
    <w:rsid w:val="008719B5"/>
    <w:rsid w:val="00873404"/>
    <w:rsid w:val="00873C52"/>
    <w:rsid w:val="00874B20"/>
    <w:rsid w:val="00877129"/>
    <w:rsid w:val="008777CE"/>
    <w:rsid w:val="00880D1C"/>
    <w:rsid w:val="00881FE4"/>
    <w:rsid w:val="00883384"/>
    <w:rsid w:val="0088373D"/>
    <w:rsid w:val="00883E22"/>
    <w:rsid w:val="00883EF1"/>
    <w:rsid w:val="00885871"/>
    <w:rsid w:val="00893384"/>
    <w:rsid w:val="00895D41"/>
    <w:rsid w:val="00897960"/>
    <w:rsid w:val="00897EE2"/>
    <w:rsid w:val="008A0671"/>
    <w:rsid w:val="008A353E"/>
    <w:rsid w:val="008A37F2"/>
    <w:rsid w:val="008A4276"/>
    <w:rsid w:val="008A6BCF"/>
    <w:rsid w:val="008A7FC5"/>
    <w:rsid w:val="008B04F9"/>
    <w:rsid w:val="008B1FEB"/>
    <w:rsid w:val="008B2E8A"/>
    <w:rsid w:val="008B6EFC"/>
    <w:rsid w:val="008C09C4"/>
    <w:rsid w:val="008C1762"/>
    <w:rsid w:val="008C399D"/>
    <w:rsid w:val="008C5EA8"/>
    <w:rsid w:val="008C644D"/>
    <w:rsid w:val="008C6ACB"/>
    <w:rsid w:val="008C71BC"/>
    <w:rsid w:val="008D036F"/>
    <w:rsid w:val="008D0922"/>
    <w:rsid w:val="008D356A"/>
    <w:rsid w:val="008D35D6"/>
    <w:rsid w:val="008D478E"/>
    <w:rsid w:val="008D691B"/>
    <w:rsid w:val="008D7121"/>
    <w:rsid w:val="008D76F6"/>
    <w:rsid w:val="008D7C68"/>
    <w:rsid w:val="008E0CE1"/>
    <w:rsid w:val="008E1295"/>
    <w:rsid w:val="008E147E"/>
    <w:rsid w:val="008E1D59"/>
    <w:rsid w:val="008E5447"/>
    <w:rsid w:val="008E6DE8"/>
    <w:rsid w:val="008F062E"/>
    <w:rsid w:val="008F2AC8"/>
    <w:rsid w:val="008F3688"/>
    <w:rsid w:val="008F4547"/>
    <w:rsid w:val="008F454C"/>
    <w:rsid w:val="008F52F0"/>
    <w:rsid w:val="008F78F3"/>
    <w:rsid w:val="008F794C"/>
    <w:rsid w:val="00900A10"/>
    <w:rsid w:val="00900AA7"/>
    <w:rsid w:val="00901BAC"/>
    <w:rsid w:val="00902A13"/>
    <w:rsid w:val="00903AD1"/>
    <w:rsid w:val="00907F68"/>
    <w:rsid w:val="0091031F"/>
    <w:rsid w:val="00911348"/>
    <w:rsid w:val="00911B84"/>
    <w:rsid w:val="00911F2B"/>
    <w:rsid w:val="00913428"/>
    <w:rsid w:val="00914632"/>
    <w:rsid w:val="00914E7D"/>
    <w:rsid w:val="00915241"/>
    <w:rsid w:val="00916D38"/>
    <w:rsid w:val="00917B30"/>
    <w:rsid w:val="009212AC"/>
    <w:rsid w:val="0092207D"/>
    <w:rsid w:val="009246B7"/>
    <w:rsid w:val="00925A70"/>
    <w:rsid w:val="00925D2F"/>
    <w:rsid w:val="00925F03"/>
    <w:rsid w:val="00926EA8"/>
    <w:rsid w:val="00930059"/>
    <w:rsid w:val="00930E30"/>
    <w:rsid w:val="0093359D"/>
    <w:rsid w:val="00934B5D"/>
    <w:rsid w:val="00935265"/>
    <w:rsid w:val="0093642B"/>
    <w:rsid w:val="0094013C"/>
    <w:rsid w:val="00940D41"/>
    <w:rsid w:val="009414C8"/>
    <w:rsid w:val="009423CF"/>
    <w:rsid w:val="009428C3"/>
    <w:rsid w:val="009436AC"/>
    <w:rsid w:val="00943F0F"/>
    <w:rsid w:val="009447B0"/>
    <w:rsid w:val="00944BAD"/>
    <w:rsid w:val="009466A2"/>
    <w:rsid w:val="00946FD8"/>
    <w:rsid w:val="009474E3"/>
    <w:rsid w:val="00950C0B"/>
    <w:rsid w:val="00951944"/>
    <w:rsid w:val="00951A07"/>
    <w:rsid w:val="0095217C"/>
    <w:rsid w:val="0095233F"/>
    <w:rsid w:val="009562DE"/>
    <w:rsid w:val="00961205"/>
    <w:rsid w:val="00961CBB"/>
    <w:rsid w:val="009636B6"/>
    <w:rsid w:val="00963795"/>
    <w:rsid w:val="00963F4A"/>
    <w:rsid w:val="009642C8"/>
    <w:rsid w:val="009663A3"/>
    <w:rsid w:val="0096768F"/>
    <w:rsid w:val="00970216"/>
    <w:rsid w:val="00970A2A"/>
    <w:rsid w:val="00971230"/>
    <w:rsid w:val="009718AB"/>
    <w:rsid w:val="00971E44"/>
    <w:rsid w:val="00973615"/>
    <w:rsid w:val="009738B9"/>
    <w:rsid w:val="00974586"/>
    <w:rsid w:val="009749D0"/>
    <w:rsid w:val="00974C90"/>
    <w:rsid w:val="00974FEB"/>
    <w:rsid w:val="00975686"/>
    <w:rsid w:val="00980479"/>
    <w:rsid w:val="00980503"/>
    <w:rsid w:val="0098448B"/>
    <w:rsid w:val="009846E6"/>
    <w:rsid w:val="0098493C"/>
    <w:rsid w:val="00984B5B"/>
    <w:rsid w:val="0098789F"/>
    <w:rsid w:val="00990A04"/>
    <w:rsid w:val="00990A84"/>
    <w:rsid w:val="009932B7"/>
    <w:rsid w:val="009955E7"/>
    <w:rsid w:val="009A16EC"/>
    <w:rsid w:val="009A18A4"/>
    <w:rsid w:val="009A1BB0"/>
    <w:rsid w:val="009A1E2D"/>
    <w:rsid w:val="009A2479"/>
    <w:rsid w:val="009A391E"/>
    <w:rsid w:val="009A5908"/>
    <w:rsid w:val="009A6346"/>
    <w:rsid w:val="009A684F"/>
    <w:rsid w:val="009A6CEC"/>
    <w:rsid w:val="009B050E"/>
    <w:rsid w:val="009B5C7B"/>
    <w:rsid w:val="009C1707"/>
    <w:rsid w:val="009C17C2"/>
    <w:rsid w:val="009C234B"/>
    <w:rsid w:val="009C26AB"/>
    <w:rsid w:val="009C2ED2"/>
    <w:rsid w:val="009C54BD"/>
    <w:rsid w:val="009C5B89"/>
    <w:rsid w:val="009C5E55"/>
    <w:rsid w:val="009C6DE2"/>
    <w:rsid w:val="009C6FC9"/>
    <w:rsid w:val="009C767C"/>
    <w:rsid w:val="009D04E9"/>
    <w:rsid w:val="009D0DCC"/>
    <w:rsid w:val="009D1799"/>
    <w:rsid w:val="009D17BE"/>
    <w:rsid w:val="009D23B6"/>
    <w:rsid w:val="009D2E27"/>
    <w:rsid w:val="009D3716"/>
    <w:rsid w:val="009D51DC"/>
    <w:rsid w:val="009D5797"/>
    <w:rsid w:val="009D6A1E"/>
    <w:rsid w:val="009D6E97"/>
    <w:rsid w:val="009E124E"/>
    <w:rsid w:val="009E227A"/>
    <w:rsid w:val="009E306D"/>
    <w:rsid w:val="009E4B48"/>
    <w:rsid w:val="009E550C"/>
    <w:rsid w:val="009E5916"/>
    <w:rsid w:val="009E69FD"/>
    <w:rsid w:val="009F6F67"/>
    <w:rsid w:val="00A00AB6"/>
    <w:rsid w:val="00A00C0E"/>
    <w:rsid w:val="00A00C9F"/>
    <w:rsid w:val="00A0143F"/>
    <w:rsid w:val="00A05260"/>
    <w:rsid w:val="00A05D09"/>
    <w:rsid w:val="00A071C1"/>
    <w:rsid w:val="00A0764E"/>
    <w:rsid w:val="00A11609"/>
    <w:rsid w:val="00A1361D"/>
    <w:rsid w:val="00A138EF"/>
    <w:rsid w:val="00A15367"/>
    <w:rsid w:val="00A15777"/>
    <w:rsid w:val="00A17A5C"/>
    <w:rsid w:val="00A22D96"/>
    <w:rsid w:val="00A2742B"/>
    <w:rsid w:val="00A27A37"/>
    <w:rsid w:val="00A30EA0"/>
    <w:rsid w:val="00A31370"/>
    <w:rsid w:val="00A315D3"/>
    <w:rsid w:val="00A32249"/>
    <w:rsid w:val="00A33922"/>
    <w:rsid w:val="00A34923"/>
    <w:rsid w:val="00A3561D"/>
    <w:rsid w:val="00A357AB"/>
    <w:rsid w:val="00A3693C"/>
    <w:rsid w:val="00A36D9C"/>
    <w:rsid w:val="00A40215"/>
    <w:rsid w:val="00A409A1"/>
    <w:rsid w:val="00A4142F"/>
    <w:rsid w:val="00A43687"/>
    <w:rsid w:val="00A441FC"/>
    <w:rsid w:val="00A45AE0"/>
    <w:rsid w:val="00A46298"/>
    <w:rsid w:val="00A47762"/>
    <w:rsid w:val="00A50005"/>
    <w:rsid w:val="00A50A00"/>
    <w:rsid w:val="00A50AD9"/>
    <w:rsid w:val="00A50B12"/>
    <w:rsid w:val="00A50DB6"/>
    <w:rsid w:val="00A5296E"/>
    <w:rsid w:val="00A530AF"/>
    <w:rsid w:val="00A55090"/>
    <w:rsid w:val="00A56660"/>
    <w:rsid w:val="00A57793"/>
    <w:rsid w:val="00A60325"/>
    <w:rsid w:val="00A612F8"/>
    <w:rsid w:val="00A61E76"/>
    <w:rsid w:val="00A62BD0"/>
    <w:rsid w:val="00A63C0C"/>
    <w:rsid w:val="00A63E6E"/>
    <w:rsid w:val="00A6420A"/>
    <w:rsid w:val="00A65E96"/>
    <w:rsid w:val="00A66236"/>
    <w:rsid w:val="00A714E1"/>
    <w:rsid w:val="00A726D2"/>
    <w:rsid w:val="00A72F90"/>
    <w:rsid w:val="00A75432"/>
    <w:rsid w:val="00A77C3A"/>
    <w:rsid w:val="00A80042"/>
    <w:rsid w:val="00A82695"/>
    <w:rsid w:val="00A827A3"/>
    <w:rsid w:val="00A83C7A"/>
    <w:rsid w:val="00A855E2"/>
    <w:rsid w:val="00A86015"/>
    <w:rsid w:val="00A86CAB"/>
    <w:rsid w:val="00A870EB"/>
    <w:rsid w:val="00A91DFD"/>
    <w:rsid w:val="00A935BE"/>
    <w:rsid w:val="00A93D46"/>
    <w:rsid w:val="00A954E9"/>
    <w:rsid w:val="00A96A0E"/>
    <w:rsid w:val="00A977E8"/>
    <w:rsid w:val="00AA099E"/>
    <w:rsid w:val="00AA16CC"/>
    <w:rsid w:val="00AA5601"/>
    <w:rsid w:val="00AA67F7"/>
    <w:rsid w:val="00AA7695"/>
    <w:rsid w:val="00AB0DCD"/>
    <w:rsid w:val="00AB25F5"/>
    <w:rsid w:val="00AB3351"/>
    <w:rsid w:val="00AB390F"/>
    <w:rsid w:val="00AB48AA"/>
    <w:rsid w:val="00AB4C19"/>
    <w:rsid w:val="00AB7BF9"/>
    <w:rsid w:val="00AC0360"/>
    <w:rsid w:val="00AC0E50"/>
    <w:rsid w:val="00AC4079"/>
    <w:rsid w:val="00AC446D"/>
    <w:rsid w:val="00AC4B2E"/>
    <w:rsid w:val="00AC5053"/>
    <w:rsid w:val="00AC5ACA"/>
    <w:rsid w:val="00AC7E41"/>
    <w:rsid w:val="00AD06CC"/>
    <w:rsid w:val="00AD35CC"/>
    <w:rsid w:val="00AD3749"/>
    <w:rsid w:val="00AD4662"/>
    <w:rsid w:val="00AD4B6D"/>
    <w:rsid w:val="00AD4E37"/>
    <w:rsid w:val="00AD7B11"/>
    <w:rsid w:val="00AE0136"/>
    <w:rsid w:val="00AE0925"/>
    <w:rsid w:val="00AE2AF6"/>
    <w:rsid w:val="00AE2E7C"/>
    <w:rsid w:val="00AE4F79"/>
    <w:rsid w:val="00AE7C83"/>
    <w:rsid w:val="00AF1DBB"/>
    <w:rsid w:val="00AF1FCA"/>
    <w:rsid w:val="00AF23F9"/>
    <w:rsid w:val="00AF276E"/>
    <w:rsid w:val="00AF2C6A"/>
    <w:rsid w:val="00AF620E"/>
    <w:rsid w:val="00AF67BD"/>
    <w:rsid w:val="00AF71D6"/>
    <w:rsid w:val="00B02173"/>
    <w:rsid w:val="00B02819"/>
    <w:rsid w:val="00B02B5B"/>
    <w:rsid w:val="00B02FBC"/>
    <w:rsid w:val="00B03FA0"/>
    <w:rsid w:val="00B04138"/>
    <w:rsid w:val="00B05FF5"/>
    <w:rsid w:val="00B07E62"/>
    <w:rsid w:val="00B108E4"/>
    <w:rsid w:val="00B10FAB"/>
    <w:rsid w:val="00B11453"/>
    <w:rsid w:val="00B121D3"/>
    <w:rsid w:val="00B174B1"/>
    <w:rsid w:val="00B20BB3"/>
    <w:rsid w:val="00B2100D"/>
    <w:rsid w:val="00B211C5"/>
    <w:rsid w:val="00B21D29"/>
    <w:rsid w:val="00B256E2"/>
    <w:rsid w:val="00B26642"/>
    <w:rsid w:val="00B27DB6"/>
    <w:rsid w:val="00B27E2E"/>
    <w:rsid w:val="00B30AF2"/>
    <w:rsid w:val="00B365F2"/>
    <w:rsid w:val="00B37321"/>
    <w:rsid w:val="00B37B77"/>
    <w:rsid w:val="00B37BB4"/>
    <w:rsid w:val="00B40641"/>
    <w:rsid w:val="00B407D5"/>
    <w:rsid w:val="00B41AC6"/>
    <w:rsid w:val="00B44C26"/>
    <w:rsid w:val="00B4715F"/>
    <w:rsid w:val="00B47C58"/>
    <w:rsid w:val="00B500B7"/>
    <w:rsid w:val="00B5111D"/>
    <w:rsid w:val="00B51575"/>
    <w:rsid w:val="00B515FD"/>
    <w:rsid w:val="00B51BD4"/>
    <w:rsid w:val="00B52117"/>
    <w:rsid w:val="00B52ABD"/>
    <w:rsid w:val="00B53D4A"/>
    <w:rsid w:val="00B550E0"/>
    <w:rsid w:val="00B551F9"/>
    <w:rsid w:val="00B57C75"/>
    <w:rsid w:val="00B60641"/>
    <w:rsid w:val="00B60C1E"/>
    <w:rsid w:val="00B629AC"/>
    <w:rsid w:val="00B6313D"/>
    <w:rsid w:val="00B66A32"/>
    <w:rsid w:val="00B6795F"/>
    <w:rsid w:val="00B67A14"/>
    <w:rsid w:val="00B71205"/>
    <w:rsid w:val="00B720E6"/>
    <w:rsid w:val="00B73AF5"/>
    <w:rsid w:val="00B73B7D"/>
    <w:rsid w:val="00B741A8"/>
    <w:rsid w:val="00B74EBA"/>
    <w:rsid w:val="00B75ABF"/>
    <w:rsid w:val="00B76AE2"/>
    <w:rsid w:val="00B7749E"/>
    <w:rsid w:val="00B80D92"/>
    <w:rsid w:val="00B8128F"/>
    <w:rsid w:val="00B846BF"/>
    <w:rsid w:val="00B86FD8"/>
    <w:rsid w:val="00B875FC"/>
    <w:rsid w:val="00B90C37"/>
    <w:rsid w:val="00B94C31"/>
    <w:rsid w:val="00B94D86"/>
    <w:rsid w:val="00B96774"/>
    <w:rsid w:val="00B96FD7"/>
    <w:rsid w:val="00B97F42"/>
    <w:rsid w:val="00BA0071"/>
    <w:rsid w:val="00BA15B9"/>
    <w:rsid w:val="00BA2991"/>
    <w:rsid w:val="00BA336D"/>
    <w:rsid w:val="00BA68FB"/>
    <w:rsid w:val="00BB0036"/>
    <w:rsid w:val="00BB06A5"/>
    <w:rsid w:val="00BB0AA5"/>
    <w:rsid w:val="00BB0B4E"/>
    <w:rsid w:val="00BB2792"/>
    <w:rsid w:val="00BB3D96"/>
    <w:rsid w:val="00BB55BB"/>
    <w:rsid w:val="00BB6627"/>
    <w:rsid w:val="00BC0671"/>
    <w:rsid w:val="00BC1454"/>
    <w:rsid w:val="00BC3ED2"/>
    <w:rsid w:val="00BC3FB8"/>
    <w:rsid w:val="00BC4179"/>
    <w:rsid w:val="00BC4339"/>
    <w:rsid w:val="00BC5315"/>
    <w:rsid w:val="00BC5508"/>
    <w:rsid w:val="00BC69A4"/>
    <w:rsid w:val="00BC6AAF"/>
    <w:rsid w:val="00BC6CDD"/>
    <w:rsid w:val="00BD02AB"/>
    <w:rsid w:val="00BD0783"/>
    <w:rsid w:val="00BD0EFE"/>
    <w:rsid w:val="00BD27A6"/>
    <w:rsid w:val="00BD29B5"/>
    <w:rsid w:val="00BD2AFA"/>
    <w:rsid w:val="00BD36CB"/>
    <w:rsid w:val="00BD47BE"/>
    <w:rsid w:val="00BD58C8"/>
    <w:rsid w:val="00BD6DB4"/>
    <w:rsid w:val="00BD6EA3"/>
    <w:rsid w:val="00BE0C93"/>
    <w:rsid w:val="00BE144A"/>
    <w:rsid w:val="00BE1DB3"/>
    <w:rsid w:val="00BE1EBA"/>
    <w:rsid w:val="00BE26FA"/>
    <w:rsid w:val="00BE3FC0"/>
    <w:rsid w:val="00BE42E6"/>
    <w:rsid w:val="00BE49E9"/>
    <w:rsid w:val="00BF06CE"/>
    <w:rsid w:val="00BF1D0E"/>
    <w:rsid w:val="00BF2CC5"/>
    <w:rsid w:val="00BF3C87"/>
    <w:rsid w:val="00BF4376"/>
    <w:rsid w:val="00BF4ED4"/>
    <w:rsid w:val="00BF5383"/>
    <w:rsid w:val="00BF5511"/>
    <w:rsid w:val="00BF57B5"/>
    <w:rsid w:val="00BF76B2"/>
    <w:rsid w:val="00C0191E"/>
    <w:rsid w:val="00C021EB"/>
    <w:rsid w:val="00C04B0D"/>
    <w:rsid w:val="00C079B9"/>
    <w:rsid w:val="00C07C3F"/>
    <w:rsid w:val="00C11D36"/>
    <w:rsid w:val="00C122E3"/>
    <w:rsid w:val="00C12308"/>
    <w:rsid w:val="00C13804"/>
    <w:rsid w:val="00C14E98"/>
    <w:rsid w:val="00C14ECC"/>
    <w:rsid w:val="00C174B2"/>
    <w:rsid w:val="00C17716"/>
    <w:rsid w:val="00C17CBC"/>
    <w:rsid w:val="00C20993"/>
    <w:rsid w:val="00C22AA7"/>
    <w:rsid w:val="00C2392C"/>
    <w:rsid w:val="00C2406D"/>
    <w:rsid w:val="00C243C2"/>
    <w:rsid w:val="00C2461B"/>
    <w:rsid w:val="00C24AFB"/>
    <w:rsid w:val="00C26889"/>
    <w:rsid w:val="00C26A23"/>
    <w:rsid w:val="00C31C95"/>
    <w:rsid w:val="00C32C2A"/>
    <w:rsid w:val="00C333DA"/>
    <w:rsid w:val="00C3541E"/>
    <w:rsid w:val="00C3672A"/>
    <w:rsid w:val="00C36B7F"/>
    <w:rsid w:val="00C4383B"/>
    <w:rsid w:val="00C44688"/>
    <w:rsid w:val="00C44C8F"/>
    <w:rsid w:val="00C46CFB"/>
    <w:rsid w:val="00C479B8"/>
    <w:rsid w:val="00C50967"/>
    <w:rsid w:val="00C53FB9"/>
    <w:rsid w:val="00C55943"/>
    <w:rsid w:val="00C56180"/>
    <w:rsid w:val="00C60801"/>
    <w:rsid w:val="00C6118C"/>
    <w:rsid w:val="00C62D6C"/>
    <w:rsid w:val="00C62EBA"/>
    <w:rsid w:val="00C65221"/>
    <w:rsid w:val="00C66D9E"/>
    <w:rsid w:val="00C67396"/>
    <w:rsid w:val="00C67447"/>
    <w:rsid w:val="00C70207"/>
    <w:rsid w:val="00C70A16"/>
    <w:rsid w:val="00C72B5B"/>
    <w:rsid w:val="00C72BF2"/>
    <w:rsid w:val="00C72CE3"/>
    <w:rsid w:val="00C73A3A"/>
    <w:rsid w:val="00C7459C"/>
    <w:rsid w:val="00C771B5"/>
    <w:rsid w:val="00C817FB"/>
    <w:rsid w:val="00C81B93"/>
    <w:rsid w:val="00C835CB"/>
    <w:rsid w:val="00C86842"/>
    <w:rsid w:val="00C86C60"/>
    <w:rsid w:val="00C90456"/>
    <w:rsid w:val="00C97377"/>
    <w:rsid w:val="00CA0BD7"/>
    <w:rsid w:val="00CA207F"/>
    <w:rsid w:val="00CA3A08"/>
    <w:rsid w:val="00CA4255"/>
    <w:rsid w:val="00CA46CB"/>
    <w:rsid w:val="00CA51C5"/>
    <w:rsid w:val="00CB01B0"/>
    <w:rsid w:val="00CB1079"/>
    <w:rsid w:val="00CB4EA5"/>
    <w:rsid w:val="00CB5162"/>
    <w:rsid w:val="00CB7CAE"/>
    <w:rsid w:val="00CC0FC4"/>
    <w:rsid w:val="00CC1C1A"/>
    <w:rsid w:val="00CC2192"/>
    <w:rsid w:val="00CC2AC2"/>
    <w:rsid w:val="00CC2D13"/>
    <w:rsid w:val="00CC415B"/>
    <w:rsid w:val="00CC665B"/>
    <w:rsid w:val="00CC75CD"/>
    <w:rsid w:val="00CD0064"/>
    <w:rsid w:val="00CD1315"/>
    <w:rsid w:val="00CD1A22"/>
    <w:rsid w:val="00CD36E9"/>
    <w:rsid w:val="00CD4943"/>
    <w:rsid w:val="00CD58F0"/>
    <w:rsid w:val="00CD66A1"/>
    <w:rsid w:val="00CD6DD4"/>
    <w:rsid w:val="00CD76EE"/>
    <w:rsid w:val="00CD794D"/>
    <w:rsid w:val="00CE0138"/>
    <w:rsid w:val="00CE2C69"/>
    <w:rsid w:val="00CE3480"/>
    <w:rsid w:val="00CE37EE"/>
    <w:rsid w:val="00CE4DB8"/>
    <w:rsid w:val="00CE5E01"/>
    <w:rsid w:val="00CE669D"/>
    <w:rsid w:val="00CE72F6"/>
    <w:rsid w:val="00CF144B"/>
    <w:rsid w:val="00CF1735"/>
    <w:rsid w:val="00CF272E"/>
    <w:rsid w:val="00CF3331"/>
    <w:rsid w:val="00CF3FDF"/>
    <w:rsid w:val="00CF5971"/>
    <w:rsid w:val="00CF77BD"/>
    <w:rsid w:val="00D02101"/>
    <w:rsid w:val="00D02155"/>
    <w:rsid w:val="00D0377A"/>
    <w:rsid w:val="00D03D70"/>
    <w:rsid w:val="00D05B32"/>
    <w:rsid w:val="00D062AA"/>
    <w:rsid w:val="00D07B42"/>
    <w:rsid w:val="00D07FBE"/>
    <w:rsid w:val="00D101B4"/>
    <w:rsid w:val="00D12AF1"/>
    <w:rsid w:val="00D12D5B"/>
    <w:rsid w:val="00D13600"/>
    <w:rsid w:val="00D13EFC"/>
    <w:rsid w:val="00D21235"/>
    <w:rsid w:val="00D21734"/>
    <w:rsid w:val="00D2284C"/>
    <w:rsid w:val="00D230F5"/>
    <w:rsid w:val="00D23637"/>
    <w:rsid w:val="00D23870"/>
    <w:rsid w:val="00D23A42"/>
    <w:rsid w:val="00D24A63"/>
    <w:rsid w:val="00D302D7"/>
    <w:rsid w:val="00D30EA1"/>
    <w:rsid w:val="00D311C1"/>
    <w:rsid w:val="00D3151A"/>
    <w:rsid w:val="00D32C53"/>
    <w:rsid w:val="00D33FD1"/>
    <w:rsid w:val="00D34159"/>
    <w:rsid w:val="00D34422"/>
    <w:rsid w:val="00D3526A"/>
    <w:rsid w:val="00D36CC3"/>
    <w:rsid w:val="00D36EB2"/>
    <w:rsid w:val="00D374F4"/>
    <w:rsid w:val="00D40B59"/>
    <w:rsid w:val="00D42B68"/>
    <w:rsid w:val="00D46754"/>
    <w:rsid w:val="00D477D2"/>
    <w:rsid w:val="00D50293"/>
    <w:rsid w:val="00D521E1"/>
    <w:rsid w:val="00D52E25"/>
    <w:rsid w:val="00D556BA"/>
    <w:rsid w:val="00D57203"/>
    <w:rsid w:val="00D602E9"/>
    <w:rsid w:val="00D6125C"/>
    <w:rsid w:val="00D64728"/>
    <w:rsid w:val="00D65C0D"/>
    <w:rsid w:val="00D67C52"/>
    <w:rsid w:val="00D70388"/>
    <w:rsid w:val="00D722EA"/>
    <w:rsid w:val="00D72368"/>
    <w:rsid w:val="00D73A9A"/>
    <w:rsid w:val="00D74E1F"/>
    <w:rsid w:val="00D771BE"/>
    <w:rsid w:val="00D804C1"/>
    <w:rsid w:val="00D80BE7"/>
    <w:rsid w:val="00D827D7"/>
    <w:rsid w:val="00D84945"/>
    <w:rsid w:val="00D85A68"/>
    <w:rsid w:val="00D876D7"/>
    <w:rsid w:val="00D91C24"/>
    <w:rsid w:val="00D93BAA"/>
    <w:rsid w:val="00D958E8"/>
    <w:rsid w:val="00D97078"/>
    <w:rsid w:val="00D97E65"/>
    <w:rsid w:val="00DA18DF"/>
    <w:rsid w:val="00DA312C"/>
    <w:rsid w:val="00DA45D6"/>
    <w:rsid w:val="00DA52B5"/>
    <w:rsid w:val="00DA58D5"/>
    <w:rsid w:val="00DA5EA3"/>
    <w:rsid w:val="00DA7336"/>
    <w:rsid w:val="00DA73D0"/>
    <w:rsid w:val="00DB0F0C"/>
    <w:rsid w:val="00DB2058"/>
    <w:rsid w:val="00DB20BC"/>
    <w:rsid w:val="00DB450E"/>
    <w:rsid w:val="00DB5926"/>
    <w:rsid w:val="00DB6BB3"/>
    <w:rsid w:val="00DB6EF6"/>
    <w:rsid w:val="00DC2603"/>
    <w:rsid w:val="00DC46C0"/>
    <w:rsid w:val="00DD01E0"/>
    <w:rsid w:val="00DD02DC"/>
    <w:rsid w:val="00DD0AEF"/>
    <w:rsid w:val="00DD343D"/>
    <w:rsid w:val="00DD5448"/>
    <w:rsid w:val="00DD5A13"/>
    <w:rsid w:val="00DD5DFA"/>
    <w:rsid w:val="00DD675F"/>
    <w:rsid w:val="00DD6A27"/>
    <w:rsid w:val="00DD744C"/>
    <w:rsid w:val="00DD7EBC"/>
    <w:rsid w:val="00DE0036"/>
    <w:rsid w:val="00DE1DA4"/>
    <w:rsid w:val="00DE2FE8"/>
    <w:rsid w:val="00DE40BE"/>
    <w:rsid w:val="00DE66E0"/>
    <w:rsid w:val="00DE79D0"/>
    <w:rsid w:val="00DF0AA8"/>
    <w:rsid w:val="00DF1CF3"/>
    <w:rsid w:val="00DF3492"/>
    <w:rsid w:val="00E000A6"/>
    <w:rsid w:val="00E0094D"/>
    <w:rsid w:val="00E00D93"/>
    <w:rsid w:val="00E024FE"/>
    <w:rsid w:val="00E04165"/>
    <w:rsid w:val="00E04557"/>
    <w:rsid w:val="00E0488D"/>
    <w:rsid w:val="00E05262"/>
    <w:rsid w:val="00E05630"/>
    <w:rsid w:val="00E06215"/>
    <w:rsid w:val="00E10F16"/>
    <w:rsid w:val="00E13362"/>
    <w:rsid w:val="00E14785"/>
    <w:rsid w:val="00E14B2E"/>
    <w:rsid w:val="00E14D5F"/>
    <w:rsid w:val="00E14DE3"/>
    <w:rsid w:val="00E14E5A"/>
    <w:rsid w:val="00E15F39"/>
    <w:rsid w:val="00E15F67"/>
    <w:rsid w:val="00E16A75"/>
    <w:rsid w:val="00E17652"/>
    <w:rsid w:val="00E17A2D"/>
    <w:rsid w:val="00E210B9"/>
    <w:rsid w:val="00E211CA"/>
    <w:rsid w:val="00E223C9"/>
    <w:rsid w:val="00E22964"/>
    <w:rsid w:val="00E31EE5"/>
    <w:rsid w:val="00E324DF"/>
    <w:rsid w:val="00E339F9"/>
    <w:rsid w:val="00E349E8"/>
    <w:rsid w:val="00E35193"/>
    <w:rsid w:val="00E413FB"/>
    <w:rsid w:val="00E43FBF"/>
    <w:rsid w:val="00E44D2A"/>
    <w:rsid w:val="00E45897"/>
    <w:rsid w:val="00E459A2"/>
    <w:rsid w:val="00E45D6F"/>
    <w:rsid w:val="00E4652B"/>
    <w:rsid w:val="00E4684E"/>
    <w:rsid w:val="00E46F7E"/>
    <w:rsid w:val="00E51A4D"/>
    <w:rsid w:val="00E5406B"/>
    <w:rsid w:val="00E54928"/>
    <w:rsid w:val="00E54B11"/>
    <w:rsid w:val="00E55FCA"/>
    <w:rsid w:val="00E56681"/>
    <w:rsid w:val="00E57143"/>
    <w:rsid w:val="00E606DB"/>
    <w:rsid w:val="00E65E05"/>
    <w:rsid w:val="00E70987"/>
    <w:rsid w:val="00E70E49"/>
    <w:rsid w:val="00E71632"/>
    <w:rsid w:val="00E7358D"/>
    <w:rsid w:val="00E736EC"/>
    <w:rsid w:val="00E73820"/>
    <w:rsid w:val="00E74E13"/>
    <w:rsid w:val="00E74FDF"/>
    <w:rsid w:val="00E76BB7"/>
    <w:rsid w:val="00E76ED5"/>
    <w:rsid w:val="00E76F13"/>
    <w:rsid w:val="00E77068"/>
    <w:rsid w:val="00E778A0"/>
    <w:rsid w:val="00E8044F"/>
    <w:rsid w:val="00E81381"/>
    <w:rsid w:val="00E82C5D"/>
    <w:rsid w:val="00E83694"/>
    <w:rsid w:val="00E84168"/>
    <w:rsid w:val="00E8420F"/>
    <w:rsid w:val="00E84237"/>
    <w:rsid w:val="00E85CB2"/>
    <w:rsid w:val="00E85E76"/>
    <w:rsid w:val="00E87542"/>
    <w:rsid w:val="00E8759A"/>
    <w:rsid w:val="00E90976"/>
    <w:rsid w:val="00E90977"/>
    <w:rsid w:val="00E916A2"/>
    <w:rsid w:val="00E9211B"/>
    <w:rsid w:val="00E9272A"/>
    <w:rsid w:val="00E93B67"/>
    <w:rsid w:val="00E93D47"/>
    <w:rsid w:val="00E95C05"/>
    <w:rsid w:val="00E96078"/>
    <w:rsid w:val="00E966E6"/>
    <w:rsid w:val="00E97D36"/>
    <w:rsid w:val="00EA1090"/>
    <w:rsid w:val="00EA44E9"/>
    <w:rsid w:val="00EA497C"/>
    <w:rsid w:val="00EA6D0F"/>
    <w:rsid w:val="00EB3032"/>
    <w:rsid w:val="00EB7E62"/>
    <w:rsid w:val="00EC1BD4"/>
    <w:rsid w:val="00EC27F3"/>
    <w:rsid w:val="00EC33F6"/>
    <w:rsid w:val="00EC5C0F"/>
    <w:rsid w:val="00EC6518"/>
    <w:rsid w:val="00EC6810"/>
    <w:rsid w:val="00EC7668"/>
    <w:rsid w:val="00ED01BC"/>
    <w:rsid w:val="00ED057B"/>
    <w:rsid w:val="00ED1647"/>
    <w:rsid w:val="00ED17DC"/>
    <w:rsid w:val="00ED18A2"/>
    <w:rsid w:val="00ED48FE"/>
    <w:rsid w:val="00ED5296"/>
    <w:rsid w:val="00ED787F"/>
    <w:rsid w:val="00EE031C"/>
    <w:rsid w:val="00EE0649"/>
    <w:rsid w:val="00EE2AE7"/>
    <w:rsid w:val="00EE2B05"/>
    <w:rsid w:val="00EE33B2"/>
    <w:rsid w:val="00EE3918"/>
    <w:rsid w:val="00EE7EC3"/>
    <w:rsid w:val="00EF0B3A"/>
    <w:rsid w:val="00EF22BD"/>
    <w:rsid w:val="00EF4D31"/>
    <w:rsid w:val="00EF58A6"/>
    <w:rsid w:val="00EF5B5A"/>
    <w:rsid w:val="00EF716D"/>
    <w:rsid w:val="00EF7224"/>
    <w:rsid w:val="00EF7DE3"/>
    <w:rsid w:val="00F03003"/>
    <w:rsid w:val="00F0419A"/>
    <w:rsid w:val="00F04427"/>
    <w:rsid w:val="00F04D57"/>
    <w:rsid w:val="00F07522"/>
    <w:rsid w:val="00F07B5D"/>
    <w:rsid w:val="00F117D7"/>
    <w:rsid w:val="00F11827"/>
    <w:rsid w:val="00F139DD"/>
    <w:rsid w:val="00F22B1F"/>
    <w:rsid w:val="00F2335C"/>
    <w:rsid w:val="00F234C0"/>
    <w:rsid w:val="00F23F56"/>
    <w:rsid w:val="00F25F6D"/>
    <w:rsid w:val="00F265C8"/>
    <w:rsid w:val="00F30B53"/>
    <w:rsid w:val="00F30BFE"/>
    <w:rsid w:val="00F30E81"/>
    <w:rsid w:val="00F315A2"/>
    <w:rsid w:val="00F3206A"/>
    <w:rsid w:val="00F328D4"/>
    <w:rsid w:val="00F330BD"/>
    <w:rsid w:val="00F34375"/>
    <w:rsid w:val="00F3583E"/>
    <w:rsid w:val="00F35CFD"/>
    <w:rsid w:val="00F40E45"/>
    <w:rsid w:val="00F410AB"/>
    <w:rsid w:val="00F43C73"/>
    <w:rsid w:val="00F43F96"/>
    <w:rsid w:val="00F4503D"/>
    <w:rsid w:val="00F45CAD"/>
    <w:rsid w:val="00F513FA"/>
    <w:rsid w:val="00F51932"/>
    <w:rsid w:val="00F5396C"/>
    <w:rsid w:val="00F53B19"/>
    <w:rsid w:val="00F5426B"/>
    <w:rsid w:val="00F54FD9"/>
    <w:rsid w:val="00F57767"/>
    <w:rsid w:val="00F63B80"/>
    <w:rsid w:val="00F651E3"/>
    <w:rsid w:val="00F6612E"/>
    <w:rsid w:val="00F66BD1"/>
    <w:rsid w:val="00F66DB6"/>
    <w:rsid w:val="00F67DF1"/>
    <w:rsid w:val="00F71540"/>
    <w:rsid w:val="00F71712"/>
    <w:rsid w:val="00F7432A"/>
    <w:rsid w:val="00F74681"/>
    <w:rsid w:val="00F74E66"/>
    <w:rsid w:val="00F80054"/>
    <w:rsid w:val="00F815B9"/>
    <w:rsid w:val="00F81A12"/>
    <w:rsid w:val="00F81B52"/>
    <w:rsid w:val="00F847CE"/>
    <w:rsid w:val="00F85362"/>
    <w:rsid w:val="00F911A6"/>
    <w:rsid w:val="00F9149F"/>
    <w:rsid w:val="00F91A00"/>
    <w:rsid w:val="00F93A0C"/>
    <w:rsid w:val="00F94AA4"/>
    <w:rsid w:val="00F9599A"/>
    <w:rsid w:val="00F95AFE"/>
    <w:rsid w:val="00F973FC"/>
    <w:rsid w:val="00F977A4"/>
    <w:rsid w:val="00F97833"/>
    <w:rsid w:val="00FA0479"/>
    <w:rsid w:val="00FA109F"/>
    <w:rsid w:val="00FA1493"/>
    <w:rsid w:val="00FA14FB"/>
    <w:rsid w:val="00FA1D1C"/>
    <w:rsid w:val="00FA3699"/>
    <w:rsid w:val="00FA45CA"/>
    <w:rsid w:val="00FA4728"/>
    <w:rsid w:val="00FB129D"/>
    <w:rsid w:val="00FB1928"/>
    <w:rsid w:val="00FB34CA"/>
    <w:rsid w:val="00FB3D67"/>
    <w:rsid w:val="00FB5524"/>
    <w:rsid w:val="00FB6661"/>
    <w:rsid w:val="00FB6C0E"/>
    <w:rsid w:val="00FB77FF"/>
    <w:rsid w:val="00FC03E5"/>
    <w:rsid w:val="00FC09C9"/>
    <w:rsid w:val="00FC1F08"/>
    <w:rsid w:val="00FC34E6"/>
    <w:rsid w:val="00FC3B74"/>
    <w:rsid w:val="00FC4653"/>
    <w:rsid w:val="00FC48A2"/>
    <w:rsid w:val="00FD0C5D"/>
    <w:rsid w:val="00FD12E5"/>
    <w:rsid w:val="00FD236B"/>
    <w:rsid w:val="00FD607D"/>
    <w:rsid w:val="00FD6741"/>
    <w:rsid w:val="00FE0D57"/>
    <w:rsid w:val="00FE1A62"/>
    <w:rsid w:val="00FE36A3"/>
    <w:rsid w:val="00FE67B2"/>
    <w:rsid w:val="00FE6804"/>
    <w:rsid w:val="00FF0A0D"/>
    <w:rsid w:val="00FF1200"/>
    <w:rsid w:val="00FF33A0"/>
    <w:rsid w:val="00FF3640"/>
    <w:rsid w:val="00FF648B"/>
    <w:rsid w:val="00FF66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14:docId w14:val="1BF1C91B"/>
  <w15:chartTrackingRefBased/>
  <w15:docId w15:val="{9AD99E1D-FC2F-4C1C-8411-17D9CD7CC1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5CB2"/>
    <w:pPr>
      <w:spacing w:after="180" w:line="240" w:lineRule="auto"/>
    </w:pPr>
    <w:rPr>
      <w:rFonts w:ascii="Times New Roman" w:eastAsia="Malgun Gothic" w:hAnsi="Times New Roman" w:cs="Times New Roman"/>
      <w:sz w:val="20"/>
      <w:szCs w:val="20"/>
      <w:lang w:val="en-GB"/>
    </w:rPr>
  </w:style>
  <w:style w:type="paragraph" w:styleId="Heading1">
    <w:name w:val="heading 1"/>
    <w:next w:val="Normal"/>
    <w:link w:val="Heading1Char"/>
    <w:qFormat/>
    <w:rsid w:val="00E85CB2"/>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Heading2">
    <w:name w:val="heading 2"/>
    <w:basedOn w:val="Normal"/>
    <w:next w:val="Normal"/>
    <w:link w:val="Heading2Char"/>
    <w:uiPriority w:val="9"/>
    <w:unhideWhenUsed/>
    <w:qFormat/>
    <w:rsid w:val="00CF77BD"/>
    <w:pPr>
      <w:keepNext/>
      <w:keepLines/>
      <w:numPr>
        <w:ilvl w:val="1"/>
        <w:numId w:val="13"/>
      </w:numPr>
      <w:spacing w:before="40" w:after="0"/>
      <w:outlineLvl w:val="1"/>
    </w:pPr>
    <w:rPr>
      <w:rFonts w:asciiTheme="majorHAnsi" w:eastAsiaTheme="majorEastAsia" w:hAnsiTheme="majorHAnsi" w:cstheme="majorBidi"/>
      <w:sz w:val="32"/>
      <w:szCs w:val="26"/>
    </w:rPr>
  </w:style>
  <w:style w:type="paragraph" w:styleId="Heading3">
    <w:name w:val="heading 3"/>
    <w:basedOn w:val="Normal"/>
    <w:next w:val="Normal"/>
    <w:link w:val="Heading3Char"/>
    <w:uiPriority w:val="9"/>
    <w:unhideWhenUsed/>
    <w:qFormat/>
    <w:rsid w:val="00512905"/>
    <w:pPr>
      <w:keepNext/>
      <w:keepLines/>
      <w:numPr>
        <w:ilvl w:val="2"/>
        <w:numId w:val="13"/>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12905"/>
    <w:pPr>
      <w:keepNext/>
      <w:keepLines/>
      <w:numPr>
        <w:ilvl w:val="3"/>
        <w:numId w:val="13"/>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12905"/>
    <w:pPr>
      <w:keepNext/>
      <w:keepLines/>
      <w:numPr>
        <w:ilvl w:val="4"/>
        <w:numId w:val="13"/>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12905"/>
    <w:pPr>
      <w:keepNext/>
      <w:keepLines/>
      <w:numPr>
        <w:ilvl w:val="5"/>
        <w:numId w:val="13"/>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12905"/>
    <w:pPr>
      <w:keepNext/>
      <w:keepLines/>
      <w:numPr>
        <w:ilvl w:val="6"/>
        <w:numId w:val="13"/>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12905"/>
    <w:pPr>
      <w:keepNext/>
      <w:keepLines/>
      <w:numPr>
        <w:ilvl w:val="7"/>
        <w:numId w:val="13"/>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12905"/>
    <w:pPr>
      <w:keepNext/>
      <w:keepLines/>
      <w:numPr>
        <w:ilvl w:val="8"/>
        <w:numId w:val="1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85CB2"/>
    <w:rPr>
      <w:rFonts w:ascii="Arial" w:eastAsia="Malgun Gothic" w:hAnsi="Arial" w:cs="Times New Roman"/>
      <w:sz w:val="36"/>
      <w:szCs w:val="20"/>
      <w:lang w:val="en-GB"/>
    </w:rPr>
  </w:style>
  <w:style w:type="paragraph" w:styleId="Footer">
    <w:name w:val="footer"/>
    <w:basedOn w:val="Normal"/>
    <w:link w:val="FooterChar"/>
    <w:rsid w:val="00E85CB2"/>
    <w:pPr>
      <w:widowControl w:val="0"/>
      <w:spacing w:after="0"/>
      <w:jc w:val="center"/>
    </w:pPr>
    <w:rPr>
      <w:rFonts w:ascii="Arial" w:hAnsi="Arial"/>
      <w:b/>
      <w:i/>
      <w:noProof/>
      <w:sz w:val="18"/>
    </w:rPr>
  </w:style>
  <w:style w:type="character" w:customStyle="1" w:styleId="FooterChar">
    <w:name w:val="Footer Char"/>
    <w:basedOn w:val="DefaultParagraphFont"/>
    <w:link w:val="Footer"/>
    <w:rsid w:val="00E85CB2"/>
    <w:rPr>
      <w:rFonts w:ascii="Arial" w:eastAsia="Malgun Gothic" w:hAnsi="Arial" w:cs="Times New Roman"/>
      <w:b/>
      <w:i/>
      <w:noProof/>
      <w:sz w:val="18"/>
      <w:szCs w:val="20"/>
      <w:lang w:val="en-GB"/>
    </w:rPr>
  </w:style>
  <w:style w:type="paragraph" w:customStyle="1" w:styleId="B1">
    <w:name w:val="B1"/>
    <w:basedOn w:val="Normal"/>
    <w:link w:val="B1Char"/>
    <w:qFormat/>
    <w:rsid w:val="00E85CB2"/>
    <w:pPr>
      <w:ind w:left="568" w:hanging="284"/>
    </w:pPr>
    <w:rPr>
      <w:lang w:eastAsia="x-none"/>
    </w:rPr>
  </w:style>
  <w:style w:type="character" w:customStyle="1" w:styleId="B1Char">
    <w:name w:val="B1 Char"/>
    <w:link w:val="B1"/>
    <w:rsid w:val="00E85CB2"/>
    <w:rPr>
      <w:rFonts w:ascii="Times New Roman" w:eastAsia="Malgun Gothic" w:hAnsi="Times New Roman" w:cs="Times New Roman"/>
      <w:sz w:val="20"/>
      <w:szCs w:val="20"/>
      <w:lang w:val="en-GB" w:eastAsia="x-none"/>
    </w:rPr>
  </w:style>
  <w:style w:type="paragraph" w:customStyle="1" w:styleId="CRCoverPage">
    <w:name w:val="CR Cover Page"/>
    <w:link w:val="CRCoverPageZchn"/>
    <w:rsid w:val="00E85CB2"/>
    <w:pPr>
      <w:spacing w:after="120" w:line="240" w:lineRule="auto"/>
    </w:pPr>
    <w:rPr>
      <w:rFonts w:ascii="Arial" w:eastAsia="MS Mincho" w:hAnsi="Arial" w:cs="Times New Roman"/>
      <w:sz w:val="20"/>
      <w:szCs w:val="20"/>
      <w:lang w:val="en-GB"/>
    </w:rPr>
  </w:style>
  <w:style w:type="paragraph" w:customStyle="1" w:styleId="Observation">
    <w:name w:val="Observation"/>
    <w:basedOn w:val="ListParagraph"/>
    <w:next w:val="Normal"/>
    <w:link w:val="ObservationChar"/>
    <w:autoRedefine/>
    <w:qFormat/>
    <w:rsid w:val="00E85CB2"/>
    <w:pPr>
      <w:numPr>
        <w:numId w:val="2"/>
      </w:numPr>
      <w:tabs>
        <w:tab w:val="left" w:pos="1440"/>
      </w:tabs>
      <w:overflowPunct w:val="0"/>
      <w:autoSpaceDE w:val="0"/>
      <w:autoSpaceDN w:val="0"/>
      <w:adjustRightInd w:val="0"/>
      <w:spacing w:before="240" w:after="240" w:line="360" w:lineRule="auto"/>
      <w:textAlignment w:val="baseline"/>
    </w:pPr>
    <w:rPr>
      <w:rFonts w:eastAsia="Times New Roman"/>
      <w:b/>
    </w:rPr>
  </w:style>
  <w:style w:type="character" w:customStyle="1" w:styleId="ObservationChar">
    <w:name w:val="Observation Char"/>
    <w:link w:val="Observation"/>
    <w:rsid w:val="00E85CB2"/>
    <w:rPr>
      <w:rFonts w:ascii="Times New Roman" w:eastAsia="Times New Roman" w:hAnsi="Times New Roman" w:cs="Times New Roman"/>
      <w:b/>
      <w:sz w:val="20"/>
      <w:szCs w:val="20"/>
      <w:lang w:val="en-GB"/>
    </w:rPr>
  </w:style>
  <w:style w:type="character" w:customStyle="1" w:styleId="CRCoverPageZchn">
    <w:name w:val="CR Cover Page Zchn"/>
    <w:link w:val="CRCoverPage"/>
    <w:rsid w:val="00E85CB2"/>
    <w:rPr>
      <w:rFonts w:ascii="Arial" w:eastAsia="MS Mincho" w:hAnsi="Arial" w:cs="Times New Roman"/>
      <w:sz w:val="20"/>
      <w:szCs w:val="20"/>
      <w:lang w:val="en-GB"/>
    </w:rPr>
  </w:style>
  <w:style w:type="paragraph" w:styleId="ListParagraph">
    <w:name w:val="List Paragraph"/>
    <w:basedOn w:val="Normal"/>
    <w:uiPriority w:val="34"/>
    <w:qFormat/>
    <w:rsid w:val="00E85CB2"/>
    <w:pPr>
      <w:ind w:left="720"/>
      <w:contextualSpacing/>
    </w:pPr>
  </w:style>
  <w:style w:type="character" w:customStyle="1" w:styleId="Doc-text2Char">
    <w:name w:val="Doc-text2 Char"/>
    <w:link w:val="Doc-text2"/>
    <w:qFormat/>
    <w:locked/>
    <w:rsid w:val="00167317"/>
    <w:rPr>
      <w:rFonts w:ascii="Arial" w:eastAsia="MS Mincho" w:hAnsi="Arial" w:cs="Arial"/>
      <w:szCs w:val="24"/>
      <w:lang w:val="en-GB" w:eastAsia="en-GB"/>
    </w:rPr>
  </w:style>
  <w:style w:type="paragraph" w:customStyle="1" w:styleId="Doc-text2">
    <w:name w:val="Doc-text2"/>
    <w:basedOn w:val="Normal"/>
    <w:link w:val="Doc-text2Char"/>
    <w:qFormat/>
    <w:rsid w:val="00167317"/>
    <w:pPr>
      <w:tabs>
        <w:tab w:val="left" w:pos="1622"/>
      </w:tabs>
      <w:spacing w:after="0"/>
      <w:ind w:left="1622" w:hanging="363"/>
    </w:pPr>
    <w:rPr>
      <w:rFonts w:ascii="Arial" w:eastAsia="MS Mincho" w:hAnsi="Arial" w:cs="Arial"/>
      <w:sz w:val="22"/>
      <w:szCs w:val="24"/>
      <w:lang w:eastAsia="en-GB"/>
    </w:rPr>
  </w:style>
  <w:style w:type="character" w:customStyle="1" w:styleId="Heading2Char">
    <w:name w:val="Heading 2 Char"/>
    <w:basedOn w:val="DefaultParagraphFont"/>
    <w:link w:val="Heading2"/>
    <w:uiPriority w:val="9"/>
    <w:rsid w:val="00CF77BD"/>
    <w:rPr>
      <w:rFonts w:asciiTheme="majorHAnsi" w:eastAsiaTheme="majorEastAsia" w:hAnsiTheme="majorHAnsi" w:cstheme="majorBidi"/>
      <w:sz w:val="32"/>
      <w:szCs w:val="26"/>
      <w:lang w:val="en-GB"/>
    </w:rPr>
  </w:style>
  <w:style w:type="character" w:customStyle="1" w:styleId="Heading3Char">
    <w:name w:val="Heading 3 Char"/>
    <w:basedOn w:val="DefaultParagraphFont"/>
    <w:link w:val="Heading3"/>
    <w:uiPriority w:val="9"/>
    <w:rsid w:val="00512905"/>
    <w:rPr>
      <w:rFonts w:asciiTheme="majorHAnsi" w:eastAsiaTheme="majorEastAsia" w:hAnsiTheme="majorHAnsi" w:cstheme="majorBidi"/>
      <w:color w:val="1F3763" w:themeColor="accent1" w:themeShade="7F"/>
      <w:sz w:val="24"/>
      <w:szCs w:val="24"/>
      <w:lang w:val="en-GB"/>
    </w:rPr>
  </w:style>
  <w:style w:type="character" w:customStyle="1" w:styleId="Heading4Char">
    <w:name w:val="Heading 4 Char"/>
    <w:basedOn w:val="DefaultParagraphFont"/>
    <w:link w:val="Heading4"/>
    <w:uiPriority w:val="9"/>
    <w:semiHidden/>
    <w:rsid w:val="00512905"/>
    <w:rPr>
      <w:rFonts w:asciiTheme="majorHAnsi" w:eastAsiaTheme="majorEastAsia" w:hAnsiTheme="majorHAnsi" w:cstheme="majorBidi"/>
      <w:i/>
      <w:iCs/>
      <w:color w:val="2F5496" w:themeColor="accent1" w:themeShade="BF"/>
      <w:sz w:val="20"/>
      <w:szCs w:val="20"/>
      <w:lang w:val="en-GB"/>
    </w:rPr>
  </w:style>
  <w:style w:type="character" w:customStyle="1" w:styleId="Heading5Char">
    <w:name w:val="Heading 5 Char"/>
    <w:basedOn w:val="DefaultParagraphFont"/>
    <w:link w:val="Heading5"/>
    <w:uiPriority w:val="9"/>
    <w:semiHidden/>
    <w:rsid w:val="00512905"/>
    <w:rPr>
      <w:rFonts w:asciiTheme="majorHAnsi" w:eastAsiaTheme="majorEastAsia" w:hAnsiTheme="majorHAnsi" w:cstheme="majorBidi"/>
      <w:color w:val="2F5496" w:themeColor="accent1" w:themeShade="BF"/>
      <w:sz w:val="20"/>
      <w:szCs w:val="20"/>
      <w:lang w:val="en-GB"/>
    </w:rPr>
  </w:style>
  <w:style w:type="character" w:customStyle="1" w:styleId="Heading6Char">
    <w:name w:val="Heading 6 Char"/>
    <w:basedOn w:val="DefaultParagraphFont"/>
    <w:link w:val="Heading6"/>
    <w:uiPriority w:val="9"/>
    <w:semiHidden/>
    <w:rsid w:val="00512905"/>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basedOn w:val="DefaultParagraphFont"/>
    <w:link w:val="Heading7"/>
    <w:uiPriority w:val="9"/>
    <w:semiHidden/>
    <w:rsid w:val="00512905"/>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link w:val="Heading8"/>
    <w:uiPriority w:val="9"/>
    <w:semiHidden/>
    <w:rsid w:val="00512905"/>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512905"/>
    <w:rPr>
      <w:rFonts w:asciiTheme="majorHAnsi" w:eastAsiaTheme="majorEastAsia" w:hAnsiTheme="majorHAnsi" w:cstheme="majorBidi"/>
      <w:i/>
      <w:iCs/>
      <w:color w:val="272727" w:themeColor="text1" w:themeTint="D8"/>
      <w:sz w:val="21"/>
      <w:szCs w:val="21"/>
      <w:lang w:val="en-GB"/>
    </w:rPr>
  </w:style>
  <w:style w:type="paragraph" w:styleId="Caption">
    <w:name w:val="caption"/>
    <w:basedOn w:val="Normal"/>
    <w:next w:val="Normal"/>
    <w:uiPriority w:val="35"/>
    <w:unhideWhenUsed/>
    <w:qFormat/>
    <w:rsid w:val="00E210B9"/>
    <w:pPr>
      <w:spacing w:after="200"/>
    </w:pPr>
    <w:rPr>
      <w:i/>
      <w:iCs/>
      <w:color w:val="44546A" w:themeColor="text2"/>
      <w:sz w:val="18"/>
      <w:szCs w:val="18"/>
    </w:rPr>
  </w:style>
  <w:style w:type="paragraph" w:styleId="BalloonText">
    <w:name w:val="Balloon Text"/>
    <w:basedOn w:val="Normal"/>
    <w:link w:val="BalloonTextChar"/>
    <w:uiPriority w:val="99"/>
    <w:semiHidden/>
    <w:unhideWhenUsed/>
    <w:rsid w:val="005D02BC"/>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D02BC"/>
    <w:rPr>
      <w:rFonts w:ascii="Segoe UI" w:eastAsia="Malgun Gothic" w:hAnsi="Segoe UI" w:cs="Segoe UI"/>
      <w:sz w:val="18"/>
      <w:szCs w:val="18"/>
      <w:lang w:val="en-GB"/>
    </w:rPr>
  </w:style>
  <w:style w:type="paragraph" w:styleId="TOC3">
    <w:name w:val="toc 3"/>
    <w:basedOn w:val="Normal"/>
    <w:next w:val="Normal"/>
    <w:autoRedefine/>
    <w:semiHidden/>
    <w:rsid w:val="00B80D92"/>
    <w:pPr>
      <w:numPr>
        <w:numId w:val="32"/>
      </w:numPr>
      <w:spacing w:before="40" w:after="0"/>
    </w:pPr>
    <w:rPr>
      <w:rFonts w:ascii="Arial" w:eastAsia="MS Mincho" w:hAnsi="Arial"/>
      <w:szCs w:val="24"/>
      <w:lang w:eastAsia="en-GB"/>
    </w:rPr>
  </w:style>
  <w:style w:type="paragraph" w:styleId="Header">
    <w:name w:val="header"/>
    <w:basedOn w:val="Normal"/>
    <w:link w:val="HeaderChar"/>
    <w:uiPriority w:val="99"/>
    <w:semiHidden/>
    <w:unhideWhenUsed/>
    <w:rsid w:val="005F29C7"/>
    <w:pPr>
      <w:tabs>
        <w:tab w:val="center" w:pos="4680"/>
        <w:tab w:val="right" w:pos="9360"/>
      </w:tabs>
      <w:spacing w:after="0"/>
    </w:pPr>
  </w:style>
  <w:style w:type="character" w:customStyle="1" w:styleId="HeaderChar">
    <w:name w:val="Header Char"/>
    <w:basedOn w:val="DefaultParagraphFont"/>
    <w:link w:val="Header"/>
    <w:uiPriority w:val="99"/>
    <w:semiHidden/>
    <w:rsid w:val="005F29C7"/>
    <w:rPr>
      <w:rFonts w:ascii="Times New Roman" w:eastAsia="Malgun Gothic"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98702913">
      <w:bodyDiv w:val="1"/>
      <w:marLeft w:val="0"/>
      <w:marRight w:val="0"/>
      <w:marTop w:val="0"/>
      <w:marBottom w:val="0"/>
      <w:divBdr>
        <w:top w:val="none" w:sz="0" w:space="0" w:color="auto"/>
        <w:left w:val="none" w:sz="0" w:space="0" w:color="auto"/>
        <w:bottom w:val="none" w:sz="0" w:space="0" w:color="auto"/>
        <w:right w:val="none" w:sz="0" w:space="0" w:color="auto"/>
      </w:divBdr>
    </w:div>
    <w:div w:id="1786466659">
      <w:bodyDiv w:val="1"/>
      <w:marLeft w:val="0"/>
      <w:marRight w:val="0"/>
      <w:marTop w:val="0"/>
      <w:marBottom w:val="0"/>
      <w:divBdr>
        <w:top w:val="none" w:sz="0" w:space="0" w:color="auto"/>
        <w:left w:val="none" w:sz="0" w:space="0" w:color="auto"/>
        <w:bottom w:val="none" w:sz="0" w:space="0" w:color="auto"/>
        <w:right w:val="none" w:sz="0" w:space="0" w:color="auto"/>
      </w:divBdr>
      <w:divsChild>
        <w:div w:id="131408483">
          <w:marLeft w:val="533"/>
          <w:marRight w:val="0"/>
          <w:marTop w:val="0"/>
          <w:marBottom w:val="0"/>
          <w:divBdr>
            <w:top w:val="none" w:sz="0" w:space="0" w:color="auto"/>
            <w:left w:val="none" w:sz="0" w:space="0" w:color="auto"/>
            <w:bottom w:val="none" w:sz="0" w:space="0" w:color="auto"/>
            <w:right w:val="none" w:sz="0" w:space="0" w:color="auto"/>
          </w:divBdr>
        </w:div>
        <w:div w:id="1295598068">
          <w:marLeft w:val="806"/>
          <w:marRight w:val="0"/>
          <w:marTop w:val="0"/>
          <w:marBottom w:val="0"/>
          <w:divBdr>
            <w:top w:val="none" w:sz="0" w:space="0" w:color="auto"/>
            <w:left w:val="none" w:sz="0" w:space="0" w:color="auto"/>
            <w:bottom w:val="none" w:sz="0" w:space="0" w:color="auto"/>
            <w:right w:val="none" w:sz="0" w:space="0" w:color="auto"/>
          </w:divBdr>
        </w:div>
        <w:div w:id="1243031077">
          <w:marLeft w:val="806"/>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1539C4-9658-44D8-B0AF-F4CA148D2F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3766</TotalTime>
  <Pages>7</Pages>
  <Words>1952</Words>
  <Characters>11132</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Karthika Paladugu</dc:creator>
  <cp:keywords/>
  <dc:description/>
  <cp:lastModifiedBy>Qualcomm</cp:lastModifiedBy>
  <cp:revision>1788</cp:revision>
  <dcterms:created xsi:type="dcterms:W3CDTF">2019-02-01T01:43:00Z</dcterms:created>
  <dcterms:modified xsi:type="dcterms:W3CDTF">2021-08-05T23:27:00Z</dcterms:modified>
</cp:coreProperties>
</file>