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0B217" w14:textId="7109E1DD" w:rsidR="00AD3AB8" w:rsidRDefault="004006F2" w:rsidP="005A3C74">
      <w:pPr>
        <w:pStyle w:val="a6"/>
        <w:rPr>
          <w:rFonts w:eastAsiaTheme="minorEastAsia"/>
          <w:noProof w:val="0"/>
          <w:sz w:val="24"/>
          <w:lang w:eastAsia="zh-CN"/>
        </w:rPr>
      </w:pPr>
      <w:bookmarkStart w:id="0" w:name="_Toc193024528"/>
      <w:r w:rsidRPr="004006F2">
        <w:rPr>
          <w:rFonts w:eastAsiaTheme="minorEastAsia"/>
          <w:noProof w:val="0"/>
          <w:sz w:val="24"/>
          <w:lang w:eastAsia="zh-CN"/>
        </w:rPr>
        <w:t>3GPP TSG-RAN WG2 Meeting #11</w:t>
      </w:r>
      <w:r w:rsidR="00D67DA3">
        <w:rPr>
          <w:rFonts w:eastAsiaTheme="minorEastAsia"/>
          <w:noProof w:val="0"/>
          <w:sz w:val="24"/>
          <w:lang w:eastAsia="zh-CN"/>
        </w:rPr>
        <w:t xml:space="preserve">4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sidR="000A0D70">
        <w:rPr>
          <w:rFonts w:eastAsiaTheme="minorEastAsia" w:hint="eastAsia"/>
          <w:noProof w:val="0"/>
          <w:sz w:val="24"/>
          <w:lang w:eastAsia="zh-CN"/>
        </w:rPr>
        <w:t xml:space="preserve">       </w:t>
      </w:r>
      <w:r w:rsidR="005A3C74">
        <w:rPr>
          <w:rFonts w:eastAsiaTheme="minorEastAsia"/>
          <w:noProof w:val="0"/>
          <w:sz w:val="24"/>
          <w:lang w:eastAsia="zh-CN"/>
        </w:rPr>
        <w:t xml:space="preserve">     </w:t>
      </w:r>
      <w:r w:rsidR="000A0D70">
        <w:rPr>
          <w:rFonts w:eastAsiaTheme="minorEastAsia" w:hint="eastAsia"/>
          <w:noProof w:val="0"/>
          <w:sz w:val="24"/>
          <w:lang w:eastAsia="zh-CN"/>
        </w:rPr>
        <w:t xml:space="preserve">   </w:t>
      </w:r>
      <w:r w:rsidR="005A3C74" w:rsidRPr="005A3C74">
        <w:rPr>
          <w:rFonts w:eastAsiaTheme="minorEastAsia"/>
          <w:noProof w:val="0"/>
          <w:sz w:val="24"/>
          <w:lang w:eastAsia="zh-CN"/>
        </w:rPr>
        <w:t>R2-2106244</w:t>
      </w:r>
      <w:r w:rsidR="005A3C74">
        <w:rPr>
          <w:rFonts w:eastAsiaTheme="minorEastAsia"/>
          <w:noProof w:val="0"/>
          <w:sz w:val="24"/>
          <w:lang w:eastAsia="zh-CN"/>
        </w:rPr>
        <w:t xml:space="preserve"> </w:t>
      </w:r>
      <w:r w:rsidRPr="004006F2">
        <w:rPr>
          <w:rFonts w:eastAsiaTheme="minorEastAsia"/>
          <w:noProof w:val="0"/>
          <w:sz w:val="24"/>
          <w:lang w:eastAsia="zh-CN"/>
        </w:rPr>
        <w:br/>
        <w:t xml:space="preserve">Online, </w:t>
      </w:r>
      <w:r w:rsidR="003E600C">
        <w:rPr>
          <w:rFonts w:eastAsiaTheme="minorEastAsia"/>
          <w:noProof w:val="0"/>
          <w:sz w:val="24"/>
          <w:lang w:eastAsia="zh-CN"/>
        </w:rPr>
        <w:t xml:space="preserve">May </w:t>
      </w:r>
      <w:r w:rsidRPr="004006F2">
        <w:rPr>
          <w:rFonts w:eastAsiaTheme="minorEastAsia"/>
          <w:noProof w:val="0"/>
          <w:sz w:val="24"/>
          <w:lang w:eastAsia="zh-CN"/>
        </w:rPr>
        <w:t>1</w:t>
      </w:r>
      <w:r w:rsidR="003E600C">
        <w:rPr>
          <w:rFonts w:eastAsiaTheme="minorEastAsia"/>
          <w:noProof w:val="0"/>
          <w:sz w:val="24"/>
          <w:lang w:eastAsia="zh-CN"/>
        </w:rPr>
        <w:t>9</w:t>
      </w:r>
      <w:r w:rsidRPr="004006F2">
        <w:rPr>
          <w:rFonts w:eastAsiaTheme="minorEastAsia"/>
          <w:noProof w:val="0"/>
          <w:sz w:val="24"/>
          <w:lang w:eastAsia="zh-CN"/>
        </w:rPr>
        <w:t xml:space="preserve"> – </w:t>
      </w:r>
      <w:r w:rsidR="003E600C">
        <w:rPr>
          <w:rFonts w:eastAsiaTheme="minorEastAsia"/>
          <w:noProof w:val="0"/>
          <w:sz w:val="24"/>
          <w:lang w:eastAsia="zh-CN"/>
        </w:rPr>
        <w:t>May</w:t>
      </w:r>
      <w:r w:rsidRPr="004006F2">
        <w:rPr>
          <w:rFonts w:eastAsiaTheme="minorEastAsia"/>
          <w:noProof w:val="0"/>
          <w:sz w:val="24"/>
          <w:lang w:eastAsia="zh-CN"/>
        </w:rPr>
        <w:t xml:space="preserve"> 2</w:t>
      </w:r>
      <w:r w:rsidR="003E600C">
        <w:rPr>
          <w:rFonts w:eastAsiaTheme="minorEastAsia"/>
          <w:noProof w:val="0"/>
          <w:sz w:val="24"/>
          <w:lang w:eastAsia="zh-CN"/>
        </w:rPr>
        <w:t>7</w:t>
      </w:r>
      <w:r w:rsidRPr="004006F2">
        <w:rPr>
          <w:rFonts w:eastAsiaTheme="minorEastAsia"/>
          <w:noProof w:val="0"/>
          <w:sz w:val="24"/>
          <w:lang w:eastAsia="zh-CN"/>
        </w:rPr>
        <w:t>, 2021</w:t>
      </w:r>
    </w:p>
    <w:p w14:paraId="232ABD12" w14:textId="77777777" w:rsidR="005A3C74" w:rsidRPr="005A3C74" w:rsidRDefault="005A3C74" w:rsidP="005A3C74">
      <w:pPr>
        <w:pStyle w:val="a6"/>
        <w:rPr>
          <w:rFonts w:eastAsiaTheme="minorEastAsia" w:hint="eastAsia"/>
          <w:noProof w:val="0"/>
          <w:sz w:val="24"/>
          <w:lang w:eastAsia="zh-CN"/>
        </w:rPr>
      </w:pPr>
    </w:p>
    <w:p w14:paraId="472D033B" w14:textId="3ABC3482" w:rsidR="00285902" w:rsidRPr="00F22BFE" w:rsidRDefault="00285902" w:rsidP="00D71370">
      <w:pPr>
        <w:pStyle w:val="3GPPHeader"/>
        <w:spacing w:line="276" w:lineRule="auto"/>
        <w:rPr>
          <w:rFonts w:eastAsiaTheme="minorEastAsia"/>
        </w:rPr>
      </w:pPr>
      <w:r w:rsidRPr="003F6D2B">
        <w:t>Agenda Item:</w:t>
      </w:r>
      <w:r w:rsidRPr="003F6D2B">
        <w:tab/>
      </w:r>
      <w:r w:rsidR="00134C32" w:rsidRPr="00134C32">
        <w:rPr>
          <w:rFonts w:eastAsiaTheme="minorEastAsia"/>
        </w:rPr>
        <w:t>8.12.</w:t>
      </w:r>
      <w:r w:rsidR="00D67DA3">
        <w:rPr>
          <w:rFonts w:eastAsiaTheme="minorEastAsia"/>
        </w:rPr>
        <w:t>2</w:t>
      </w:r>
      <w:r w:rsidR="00623093">
        <w:rPr>
          <w:rFonts w:eastAsiaTheme="minorEastAsia" w:hint="eastAsia"/>
        </w:rPr>
        <w:t>.</w:t>
      </w:r>
      <w:r w:rsidR="00D67DA3">
        <w:rPr>
          <w:rFonts w:eastAsiaTheme="minorEastAsia"/>
        </w:rPr>
        <w:t>2</w:t>
      </w:r>
    </w:p>
    <w:p w14:paraId="24E1D756"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7E3C07B5" w14:textId="4FD996F1" w:rsidR="009E2AE5" w:rsidRPr="009E2AE5" w:rsidRDefault="00285902" w:rsidP="00D71370">
      <w:pPr>
        <w:pStyle w:val="3GPPHeader"/>
        <w:spacing w:line="276" w:lineRule="auto"/>
        <w:rPr>
          <w:rFonts w:eastAsiaTheme="minorEastAsia"/>
        </w:rPr>
      </w:pPr>
      <w:r w:rsidRPr="003F6D2B">
        <w:t xml:space="preserve">Title:  </w:t>
      </w:r>
      <w:r w:rsidRPr="003F6D2B">
        <w:tab/>
      </w:r>
      <w:r w:rsidR="008D639E" w:rsidRPr="008D639E">
        <w:rPr>
          <w:rFonts w:hint="eastAsia"/>
        </w:rPr>
        <w:t>Discussion</w:t>
      </w:r>
      <w:r w:rsidR="008D639E">
        <w:t xml:space="preserve"> </w:t>
      </w:r>
      <w:r w:rsidR="008D639E" w:rsidRPr="008D639E">
        <w:rPr>
          <w:rFonts w:hint="eastAsia"/>
        </w:rPr>
        <w:t>on</w:t>
      </w:r>
      <w:r w:rsidR="008D639E">
        <w:t xml:space="preserve"> early identification</w:t>
      </w:r>
    </w:p>
    <w:p w14:paraId="5B799DDB" w14:textId="77777777"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proofErr w:type="spellStart"/>
      <w:r w:rsidR="00745928" w:rsidRPr="00745928">
        <w:rPr>
          <w:rFonts w:ascii="Arial" w:hAnsi="Arial"/>
          <w:b/>
          <w:sz w:val="24"/>
          <w:lang w:eastAsia="zh-CN"/>
        </w:rPr>
        <w:t>NR_redcap</w:t>
      </w:r>
      <w:proofErr w:type="spellEnd"/>
    </w:p>
    <w:p w14:paraId="63A9CDB9"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04461305" w14:textId="77777777" w:rsidR="00B649FD" w:rsidRPr="00B649FD" w:rsidRDefault="00712AA2" w:rsidP="00D71370">
      <w:pPr>
        <w:pStyle w:val="1"/>
        <w:spacing w:line="276" w:lineRule="auto"/>
        <w:jc w:val="both"/>
        <w:rPr>
          <w:lang w:eastAsia="zh-CN"/>
        </w:rPr>
      </w:pPr>
      <w:r w:rsidRPr="00CC0168">
        <w:rPr>
          <w:lang w:eastAsia="zh-CN"/>
        </w:rPr>
        <w:t>Introduction</w:t>
      </w:r>
    </w:p>
    <w:p w14:paraId="0F544E02" w14:textId="7E94F3EA" w:rsidR="002207DB" w:rsidRDefault="00D2529C" w:rsidP="00BC6B96">
      <w:pPr>
        <w:jc w:val="both"/>
        <w:rPr>
          <w:rFonts w:cs="Arial"/>
          <w:lang w:eastAsia="zh-CN"/>
        </w:rPr>
      </w:pPr>
      <w:r w:rsidRPr="00466278">
        <w:rPr>
          <w:rFonts w:cs="Arial"/>
        </w:rPr>
        <w:t xml:space="preserve">In the </w:t>
      </w:r>
      <w:r w:rsidR="00177BC7">
        <w:rPr>
          <w:bCs/>
          <w:lang w:val="en-US" w:eastAsia="ja-JP"/>
        </w:rPr>
        <w:t>RAN#9</w:t>
      </w:r>
      <w:r w:rsidR="00D67DA3">
        <w:rPr>
          <w:bCs/>
          <w:lang w:val="en-US" w:eastAsia="ja-JP"/>
        </w:rPr>
        <w:t>1</w:t>
      </w:r>
      <w:r w:rsidR="00177BC7">
        <w:rPr>
          <w:bCs/>
          <w:lang w:val="en-US" w:eastAsia="ja-JP"/>
        </w:rPr>
        <w:t>e</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691449">
        <w:rPr>
          <w:rFonts w:cs="Arial" w:hint="eastAsia"/>
          <w:lang w:eastAsia="zh-CN"/>
        </w:rPr>
        <w:t xml:space="preserve">objectives of </w:t>
      </w:r>
      <w:r w:rsidR="002B1440">
        <w:rPr>
          <w:rFonts w:cs="Arial" w:hint="eastAsia"/>
          <w:lang w:eastAsia="zh-CN"/>
        </w:rPr>
        <w:t>early</w:t>
      </w:r>
      <w:r w:rsidR="002B1440">
        <w:rPr>
          <w:rFonts w:cs="Arial"/>
          <w:lang w:eastAsia="zh-CN"/>
        </w:rPr>
        <w:t xml:space="preserve"> </w:t>
      </w:r>
      <w:r w:rsidR="002B1440">
        <w:rPr>
          <w:rFonts w:cs="Arial" w:hint="eastAsia"/>
          <w:lang w:eastAsia="zh-CN"/>
        </w:rPr>
        <w:t>identification</w:t>
      </w:r>
      <w:r w:rsidR="00AF7ECE">
        <w:rPr>
          <w:rFonts w:cs="Arial"/>
          <w:lang w:eastAsia="zh-CN"/>
        </w:rPr>
        <w:t xml:space="preserve"> for </w:t>
      </w:r>
      <w:proofErr w:type="spellStart"/>
      <w:r w:rsidR="00AF7ECE">
        <w:rPr>
          <w:rFonts w:cs="Arial"/>
          <w:lang w:eastAsia="zh-CN"/>
        </w:rPr>
        <w:t>RedCap</w:t>
      </w:r>
      <w:proofErr w:type="spellEnd"/>
      <w:r w:rsidR="00AF7ECE">
        <w:rPr>
          <w:rFonts w:cs="Arial"/>
          <w:lang w:eastAsia="zh-CN"/>
        </w:rPr>
        <w:t xml:space="preserve"> UEs</w:t>
      </w:r>
      <w:r w:rsidR="00CA2F15">
        <w:rPr>
          <w:rFonts w:eastAsiaTheme="minorEastAsia"/>
          <w:lang w:eastAsia="zh-CN"/>
        </w:rPr>
        <w:t xml:space="preserve">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CA36C9">
        <w:rPr>
          <w:rFonts w:cs="Arial" w:hint="eastAsia"/>
          <w:lang w:eastAsia="zh-CN"/>
        </w:rPr>
        <w:t xml:space="preserve"> </w:t>
      </w:r>
      <w:r w:rsidR="00664550">
        <w:rPr>
          <w:rFonts w:cs="Arial" w:hint="eastAsia"/>
          <w:lang w:eastAsia="zh-CN"/>
        </w:rPr>
        <w:t>[1]</w:t>
      </w:r>
      <w:r w:rsidR="00653108">
        <w:rPr>
          <w:rFonts w:cs="Arial" w:hint="eastAsia"/>
          <w:lang w:eastAsia="zh-CN"/>
        </w:rPr>
        <w:t>:</w:t>
      </w:r>
    </w:p>
    <w:tbl>
      <w:tblPr>
        <w:tblStyle w:val="af4"/>
        <w:tblW w:w="0" w:type="auto"/>
        <w:tblLook w:val="04A0" w:firstRow="1" w:lastRow="0" w:firstColumn="1" w:lastColumn="0" w:noHBand="0" w:noVBand="1"/>
      </w:tblPr>
      <w:tblGrid>
        <w:gridCol w:w="9631"/>
      </w:tblGrid>
      <w:tr w:rsidR="00177BC7" w14:paraId="0818B03E" w14:textId="77777777" w:rsidTr="00177BC7">
        <w:tc>
          <w:tcPr>
            <w:tcW w:w="9857" w:type="dxa"/>
          </w:tcPr>
          <w:p w14:paraId="0939C3C9" w14:textId="2C1A3A64" w:rsidR="00AF7ECE" w:rsidRPr="002B1440" w:rsidRDefault="002B1440" w:rsidP="002B1440">
            <w:pPr>
              <w:pStyle w:val="afc"/>
              <w:numPr>
                <w:ilvl w:val="0"/>
                <w:numId w:val="45"/>
              </w:numPr>
              <w:rPr>
                <w:rFonts w:ascii="Times New Roman" w:eastAsia="宋体" w:hAnsi="Times New Roman"/>
                <w:bCs/>
                <w:sz w:val="20"/>
                <w:szCs w:val="20"/>
                <w:lang w:eastAsia="ja-JP"/>
              </w:rPr>
            </w:pPr>
            <w:r w:rsidRPr="002B1440">
              <w:rPr>
                <w:rFonts w:ascii="Times New Roman" w:eastAsia="宋体" w:hAnsi="Times New Roman"/>
                <w:bCs/>
                <w:sz w:val="20"/>
                <w:szCs w:val="20"/>
                <w:lang w:eastAsia="ja-JP"/>
              </w:rPr>
              <w:t xml:space="preserve">Specify functionality that will enable </w:t>
            </w:r>
            <w:proofErr w:type="spellStart"/>
            <w:r w:rsidRPr="002B1440">
              <w:rPr>
                <w:rFonts w:ascii="Times New Roman" w:eastAsia="宋体" w:hAnsi="Times New Roman"/>
                <w:bCs/>
                <w:sz w:val="20"/>
                <w:szCs w:val="20"/>
                <w:lang w:eastAsia="ja-JP"/>
              </w:rPr>
              <w:t>RedCap</w:t>
            </w:r>
            <w:proofErr w:type="spellEnd"/>
            <w:r w:rsidRPr="002B1440">
              <w:rPr>
                <w:rFonts w:ascii="Times New Roman" w:eastAsia="宋体" w:hAnsi="Times New Roman"/>
                <w:bCs/>
                <w:sz w:val="20"/>
                <w:szCs w:val="20"/>
                <w:lang w:eastAsia="ja-JP"/>
              </w:rPr>
              <w:t xml:space="preserve"> UEs to be explicitly identifiable to networks through an early identification in Msg1 and/or Msg3, and Msg A if supported, including the ability for the early identification to be configurable by the network. [RAN2, RAN1]</w:t>
            </w:r>
          </w:p>
        </w:tc>
      </w:tr>
    </w:tbl>
    <w:p w14:paraId="4CC752F2" w14:textId="77777777" w:rsidR="00AF7ECE" w:rsidRDefault="00AF7ECE" w:rsidP="00E768F3">
      <w:pPr>
        <w:jc w:val="both"/>
        <w:rPr>
          <w:rFonts w:cs="Arial"/>
          <w:lang w:eastAsia="zh-CN"/>
        </w:rPr>
      </w:pPr>
    </w:p>
    <w:p w14:paraId="1BD69EC0" w14:textId="3014356A" w:rsidR="00AF5505" w:rsidRPr="001060FC" w:rsidRDefault="009E2AE5" w:rsidP="00E768F3">
      <w:pPr>
        <w:jc w:val="both"/>
        <w:rPr>
          <w:lang w:eastAsia="zh-CN"/>
        </w:rPr>
      </w:pPr>
      <w:r>
        <w:rPr>
          <w:rFonts w:cs="Arial" w:hint="eastAsia"/>
          <w:lang w:eastAsia="zh-CN"/>
        </w:rPr>
        <w:t>Based</w:t>
      </w:r>
      <w:r>
        <w:rPr>
          <w:rFonts w:cs="Arial"/>
          <w:lang w:eastAsia="zh-CN"/>
        </w:rPr>
        <w:t xml:space="preserve"> </w:t>
      </w:r>
      <w:r>
        <w:rPr>
          <w:rFonts w:cs="Arial" w:hint="eastAsia"/>
          <w:lang w:eastAsia="zh-CN"/>
        </w:rPr>
        <w:t>on</w:t>
      </w:r>
      <w:r>
        <w:rPr>
          <w:rFonts w:cs="Arial"/>
          <w:lang w:eastAsia="zh-CN"/>
        </w:rPr>
        <w:t xml:space="preserve"> </w:t>
      </w:r>
      <w:r>
        <w:rPr>
          <w:rFonts w:cs="Arial" w:hint="eastAsia"/>
          <w:lang w:eastAsia="zh-CN"/>
        </w:rPr>
        <w:t>the</w:t>
      </w:r>
      <w:r>
        <w:rPr>
          <w:rFonts w:cs="Arial"/>
          <w:lang w:eastAsia="zh-CN"/>
        </w:rPr>
        <w:t xml:space="preserve"> </w:t>
      </w:r>
      <w:r>
        <w:rPr>
          <w:rFonts w:cs="Arial" w:hint="eastAsia"/>
          <w:lang w:eastAsia="zh-CN"/>
        </w:rPr>
        <w:t>related</w:t>
      </w:r>
      <w:r>
        <w:rPr>
          <w:rFonts w:cs="Arial"/>
          <w:lang w:eastAsia="zh-CN"/>
        </w:rPr>
        <w:t xml:space="preserve"> </w:t>
      </w:r>
      <w:r>
        <w:rPr>
          <w:rFonts w:cs="Arial" w:hint="eastAsia"/>
          <w:lang w:eastAsia="zh-CN"/>
        </w:rPr>
        <w:t>objective</w:t>
      </w:r>
      <w:r>
        <w:rPr>
          <w:rFonts w:cs="Arial"/>
          <w:lang w:eastAsia="zh-CN"/>
        </w:rPr>
        <w:t xml:space="preserve"> </w:t>
      </w:r>
      <w:r>
        <w:rPr>
          <w:rFonts w:cs="Arial" w:hint="eastAsia"/>
          <w:lang w:eastAsia="zh-CN"/>
        </w:rPr>
        <w:t>and</w:t>
      </w:r>
      <w:r>
        <w:rPr>
          <w:rFonts w:cs="Arial"/>
          <w:lang w:eastAsia="zh-CN"/>
        </w:rPr>
        <w:t xml:space="preserve"> </w:t>
      </w:r>
      <w:r>
        <w:rPr>
          <w:rFonts w:cs="Arial" w:hint="eastAsia"/>
          <w:lang w:eastAsia="zh-CN"/>
        </w:rPr>
        <w:t>discussion</w:t>
      </w:r>
      <w:r>
        <w:rPr>
          <w:rFonts w:cs="Arial"/>
          <w:lang w:eastAsia="zh-CN"/>
        </w:rPr>
        <w:t xml:space="preserve"> </w:t>
      </w:r>
      <w:r>
        <w:rPr>
          <w:rFonts w:cs="Arial" w:hint="eastAsia"/>
          <w:lang w:eastAsia="zh-CN"/>
        </w:rPr>
        <w:t>in</w:t>
      </w:r>
      <w:r>
        <w:rPr>
          <w:rFonts w:cs="Arial"/>
          <w:lang w:eastAsia="zh-CN"/>
        </w:rPr>
        <w:t xml:space="preserve"> </w:t>
      </w:r>
      <w:r>
        <w:rPr>
          <w:rFonts w:cs="Arial" w:hint="eastAsia"/>
          <w:lang w:eastAsia="zh-CN"/>
        </w:rPr>
        <w:t>SI</w:t>
      </w:r>
      <w:r>
        <w:rPr>
          <w:rFonts w:cs="Arial"/>
          <w:lang w:eastAsia="zh-CN"/>
        </w:rPr>
        <w:t xml:space="preserve"> </w:t>
      </w:r>
      <w:r>
        <w:rPr>
          <w:rFonts w:cs="Arial" w:hint="eastAsia"/>
          <w:lang w:eastAsia="zh-CN"/>
        </w:rPr>
        <w:t>phase,</w:t>
      </w:r>
      <w:r>
        <w:rPr>
          <w:rFonts w:cs="Arial"/>
          <w:lang w:eastAsia="zh-CN"/>
        </w:rPr>
        <w:t xml:space="preserve"> we provide our view</w:t>
      </w:r>
      <w:r w:rsidR="00D71DF1">
        <w:rPr>
          <w:rFonts w:cs="Arial"/>
          <w:lang w:eastAsia="zh-CN"/>
        </w:rPr>
        <w:t>s</w:t>
      </w:r>
      <w:r>
        <w:rPr>
          <w:rFonts w:cs="Arial"/>
          <w:lang w:eastAsia="zh-CN"/>
        </w:rPr>
        <w:t xml:space="preserve"> on </w:t>
      </w:r>
      <w:proofErr w:type="spellStart"/>
      <w:r w:rsidR="00AF7ECE">
        <w:rPr>
          <w:rFonts w:cs="Arial"/>
          <w:lang w:eastAsia="zh-CN"/>
        </w:rPr>
        <w:t>RedCap</w:t>
      </w:r>
      <w:proofErr w:type="spellEnd"/>
      <w:r w:rsidR="00AF7ECE">
        <w:rPr>
          <w:rFonts w:cs="Arial"/>
          <w:lang w:eastAsia="zh-CN"/>
        </w:rPr>
        <w:t xml:space="preserve"> UEs </w:t>
      </w:r>
      <w:r w:rsidR="002B1440">
        <w:rPr>
          <w:rFonts w:cs="Arial" w:hint="eastAsia"/>
          <w:lang w:eastAsia="zh-CN"/>
        </w:rPr>
        <w:t>early</w:t>
      </w:r>
      <w:r w:rsidR="002B1440">
        <w:rPr>
          <w:rFonts w:cs="Arial"/>
          <w:lang w:eastAsia="zh-CN"/>
        </w:rPr>
        <w:t xml:space="preserve"> </w:t>
      </w:r>
      <w:r w:rsidR="002B1440">
        <w:rPr>
          <w:rFonts w:cs="Arial" w:hint="eastAsia"/>
          <w:lang w:eastAsia="zh-CN"/>
        </w:rPr>
        <w:t>identification</w:t>
      </w:r>
      <w:r>
        <w:rPr>
          <w:rFonts w:cs="Arial"/>
          <w:lang w:eastAsia="zh-CN"/>
        </w:rPr>
        <w:t xml:space="preserve"> issues in this contribution.</w:t>
      </w:r>
    </w:p>
    <w:p w14:paraId="053B6515" w14:textId="4A6C2651" w:rsidR="00CA0FFD" w:rsidRDefault="00154520" w:rsidP="008049C0">
      <w:pPr>
        <w:pStyle w:val="1"/>
        <w:tabs>
          <w:tab w:val="num" w:pos="420"/>
        </w:tabs>
        <w:spacing w:line="276" w:lineRule="auto"/>
        <w:ind w:left="420" w:hanging="420"/>
        <w:jc w:val="both"/>
      </w:pPr>
      <w:r>
        <w:t>Discussion</w:t>
      </w:r>
    </w:p>
    <w:p w14:paraId="3206CB6A" w14:textId="1A8990DD" w:rsidR="002B1440" w:rsidRDefault="002B1440" w:rsidP="002B1440">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WID,</w:t>
      </w:r>
      <w:r>
        <w:rPr>
          <w:lang w:eastAsia="zh-CN"/>
        </w:rPr>
        <w:t xml:space="preserve"> </w:t>
      </w:r>
      <w:proofErr w:type="spellStart"/>
      <w:r>
        <w:rPr>
          <w:lang w:eastAsia="zh-CN"/>
        </w:rPr>
        <w:t>RedCap</w:t>
      </w:r>
      <w:proofErr w:type="spellEnd"/>
      <w:r>
        <w:rPr>
          <w:lang w:eastAsia="zh-CN"/>
        </w:rPr>
        <w:t xml:space="preserve"> UEs have the following complexity reducing features:</w:t>
      </w:r>
    </w:p>
    <w:tbl>
      <w:tblPr>
        <w:tblStyle w:val="af4"/>
        <w:tblW w:w="0" w:type="auto"/>
        <w:tblLook w:val="04A0" w:firstRow="1" w:lastRow="0" w:firstColumn="1" w:lastColumn="0" w:noHBand="0" w:noVBand="1"/>
      </w:tblPr>
      <w:tblGrid>
        <w:gridCol w:w="9631"/>
      </w:tblGrid>
      <w:tr w:rsidR="002B1440" w14:paraId="2D45702F" w14:textId="77777777" w:rsidTr="002B1440">
        <w:tc>
          <w:tcPr>
            <w:tcW w:w="9631" w:type="dxa"/>
          </w:tcPr>
          <w:p w14:paraId="212DBC82" w14:textId="77777777" w:rsidR="002B1440" w:rsidRPr="002B1440" w:rsidRDefault="002B1440" w:rsidP="002B1440">
            <w:pPr>
              <w:numPr>
                <w:ilvl w:val="1"/>
                <w:numId w:val="45"/>
              </w:numPr>
              <w:overflowPunct w:val="0"/>
              <w:autoSpaceDE w:val="0"/>
              <w:autoSpaceDN w:val="0"/>
              <w:adjustRightInd w:val="0"/>
              <w:spacing w:after="120"/>
              <w:jc w:val="both"/>
              <w:textAlignment w:val="baseline"/>
              <w:rPr>
                <w:rFonts w:ascii="Times" w:eastAsia="MS Mincho" w:hAnsi="Times" w:cs="Times"/>
                <w:b/>
                <w:bCs/>
                <w:iCs/>
                <w:szCs w:val="22"/>
                <w:lang w:val="en-US"/>
              </w:rPr>
            </w:pPr>
            <w:r w:rsidRPr="002B1440">
              <w:rPr>
                <w:rFonts w:ascii="Times" w:eastAsia="MS Mincho" w:hAnsi="Times" w:cs="Times"/>
                <w:bCs/>
                <w:iCs/>
                <w:szCs w:val="22"/>
                <w:lang w:val="en-US"/>
              </w:rPr>
              <w:t>Reduced maximum UE bandwidth:</w:t>
            </w:r>
          </w:p>
          <w:p w14:paraId="72A58CD5" w14:textId="77777777" w:rsidR="002B1440" w:rsidRPr="002B1440" w:rsidRDefault="002B1440" w:rsidP="002B1440">
            <w:pPr>
              <w:numPr>
                <w:ilvl w:val="2"/>
                <w:numId w:val="45"/>
              </w:numPr>
              <w:overflowPunct w:val="0"/>
              <w:autoSpaceDE w:val="0"/>
              <w:autoSpaceDN w:val="0"/>
              <w:adjustRightInd w:val="0"/>
              <w:spacing w:after="120"/>
              <w:jc w:val="both"/>
              <w:textAlignment w:val="baseline"/>
              <w:rPr>
                <w:rFonts w:ascii="Times" w:eastAsia="MS Mincho" w:hAnsi="Times" w:cs="Times"/>
                <w:b/>
                <w:bCs/>
                <w:iCs/>
                <w:szCs w:val="22"/>
                <w:lang w:val="en-US"/>
              </w:rPr>
            </w:pPr>
            <w:r w:rsidRPr="002B1440">
              <w:rPr>
                <w:rFonts w:ascii="Times" w:eastAsia="MS Mincho" w:hAnsi="Times" w:cs="Times"/>
                <w:bCs/>
                <w:iCs/>
                <w:szCs w:val="22"/>
                <w:lang w:val="en-US"/>
              </w:rPr>
              <w:t xml:space="preserve">Maximum bandwidth of an FR1 </w:t>
            </w:r>
            <w:proofErr w:type="spellStart"/>
            <w:r w:rsidRPr="002B1440">
              <w:rPr>
                <w:rFonts w:ascii="Times" w:eastAsia="MS Mincho" w:hAnsi="Times" w:cs="Times"/>
                <w:bCs/>
                <w:iCs/>
                <w:szCs w:val="22"/>
                <w:lang w:val="en-US"/>
              </w:rPr>
              <w:t>RedCap</w:t>
            </w:r>
            <w:proofErr w:type="spellEnd"/>
            <w:r w:rsidRPr="002B1440">
              <w:rPr>
                <w:rFonts w:ascii="Times" w:eastAsia="MS Mincho" w:hAnsi="Times" w:cs="Times"/>
                <w:bCs/>
                <w:iCs/>
                <w:szCs w:val="22"/>
                <w:lang w:val="en-US"/>
              </w:rPr>
              <w:t xml:space="preserve"> UE during and after initial access is 20 </w:t>
            </w:r>
            <w:proofErr w:type="spellStart"/>
            <w:r w:rsidRPr="002B1440">
              <w:rPr>
                <w:rFonts w:ascii="Times" w:eastAsia="MS Mincho" w:hAnsi="Times" w:cs="Times"/>
                <w:bCs/>
                <w:iCs/>
                <w:szCs w:val="22"/>
                <w:lang w:val="en-US"/>
              </w:rPr>
              <w:t>MHz.</w:t>
            </w:r>
            <w:proofErr w:type="spellEnd"/>
            <w:r w:rsidRPr="002B1440">
              <w:rPr>
                <w:rFonts w:ascii="Times" w:eastAsia="MS Mincho" w:hAnsi="Times" w:cs="Times"/>
                <w:bCs/>
                <w:iCs/>
                <w:szCs w:val="22"/>
                <w:lang w:val="en-US"/>
              </w:rPr>
              <w:t xml:space="preserve"> </w:t>
            </w:r>
          </w:p>
          <w:p w14:paraId="5418BDC4" w14:textId="77777777" w:rsidR="002B1440" w:rsidRPr="002B1440" w:rsidRDefault="002B1440" w:rsidP="002B1440">
            <w:pPr>
              <w:numPr>
                <w:ilvl w:val="2"/>
                <w:numId w:val="45"/>
              </w:numPr>
              <w:overflowPunct w:val="0"/>
              <w:autoSpaceDE w:val="0"/>
              <w:autoSpaceDN w:val="0"/>
              <w:adjustRightInd w:val="0"/>
              <w:spacing w:after="120"/>
              <w:jc w:val="both"/>
              <w:textAlignment w:val="baseline"/>
              <w:rPr>
                <w:rFonts w:ascii="Times" w:eastAsia="MS Mincho" w:hAnsi="Times" w:cs="Times"/>
                <w:b/>
                <w:bCs/>
                <w:iCs/>
                <w:szCs w:val="22"/>
                <w:lang w:val="en-US"/>
              </w:rPr>
            </w:pPr>
            <w:r w:rsidRPr="002B1440">
              <w:rPr>
                <w:rFonts w:ascii="Times" w:eastAsia="MS Mincho" w:hAnsi="Times" w:cs="Times"/>
                <w:bCs/>
                <w:iCs/>
                <w:szCs w:val="22"/>
                <w:lang w:val="en-US"/>
              </w:rPr>
              <w:t xml:space="preserve">Maximum bandwidth of an FR2 </w:t>
            </w:r>
            <w:proofErr w:type="spellStart"/>
            <w:r w:rsidRPr="002B1440">
              <w:rPr>
                <w:rFonts w:ascii="Times" w:eastAsia="MS Mincho" w:hAnsi="Times" w:cs="Times"/>
                <w:bCs/>
                <w:iCs/>
                <w:szCs w:val="22"/>
                <w:lang w:val="en-US"/>
              </w:rPr>
              <w:t>RedCap</w:t>
            </w:r>
            <w:proofErr w:type="spellEnd"/>
            <w:r w:rsidRPr="002B1440">
              <w:rPr>
                <w:rFonts w:ascii="Times" w:eastAsia="MS Mincho" w:hAnsi="Times" w:cs="Times"/>
                <w:bCs/>
                <w:iCs/>
                <w:szCs w:val="22"/>
                <w:lang w:val="en-US"/>
              </w:rPr>
              <w:t xml:space="preserve"> UE during and after initial access is 100 </w:t>
            </w:r>
            <w:proofErr w:type="spellStart"/>
            <w:r w:rsidRPr="002B1440">
              <w:rPr>
                <w:rFonts w:ascii="Times" w:eastAsia="MS Mincho" w:hAnsi="Times" w:cs="Times"/>
                <w:bCs/>
                <w:iCs/>
                <w:szCs w:val="22"/>
                <w:lang w:val="en-US"/>
              </w:rPr>
              <w:t>MHz.</w:t>
            </w:r>
            <w:proofErr w:type="spellEnd"/>
          </w:p>
          <w:p w14:paraId="5434E1BE" w14:textId="77777777" w:rsidR="002B1440" w:rsidRPr="002B1440" w:rsidRDefault="002B1440" w:rsidP="002B1440">
            <w:pPr>
              <w:numPr>
                <w:ilvl w:val="1"/>
                <w:numId w:val="45"/>
              </w:numPr>
              <w:overflowPunct w:val="0"/>
              <w:autoSpaceDE w:val="0"/>
              <w:autoSpaceDN w:val="0"/>
              <w:adjustRightInd w:val="0"/>
              <w:spacing w:after="120"/>
              <w:jc w:val="both"/>
              <w:textAlignment w:val="baseline"/>
              <w:rPr>
                <w:rFonts w:ascii="Times New Roman" w:eastAsia="MS Mincho" w:hAnsi="Times New Roman"/>
                <w:b/>
                <w:iCs/>
                <w:lang w:val="en-US"/>
              </w:rPr>
            </w:pPr>
            <w:r w:rsidRPr="002B1440">
              <w:rPr>
                <w:rFonts w:ascii="Times New Roman" w:eastAsia="MS Mincho" w:hAnsi="Times New Roman"/>
                <w:iCs/>
                <w:lang w:val="en-US"/>
              </w:rPr>
              <w:t>Reduced minimum number of Rx branches:</w:t>
            </w:r>
          </w:p>
          <w:p w14:paraId="0BC51230" w14:textId="77777777" w:rsidR="002B1440" w:rsidRPr="002B1440" w:rsidRDefault="002B1440" w:rsidP="002B1440">
            <w:pPr>
              <w:numPr>
                <w:ilvl w:val="2"/>
                <w:numId w:val="45"/>
              </w:numPr>
              <w:overflowPunct w:val="0"/>
              <w:autoSpaceDE w:val="0"/>
              <w:autoSpaceDN w:val="0"/>
              <w:adjustRightInd w:val="0"/>
              <w:spacing w:after="120"/>
              <w:jc w:val="both"/>
              <w:textAlignment w:val="baseline"/>
              <w:rPr>
                <w:rFonts w:ascii="Times New Roman" w:eastAsia="MS Mincho" w:hAnsi="Times New Roman"/>
                <w:b/>
                <w:iCs/>
                <w:lang w:val="en-US"/>
              </w:rPr>
            </w:pPr>
            <w:r w:rsidRPr="002B1440">
              <w:rPr>
                <w:rFonts w:ascii="Times New Roman" w:eastAsia="MS Mincho" w:hAnsi="Times New Roman"/>
                <w:iCs/>
                <w:lang w:val="en-US"/>
              </w:rPr>
              <w:t xml:space="preserve">For frequency bands where a legacy NR UE is required to be equipped with a minimum of 2 Rx antenna ports, the minimum number of Rx branches supported by specification for a </w:t>
            </w:r>
            <w:proofErr w:type="spellStart"/>
            <w:r w:rsidRPr="002B1440">
              <w:rPr>
                <w:rFonts w:ascii="Times New Roman" w:eastAsia="MS Mincho" w:hAnsi="Times New Roman"/>
                <w:iCs/>
                <w:lang w:val="en-US"/>
              </w:rPr>
              <w:t>RedCap</w:t>
            </w:r>
            <w:proofErr w:type="spellEnd"/>
            <w:r w:rsidRPr="002B1440">
              <w:rPr>
                <w:rFonts w:ascii="Times New Roman" w:eastAsia="MS Mincho" w:hAnsi="Times New Roman"/>
                <w:iCs/>
                <w:lang w:val="en-US"/>
              </w:rPr>
              <w:t xml:space="preserve"> UE is 1. The specification also supports 2 Rx branches for a </w:t>
            </w:r>
            <w:proofErr w:type="spellStart"/>
            <w:r w:rsidRPr="002B1440">
              <w:rPr>
                <w:rFonts w:ascii="Times New Roman" w:eastAsia="MS Mincho" w:hAnsi="Times New Roman"/>
                <w:iCs/>
                <w:lang w:val="en-US"/>
              </w:rPr>
              <w:t>RedCap</w:t>
            </w:r>
            <w:proofErr w:type="spellEnd"/>
            <w:r w:rsidRPr="002B1440">
              <w:rPr>
                <w:rFonts w:ascii="Times New Roman" w:eastAsia="MS Mincho" w:hAnsi="Times New Roman"/>
                <w:iCs/>
                <w:lang w:val="en-US"/>
              </w:rPr>
              <w:t xml:space="preserve"> UE in these bands.</w:t>
            </w:r>
          </w:p>
          <w:p w14:paraId="22577EF3" w14:textId="77777777" w:rsidR="002B1440" w:rsidRPr="002B1440" w:rsidRDefault="002B1440" w:rsidP="002B1440">
            <w:pPr>
              <w:numPr>
                <w:ilvl w:val="2"/>
                <w:numId w:val="45"/>
              </w:numPr>
              <w:overflowPunct w:val="0"/>
              <w:autoSpaceDE w:val="0"/>
              <w:autoSpaceDN w:val="0"/>
              <w:adjustRightInd w:val="0"/>
              <w:spacing w:after="120"/>
              <w:jc w:val="both"/>
              <w:textAlignment w:val="baseline"/>
              <w:rPr>
                <w:rFonts w:ascii="Times New Roman" w:eastAsia="MS Mincho" w:hAnsi="Times New Roman"/>
                <w:iCs/>
                <w:lang w:val="en-US"/>
              </w:rPr>
            </w:pPr>
            <w:bookmarkStart w:id="1" w:name="_Hlk58502022"/>
            <w:r w:rsidRPr="002B1440">
              <w:rPr>
                <w:rFonts w:ascii="Times New Roman" w:eastAsia="MS Mincho" w:hAnsi="Times New Roman"/>
                <w:iCs/>
                <w:lang w:val="en-US"/>
              </w:rPr>
              <w:t xml:space="preserve">For frequency bands where a legacy NR UE (other than 2-Rx vehicular UE) is required to be equipped with a minimum of 4 Rx </w:t>
            </w:r>
            <w:bookmarkEnd w:id="1"/>
            <w:r w:rsidRPr="002B1440">
              <w:rPr>
                <w:rFonts w:ascii="Times New Roman" w:eastAsia="MS Mincho" w:hAnsi="Times New Roman"/>
                <w:iCs/>
                <w:lang w:val="en-US"/>
              </w:rPr>
              <w:t xml:space="preserve">antenna ports, the minimum number of Rx </w:t>
            </w:r>
            <w:bookmarkStart w:id="2" w:name="_Hlk58574559"/>
            <w:r w:rsidRPr="002B1440">
              <w:rPr>
                <w:rFonts w:ascii="Times New Roman" w:eastAsia="MS Mincho" w:hAnsi="Times New Roman"/>
                <w:iCs/>
                <w:lang w:val="en-US"/>
              </w:rPr>
              <w:t xml:space="preserve">branches </w:t>
            </w:r>
            <w:bookmarkEnd w:id="2"/>
            <w:r w:rsidRPr="002B1440">
              <w:rPr>
                <w:rFonts w:ascii="Times New Roman" w:eastAsia="MS Mincho" w:hAnsi="Times New Roman"/>
                <w:iCs/>
                <w:lang w:val="en-US"/>
              </w:rPr>
              <w:t xml:space="preserve">supported by specification for a </w:t>
            </w:r>
            <w:proofErr w:type="spellStart"/>
            <w:r w:rsidRPr="002B1440">
              <w:rPr>
                <w:rFonts w:ascii="Times New Roman" w:eastAsia="MS Mincho" w:hAnsi="Times New Roman"/>
                <w:iCs/>
                <w:lang w:val="en-US"/>
              </w:rPr>
              <w:t>RedCap</w:t>
            </w:r>
            <w:proofErr w:type="spellEnd"/>
            <w:r w:rsidRPr="002B1440">
              <w:rPr>
                <w:rFonts w:ascii="Times New Roman" w:eastAsia="MS Mincho" w:hAnsi="Times New Roman"/>
                <w:iCs/>
                <w:lang w:val="en-US"/>
              </w:rPr>
              <w:t xml:space="preserve"> UE is 1. The specification also supports 2 Rx branches for a </w:t>
            </w:r>
            <w:proofErr w:type="spellStart"/>
            <w:r w:rsidRPr="002B1440">
              <w:rPr>
                <w:rFonts w:ascii="Times New Roman" w:eastAsia="MS Mincho" w:hAnsi="Times New Roman"/>
                <w:iCs/>
                <w:lang w:val="en-US"/>
              </w:rPr>
              <w:t>RedCap</w:t>
            </w:r>
            <w:proofErr w:type="spellEnd"/>
            <w:r w:rsidRPr="002B1440">
              <w:rPr>
                <w:rFonts w:ascii="Times New Roman" w:eastAsia="MS Mincho" w:hAnsi="Times New Roman"/>
                <w:iCs/>
                <w:lang w:val="en-US"/>
              </w:rPr>
              <w:t xml:space="preserve"> UE in these bands.</w:t>
            </w:r>
          </w:p>
          <w:p w14:paraId="11ADFD02" w14:textId="77777777" w:rsidR="002B1440" w:rsidRPr="002B1440" w:rsidRDefault="002B1440" w:rsidP="002B1440">
            <w:pPr>
              <w:numPr>
                <w:ilvl w:val="2"/>
                <w:numId w:val="45"/>
              </w:numPr>
              <w:overflowPunct w:val="0"/>
              <w:autoSpaceDE w:val="0"/>
              <w:autoSpaceDN w:val="0"/>
              <w:adjustRightInd w:val="0"/>
              <w:spacing w:after="120"/>
              <w:jc w:val="both"/>
              <w:textAlignment w:val="baseline"/>
              <w:rPr>
                <w:rFonts w:ascii="Times New Roman" w:eastAsia="MS Mincho" w:hAnsi="Times New Roman"/>
                <w:b/>
                <w:iCs/>
                <w:lang w:val="en-US"/>
              </w:rPr>
            </w:pPr>
            <w:r w:rsidRPr="002B1440">
              <w:rPr>
                <w:rFonts w:ascii="Times New Roman" w:eastAsia="MS Mincho" w:hAnsi="Times New Roman"/>
                <w:iCs/>
                <w:lang w:val="en-US"/>
              </w:rPr>
              <w:t xml:space="preserve">A means shall be specified by which the </w:t>
            </w:r>
            <w:proofErr w:type="spellStart"/>
            <w:r w:rsidRPr="002B1440">
              <w:rPr>
                <w:rFonts w:ascii="Times New Roman" w:eastAsia="MS Mincho" w:hAnsi="Times New Roman"/>
                <w:iCs/>
                <w:lang w:val="en-US"/>
              </w:rPr>
              <w:t>gNB</w:t>
            </w:r>
            <w:proofErr w:type="spellEnd"/>
            <w:r w:rsidRPr="002B1440">
              <w:rPr>
                <w:rFonts w:ascii="Times New Roman" w:eastAsia="MS Mincho" w:hAnsi="Times New Roman"/>
                <w:iCs/>
                <w:lang w:val="en-US"/>
              </w:rPr>
              <w:t xml:space="preserve"> can know the number of Rx branches of the UE.</w:t>
            </w:r>
          </w:p>
          <w:p w14:paraId="5ACFE933" w14:textId="77777777" w:rsidR="002B1440" w:rsidRPr="002B1440" w:rsidRDefault="002B1440" w:rsidP="002B1440">
            <w:pPr>
              <w:numPr>
                <w:ilvl w:val="1"/>
                <w:numId w:val="45"/>
              </w:numPr>
              <w:overflowPunct w:val="0"/>
              <w:autoSpaceDE w:val="0"/>
              <w:autoSpaceDN w:val="0"/>
              <w:adjustRightInd w:val="0"/>
              <w:spacing w:after="120"/>
              <w:jc w:val="both"/>
              <w:textAlignment w:val="baseline"/>
              <w:rPr>
                <w:rFonts w:ascii="Times New Roman" w:eastAsia="MS Mincho" w:hAnsi="Times New Roman"/>
                <w:b/>
                <w:bCs/>
                <w:iCs/>
                <w:lang w:val="en-US"/>
              </w:rPr>
            </w:pPr>
            <w:r w:rsidRPr="002B1440">
              <w:rPr>
                <w:rFonts w:ascii="Times New Roman" w:eastAsia="MS Mincho" w:hAnsi="Times New Roman"/>
                <w:bCs/>
                <w:iCs/>
                <w:lang w:val="en-US"/>
              </w:rPr>
              <w:t>Maximum number of DL MIMO layers:</w:t>
            </w:r>
          </w:p>
          <w:p w14:paraId="7532418F" w14:textId="77777777" w:rsidR="002B1440" w:rsidRPr="002B1440" w:rsidRDefault="002B1440" w:rsidP="002B1440">
            <w:pPr>
              <w:numPr>
                <w:ilvl w:val="2"/>
                <w:numId w:val="45"/>
              </w:numPr>
              <w:overflowPunct w:val="0"/>
              <w:autoSpaceDE w:val="0"/>
              <w:autoSpaceDN w:val="0"/>
              <w:adjustRightInd w:val="0"/>
              <w:spacing w:after="120"/>
              <w:jc w:val="both"/>
              <w:textAlignment w:val="baseline"/>
              <w:rPr>
                <w:rFonts w:ascii="Times New Roman" w:eastAsia="MS Mincho" w:hAnsi="Times New Roman"/>
                <w:b/>
                <w:bCs/>
                <w:iCs/>
                <w:lang w:val="en-US"/>
              </w:rPr>
            </w:pPr>
            <w:r w:rsidRPr="002B1440">
              <w:rPr>
                <w:rFonts w:ascii="Times New Roman" w:eastAsia="MS Mincho" w:hAnsi="Times New Roman"/>
                <w:bCs/>
                <w:iCs/>
                <w:lang w:val="en-US"/>
              </w:rPr>
              <w:t xml:space="preserve">For a </w:t>
            </w:r>
            <w:proofErr w:type="spellStart"/>
            <w:r w:rsidRPr="002B1440">
              <w:rPr>
                <w:rFonts w:ascii="Times New Roman" w:eastAsia="MS Mincho" w:hAnsi="Times New Roman"/>
                <w:bCs/>
                <w:iCs/>
                <w:lang w:val="en-US"/>
              </w:rPr>
              <w:t>RedCap</w:t>
            </w:r>
            <w:proofErr w:type="spellEnd"/>
            <w:r w:rsidRPr="002B1440">
              <w:rPr>
                <w:rFonts w:ascii="Times New Roman" w:eastAsia="MS Mincho" w:hAnsi="Times New Roman"/>
                <w:bCs/>
                <w:iCs/>
                <w:lang w:val="en-US"/>
              </w:rPr>
              <w:t xml:space="preserve"> UE with 1 Rx </w:t>
            </w:r>
            <w:r w:rsidRPr="002B1440">
              <w:rPr>
                <w:rFonts w:ascii="Times New Roman" w:eastAsia="MS Mincho" w:hAnsi="Times New Roman"/>
                <w:iCs/>
                <w:lang w:val="en-US"/>
              </w:rPr>
              <w:t>branch</w:t>
            </w:r>
            <w:r w:rsidRPr="002B1440">
              <w:rPr>
                <w:rFonts w:ascii="Times New Roman" w:eastAsia="MS Mincho" w:hAnsi="Times New Roman"/>
                <w:bCs/>
                <w:iCs/>
                <w:lang w:val="en-US"/>
              </w:rPr>
              <w:t>, 1 DL MIMO layer is supported.</w:t>
            </w:r>
          </w:p>
          <w:p w14:paraId="240A0AB4" w14:textId="77777777" w:rsidR="002B1440" w:rsidRPr="002B1440" w:rsidRDefault="002B1440" w:rsidP="002B1440">
            <w:pPr>
              <w:numPr>
                <w:ilvl w:val="2"/>
                <w:numId w:val="45"/>
              </w:numPr>
              <w:overflowPunct w:val="0"/>
              <w:autoSpaceDE w:val="0"/>
              <w:autoSpaceDN w:val="0"/>
              <w:adjustRightInd w:val="0"/>
              <w:spacing w:after="120"/>
              <w:jc w:val="both"/>
              <w:textAlignment w:val="baseline"/>
              <w:rPr>
                <w:rFonts w:ascii="Times New Roman" w:eastAsia="MS Mincho" w:hAnsi="Times New Roman"/>
                <w:b/>
                <w:bCs/>
                <w:iCs/>
                <w:lang w:val="en-US"/>
              </w:rPr>
            </w:pPr>
            <w:r w:rsidRPr="002B1440">
              <w:rPr>
                <w:rFonts w:ascii="Times New Roman" w:eastAsia="MS Mincho" w:hAnsi="Times New Roman"/>
                <w:bCs/>
                <w:iCs/>
                <w:lang w:val="en-US"/>
              </w:rPr>
              <w:lastRenderedPageBreak/>
              <w:t xml:space="preserve">For a </w:t>
            </w:r>
            <w:proofErr w:type="spellStart"/>
            <w:r w:rsidRPr="002B1440">
              <w:rPr>
                <w:rFonts w:ascii="Times New Roman" w:eastAsia="MS Mincho" w:hAnsi="Times New Roman"/>
                <w:bCs/>
                <w:iCs/>
                <w:lang w:val="en-US"/>
              </w:rPr>
              <w:t>RedCap</w:t>
            </w:r>
            <w:proofErr w:type="spellEnd"/>
            <w:r w:rsidRPr="002B1440">
              <w:rPr>
                <w:rFonts w:ascii="Times New Roman" w:eastAsia="MS Mincho" w:hAnsi="Times New Roman"/>
                <w:bCs/>
                <w:iCs/>
                <w:lang w:val="en-US"/>
              </w:rPr>
              <w:t xml:space="preserve"> UE with 2 Rx </w:t>
            </w:r>
            <w:r w:rsidRPr="002B1440">
              <w:rPr>
                <w:rFonts w:ascii="Times New Roman" w:eastAsia="MS Mincho" w:hAnsi="Times New Roman"/>
                <w:iCs/>
                <w:lang w:val="en-US"/>
              </w:rPr>
              <w:t>branches</w:t>
            </w:r>
            <w:r w:rsidRPr="002B1440">
              <w:rPr>
                <w:rFonts w:ascii="Times New Roman" w:eastAsia="MS Mincho" w:hAnsi="Times New Roman"/>
                <w:bCs/>
                <w:iCs/>
                <w:lang w:val="en-US"/>
              </w:rPr>
              <w:t>, 2 DL MIMO layers are supported.</w:t>
            </w:r>
          </w:p>
          <w:p w14:paraId="304969B1" w14:textId="77777777" w:rsidR="002B1440" w:rsidRPr="002B1440" w:rsidRDefault="002B1440" w:rsidP="002B1440">
            <w:pPr>
              <w:numPr>
                <w:ilvl w:val="1"/>
                <w:numId w:val="45"/>
              </w:numPr>
              <w:overflowPunct w:val="0"/>
              <w:autoSpaceDE w:val="0"/>
              <w:autoSpaceDN w:val="0"/>
              <w:adjustRightInd w:val="0"/>
              <w:spacing w:after="120"/>
              <w:jc w:val="both"/>
              <w:textAlignment w:val="baseline"/>
              <w:rPr>
                <w:rFonts w:ascii="Times New Roman" w:eastAsia="MS Mincho" w:hAnsi="Times New Roman"/>
                <w:b/>
                <w:bCs/>
                <w:iCs/>
                <w:lang w:val="en-US"/>
              </w:rPr>
            </w:pPr>
            <w:r w:rsidRPr="002B1440">
              <w:rPr>
                <w:rFonts w:ascii="Times New Roman" w:eastAsia="MS Mincho" w:hAnsi="Times New Roman"/>
                <w:bCs/>
                <w:iCs/>
                <w:lang w:val="en-US"/>
              </w:rPr>
              <w:t>Relaxed maximum modulation order:</w:t>
            </w:r>
          </w:p>
          <w:p w14:paraId="0B687E06" w14:textId="77777777" w:rsidR="002B1440" w:rsidRPr="002B1440" w:rsidRDefault="002B1440" w:rsidP="002B1440">
            <w:pPr>
              <w:numPr>
                <w:ilvl w:val="2"/>
                <w:numId w:val="45"/>
              </w:numPr>
              <w:overflowPunct w:val="0"/>
              <w:autoSpaceDE w:val="0"/>
              <w:autoSpaceDN w:val="0"/>
              <w:adjustRightInd w:val="0"/>
              <w:spacing w:after="120"/>
              <w:jc w:val="both"/>
              <w:textAlignment w:val="baseline"/>
              <w:rPr>
                <w:rFonts w:ascii="Times New Roman" w:eastAsia="MS Mincho" w:hAnsi="Times New Roman"/>
                <w:b/>
                <w:bCs/>
                <w:iCs/>
                <w:lang w:val="en-US"/>
              </w:rPr>
            </w:pPr>
            <w:r w:rsidRPr="002B1440">
              <w:rPr>
                <w:rFonts w:ascii="Times New Roman" w:eastAsia="MS Mincho" w:hAnsi="Times New Roman"/>
                <w:bCs/>
                <w:iCs/>
                <w:lang w:val="en-US"/>
              </w:rPr>
              <w:t xml:space="preserve">Support of 256QAM in DL is optional (instead of mandatory) for an FR1 </w:t>
            </w:r>
            <w:proofErr w:type="spellStart"/>
            <w:r w:rsidRPr="002B1440">
              <w:rPr>
                <w:rFonts w:ascii="Times New Roman" w:eastAsia="MS Mincho" w:hAnsi="Times New Roman"/>
                <w:bCs/>
                <w:iCs/>
                <w:lang w:val="en-US"/>
              </w:rPr>
              <w:t>RedCap</w:t>
            </w:r>
            <w:proofErr w:type="spellEnd"/>
            <w:r w:rsidRPr="002B1440">
              <w:rPr>
                <w:rFonts w:ascii="Times New Roman" w:eastAsia="MS Mincho" w:hAnsi="Times New Roman"/>
                <w:bCs/>
                <w:iCs/>
                <w:lang w:val="en-US"/>
              </w:rPr>
              <w:t xml:space="preserve"> UE.</w:t>
            </w:r>
          </w:p>
          <w:p w14:paraId="42B77409" w14:textId="77777777" w:rsidR="002B1440" w:rsidRPr="002B1440" w:rsidRDefault="002B1440" w:rsidP="002B1440">
            <w:pPr>
              <w:numPr>
                <w:ilvl w:val="2"/>
                <w:numId w:val="45"/>
              </w:numPr>
              <w:overflowPunct w:val="0"/>
              <w:autoSpaceDE w:val="0"/>
              <w:autoSpaceDN w:val="0"/>
              <w:adjustRightInd w:val="0"/>
              <w:spacing w:after="120"/>
              <w:jc w:val="both"/>
              <w:textAlignment w:val="baseline"/>
              <w:rPr>
                <w:rFonts w:ascii="Times New Roman" w:eastAsia="MS Mincho" w:hAnsi="Times New Roman"/>
                <w:bCs/>
                <w:iCs/>
                <w:lang w:val="en-US"/>
              </w:rPr>
            </w:pPr>
            <w:r w:rsidRPr="002B1440">
              <w:rPr>
                <w:rFonts w:ascii="Times New Roman" w:eastAsia="MS Mincho" w:hAnsi="Times New Roman"/>
                <w:bCs/>
                <w:iCs/>
                <w:lang w:val="en-US"/>
              </w:rPr>
              <w:t xml:space="preserve">No other relaxations of maximum modulation order are specified for a </w:t>
            </w:r>
            <w:proofErr w:type="spellStart"/>
            <w:r w:rsidRPr="002B1440">
              <w:rPr>
                <w:rFonts w:ascii="Times New Roman" w:eastAsia="MS Mincho" w:hAnsi="Times New Roman"/>
                <w:bCs/>
                <w:iCs/>
                <w:lang w:val="en-US"/>
              </w:rPr>
              <w:t>RedCap</w:t>
            </w:r>
            <w:proofErr w:type="spellEnd"/>
            <w:r w:rsidRPr="002B1440">
              <w:rPr>
                <w:rFonts w:ascii="Times New Roman" w:eastAsia="MS Mincho" w:hAnsi="Times New Roman"/>
                <w:bCs/>
                <w:iCs/>
                <w:lang w:val="en-US"/>
              </w:rPr>
              <w:t xml:space="preserve"> UE.</w:t>
            </w:r>
          </w:p>
          <w:p w14:paraId="12EB5E88" w14:textId="77777777" w:rsidR="002B1440" w:rsidRPr="002B1440" w:rsidRDefault="002B1440" w:rsidP="002B1440">
            <w:pPr>
              <w:numPr>
                <w:ilvl w:val="1"/>
                <w:numId w:val="45"/>
              </w:numPr>
              <w:overflowPunct w:val="0"/>
              <w:autoSpaceDE w:val="0"/>
              <w:autoSpaceDN w:val="0"/>
              <w:adjustRightInd w:val="0"/>
              <w:spacing w:after="120"/>
              <w:jc w:val="both"/>
              <w:textAlignment w:val="baseline"/>
              <w:rPr>
                <w:rFonts w:ascii="Times New Roman" w:eastAsia="MS Mincho" w:hAnsi="Times New Roman"/>
                <w:bCs/>
                <w:iCs/>
                <w:lang w:val="en-US"/>
              </w:rPr>
            </w:pPr>
            <w:r w:rsidRPr="002B1440">
              <w:rPr>
                <w:rFonts w:ascii="Times New Roman" w:eastAsia="MS Mincho" w:hAnsi="Times New Roman"/>
                <w:bCs/>
                <w:iCs/>
                <w:lang w:val="en-US"/>
              </w:rPr>
              <w:t>Duplex operation:</w:t>
            </w:r>
          </w:p>
          <w:p w14:paraId="4E0EEA75" w14:textId="61F75551" w:rsidR="002B1440" w:rsidRPr="002B1440" w:rsidRDefault="002B1440" w:rsidP="002B1440">
            <w:pPr>
              <w:numPr>
                <w:ilvl w:val="2"/>
                <w:numId w:val="45"/>
              </w:numPr>
              <w:overflowPunct w:val="0"/>
              <w:autoSpaceDE w:val="0"/>
              <w:autoSpaceDN w:val="0"/>
              <w:adjustRightInd w:val="0"/>
              <w:spacing w:after="120"/>
              <w:jc w:val="both"/>
              <w:textAlignment w:val="baseline"/>
              <w:rPr>
                <w:rFonts w:ascii="Times New Roman" w:eastAsia="MS Mincho" w:hAnsi="Times New Roman"/>
                <w:bCs/>
                <w:iCs/>
                <w:lang w:val="en-US"/>
              </w:rPr>
            </w:pPr>
            <w:r w:rsidRPr="002B1440">
              <w:rPr>
                <w:rFonts w:ascii="Times New Roman" w:eastAsia="MS Mincho" w:hAnsi="Times New Roman"/>
                <w:bCs/>
                <w:iCs/>
                <w:lang w:val="en-US"/>
              </w:rPr>
              <w:t>HD-FDD type A with the minimum specification impact (Note that FD-FDD and TDD are also supported.)</w:t>
            </w:r>
          </w:p>
        </w:tc>
      </w:tr>
    </w:tbl>
    <w:p w14:paraId="4C218226" w14:textId="2A872CED" w:rsidR="002B1440" w:rsidRDefault="002B1440" w:rsidP="002B1440"/>
    <w:p w14:paraId="5040614F" w14:textId="2A1D9012" w:rsidR="002B1440" w:rsidRDefault="002B1440" w:rsidP="002B1440">
      <w:pPr>
        <w:pStyle w:val="aff"/>
        <w:spacing w:after="187"/>
        <w:rPr>
          <w:rFonts w:eastAsiaTheme="minorEastAsia"/>
          <w:lang w:eastAsia="zh-CN"/>
        </w:rPr>
      </w:pPr>
      <w:r>
        <w:rPr>
          <w:lang w:eastAsia="zh-CN"/>
        </w:rPr>
        <w:t>Due to the reduced capabilities,</w:t>
      </w:r>
      <w:r w:rsidRPr="002B1440">
        <w:rPr>
          <w:rFonts w:eastAsiaTheme="minorEastAsia"/>
          <w:lang w:eastAsia="zh-CN"/>
        </w:rPr>
        <w:t xml:space="preserve"> </w:t>
      </w:r>
      <w:r>
        <w:rPr>
          <w:rFonts w:eastAsiaTheme="minorEastAsia"/>
          <w:lang w:eastAsia="zh-CN"/>
        </w:rPr>
        <w:t>there are some impact</w:t>
      </w:r>
      <w:r w:rsidR="0067273D">
        <w:rPr>
          <w:rFonts w:eastAsiaTheme="minorEastAsia"/>
          <w:lang w:eastAsia="zh-CN"/>
        </w:rPr>
        <w:t>s</w:t>
      </w:r>
      <w:r>
        <w:rPr>
          <w:rFonts w:eastAsiaTheme="minorEastAsia"/>
          <w:lang w:eastAsia="zh-CN"/>
        </w:rPr>
        <w:t xml:space="preserve"> on initial access, for example, reduced antenna number </w:t>
      </w:r>
      <w:r>
        <w:rPr>
          <w:rFonts w:eastAsiaTheme="minorEastAsia" w:hint="eastAsia"/>
          <w:lang w:eastAsia="zh-CN"/>
        </w:rPr>
        <w:t>may</w:t>
      </w:r>
      <w:r>
        <w:rPr>
          <w:rFonts w:eastAsiaTheme="minorEastAsia"/>
          <w:lang w:eastAsia="zh-CN"/>
        </w:rPr>
        <w:t xml:space="preserve"> affect DL/UL coverage, and relaxed UE processing time may have impact on the MSG3</w:t>
      </w: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5 scheduling.</w:t>
      </w:r>
      <w:r w:rsidRPr="002B1440">
        <w:rPr>
          <w:rFonts w:eastAsiaTheme="minorEastAsia"/>
          <w:lang w:eastAsia="zh-CN"/>
        </w:rPr>
        <w:t xml:space="preserve"> </w:t>
      </w:r>
      <w:r>
        <w:rPr>
          <w:rFonts w:eastAsiaTheme="minorEastAsia"/>
          <w:lang w:eastAsia="zh-CN"/>
        </w:rPr>
        <w:t>Therefore, it’s natural to identify</w:t>
      </w:r>
      <w:r>
        <w:rPr>
          <w:rFonts w:eastAsiaTheme="minorEastAsia" w:hint="eastAsia"/>
          <w:lang w:eastAsia="zh-CN"/>
        </w:rPr>
        <w:t xml:space="preserve"> </w:t>
      </w:r>
      <w:proofErr w:type="spellStart"/>
      <w:r>
        <w:rPr>
          <w:rFonts w:eastAsiaTheme="minorEastAsia"/>
          <w:lang w:eastAsia="zh-CN"/>
        </w:rPr>
        <w:t>RedCap</w:t>
      </w:r>
      <w:proofErr w:type="spellEnd"/>
      <w:r>
        <w:rPr>
          <w:rFonts w:eastAsiaTheme="minorEastAsia"/>
          <w:lang w:eastAsia="zh-CN"/>
        </w:rPr>
        <w:t xml:space="preserve"> UEs to improve its coverage and minimiz</w:t>
      </w:r>
      <w:r>
        <w:rPr>
          <w:rFonts w:eastAsiaTheme="minorEastAsia" w:hint="eastAsia"/>
          <w:lang w:eastAsia="zh-CN"/>
        </w:rPr>
        <w:t>e</w:t>
      </w:r>
      <w:r>
        <w:rPr>
          <w:rFonts w:eastAsiaTheme="minorEastAsia"/>
          <w:lang w:eastAsia="zh-CN"/>
        </w:rPr>
        <w:t xml:space="preserve"> impacts on normal UEs in the same cell.</w:t>
      </w:r>
    </w:p>
    <w:p w14:paraId="022CEAE9" w14:textId="0A493E29" w:rsidR="002B1440" w:rsidRDefault="00D71DF1" w:rsidP="002B1440">
      <w:pPr>
        <w:pStyle w:val="aff"/>
        <w:spacing w:after="187"/>
        <w:rPr>
          <w:rFonts w:eastAsiaTheme="minorEastAsia"/>
          <w:lang w:eastAsia="zh-CN"/>
        </w:rPr>
      </w:pPr>
      <w:r>
        <w:rPr>
          <w:rFonts w:eastAsiaTheme="minorEastAsia"/>
          <w:lang w:eastAsia="zh-CN"/>
        </w:rPr>
        <w:t xml:space="preserve">During </w:t>
      </w:r>
      <w:r w:rsidR="002B1440">
        <w:rPr>
          <w:rFonts w:eastAsiaTheme="minorEastAsia"/>
          <w:lang w:eastAsia="zh-CN"/>
        </w:rPr>
        <w:t>th</w:t>
      </w:r>
      <w:r>
        <w:rPr>
          <w:rFonts w:eastAsiaTheme="minorEastAsia"/>
          <w:lang w:eastAsia="zh-CN"/>
        </w:rPr>
        <w:t>e</w:t>
      </w:r>
      <w:r w:rsidR="002B1440">
        <w:rPr>
          <w:rFonts w:eastAsiaTheme="minorEastAsia"/>
          <w:lang w:eastAsia="zh-CN"/>
        </w:rPr>
        <w:t xml:space="preserve"> study </w:t>
      </w:r>
      <w:r w:rsidR="00B524B6">
        <w:rPr>
          <w:rFonts w:eastAsiaTheme="minorEastAsia"/>
          <w:lang w:eastAsia="zh-CN"/>
        </w:rPr>
        <w:t xml:space="preserve">item </w:t>
      </w:r>
      <w:r w:rsidR="002B1440">
        <w:rPr>
          <w:rFonts w:eastAsiaTheme="minorEastAsia"/>
          <w:lang w:eastAsia="zh-CN"/>
        </w:rPr>
        <w:t xml:space="preserve">phase, </w:t>
      </w:r>
      <w:r w:rsidR="00B524B6">
        <w:rPr>
          <w:rFonts w:eastAsiaTheme="minorEastAsia"/>
          <w:lang w:eastAsia="zh-CN"/>
        </w:rPr>
        <w:t xml:space="preserve">the potential </w:t>
      </w:r>
      <w:proofErr w:type="spellStart"/>
      <w:r w:rsidR="002B1440">
        <w:rPr>
          <w:rFonts w:eastAsiaTheme="minorEastAsia"/>
          <w:lang w:eastAsia="zh-CN"/>
        </w:rPr>
        <w:t>RedCap</w:t>
      </w:r>
      <w:proofErr w:type="spellEnd"/>
      <w:r w:rsidR="002B1440">
        <w:rPr>
          <w:rFonts w:eastAsiaTheme="minorEastAsia"/>
          <w:lang w:eastAsia="zh-CN"/>
        </w:rPr>
        <w:t xml:space="preserve"> UE early identification</w:t>
      </w:r>
      <w:r w:rsidR="00B524B6">
        <w:rPr>
          <w:rFonts w:eastAsiaTheme="minorEastAsia"/>
          <w:lang w:eastAsia="zh-CN"/>
        </w:rPr>
        <w:t xml:space="preserve"> ways were </w:t>
      </w:r>
      <w:r w:rsidR="00B524B6" w:rsidRPr="00B524B6">
        <w:rPr>
          <w:rFonts w:eastAsiaTheme="minorEastAsia"/>
          <w:lang w:eastAsia="zh-CN"/>
        </w:rPr>
        <w:t>extensively discussed</w:t>
      </w:r>
      <w:r w:rsidR="00B524B6">
        <w:rPr>
          <w:rFonts w:eastAsiaTheme="minorEastAsia"/>
          <w:lang w:eastAsia="zh-CN"/>
        </w:rPr>
        <w:t>, and captured in TR38.875</w:t>
      </w:r>
      <w:r w:rsidR="0004374D">
        <w:rPr>
          <w:rFonts w:eastAsiaTheme="minorEastAsia"/>
          <w:lang w:eastAsia="zh-CN"/>
        </w:rPr>
        <w:t xml:space="preserve"> [2]</w:t>
      </w:r>
      <w:r w:rsidR="00B524B6">
        <w:rPr>
          <w:rFonts w:eastAsiaTheme="minorEastAsia"/>
          <w:lang w:eastAsia="zh-CN"/>
        </w:rPr>
        <w:t>:</w:t>
      </w:r>
    </w:p>
    <w:p w14:paraId="0FE1135D" w14:textId="77777777" w:rsidR="00B524B6" w:rsidRPr="008E6D0A" w:rsidRDefault="00B524B6" w:rsidP="00B524B6">
      <w:pPr>
        <w:pStyle w:val="B1"/>
      </w:pPr>
      <w:r>
        <w:t>-</w:t>
      </w:r>
      <w:r>
        <w:tab/>
      </w:r>
      <w:r w:rsidRPr="008E6D0A">
        <w:t>Option 1: During Msg1 transmission</w:t>
      </w:r>
    </w:p>
    <w:p w14:paraId="48B07F79" w14:textId="77777777" w:rsidR="00B524B6" w:rsidRPr="0041214D" w:rsidRDefault="00B524B6" w:rsidP="00B524B6">
      <w:pPr>
        <w:pStyle w:val="B2"/>
        <w:rPr>
          <w:lang w:val="en-US"/>
        </w:rPr>
      </w:pPr>
      <w:r>
        <w:rPr>
          <w:lang w:val="en-US"/>
        </w:rPr>
        <w:t>-</w:t>
      </w:r>
      <w:r>
        <w:rPr>
          <w:lang w:val="en-US"/>
        </w:rPr>
        <w:tab/>
      </w:r>
      <w:r w:rsidRPr="0041214D">
        <w:rPr>
          <w:lang w:val="en-US"/>
        </w:rPr>
        <w:t>E.g., via separate initial UL BWP, separate PRACH resource, or PRACH preamble partitioning</w:t>
      </w:r>
    </w:p>
    <w:p w14:paraId="361710A3" w14:textId="77777777" w:rsidR="00B524B6" w:rsidRPr="008E6D0A" w:rsidRDefault="00B524B6" w:rsidP="00B524B6">
      <w:pPr>
        <w:pStyle w:val="B1"/>
      </w:pPr>
      <w:r>
        <w:t>-</w:t>
      </w:r>
      <w:r>
        <w:tab/>
      </w:r>
      <w:r w:rsidRPr="008E6D0A">
        <w:t>Option 2: During Msg3 transmission</w:t>
      </w:r>
    </w:p>
    <w:p w14:paraId="2DE6023A" w14:textId="77777777" w:rsidR="00B524B6" w:rsidRPr="008E6D0A" w:rsidRDefault="00B524B6" w:rsidP="00B524B6">
      <w:pPr>
        <w:pStyle w:val="B1"/>
      </w:pPr>
      <w:r>
        <w:t>-</w:t>
      </w:r>
      <w:r>
        <w:tab/>
      </w:r>
      <w:r w:rsidRPr="008E6D0A">
        <w:t xml:space="preserve">Option 3: Post Msg4 acknowledgment. </w:t>
      </w:r>
    </w:p>
    <w:p w14:paraId="6BF029B5" w14:textId="77777777" w:rsidR="00B524B6" w:rsidRPr="0041214D" w:rsidRDefault="00B524B6" w:rsidP="00B524B6">
      <w:pPr>
        <w:pStyle w:val="B2"/>
        <w:rPr>
          <w:lang w:val="en-US"/>
        </w:rPr>
      </w:pPr>
      <w:r>
        <w:rPr>
          <w:lang w:val="en-US"/>
        </w:rPr>
        <w:t>-</w:t>
      </w:r>
      <w:r>
        <w:rPr>
          <w:lang w:val="en-US"/>
        </w:rPr>
        <w:tab/>
      </w:r>
      <w:r w:rsidRPr="0041214D">
        <w:rPr>
          <w:lang w:val="en-US"/>
        </w:rPr>
        <w:t>E.g., during Msg5 transmission or part of UE capability reporting</w:t>
      </w:r>
    </w:p>
    <w:p w14:paraId="777CFF42" w14:textId="77777777" w:rsidR="00B524B6" w:rsidRDefault="00B524B6" w:rsidP="00B524B6">
      <w:pPr>
        <w:pStyle w:val="B1"/>
      </w:pPr>
      <w:r>
        <w:t>-</w:t>
      </w:r>
      <w:r>
        <w:tab/>
      </w:r>
      <w:r w:rsidRPr="008E6D0A">
        <w:t xml:space="preserve">Option 4: During </w:t>
      </w:r>
      <w:proofErr w:type="spellStart"/>
      <w:r w:rsidRPr="008E6D0A">
        <w:t>MsgA</w:t>
      </w:r>
      <w:proofErr w:type="spellEnd"/>
      <w:r w:rsidRPr="008E6D0A">
        <w:t xml:space="preserve"> transmission</w:t>
      </w:r>
    </w:p>
    <w:p w14:paraId="11598695" w14:textId="77777777" w:rsidR="00B524B6" w:rsidRPr="00C2788E" w:rsidRDefault="00B524B6" w:rsidP="00B524B6">
      <w:pPr>
        <w:pStyle w:val="B2"/>
        <w:rPr>
          <w:lang w:val="en-US"/>
        </w:rPr>
      </w:pPr>
      <w:r>
        <w:rPr>
          <w:lang w:val="en-US"/>
        </w:rPr>
        <w:t>-</w:t>
      </w:r>
      <w:r>
        <w:rPr>
          <w:lang w:val="en-US"/>
        </w:rPr>
        <w:tab/>
      </w:r>
      <w:r>
        <w:t xml:space="preserve">E.g., via separate initial UL BWP, or in </w:t>
      </w:r>
      <w:proofErr w:type="spellStart"/>
      <w:r>
        <w:t>MsgA</w:t>
      </w:r>
      <w:proofErr w:type="spellEnd"/>
      <w:r>
        <w:t xml:space="preserve"> preamble part via separate PRACH resource or PRACH preamble partitioning, or in </w:t>
      </w:r>
      <w:proofErr w:type="spellStart"/>
      <w:r>
        <w:t>MsgA</w:t>
      </w:r>
      <w:proofErr w:type="spellEnd"/>
      <w:r>
        <w:t xml:space="preserve"> PUSCH part</w:t>
      </w:r>
    </w:p>
    <w:p w14:paraId="3B310CAC" w14:textId="5F6DB0F6" w:rsidR="00B524B6" w:rsidRDefault="00B524B6" w:rsidP="00B524B6">
      <w:pPr>
        <w:pStyle w:val="aff"/>
        <w:spacing w:after="187"/>
        <w:rPr>
          <w:rFonts w:eastAsiaTheme="minorEastAsia"/>
          <w:b/>
          <w:bCs/>
          <w:lang w:eastAsia="zh-CN"/>
        </w:rPr>
      </w:pPr>
      <w:r>
        <w:rPr>
          <w:rFonts w:hint="eastAsia"/>
          <w:lang w:eastAsia="zh-CN"/>
        </w:rPr>
        <w:t>A</w:t>
      </w:r>
      <w:r>
        <w:rPr>
          <w:lang w:eastAsia="zh-CN"/>
        </w:rPr>
        <w:t>nd the discussion assumes that</w:t>
      </w:r>
      <w:r w:rsidR="00D71DF1">
        <w:rPr>
          <w:lang w:eastAsia="zh-CN"/>
        </w:rPr>
        <w:t xml:space="preserve"> for</w:t>
      </w:r>
      <w:r>
        <w:rPr>
          <w:lang w:eastAsia="zh-CN"/>
        </w:rPr>
        <w:t xml:space="preserve"> all cases related to </w:t>
      </w:r>
      <w:proofErr w:type="spellStart"/>
      <w:r>
        <w:rPr>
          <w:lang w:eastAsia="zh-CN"/>
        </w:rPr>
        <w:t>RedCap</w:t>
      </w:r>
      <w:proofErr w:type="spellEnd"/>
      <w:r>
        <w:rPr>
          <w:lang w:eastAsia="zh-CN"/>
        </w:rPr>
        <w:t xml:space="preserve"> UEs, early identification is needed. However, </w:t>
      </w:r>
      <w:r>
        <w:rPr>
          <w:rFonts w:eastAsiaTheme="minorEastAsia"/>
          <w:lang w:eastAsia="zh-CN"/>
        </w:rPr>
        <w:t xml:space="preserve">it should be noted that early identification is not needed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scenarios. For the cell that could provide good coverage for all UEs, </w:t>
      </w:r>
      <w:proofErr w:type="spellStart"/>
      <w:r w:rsidRPr="00714E3D">
        <w:rPr>
          <w:rFonts w:eastAsiaTheme="minorEastAsia"/>
          <w:lang w:eastAsia="zh-CN"/>
        </w:rPr>
        <w:t>RedCap</w:t>
      </w:r>
      <w:proofErr w:type="spellEnd"/>
      <w:r w:rsidRPr="00714E3D">
        <w:rPr>
          <w:rFonts w:eastAsiaTheme="minorEastAsia"/>
          <w:lang w:eastAsia="zh-CN"/>
        </w:rPr>
        <w:t xml:space="preserve"> UEs can work </w:t>
      </w:r>
      <w:r>
        <w:rPr>
          <w:rFonts w:eastAsiaTheme="minorEastAsia"/>
          <w:lang w:eastAsia="zh-CN"/>
        </w:rPr>
        <w:t xml:space="preserve">as normal UEs without any enhancement </w:t>
      </w:r>
      <w:r w:rsidR="0067273D">
        <w:rPr>
          <w:rFonts w:eastAsiaTheme="minorEastAsia"/>
          <w:lang w:eastAsia="zh-CN"/>
        </w:rPr>
        <w:t xml:space="preserve">even </w:t>
      </w:r>
      <w:r>
        <w:rPr>
          <w:rFonts w:eastAsiaTheme="minorEastAsia"/>
          <w:lang w:eastAsia="zh-CN"/>
        </w:rPr>
        <w:t xml:space="preserve">including </w:t>
      </w:r>
      <w:r w:rsidRPr="00714E3D">
        <w:rPr>
          <w:rFonts w:eastAsiaTheme="minorEastAsia"/>
          <w:lang w:eastAsia="zh-CN"/>
        </w:rPr>
        <w:t>early identification</w:t>
      </w:r>
      <w:r w:rsidRPr="00A733E7">
        <w:rPr>
          <w:rFonts w:eastAsiaTheme="minorEastAsia"/>
          <w:lang w:eastAsia="zh-CN"/>
        </w:rPr>
        <w:t>.</w:t>
      </w:r>
      <w:r>
        <w:rPr>
          <w:rFonts w:eastAsiaTheme="minorEastAsia"/>
          <w:lang w:eastAsia="zh-CN"/>
        </w:rPr>
        <w:t xml:space="preserve"> This means that it is unnecessary to upgrade such kind of </w:t>
      </w:r>
      <w:proofErr w:type="spellStart"/>
      <w:r>
        <w:rPr>
          <w:rFonts w:eastAsiaTheme="minorEastAsia"/>
          <w:lang w:eastAsia="zh-CN"/>
        </w:rPr>
        <w:t>gNB</w:t>
      </w:r>
      <w:proofErr w:type="spellEnd"/>
      <w:r>
        <w:rPr>
          <w:rFonts w:eastAsiaTheme="minorEastAsia"/>
          <w:lang w:eastAsia="zh-CN"/>
        </w:rPr>
        <w:t xml:space="preserve"> to support </w:t>
      </w:r>
      <w:proofErr w:type="spellStart"/>
      <w:r>
        <w:rPr>
          <w:rFonts w:eastAsiaTheme="minorEastAsia"/>
          <w:lang w:eastAsia="zh-CN"/>
        </w:rPr>
        <w:t>RedCap</w:t>
      </w:r>
      <w:proofErr w:type="spellEnd"/>
      <w:r>
        <w:rPr>
          <w:rFonts w:eastAsiaTheme="minorEastAsia"/>
          <w:lang w:eastAsia="zh-CN"/>
        </w:rPr>
        <w:t xml:space="preserve"> UEs, which is quite </w:t>
      </w:r>
      <w:r w:rsidRPr="00C14E9C">
        <w:rPr>
          <w:rFonts w:eastAsiaTheme="minorEastAsia"/>
          <w:lang w:eastAsia="zh-CN"/>
        </w:rPr>
        <w:t>preferred from the point of view of operators</w:t>
      </w:r>
      <w:r>
        <w:rPr>
          <w:rFonts w:eastAsiaTheme="minorEastAsia"/>
          <w:lang w:eastAsia="zh-CN"/>
        </w:rPr>
        <w:t xml:space="preserve">. </w:t>
      </w:r>
    </w:p>
    <w:p w14:paraId="63C00696" w14:textId="77777777" w:rsidR="00B524B6" w:rsidRPr="005A7541" w:rsidRDefault="00B524B6" w:rsidP="00B524B6">
      <w:pPr>
        <w:pStyle w:val="aff"/>
        <w:spacing w:after="187"/>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It’s not necessary for all </w:t>
      </w:r>
      <w:proofErr w:type="spellStart"/>
      <w:r>
        <w:rPr>
          <w:rFonts w:eastAsiaTheme="minorEastAsia"/>
          <w:b/>
          <w:bCs/>
          <w:lang w:eastAsia="zh-CN"/>
        </w:rPr>
        <w:t>gNBs</w:t>
      </w:r>
      <w:proofErr w:type="spellEnd"/>
      <w:r>
        <w:rPr>
          <w:rFonts w:eastAsiaTheme="minorEastAsia"/>
          <w:b/>
          <w:bCs/>
          <w:lang w:eastAsia="zh-CN"/>
        </w:rPr>
        <w:t xml:space="preserve"> to upgrade to support e</w:t>
      </w:r>
      <w:r w:rsidRPr="005A7541">
        <w:rPr>
          <w:rFonts w:eastAsiaTheme="minorEastAsia"/>
          <w:b/>
          <w:bCs/>
          <w:lang w:eastAsia="zh-CN"/>
        </w:rPr>
        <w:t>arly identification</w:t>
      </w:r>
      <w:r>
        <w:rPr>
          <w:rFonts w:eastAsiaTheme="minorEastAsia"/>
          <w:b/>
          <w:bCs/>
          <w:lang w:eastAsia="zh-CN"/>
        </w:rPr>
        <w:t xml:space="preserve"> for </w:t>
      </w:r>
      <w:proofErr w:type="spellStart"/>
      <w:r w:rsidRPr="00C14E9C">
        <w:rPr>
          <w:rFonts w:eastAsiaTheme="minorEastAsia"/>
          <w:b/>
          <w:bCs/>
          <w:lang w:eastAsia="zh-CN"/>
        </w:rPr>
        <w:t>RedCap</w:t>
      </w:r>
      <w:proofErr w:type="spellEnd"/>
      <w:r w:rsidRPr="00C14E9C">
        <w:rPr>
          <w:rFonts w:eastAsiaTheme="minorEastAsia"/>
          <w:b/>
          <w:bCs/>
          <w:lang w:eastAsia="zh-CN"/>
        </w:rPr>
        <w:t xml:space="preserve"> UEs</w:t>
      </w:r>
      <w:r>
        <w:rPr>
          <w:rFonts w:eastAsiaTheme="minorEastAsia"/>
          <w:b/>
          <w:bCs/>
          <w:lang w:eastAsia="zh-CN"/>
        </w:rPr>
        <w:t xml:space="preserve">. </w:t>
      </w:r>
    </w:p>
    <w:p w14:paraId="58C99C1B" w14:textId="77777777" w:rsidR="00B524B6" w:rsidRDefault="00B524B6" w:rsidP="00B524B6">
      <w:pPr>
        <w:pStyle w:val="aff"/>
        <w:spacing w:after="187"/>
        <w:rPr>
          <w:rFonts w:eastAsiaTheme="minorEastAsia"/>
          <w:lang w:eastAsia="zh-CN"/>
        </w:rPr>
      </w:pPr>
      <w:r>
        <w:rPr>
          <w:rFonts w:eastAsiaTheme="minorEastAsia"/>
          <w:lang w:eastAsia="zh-CN"/>
        </w:rPr>
        <w:t xml:space="preserve">Based on the analysis above, we propose RAN2 to consider a network controlled early identification mechanism, where the early identification is used only when the network announced to do so.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the impact of introducing </w:t>
      </w:r>
      <w:proofErr w:type="spellStart"/>
      <w:r>
        <w:rPr>
          <w:rFonts w:eastAsiaTheme="minorEastAsia"/>
          <w:lang w:eastAsia="zh-CN"/>
        </w:rPr>
        <w:t>RedCap</w:t>
      </w:r>
      <w:proofErr w:type="spellEnd"/>
      <w:r>
        <w:rPr>
          <w:rFonts w:eastAsiaTheme="minorEastAsia"/>
          <w:lang w:eastAsia="zh-CN"/>
        </w:rPr>
        <w:t xml:space="preserve"> UEs to the network could be minimized as much as possible.</w:t>
      </w:r>
    </w:p>
    <w:p w14:paraId="49769C10" w14:textId="7048C7EE" w:rsidR="00B524B6" w:rsidRDefault="00B524B6" w:rsidP="00B524B6">
      <w:pPr>
        <w:pStyle w:val="aff"/>
        <w:spacing w:after="187"/>
        <w:ind w:left="996" w:hangingChars="496" w:hanging="996"/>
        <w:rPr>
          <w:rFonts w:eastAsiaTheme="minorEastAsia"/>
          <w:b/>
          <w:bCs/>
          <w:lang w:eastAsia="zh-CN"/>
        </w:rPr>
      </w:pPr>
      <w:r w:rsidRPr="005A7541">
        <w:rPr>
          <w:rFonts w:eastAsiaTheme="minorEastAsia" w:hint="eastAsia"/>
          <w:b/>
          <w:bCs/>
          <w:lang w:eastAsia="zh-CN"/>
        </w:rPr>
        <w:t>P</w:t>
      </w:r>
      <w:r w:rsidRPr="005A7541">
        <w:rPr>
          <w:rFonts w:eastAsiaTheme="minorEastAsia"/>
          <w:b/>
          <w:bCs/>
          <w:lang w:eastAsia="zh-CN"/>
        </w:rPr>
        <w:t>roposal</w:t>
      </w:r>
      <w:r>
        <w:rPr>
          <w:rFonts w:eastAsiaTheme="minorEastAsia"/>
          <w:b/>
          <w:bCs/>
          <w:lang w:eastAsia="zh-CN"/>
        </w:rPr>
        <w:t xml:space="preserve"> 2</w:t>
      </w:r>
      <w:r w:rsidRPr="005A7541">
        <w:rPr>
          <w:rFonts w:eastAsiaTheme="minorEastAsia"/>
          <w:b/>
          <w:bCs/>
          <w:lang w:eastAsia="zh-CN"/>
        </w:rPr>
        <w:t>: RAN2 is kindly aske</w:t>
      </w:r>
      <w:r>
        <w:rPr>
          <w:rFonts w:eastAsiaTheme="minorEastAsia"/>
          <w:b/>
          <w:bCs/>
          <w:lang w:eastAsia="zh-CN"/>
        </w:rPr>
        <w:t>d</w:t>
      </w:r>
      <w:r w:rsidRPr="005A7541">
        <w:rPr>
          <w:rFonts w:eastAsiaTheme="minorEastAsia"/>
          <w:b/>
          <w:bCs/>
          <w:lang w:eastAsia="zh-CN"/>
        </w:rPr>
        <w:t xml:space="preserve"> to consider a network controlled early identification mechanism, </w:t>
      </w:r>
      <w:r>
        <w:rPr>
          <w:rFonts w:eastAsiaTheme="minorEastAsia"/>
          <w:b/>
          <w:bCs/>
          <w:lang w:eastAsia="zh-CN"/>
        </w:rPr>
        <w:t>where</w:t>
      </w:r>
      <w:r w:rsidRPr="005A7541">
        <w:rPr>
          <w:rFonts w:eastAsiaTheme="minorEastAsia"/>
          <w:b/>
          <w:bCs/>
          <w:lang w:eastAsia="zh-CN"/>
        </w:rPr>
        <w:t xml:space="preserve"> </w:t>
      </w:r>
      <w:r>
        <w:rPr>
          <w:rFonts w:eastAsiaTheme="minorEastAsia"/>
          <w:b/>
          <w:bCs/>
          <w:lang w:eastAsia="zh-CN"/>
        </w:rPr>
        <w:t xml:space="preserve">the </w:t>
      </w:r>
      <w:r w:rsidRPr="005A7541">
        <w:rPr>
          <w:rFonts w:eastAsiaTheme="minorEastAsia"/>
          <w:b/>
          <w:bCs/>
          <w:lang w:eastAsia="zh-CN"/>
        </w:rPr>
        <w:t xml:space="preserve">early identification only </w:t>
      </w:r>
      <w:r>
        <w:rPr>
          <w:rFonts w:eastAsiaTheme="minorEastAsia"/>
          <w:b/>
          <w:bCs/>
          <w:lang w:eastAsia="zh-CN"/>
        </w:rPr>
        <w:t xml:space="preserve">be used under the guidance of </w:t>
      </w:r>
      <w:r w:rsidRPr="005A7541">
        <w:rPr>
          <w:rFonts w:eastAsiaTheme="minorEastAsia"/>
          <w:b/>
          <w:bCs/>
          <w:lang w:eastAsia="zh-CN"/>
        </w:rPr>
        <w:t>network.</w:t>
      </w:r>
    </w:p>
    <w:p w14:paraId="332AE75A" w14:textId="1FC5F875" w:rsidR="00A67867" w:rsidRPr="00A67867" w:rsidRDefault="00A67867" w:rsidP="00A67867">
      <w:pPr>
        <w:pStyle w:val="aff"/>
        <w:spacing w:after="187"/>
        <w:rPr>
          <w:rFonts w:eastAsiaTheme="minorEastAsia"/>
          <w:lang w:eastAsia="zh-CN"/>
        </w:rPr>
      </w:pPr>
      <w:r w:rsidRPr="00A67867">
        <w:rPr>
          <w:rFonts w:eastAsiaTheme="minorEastAsia" w:hint="eastAsia"/>
          <w:lang w:eastAsia="zh-CN"/>
        </w:rPr>
        <w:t>F</w:t>
      </w:r>
      <w:r w:rsidRPr="00A67867">
        <w:rPr>
          <w:rFonts w:eastAsiaTheme="minorEastAsia"/>
          <w:lang w:eastAsia="zh-CN"/>
        </w:rPr>
        <w:t>or the case early identification is use</w:t>
      </w:r>
      <w:r w:rsidRPr="00A67867">
        <w:rPr>
          <w:rFonts w:eastAsiaTheme="minorEastAsia" w:hint="eastAsia"/>
          <w:lang w:eastAsia="zh-CN"/>
        </w:rPr>
        <w:t>d</w:t>
      </w:r>
      <w:r w:rsidRPr="00A67867">
        <w:rPr>
          <w:rFonts w:eastAsiaTheme="minorEastAsia"/>
          <w:lang w:eastAsia="zh-CN"/>
        </w:rPr>
        <w:t xml:space="preserve">/needed, we </w:t>
      </w:r>
      <w:r>
        <w:rPr>
          <w:rFonts w:eastAsiaTheme="minorEastAsia"/>
          <w:lang w:eastAsia="zh-CN"/>
        </w:rPr>
        <w:t>think both Msg 1 based solution and Msg 3 based solution could be supported due to the following considerations.</w:t>
      </w:r>
    </w:p>
    <w:p w14:paraId="4E033B1B" w14:textId="4435B4C2" w:rsidR="0067273D" w:rsidRDefault="00A67867" w:rsidP="00E121F9">
      <w:pPr>
        <w:pStyle w:val="aff"/>
        <w:spacing w:after="187"/>
        <w:rPr>
          <w:rFonts w:eastAsiaTheme="minorEastAsia"/>
          <w:lang w:eastAsia="zh-CN"/>
        </w:rPr>
      </w:pPr>
      <w:r>
        <w:rPr>
          <w:rFonts w:eastAsiaTheme="minorEastAsia"/>
          <w:lang w:eastAsia="zh-CN"/>
        </w:rPr>
        <w:lastRenderedPageBreak/>
        <w:t xml:space="preserve">In TR 38.875, the necessities and feasibilities of different options are summarized, in which </w:t>
      </w:r>
      <w:r w:rsidR="00E121F9" w:rsidRPr="00E121F9">
        <w:rPr>
          <w:rFonts w:eastAsiaTheme="minorEastAsia"/>
          <w:lang w:eastAsia="zh-CN"/>
        </w:rPr>
        <w:t xml:space="preserve">we could </w:t>
      </w:r>
      <w:r w:rsidR="00E121F9">
        <w:rPr>
          <w:rFonts w:eastAsiaTheme="minorEastAsia"/>
          <w:lang w:eastAsia="zh-CN"/>
        </w:rPr>
        <w:t>notice</w:t>
      </w:r>
      <w:r w:rsidR="00E121F9" w:rsidRPr="00E121F9">
        <w:rPr>
          <w:rFonts w:eastAsiaTheme="minorEastAsia"/>
          <w:lang w:eastAsia="zh-CN"/>
        </w:rPr>
        <w:t xml:space="preserve"> that</w:t>
      </w:r>
      <w:r w:rsidR="00E121F9">
        <w:rPr>
          <w:rFonts w:eastAsiaTheme="minorEastAsia"/>
          <w:lang w:eastAsia="zh-CN"/>
        </w:rPr>
        <w:t xml:space="preserve"> the main ne</w:t>
      </w:r>
      <w:r w:rsidR="00E121F9">
        <w:rPr>
          <w:rFonts w:eastAsiaTheme="minorEastAsia" w:hint="eastAsia"/>
          <w:lang w:eastAsia="zh-CN"/>
        </w:rPr>
        <w:t>cessities</w:t>
      </w:r>
      <w:r w:rsidR="00E121F9">
        <w:rPr>
          <w:rFonts w:eastAsiaTheme="minorEastAsia"/>
          <w:lang w:eastAsia="zh-CN"/>
        </w:rPr>
        <w:t xml:space="preserve"> </w:t>
      </w:r>
      <w:r w:rsidR="00E121F9">
        <w:rPr>
          <w:rFonts w:eastAsiaTheme="minorEastAsia" w:hint="eastAsia"/>
          <w:lang w:eastAsia="zh-CN"/>
        </w:rPr>
        <w:t>and</w:t>
      </w:r>
      <w:r w:rsidR="00E121F9">
        <w:rPr>
          <w:rFonts w:eastAsiaTheme="minorEastAsia"/>
          <w:lang w:eastAsia="zh-CN"/>
        </w:rPr>
        <w:t xml:space="preserve"> </w:t>
      </w:r>
      <w:r w:rsidR="00E121F9">
        <w:rPr>
          <w:rFonts w:eastAsiaTheme="minorEastAsia" w:hint="eastAsia"/>
          <w:lang w:eastAsia="zh-CN"/>
        </w:rPr>
        <w:t>motivations</w:t>
      </w:r>
      <w:r w:rsidR="00E121F9">
        <w:rPr>
          <w:rFonts w:eastAsiaTheme="minorEastAsia"/>
          <w:lang w:eastAsia="zh-CN"/>
        </w:rPr>
        <w:t xml:space="preserve"> </w:t>
      </w:r>
      <w:r w:rsidR="00E121F9">
        <w:rPr>
          <w:rFonts w:eastAsiaTheme="minorEastAsia" w:hint="eastAsia"/>
          <w:lang w:eastAsia="zh-CN"/>
        </w:rPr>
        <w:t>of</w:t>
      </w:r>
      <w:r w:rsidR="00E121F9">
        <w:rPr>
          <w:rFonts w:eastAsiaTheme="minorEastAsia"/>
          <w:lang w:eastAsia="zh-CN"/>
        </w:rPr>
        <w:t xml:space="preserve"> </w:t>
      </w:r>
      <w:r w:rsidR="00E121F9">
        <w:rPr>
          <w:rFonts w:eastAsiaTheme="minorEastAsia" w:hint="eastAsia"/>
          <w:lang w:eastAsia="zh-CN"/>
        </w:rPr>
        <w:t>Msg</w:t>
      </w:r>
      <w:r w:rsidR="00E121F9">
        <w:rPr>
          <w:rFonts w:eastAsiaTheme="minorEastAsia"/>
          <w:lang w:eastAsia="zh-CN"/>
        </w:rPr>
        <w:t xml:space="preserve"> 1 </w:t>
      </w:r>
      <w:r w:rsidR="00E121F9">
        <w:rPr>
          <w:rFonts w:eastAsiaTheme="minorEastAsia" w:hint="eastAsia"/>
          <w:lang w:eastAsia="zh-CN"/>
        </w:rPr>
        <w:t>based</w:t>
      </w:r>
      <w:r w:rsidR="00E121F9">
        <w:rPr>
          <w:rFonts w:eastAsiaTheme="minorEastAsia"/>
          <w:lang w:eastAsia="zh-CN"/>
        </w:rPr>
        <w:t xml:space="preserve"> </w:t>
      </w:r>
      <w:r w:rsidR="00E121F9">
        <w:rPr>
          <w:rFonts w:eastAsiaTheme="minorEastAsia" w:hint="eastAsia"/>
          <w:lang w:eastAsia="zh-CN"/>
        </w:rPr>
        <w:t>solution</w:t>
      </w:r>
      <w:r w:rsidR="00E121F9">
        <w:rPr>
          <w:rFonts w:eastAsiaTheme="minorEastAsia"/>
          <w:lang w:eastAsia="zh-CN"/>
        </w:rPr>
        <w:t xml:space="preserve"> </w:t>
      </w:r>
      <w:r w:rsidR="00E121F9">
        <w:rPr>
          <w:rFonts w:eastAsiaTheme="minorEastAsia" w:hint="eastAsia"/>
          <w:lang w:eastAsia="zh-CN"/>
        </w:rPr>
        <w:t>are</w:t>
      </w:r>
      <w:r w:rsidR="00E121F9">
        <w:rPr>
          <w:rFonts w:eastAsiaTheme="minorEastAsia"/>
          <w:lang w:eastAsia="zh-CN"/>
        </w:rPr>
        <w:t xml:space="preserve"> </w:t>
      </w:r>
      <w:r w:rsidR="00E121F9">
        <w:rPr>
          <w:rFonts w:eastAsiaTheme="minorEastAsia" w:hint="eastAsia"/>
          <w:lang w:eastAsia="zh-CN"/>
        </w:rPr>
        <w:t>from</w:t>
      </w:r>
      <w:r w:rsidR="00E121F9">
        <w:rPr>
          <w:rFonts w:eastAsiaTheme="minorEastAsia"/>
          <w:lang w:eastAsia="zh-CN"/>
        </w:rPr>
        <w:t xml:space="preserve"> </w:t>
      </w:r>
      <w:r w:rsidR="00E121F9">
        <w:rPr>
          <w:rFonts w:eastAsiaTheme="minorEastAsia" w:hint="eastAsia"/>
          <w:lang w:eastAsia="zh-CN"/>
        </w:rPr>
        <w:t>RAN</w:t>
      </w:r>
      <w:r w:rsidR="00E121F9">
        <w:rPr>
          <w:rFonts w:eastAsiaTheme="minorEastAsia"/>
          <w:lang w:eastAsia="zh-CN"/>
        </w:rPr>
        <w:t xml:space="preserve">1 </w:t>
      </w:r>
      <w:r w:rsidR="00E121F9">
        <w:rPr>
          <w:rFonts w:eastAsiaTheme="minorEastAsia" w:hint="eastAsia"/>
          <w:lang w:eastAsia="zh-CN"/>
        </w:rPr>
        <w:t>perspective,</w:t>
      </w:r>
      <w:r w:rsidR="00E121F9">
        <w:rPr>
          <w:rFonts w:eastAsiaTheme="minorEastAsia"/>
          <w:lang w:eastAsia="zh-CN"/>
        </w:rPr>
        <w:t xml:space="preserve"> for example coverage recovery for Msg 3. </w:t>
      </w:r>
    </w:p>
    <w:p w14:paraId="67B47816" w14:textId="42F3D32D" w:rsidR="0067273D" w:rsidRPr="00A67867" w:rsidRDefault="0067273D" w:rsidP="00A67867">
      <w:pPr>
        <w:pStyle w:val="aff"/>
        <w:spacing w:after="187"/>
        <w:ind w:left="996" w:hangingChars="496" w:hanging="996"/>
        <w:rPr>
          <w:rFonts w:eastAsiaTheme="minorEastAsia"/>
          <w:b/>
          <w:bCs/>
          <w:lang w:eastAsia="zh-CN"/>
        </w:rPr>
      </w:pPr>
      <w:r w:rsidRPr="00A67867">
        <w:rPr>
          <w:rFonts w:eastAsiaTheme="minorEastAsia"/>
          <w:b/>
          <w:bCs/>
          <w:lang w:eastAsia="zh-CN"/>
        </w:rPr>
        <w:t xml:space="preserve">Observation 1: </w:t>
      </w:r>
      <w:r w:rsidR="00A67867" w:rsidRPr="00A67867">
        <w:rPr>
          <w:rFonts w:eastAsiaTheme="minorEastAsia"/>
          <w:b/>
          <w:bCs/>
          <w:lang w:eastAsia="zh-CN"/>
        </w:rPr>
        <w:t>The main necessities and motivations of Msg 1 based solution are from RAN1 perspective</w:t>
      </w:r>
      <w:r w:rsidR="00A67867">
        <w:rPr>
          <w:rFonts w:eastAsiaTheme="minorEastAsia"/>
          <w:b/>
          <w:bCs/>
          <w:lang w:eastAsia="zh-CN"/>
        </w:rPr>
        <w:t>.</w:t>
      </w:r>
    </w:p>
    <w:p w14:paraId="22EC0B8F" w14:textId="36E26125" w:rsidR="00A67867" w:rsidRDefault="00E121F9" w:rsidP="00E121F9">
      <w:pPr>
        <w:pStyle w:val="aff"/>
        <w:spacing w:after="187"/>
        <w:rPr>
          <w:rFonts w:eastAsiaTheme="minorEastAsia"/>
          <w:lang w:eastAsia="zh-CN"/>
        </w:rPr>
      </w:pPr>
      <w:r>
        <w:rPr>
          <w:rFonts w:eastAsiaTheme="minorEastAsia"/>
          <w:lang w:eastAsia="zh-CN"/>
        </w:rPr>
        <w:t xml:space="preserve">However, as we mentioned above, in some cases, coverage recovery for </w:t>
      </w:r>
      <w:proofErr w:type="spellStart"/>
      <w:r>
        <w:rPr>
          <w:rFonts w:eastAsiaTheme="minorEastAsia"/>
          <w:lang w:eastAsia="zh-CN"/>
        </w:rPr>
        <w:t>RedCap</w:t>
      </w:r>
      <w:proofErr w:type="spellEnd"/>
      <w:r>
        <w:rPr>
          <w:rFonts w:eastAsiaTheme="minorEastAsia"/>
          <w:lang w:eastAsia="zh-CN"/>
        </w:rPr>
        <w:t xml:space="preserve"> UE is not needed. </w:t>
      </w:r>
      <w:r w:rsidR="0067273D">
        <w:rPr>
          <w:rFonts w:eastAsiaTheme="minorEastAsia"/>
          <w:lang w:eastAsia="zh-CN"/>
        </w:rPr>
        <w:t xml:space="preserve">Therefore, </w:t>
      </w:r>
      <w:r w:rsidR="00A67867">
        <w:rPr>
          <w:rFonts w:eastAsiaTheme="minorEastAsia"/>
          <w:lang w:eastAsia="zh-CN"/>
        </w:rPr>
        <w:t xml:space="preserve">it’s not necessary to use </w:t>
      </w:r>
      <w:r w:rsidR="00A67867" w:rsidRPr="00A67867">
        <w:rPr>
          <w:rFonts w:eastAsiaTheme="minorEastAsia"/>
          <w:lang w:eastAsia="zh-CN"/>
        </w:rPr>
        <w:t>separate initial UL BWP, separate PRACH resource or PRACH preamble partitioning</w:t>
      </w:r>
      <w:r w:rsidR="00A67867">
        <w:rPr>
          <w:rFonts w:eastAsiaTheme="minorEastAsia"/>
          <w:lang w:eastAsia="zh-CN"/>
        </w:rPr>
        <w:t xml:space="preserve"> for this purpose.</w:t>
      </w:r>
      <w:r w:rsidR="00A67867">
        <w:rPr>
          <w:rFonts w:eastAsiaTheme="minorEastAsia" w:hint="eastAsia"/>
          <w:lang w:eastAsia="zh-CN"/>
        </w:rPr>
        <w:t xml:space="preserve"> </w:t>
      </w:r>
      <w:r w:rsidR="00A67867">
        <w:rPr>
          <w:rFonts w:eastAsiaTheme="minorEastAsia"/>
          <w:lang w:eastAsia="zh-CN"/>
        </w:rPr>
        <w:t xml:space="preserve">But from </w:t>
      </w:r>
      <w:r w:rsidR="00D71DF1">
        <w:rPr>
          <w:rFonts w:eastAsiaTheme="minorEastAsia"/>
          <w:lang w:eastAsia="zh-CN"/>
        </w:rPr>
        <w:t xml:space="preserve">the point of </w:t>
      </w:r>
      <w:r w:rsidR="00A67867">
        <w:rPr>
          <w:rFonts w:eastAsiaTheme="minorEastAsia"/>
          <w:lang w:eastAsia="zh-CN"/>
        </w:rPr>
        <w:t xml:space="preserve">access control, </w:t>
      </w:r>
      <w:r w:rsidR="0004374D">
        <w:rPr>
          <w:rFonts w:eastAsiaTheme="minorEastAsia"/>
          <w:lang w:eastAsia="zh-CN"/>
        </w:rPr>
        <w:t xml:space="preserve">it could be useful to provide </w:t>
      </w:r>
      <w:r w:rsidR="00A67867">
        <w:rPr>
          <w:rFonts w:eastAsiaTheme="minorEastAsia"/>
          <w:lang w:eastAsia="zh-CN"/>
        </w:rPr>
        <w:t xml:space="preserve">some indication for network </w:t>
      </w:r>
      <w:r w:rsidR="0004374D">
        <w:rPr>
          <w:rFonts w:eastAsiaTheme="minorEastAsia"/>
          <w:lang w:eastAsia="zh-CN"/>
        </w:rPr>
        <w:t xml:space="preserve">to make </w:t>
      </w:r>
      <w:r w:rsidR="00A67867">
        <w:rPr>
          <w:rFonts w:eastAsiaTheme="minorEastAsia"/>
          <w:lang w:eastAsia="zh-CN"/>
        </w:rPr>
        <w:t xml:space="preserve">RRC </w:t>
      </w:r>
      <w:r w:rsidR="0004374D">
        <w:rPr>
          <w:rFonts w:eastAsiaTheme="minorEastAsia"/>
          <w:lang w:eastAsia="zh-CN"/>
        </w:rPr>
        <w:t>r</w:t>
      </w:r>
      <w:r w:rsidR="00A67867">
        <w:rPr>
          <w:rFonts w:eastAsiaTheme="minorEastAsia"/>
          <w:lang w:eastAsia="zh-CN"/>
        </w:rPr>
        <w:t xml:space="preserve">ejection decision, in this case, </w:t>
      </w:r>
      <w:r w:rsidR="00A67867">
        <w:rPr>
          <w:rFonts w:eastAsiaTheme="minorEastAsia" w:hint="eastAsia"/>
          <w:lang w:eastAsia="zh-CN"/>
        </w:rPr>
        <w:t>Msg</w:t>
      </w:r>
      <w:r w:rsidR="00A67867">
        <w:rPr>
          <w:rFonts w:eastAsiaTheme="minorEastAsia"/>
          <w:lang w:eastAsia="zh-CN"/>
        </w:rPr>
        <w:t xml:space="preserve"> 3 </w:t>
      </w:r>
      <w:r w:rsidR="00A67867">
        <w:rPr>
          <w:rFonts w:eastAsiaTheme="minorEastAsia" w:hint="eastAsia"/>
          <w:lang w:eastAsia="zh-CN"/>
        </w:rPr>
        <w:t>based</w:t>
      </w:r>
      <w:r w:rsidR="00A67867">
        <w:rPr>
          <w:rFonts w:eastAsiaTheme="minorEastAsia"/>
          <w:lang w:eastAsia="zh-CN"/>
        </w:rPr>
        <w:t xml:space="preserve"> </w:t>
      </w:r>
      <w:r w:rsidR="00A67867">
        <w:rPr>
          <w:rFonts w:eastAsiaTheme="minorEastAsia" w:hint="eastAsia"/>
          <w:lang w:eastAsia="zh-CN"/>
        </w:rPr>
        <w:t>solution</w:t>
      </w:r>
      <w:r w:rsidR="00A67867">
        <w:rPr>
          <w:rFonts w:eastAsiaTheme="minorEastAsia"/>
          <w:lang w:eastAsia="zh-CN"/>
        </w:rPr>
        <w:t xml:space="preserve"> </w:t>
      </w:r>
      <w:r w:rsidR="00A67867">
        <w:rPr>
          <w:rFonts w:eastAsiaTheme="minorEastAsia" w:hint="eastAsia"/>
          <w:lang w:eastAsia="zh-CN"/>
        </w:rPr>
        <w:t>is</w:t>
      </w:r>
      <w:r w:rsidR="00A67867">
        <w:rPr>
          <w:rFonts w:eastAsiaTheme="minorEastAsia"/>
          <w:lang w:eastAsia="zh-CN"/>
        </w:rPr>
        <w:t xml:space="preserve"> </w:t>
      </w:r>
      <w:r w:rsidR="00A67867">
        <w:rPr>
          <w:rFonts w:eastAsiaTheme="minorEastAsia" w:hint="eastAsia"/>
          <w:lang w:eastAsia="zh-CN"/>
        </w:rPr>
        <w:t>more</w:t>
      </w:r>
      <w:r w:rsidR="00A67867">
        <w:rPr>
          <w:rFonts w:eastAsiaTheme="minorEastAsia"/>
          <w:lang w:eastAsia="zh-CN"/>
        </w:rPr>
        <w:t xml:space="preserve"> </w:t>
      </w:r>
      <w:r w:rsidR="00A67867">
        <w:rPr>
          <w:rFonts w:eastAsiaTheme="minorEastAsia" w:hint="eastAsia"/>
          <w:lang w:eastAsia="zh-CN"/>
        </w:rPr>
        <w:t>suitable.</w:t>
      </w:r>
    </w:p>
    <w:p w14:paraId="0DF4026E" w14:textId="5396A0F6" w:rsidR="0004374D" w:rsidRDefault="0004374D" w:rsidP="0004374D">
      <w:pPr>
        <w:pStyle w:val="aff"/>
        <w:spacing w:after="187"/>
        <w:rPr>
          <w:rFonts w:eastAsiaTheme="minorEastAsia"/>
          <w:lang w:eastAsia="zh-CN"/>
        </w:rPr>
      </w:pPr>
      <w:r>
        <w:rPr>
          <w:rFonts w:eastAsiaTheme="minorEastAsia"/>
          <w:lang w:eastAsia="zh-CN"/>
        </w:rPr>
        <w:t xml:space="preserve">In conclusion, </w:t>
      </w:r>
      <w:r w:rsidR="0067273D">
        <w:rPr>
          <w:rFonts w:eastAsiaTheme="minorEastAsia"/>
          <w:lang w:eastAsia="zh-CN"/>
        </w:rPr>
        <w:t xml:space="preserve">both Msg 1 based solution and Msg 3 based solution could be supported for </w:t>
      </w:r>
      <w:proofErr w:type="spellStart"/>
      <w:r w:rsidR="0067273D">
        <w:rPr>
          <w:rFonts w:eastAsiaTheme="minorEastAsia"/>
          <w:lang w:eastAsia="zh-CN"/>
        </w:rPr>
        <w:t>RedCap</w:t>
      </w:r>
      <w:proofErr w:type="spellEnd"/>
      <w:r w:rsidR="0067273D">
        <w:rPr>
          <w:rFonts w:eastAsiaTheme="minorEastAsia"/>
          <w:lang w:eastAsia="zh-CN"/>
        </w:rPr>
        <w:t xml:space="preserve"> </w:t>
      </w:r>
      <w:r w:rsidR="0067273D">
        <w:rPr>
          <w:rFonts w:eastAsiaTheme="minorEastAsia" w:hint="eastAsia"/>
          <w:lang w:eastAsia="zh-CN"/>
        </w:rPr>
        <w:t>UE</w:t>
      </w:r>
      <w:r w:rsidR="0067273D">
        <w:rPr>
          <w:rFonts w:eastAsiaTheme="minorEastAsia"/>
          <w:lang w:eastAsia="zh-CN"/>
        </w:rPr>
        <w:t xml:space="preserve"> </w:t>
      </w:r>
      <w:r w:rsidR="0067273D">
        <w:rPr>
          <w:rFonts w:eastAsiaTheme="minorEastAsia" w:hint="eastAsia"/>
          <w:lang w:eastAsia="zh-CN"/>
        </w:rPr>
        <w:t>early</w:t>
      </w:r>
      <w:r w:rsidR="0067273D">
        <w:rPr>
          <w:rFonts w:eastAsiaTheme="minorEastAsia"/>
          <w:lang w:eastAsia="zh-CN"/>
        </w:rPr>
        <w:t xml:space="preserve"> </w:t>
      </w:r>
      <w:r w:rsidR="0067273D">
        <w:rPr>
          <w:rFonts w:eastAsiaTheme="minorEastAsia" w:hint="eastAsia"/>
          <w:lang w:eastAsia="zh-CN"/>
        </w:rPr>
        <w:t>identification,</w:t>
      </w:r>
      <w:r w:rsidR="0067273D">
        <w:rPr>
          <w:rFonts w:eastAsiaTheme="minorEastAsia"/>
          <w:lang w:eastAsia="zh-CN"/>
        </w:rPr>
        <w:t xml:space="preserve"> but used in different scenarios.</w:t>
      </w:r>
    </w:p>
    <w:p w14:paraId="04CDAF4A" w14:textId="00E01EA3" w:rsidR="00E121F9" w:rsidRPr="0067273D" w:rsidRDefault="0067273D" w:rsidP="0067273D">
      <w:pPr>
        <w:pStyle w:val="aff"/>
        <w:spacing w:after="187"/>
        <w:ind w:left="996" w:hangingChars="496" w:hanging="996"/>
        <w:rPr>
          <w:rFonts w:eastAsiaTheme="minorEastAsia"/>
          <w:b/>
          <w:bCs/>
          <w:lang w:eastAsia="zh-CN"/>
        </w:rPr>
      </w:pPr>
      <w:r w:rsidRPr="0067273D">
        <w:rPr>
          <w:rFonts w:eastAsiaTheme="minorEastAsia"/>
          <w:b/>
          <w:bCs/>
          <w:lang w:eastAsia="zh-CN"/>
        </w:rPr>
        <w:t>Proposal 3:</w:t>
      </w:r>
      <w:r w:rsidR="00D71DF1">
        <w:rPr>
          <w:rFonts w:eastAsiaTheme="minorEastAsia"/>
          <w:b/>
          <w:bCs/>
          <w:lang w:eastAsia="zh-CN"/>
        </w:rPr>
        <w:t xml:space="preserve"> Both</w:t>
      </w:r>
      <w:r w:rsidR="00E121F9" w:rsidRPr="0067273D">
        <w:rPr>
          <w:rFonts w:eastAsiaTheme="minorEastAsia"/>
          <w:b/>
          <w:bCs/>
          <w:lang w:eastAsia="zh-CN"/>
        </w:rPr>
        <w:t xml:space="preserve"> </w:t>
      </w:r>
      <w:r w:rsidRPr="0067273D">
        <w:rPr>
          <w:rFonts w:eastAsiaTheme="minorEastAsia"/>
          <w:b/>
          <w:bCs/>
          <w:lang w:eastAsia="zh-CN"/>
        </w:rPr>
        <w:t xml:space="preserve">Msg 1 based solution and Msg 3 based solution could be supported for </w:t>
      </w:r>
      <w:proofErr w:type="spellStart"/>
      <w:r w:rsidRPr="0067273D">
        <w:rPr>
          <w:rFonts w:eastAsiaTheme="minorEastAsia"/>
          <w:b/>
          <w:bCs/>
          <w:lang w:eastAsia="zh-CN"/>
        </w:rPr>
        <w:t>RedCap</w:t>
      </w:r>
      <w:proofErr w:type="spellEnd"/>
      <w:r w:rsidRPr="0067273D">
        <w:rPr>
          <w:rFonts w:eastAsiaTheme="minorEastAsia"/>
          <w:b/>
          <w:bCs/>
          <w:lang w:eastAsia="zh-CN"/>
        </w:rPr>
        <w:t xml:space="preserve"> UE early identification</w:t>
      </w:r>
      <w:r w:rsidR="00D71DF1">
        <w:rPr>
          <w:rFonts w:eastAsiaTheme="minorEastAsia"/>
          <w:b/>
          <w:bCs/>
          <w:lang w:eastAsia="zh-CN"/>
        </w:rPr>
        <w:t>, and could be used</w:t>
      </w:r>
      <w:r w:rsidRPr="0067273D">
        <w:rPr>
          <w:rFonts w:eastAsiaTheme="minorEastAsia"/>
          <w:b/>
          <w:bCs/>
          <w:lang w:eastAsia="zh-CN"/>
        </w:rPr>
        <w:t xml:space="preserve"> in different scenarios.</w:t>
      </w:r>
    </w:p>
    <w:p w14:paraId="3E258D9F" w14:textId="77777777" w:rsidR="000367F2" w:rsidRDefault="000367F2" w:rsidP="000367F2">
      <w:pPr>
        <w:pStyle w:val="1"/>
        <w:tabs>
          <w:tab w:val="num" w:pos="420"/>
        </w:tabs>
        <w:spacing w:line="276" w:lineRule="auto"/>
        <w:ind w:left="420" w:hanging="420"/>
        <w:jc w:val="both"/>
      </w:pPr>
      <w:r w:rsidRPr="000367F2">
        <w:t>Conclusion</w:t>
      </w:r>
    </w:p>
    <w:p w14:paraId="41B6D511" w14:textId="5690C4D1"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B10B80">
        <w:rPr>
          <w:lang w:eastAsia="zh-CN"/>
        </w:rPr>
        <w:t xml:space="preserve">we discussed </w:t>
      </w:r>
      <w:proofErr w:type="spellStart"/>
      <w:r w:rsidR="00B10B80">
        <w:rPr>
          <w:lang w:eastAsia="zh-CN"/>
        </w:rPr>
        <w:t>RedCap</w:t>
      </w:r>
      <w:proofErr w:type="spellEnd"/>
      <w:r w:rsidR="00B10B80">
        <w:rPr>
          <w:lang w:eastAsia="zh-CN"/>
        </w:rPr>
        <w:t xml:space="preserve"> UE </w:t>
      </w:r>
      <w:r w:rsidR="0067273D">
        <w:rPr>
          <w:lang w:eastAsia="zh-CN"/>
        </w:rPr>
        <w:t>early identification</w:t>
      </w:r>
      <w:r w:rsidR="00B10B80">
        <w:rPr>
          <w:lang w:eastAsia="zh-CN"/>
        </w:rPr>
        <w:t xml:space="preserve"> related issues</w:t>
      </w:r>
      <w:r w:rsidR="0067273D">
        <w:rPr>
          <w:lang w:eastAsia="zh-CN"/>
        </w:rPr>
        <w:t xml:space="preserve">. </w:t>
      </w:r>
      <w:r w:rsidR="00630512">
        <w:rPr>
          <w:rFonts w:cs="Arial"/>
          <w:lang w:eastAsia="zh-CN"/>
        </w:rPr>
        <w:t xml:space="preserve">Following are our </w:t>
      </w:r>
      <w:r w:rsidR="0004374D">
        <w:rPr>
          <w:rFonts w:cs="Arial"/>
          <w:lang w:eastAsia="zh-CN"/>
        </w:rPr>
        <w:t xml:space="preserve">observations and </w:t>
      </w:r>
      <w:r w:rsidR="0067273D">
        <w:rPr>
          <w:rFonts w:cs="Arial"/>
          <w:lang w:eastAsia="zh-CN"/>
        </w:rPr>
        <w:t>proposals:</w:t>
      </w:r>
    </w:p>
    <w:p w14:paraId="4BCA179D" w14:textId="77777777" w:rsidR="0067273D" w:rsidRDefault="0067273D" w:rsidP="00630512">
      <w:pPr>
        <w:jc w:val="both"/>
        <w:rPr>
          <w:b/>
          <w:bCs/>
          <w:lang w:val="en-US" w:eastAsia="zh-CN"/>
        </w:rPr>
      </w:pPr>
      <w:r w:rsidRPr="0067273D">
        <w:rPr>
          <w:b/>
          <w:bCs/>
          <w:lang w:val="en-US" w:eastAsia="zh-CN"/>
        </w:rPr>
        <w:t xml:space="preserve">Proposal 1: It’s not necessary for all </w:t>
      </w:r>
      <w:proofErr w:type="spellStart"/>
      <w:r w:rsidRPr="0067273D">
        <w:rPr>
          <w:b/>
          <w:bCs/>
          <w:lang w:val="en-US" w:eastAsia="zh-CN"/>
        </w:rPr>
        <w:t>gNBs</w:t>
      </w:r>
      <w:proofErr w:type="spellEnd"/>
      <w:r w:rsidRPr="0067273D">
        <w:rPr>
          <w:b/>
          <w:bCs/>
          <w:lang w:val="en-US" w:eastAsia="zh-CN"/>
        </w:rPr>
        <w:t xml:space="preserve"> to upgrade to support early identification for </w:t>
      </w:r>
      <w:proofErr w:type="spellStart"/>
      <w:r w:rsidRPr="0067273D">
        <w:rPr>
          <w:b/>
          <w:bCs/>
          <w:lang w:val="en-US" w:eastAsia="zh-CN"/>
        </w:rPr>
        <w:t>RedCap</w:t>
      </w:r>
      <w:proofErr w:type="spellEnd"/>
      <w:r w:rsidRPr="0067273D">
        <w:rPr>
          <w:b/>
          <w:bCs/>
          <w:lang w:val="en-US" w:eastAsia="zh-CN"/>
        </w:rPr>
        <w:t xml:space="preserve"> UEs. </w:t>
      </w:r>
    </w:p>
    <w:p w14:paraId="28EC960D" w14:textId="3DC0F083" w:rsidR="0067273D" w:rsidRDefault="0067273D" w:rsidP="0067273D">
      <w:pPr>
        <w:pStyle w:val="aff"/>
        <w:spacing w:after="187"/>
        <w:ind w:left="996" w:hangingChars="496" w:hanging="996"/>
        <w:rPr>
          <w:rFonts w:eastAsiaTheme="minorEastAsia"/>
          <w:b/>
          <w:bCs/>
          <w:lang w:eastAsia="zh-CN"/>
        </w:rPr>
      </w:pPr>
      <w:r w:rsidRPr="005A7541">
        <w:rPr>
          <w:rFonts w:eastAsiaTheme="minorEastAsia" w:hint="eastAsia"/>
          <w:b/>
          <w:bCs/>
          <w:lang w:eastAsia="zh-CN"/>
        </w:rPr>
        <w:t>P</w:t>
      </w:r>
      <w:r w:rsidRPr="005A7541">
        <w:rPr>
          <w:rFonts w:eastAsiaTheme="minorEastAsia"/>
          <w:b/>
          <w:bCs/>
          <w:lang w:eastAsia="zh-CN"/>
        </w:rPr>
        <w:t>roposal</w:t>
      </w:r>
      <w:r>
        <w:rPr>
          <w:rFonts w:eastAsiaTheme="minorEastAsia"/>
          <w:b/>
          <w:bCs/>
          <w:lang w:eastAsia="zh-CN"/>
        </w:rPr>
        <w:t xml:space="preserve"> 2</w:t>
      </w:r>
      <w:r w:rsidRPr="005A7541">
        <w:rPr>
          <w:rFonts w:eastAsiaTheme="minorEastAsia"/>
          <w:b/>
          <w:bCs/>
          <w:lang w:eastAsia="zh-CN"/>
        </w:rPr>
        <w:t>: RAN2 is kindly aske</w:t>
      </w:r>
      <w:r>
        <w:rPr>
          <w:rFonts w:eastAsiaTheme="minorEastAsia"/>
          <w:b/>
          <w:bCs/>
          <w:lang w:eastAsia="zh-CN"/>
        </w:rPr>
        <w:t>d</w:t>
      </w:r>
      <w:r w:rsidRPr="005A7541">
        <w:rPr>
          <w:rFonts w:eastAsiaTheme="minorEastAsia"/>
          <w:b/>
          <w:bCs/>
          <w:lang w:eastAsia="zh-CN"/>
        </w:rPr>
        <w:t xml:space="preserve"> to consider a network controlled early identification mechanism, </w:t>
      </w:r>
      <w:r>
        <w:rPr>
          <w:rFonts w:eastAsiaTheme="minorEastAsia"/>
          <w:b/>
          <w:bCs/>
          <w:lang w:eastAsia="zh-CN"/>
        </w:rPr>
        <w:t>where</w:t>
      </w:r>
      <w:r w:rsidRPr="005A7541">
        <w:rPr>
          <w:rFonts w:eastAsiaTheme="minorEastAsia"/>
          <w:b/>
          <w:bCs/>
          <w:lang w:eastAsia="zh-CN"/>
        </w:rPr>
        <w:t xml:space="preserve"> </w:t>
      </w:r>
      <w:r>
        <w:rPr>
          <w:rFonts w:eastAsiaTheme="minorEastAsia"/>
          <w:b/>
          <w:bCs/>
          <w:lang w:eastAsia="zh-CN"/>
        </w:rPr>
        <w:t xml:space="preserve">the </w:t>
      </w:r>
      <w:r w:rsidRPr="005A7541">
        <w:rPr>
          <w:rFonts w:eastAsiaTheme="minorEastAsia"/>
          <w:b/>
          <w:bCs/>
          <w:lang w:eastAsia="zh-CN"/>
        </w:rPr>
        <w:t xml:space="preserve">early identification only </w:t>
      </w:r>
      <w:r>
        <w:rPr>
          <w:rFonts w:eastAsiaTheme="minorEastAsia"/>
          <w:b/>
          <w:bCs/>
          <w:lang w:eastAsia="zh-CN"/>
        </w:rPr>
        <w:t xml:space="preserve">be used under the guidance of </w:t>
      </w:r>
      <w:r w:rsidRPr="005A7541">
        <w:rPr>
          <w:rFonts w:eastAsiaTheme="minorEastAsia"/>
          <w:b/>
          <w:bCs/>
          <w:lang w:eastAsia="zh-CN"/>
        </w:rPr>
        <w:t>network.</w:t>
      </w:r>
    </w:p>
    <w:p w14:paraId="2DD7B339" w14:textId="663ADCF2" w:rsidR="0004374D" w:rsidRDefault="0004374D" w:rsidP="0067273D">
      <w:pPr>
        <w:pStyle w:val="aff"/>
        <w:spacing w:after="187"/>
        <w:ind w:left="996" w:hangingChars="496" w:hanging="996"/>
        <w:rPr>
          <w:rFonts w:eastAsiaTheme="minorEastAsia"/>
          <w:b/>
          <w:bCs/>
          <w:lang w:eastAsia="zh-CN"/>
        </w:rPr>
      </w:pPr>
      <w:r w:rsidRPr="0004374D">
        <w:rPr>
          <w:rFonts w:eastAsiaTheme="minorEastAsia"/>
          <w:b/>
          <w:bCs/>
          <w:lang w:eastAsia="zh-CN"/>
        </w:rPr>
        <w:t>Observation 1: The main necessities and motivations of Msg 1 based solution are from RAN1 perspective.</w:t>
      </w:r>
    </w:p>
    <w:p w14:paraId="79F6353C" w14:textId="77777777" w:rsidR="00E065B9" w:rsidRPr="0067273D" w:rsidRDefault="00E065B9" w:rsidP="00E065B9">
      <w:pPr>
        <w:pStyle w:val="aff"/>
        <w:spacing w:after="187"/>
        <w:ind w:left="996" w:hangingChars="496" w:hanging="996"/>
        <w:rPr>
          <w:rFonts w:eastAsiaTheme="minorEastAsia"/>
          <w:b/>
          <w:bCs/>
          <w:lang w:eastAsia="zh-CN"/>
        </w:rPr>
      </w:pPr>
      <w:r w:rsidRPr="0067273D">
        <w:rPr>
          <w:rFonts w:eastAsiaTheme="minorEastAsia"/>
          <w:b/>
          <w:bCs/>
          <w:lang w:eastAsia="zh-CN"/>
        </w:rPr>
        <w:t>Proposal 3:</w:t>
      </w:r>
      <w:r>
        <w:rPr>
          <w:rFonts w:eastAsiaTheme="minorEastAsia"/>
          <w:b/>
          <w:bCs/>
          <w:lang w:eastAsia="zh-CN"/>
        </w:rPr>
        <w:t xml:space="preserve"> Both</w:t>
      </w:r>
      <w:r w:rsidRPr="0067273D">
        <w:rPr>
          <w:rFonts w:eastAsiaTheme="minorEastAsia"/>
          <w:b/>
          <w:bCs/>
          <w:lang w:eastAsia="zh-CN"/>
        </w:rPr>
        <w:t xml:space="preserve"> Msg 1 based solution and Msg 3 based solution could be supported for </w:t>
      </w:r>
      <w:proofErr w:type="spellStart"/>
      <w:r w:rsidRPr="0067273D">
        <w:rPr>
          <w:rFonts w:eastAsiaTheme="minorEastAsia"/>
          <w:b/>
          <w:bCs/>
          <w:lang w:eastAsia="zh-CN"/>
        </w:rPr>
        <w:t>RedCap</w:t>
      </w:r>
      <w:proofErr w:type="spellEnd"/>
      <w:r w:rsidRPr="0067273D">
        <w:rPr>
          <w:rFonts w:eastAsiaTheme="minorEastAsia"/>
          <w:b/>
          <w:bCs/>
          <w:lang w:eastAsia="zh-CN"/>
        </w:rPr>
        <w:t xml:space="preserve"> UE early identification</w:t>
      </w:r>
      <w:r>
        <w:rPr>
          <w:rFonts w:eastAsiaTheme="minorEastAsia"/>
          <w:b/>
          <w:bCs/>
          <w:lang w:eastAsia="zh-CN"/>
        </w:rPr>
        <w:t>, and could be used</w:t>
      </w:r>
      <w:r w:rsidRPr="0067273D">
        <w:rPr>
          <w:rFonts w:eastAsiaTheme="minorEastAsia"/>
          <w:b/>
          <w:bCs/>
          <w:lang w:eastAsia="zh-CN"/>
        </w:rPr>
        <w:t xml:space="preserve"> in different scenarios.</w:t>
      </w:r>
    </w:p>
    <w:p w14:paraId="37170924" w14:textId="77777777" w:rsidR="0001565F" w:rsidRDefault="0001565F" w:rsidP="00D71370">
      <w:pPr>
        <w:pStyle w:val="1"/>
        <w:spacing w:line="276" w:lineRule="auto"/>
        <w:jc w:val="both"/>
      </w:pPr>
      <w:r w:rsidRPr="00CC0168">
        <w:t>Reference</w:t>
      </w:r>
    </w:p>
    <w:bookmarkEnd w:id="0"/>
    <w:p w14:paraId="09C68E09" w14:textId="7B3B29BF"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664550" w:rsidRPr="00664550">
        <w:rPr>
          <w:rFonts w:ascii="Times New Roman" w:hAnsi="Times New Roman"/>
          <w:lang w:eastAsia="zh-CN"/>
        </w:rPr>
        <w:t>RP-210918</w:t>
      </w:r>
      <w:r w:rsidR="00664550">
        <w:rPr>
          <w:rFonts w:ascii="Times New Roman" w:hAnsi="Times New Roman" w:hint="eastAsia"/>
          <w:lang w:eastAsia="zh-CN"/>
        </w:rPr>
        <w:t xml:space="preserve"> </w:t>
      </w:r>
      <w:r w:rsidR="00664550" w:rsidRPr="00664550">
        <w:rPr>
          <w:rFonts w:ascii="Times New Roman" w:hAnsi="Times New Roman"/>
          <w:lang w:eastAsia="zh-CN"/>
        </w:rPr>
        <w:t>Revised WID on support of reduced capability NR devices</w:t>
      </w:r>
      <w:r w:rsidR="00E40B96">
        <w:rPr>
          <w:rFonts w:ascii="Times New Roman" w:hAnsi="Times New Roman" w:hint="eastAsia"/>
          <w:lang w:eastAsia="zh-CN"/>
        </w:rPr>
        <w:t>,</w:t>
      </w:r>
      <w:r w:rsidR="00E40B96" w:rsidRPr="00E40B96">
        <w:rPr>
          <w:rFonts w:ascii="Times New Roman" w:hAnsi="Times New Roman"/>
          <w:lang w:eastAsia="zh-CN"/>
        </w:rPr>
        <w:t xml:space="preserve"> </w:t>
      </w:r>
      <w:r w:rsidR="00664550" w:rsidRPr="00664550">
        <w:rPr>
          <w:rFonts w:ascii="Times New Roman" w:hAnsi="Times New Roman"/>
          <w:lang w:eastAsia="zh-CN"/>
        </w:rPr>
        <w:t>Nokia, Ericsson</w:t>
      </w:r>
    </w:p>
    <w:p w14:paraId="27BD6B91" w14:textId="099FE475" w:rsidR="0004374D" w:rsidRDefault="0004374D" w:rsidP="0004374D">
      <w:pPr>
        <w:pStyle w:val="CRCoverPage"/>
        <w:tabs>
          <w:tab w:val="right" w:pos="9639"/>
        </w:tabs>
        <w:spacing w:after="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 xml:space="preserve">2] TR 38.875 </w:t>
      </w:r>
      <w:r w:rsidRPr="0004374D">
        <w:rPr>
          <w:rFonts w:ascii="Times New Roman" w:hAnsi="Times New Roman"/>
          <w:lang w:eastAsia="zh-CN"/>
        </w:rPr>
        <w:t>V17.0.0 (2021-03)</w:t>
      </w:r>
      <w:r>
        <w:rPr>
          <w:rFonts w:ascii="Times New Roman" w:hAnsi="Times New Roman"/>
          <w:lang w:eastAsia="zh-CN"/>
        </w:rPr>
        <w:t xml:space="preserve"> </w:t>
      </w:r>
      <w:r w:rsidRPr="0004374D">
        <w:rPr>
          <w:rFonts w:ascii="Times New Roman" w:hAnsi="Times New Roman"/>
          <w:lang w:eastAsia="zh-CN"/>
        </w:rPr>
        <w:t>Study on support of reduced capability NR devices</w:t>
      </w:r>
      <w:r>
        <w:rPr>
          <w:rFonts w:ascii="Times New Roman" w:hAnsi="Times New Roman" w:hint="eastAsia"/>
          <w:lang w:eastAsia="zh-CN"/>
        </w:rPr>
        <w:t xml:space="preserve"> </w:t>
      </w:r>
      <w:r w:rsidRPr="0004374D">
        <w:rPr>
          <w:rFonts w:ascii="Times New Roman" w:hAnsi="Times New Roman"/>
          <w:lang w:eastAsia="zh-CN"/>
        </w:rPr>
        <w:t>(Release 17)</w:t>
      </w:r>
    </w:p>
    <w:p w14:paraId="60C05E74" w14:textId="0899BC4D" w:rsidR="00630512" w:rsidRDefault="00630512" w:rsidP="00855598">
      <w:pPr>
        <w:pStyle w:val="ZT"/>
        <w:framePr w:wrap="auto" w:hAnchor="text" w:yAlign="inline"/>
        <w:ind w:right="200"/>
        <w:jc w:val="both"/>
        <w:rPr>
          <w:rFonts w:ascii="Times New Roman" w:hAnsi="Times New Roman"/>
          <w:b w:val="0"/>
          <w:sz w:val="20"/>
          <w:lang w:eastAsia="zh-CN"/>
        </w:rPr>
      </w:pPr>
    </w:p>
    <w:p w14:paraId="20B86B5D" w14:textId="77777777" w:rsidR="00630512" w:rsidRDefault="00630512" w:rsidP="00855598">
      <w:pPr>
        <w:pStyle w:val="ZT"/>
        <w:framePr w:wrap="auto" w:hAnchor="text" w:yAlign="inline"/>
        <w:ind w:right="200"/>
        <w:jc w:val="both"/>
        <w:rPr>
          <w:rFonts w:ascii="Times New Roman" w:hAnsi="Times New Roman"/>
          <w:b w:val="0"/>
          <w:sz w:val="20"/>
          <w:lang w:eastAsia="zh-CN"/>
        </w:rPr>
      </w:pPr>
    </w:p>
    <w:p w14:paraId="3C8D76A0" w14:textId="77777777" w:rsidR="00855598" w:rsidRDefault="00855598" w:rsidP="00E40B96">
      <w:pPr>
        <w:pStyle w:val="CRCoverPage"/>
        <w:tabs>
          <w:tab w:val="right" w:pos="9639"/>
        </w:tabs>
        <w:spacing w:after="0"/>
        <w:rPr>
          <w:rFonts w:ascii="Times New Roman" w:hAnsi="Times New Roman"/>
          <w:lang w:eastAsia="zh-CN"/>
        </w:rPr>
      </w:pPr>
    </w:p>
    <w:p w14:paraId="1A0CB291" w14:textId="77777777" w:rsidR="009D7182" w:rsidRPr="00E40B96" w:rsidRDefault="009D7182" w:rsidP="00E40B96">
      <w:pPr>
        <w:pStyle w:val="CRCoverPage"/>
        <w:tabs>
          <w:tab w:val="right" w:pos="9639"/>
        </w:tabs>
        <w:spacing w:after="0"/>
        <w:rPr>
          <w:rFonts w:ascii="Times New Roman" w:hAnsi="Times New Roman"/>
          <w:lang w:eastAsia="zh-CN"/>
        </w:rPr>
      </w:pPr>
    </w:p>
    <w:p w14:paraId="742B215D" w14:textId="77777777"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7A8E8" w14:textId="77777777" w:rsidR="00A126CB" w:rsidRDefault="00A126CB">
      <w:r>
        <w:separator/>
      </w:r>
    </w:p>
  </w:endnote>
  <w:endnote w:type="continuationSeparator" w:id="0">
    <w:p w14:paraId="7EEAA3A7" w14:textId="77777777" w:rsidR="00A126CB" w:rsidRDefault="00A1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8331E" w14:textId="77777777" w:rsidR="00B067AC" w:rsidRDefault="00B067AC">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7F6B1" w14:textId="77777777" w:rsidR="00A126CB" w:rsidRDefault="00A126CB">
      <w:r>
        <w:separator/>
      </w:r>
    </w:p>
  </w:footnote>
  <w:footnote w:type="continuationSeparator" w:id="0">
    <w:p w14:paraId="77D1546E" w14:textId="77777777" w:rsidR="00A126CB" w:rsidRDefault="00A12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871BF"/>
    <w:multiLevelType w:val="hybridMultilevel"/>
    <w:tmpl w:val="0046FF7C"/>
    <w:lvl w:ilvl="0" w:tplc="BE8A52C0">
      <w:start w:val="11"/>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14516F"/>
    <w:multiLevelType w:val="hybridMultilevel"/>
    <w:tmpl w:val="15B65CEA"/>
    <w:lvl w:ilvl="0" w:tplc="505662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0"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156AD37A"/>
    <w:lvl w:ilvl="0" w:tplc="829404AC">
      <w:start w:val="1"/>
      <w:numFmt w:val="decimal"/>
      <w:lvlText w:val="%1."/>
      <w:lvlJc w:val="left"/>
      <w:pPr>
        <w:ind w:left="720" w:hanging="360"/>
      </w:pPr>
      <w:rPr>
        <w:rFonts w:ascii="Times New Roman" w:eastAsia="宋体" w:hAnsi="Times New Roman" w:cs="Arial"/>
      </w:rPr>
    </w:lvl>
    <w:lvl w:ilvl="1" w:tplc="75CED8E8">
      <w:start w:val="1"/>
      <w:numFmt w:val="lowerLetter"/>
      <w:lvlText w:val="%2."/>
      <w:lvlJc w:val="left"/>
      <w:pPr>
        <w:ind w:left="1440" w:hanging="360"/>
      </w:pPr>
      <w:rPr>
        <w:i w:val="0"/>
        <w:iCs w:val="0"/>
      </w:rPr>
    </w:lvl>
    <w:lvl w:ilvl="2" w:tplc="E6B67216">
      <w:start w:val="1"/>
      <w:numFmt w:val="bullet"/>
      <w:lvlText w:val=""/>
      <w:lvlJc w:val="left"/>
      <w:pPr>
        <w:ind w:left="2160" w:hanging="180"/>
      </w:pPr>
      <w:rPr>
        <w:rFonts w:ascii="Wingdings" w:hAnsi="Wingdings" w:hint="default"/>
      </w:rPr>
    </w:lvl>
    <w:lvl w:ilvl="3" w:tplc="35742E06" w:tentative="1">
      <w:start w:val="1"/>
      <w:numFmt w:val="decimal"/>
      <w:lvlText w:val="%4."/>
      <w:lvlJc w:val="left"/>
      <w:pPr>
        <w:ind w:left="2880" w:hanging="360"/>
      </w:pPr>
    </w:lvl>
    <w:lvl w:ilvl="4" w:tplc="EDDCD630" w:tentative="1">
      <w:start w:val="1"/>
      <w:numFmt w:val="lowerLetter"/>
      <w:lvlText w:val="%5."/>
      <w:lvlJc w:val="left"/>
      <w:pPr>
        <w:ind w:left="3600" w:hanging="360"/>
      </w:pPr>
    </w:lvl>
    <w:lvl w:ilvl="5" w:tplc="7C22A182" w:tentative="1">
      <w:start w:val="1"/>
      <w:numFmt w:val="lowerRoman"/>
      <w:lvlText w:val="%6."/>
      <w:lvlJc w:val="right"/>
      <w:pPr>
        <w:ind w:left="4320" w:hanging="180"/>
      </w:pPr>
    </w:lvl>
    <w:lvl w:ilvl="6" w:tplc="8160DB06" w:tentative="1">
      <w:start w:val="1"/>
      <w:numFmt w:val="decimal"/>
      <w:lvlText w:val="%7."/>
      <w:lvlJc w:val="left"/>
      <w:pPr>
        <w:ind w:left="5040" w:hanging="360"/>
      </w:pPr>
    </w:lvl>
    <w:lvl w:ilvl="7" w:tplc="025030CC" w:tentative="1">
      <w:start w:val="1"/>
      <w:numFmt w:val="lowerLetter"/>
      <w:lvlText w:val="%8."/>
      <w:lvlJc w:val="left"/>
      <w:pPr>
        <w:ind w:left="5760" w:hanging="360"/>
      </w:pPr>
    </w:lvl>
    <w:lvl w:ilvl="8" w:tplc="5540FC74" w:tentative="1">
      <w:start w:val="1"/>
      <w:numFmt w:val="lowerRoman"/>
      <w:lvlText w:val="%9."/>
      <w:lvlJc w:val="right"/>
      <w:pPr>
        <w:ind w:left="6480" w:hanging="180"/>
      </w:pPr>
    </w:lvl>
  </w:abstractNum>
  <w:abstractNum w:abstractNumId="18" w15:restartNumberingAfterBreak="0">
    <w:nsid w:val="383B659B"/>
    <w:multiLevelType w:val="hybridMultilevel"/>
    <w:tmpl w:val="940C11E0"/>
    <w:lvl w:ilvl="0" w:tplc="94FAC6CA">
      <w:start w:val="1"/>
      <w:numFmt w:val="lowerLetter"/>
      <w:lvlText w:val="%1."/>
      <w:lvlJc w:val="left"/>
      <w:pPr>
        <w:ind w:left="1440" w:hanging="360"/>
      </w:pPr>
      <w:rPr>
        <w:i w:val="0"/>
        <w:iCs w:val="0"/>
      </w:rPr>
    </w:lvl>
    <w:lvl w:ilvl="1" w:tplc="EE62A53E" w:tentative="1">
      <w:start w:val="1"/>
      <w:numFmt w:val="lowerLetter"/>
      <w:lvlText w:val="%2."/>
      <w:lvlJc w:val="left"/>
      <w:pPr>
        <w:ind w:left="1440" w:hanging="360"/>
      </w:pPr>
    </w:lvl>
    <w:lvl w:ilvl="2" w:tplc="DF1AACF6" w:tentative="1">
      <w:start w:val="1"/>
      <w:numFmt w:val="lowerRoman"/>
      <w:lvlText w:val="%3."/>
      <w:lvlJc w:val="right"/>
      <w:pPr>
        <w:ind w:left="2160" w:hanging="180"/>
      </w:pPr>
    </w:lvl>
    <w:lvl w:ilvl="3" w:tplc="DF009B58" w:tentative="1">
      <w:start w:val="1"/>
      <w:numFmt w:val="decimal"/>
      <w:lvlText w:val="%4."/>
      <w:lvlJc w:val="left"/>
      <w:pPr>
        <w:ind w:left="2880" w:hanging="360"/>
      </w:pPr>
    </w:lvl>
    <w:lvl w:ilvl="4" w:tplc="168AEE18" w:tentative="1">
      <w:start w:val="1"/>
      <w:numFmt w:val="lowerLetter"/>
      <w:lvlText w:val="%5."/>
      <w:lvlJc w:val="left"/>
      <w:pPr>
        <w:ind w:left="3600" w:hanging="360"/>
      </w:pPr>
    </w:lvl>
    <w:lvl w:ilvl="5" w:tplc="D116BD76" w:tentative="1">
      <w:start w:val="1"/>
      <w:numFmt w:val="lowerRoman"/>
      <w:lvlText w:val="%6."/>
      <w:lvlJc w:val="right"/>
      <w:pPr>
        <w:ind w:left="4320" w:hanging="180"/>
      </w:pPr>
    </w:lvl>
    <w:lvl w:ilvl="6" w:tplc="E0D61DF6" w:tentative="1">
      <w:start w:val="1"/>
      <w:numFmt w:val="decimal"/>
      <w:lvlText w:val="%7."/>
      <w:lvlJc w:val="left"/>
      <w:pPr>
        <w:ind w:left="5040" w:hanging="360"/>
      </w:pPr>
    </w:lvl>
    <w:lvl w:ilvl="7" w:tplc="ABB0FDBA" w:tentative="1">
      <w:start w:val="1"/>
      <w:numFmt w:val="lowerLetter"/>
      <w:lvlText w:val="%8."/>
      <w:lvlJc w:val="left"/>
      <w:pPr>
        <w:ind w:left="5760" w:hanging="360"/>
      </w:pPr>
    </w:lvl>
    <w:lvl w:ilvl="8" w:tplc="5DB44092" w:tentative="1">
      <w:start w:val="1"/>
      <w:numFmt w:val="lowerRoman"/>
      <w:lvlText w:val="%9."/>
      <w:lvlJc w:val="right"/>
      <w:pPr>
        <w:ind w:left="6480" w:hanging="180"/>
      </w:pPr>
    </w:lvl>
  </w:abstractNum>
  <w:abstractNum w:abstractNumId="19"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0" w15:restartNumberingAfterBreak="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21" w15:restartNumberingAfterBreak="0">
    <w:nsid w:val="3FF85117"/>
    <w:multiLevelType w:val="hybridMultilevel"/>
    <w:tmpl w:val="52E0CA28"/>
    <w:lvl w:ilvl="0" w:tplc="8594E962">
      <w:start w:val="1"/>
      <w:numFmt w:val="bullet"/>
      <w:lvlText w:val=""/>
      <w:lvlJc w:val="left"/>
      <w:pPr>
        <w:ind w:left="720" w:hanging="360"/>
      </w:pPr>
      <w:rPr>
        <w:rFonts w:ascii="Symbol" w:hAnsi="Symbol" w:hint="default"/>
      </w:rPr>
    </w:lvl>
    <w:lvl w:ilvl="1" w:tplc="EB885032" w:tentative="1">
      <w:start w:val="1"/>
      <w:numFmt w:val="bullet"/>
      <w:lvlText w:val="o"/>
      <w:lvlJc w:val="left"/>
      <w:pPr>
        <w:ind w:left="1440" w:hanging="360"/>
      </w:pPr>
      <w:rPr>
        <w:rFonts w:ascii="Courier New" w:hAnsi="Courier New" w:cs="Courier New" w:hint="default"/>
      </w:rPr>
    </w:lvl>
    <w:lvl w:ilvl="2" w:tplc="F306E0B4" w:tentative="1">
      <w:start w:val="1"/>
      <w:numFmt w:val="bullet"/>
      <w:lvlText w:val=""/>
      <w:lvlJc w:val="left"/>
      <w:pPr>
        <w:ind w:left="2160" w:hanging="360"/>
      </w:pPr>
      <w:rPr>
        <w:rFonts w:ascii="Wingdings" w:hAnsi="Wingdings" w:hint="default"/>
      </w:rPr>
    </w:lvl>
    <w:lvl w:ilvl="3" w:tplc="12A21332" w:tentative="1">
      <w:start w:val="1"/>
      <w:numFmt w:val="bullet"/>
      <w:lvlText w:val=""/>
      <w:lvlJc w:val="left"/>
      <w:pPr>
        <w:ind w:left="2880" w:hanging="360"/>
      </w:pPr>
      <w:rPr>
        <w:rFonts w:ascii="Symbol" w:hAnsi="Symbol" w:hint="default"/>
      </w:rPr>
    </w:lvl>
    <w:lvl w:ilvl="4" w:tplc="B0C4F7F2" w:tentative="1">
      <w:start w:val="1"/>
      <w:numFmt w:val="bullet"/>
      <w:lvlText w:val="o"/>
      <w:lvlJc w:val="left"/>
      <w:pPr>
        <w:ind w:left="3600" w:hanging="360"/>
      </w:pPr>
      <w:rPr>
        <w:rFonts w:ascii="Courier New" w:hAnsi="Courier New" w:cs="Courier New" w:hint="default"/>
      </w:rPr>
    </w:lvl>
    <w:lvl w:ilvl="5" w:tplc="B8F2A972" w:tentative="1">
      <w:start w:val="1"/>
      <w:numFmt w:val="bullet"/>
      <w:lvlText w:val=""/>
      <w:lvlJc w:val="left"/>
      <w:pPr>
        <w:ind w:left="4320" w:hanging="360"/>
      </w:pPr>
      <w:rPr>
        <w:rFonts w:ascii="Wingdings" w:hAnsi="Wingdings" w:hint="default"/>
      </w:rPr>
    </w:lvl>
    <w:lvl w:ilvl="6" w:tplc="07D4AF2A" w:tentative="1">
      <w:start w:val="1"/>
      <w:numFmt w:val="bullet"/>
      <w:lvlText w:val=""/>
      <w:lvlJc w:val="left"/>
      <w:pPr>
        <w:ind w:left="5040" w:hanging="360"/>
      </w:pPr>
      <w:rPr>
        <w:rFonts w:ascii="Symbol" w:hAnsi="Symbol" w:hint="default"/>
      </w:rPr>
    </w:lvl>
    <w:lvl w:ilvl="7" w:tplc="680AABD6" w:tentative="1">
      <w:start w:val="1"/>
      <w:numFmt w:val="bullet"/>
      <w:lvlText w:val="o"/>
      <w:lvlJc w:val="left"/>
      <w:pPr>
        <w:ind w:left="5760" w:hanging="360"/>
      </w:pPr>
      <w:rPr>
        <w:rFonts w:ascii="Courier New" w:hAnsi="Courier New" w:cs="Courier New" w:hint="default"/>
      </w:rPr>
    </w:lvl>
    <w:lvl w:ilvl="8" w:tplc="CBB69AC2" w:tentative="1">
      <w:start w:val="1"/>
      <w:numFmt w:val="bullet"/>
      <w:lvlText w:val=""/>
      <w:lvlJc w:val="left"/>
      <w:pPr>
        <w:ind w:left="6480" w:hanging="360"/>
      </w:pPr>
      <w:rPr>
        <w:rFonts w:ascii="Wingdings" w:hAnsi="Wingdings" w:hint="default"/>
      </w:rPr>
    </w:lvl>
  </w:abstractNum>
  <w:abstractNum w:abstractNumId="22" w15:restartNumberingAfterBreak="0">
    <w:nsid w:val="420454C5"/>
    <w:multiLevelType w:val="hybridMultilevel"/>
    <w:tmpl w:val="AD4483E2"/>
    <w:lvl w:ilvl="0" w:tplc="F386ED86">
      <w:start w:val="1"/>
      <w:numFmt w:val="decimal"/>
      <w:lvlText w:val="Option %1."/>
      <w:lvlJc w:val="left"/>
      <w:pPr>
        <w:ind w:left="1440" w:hanging="360"/>
      </w:pPr>
      <w:rPr>
        <w:rFonts w:hint="eastAsia"/>
        <w:b/>
        <w:i w:val="0"/>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3"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4" w15:restartNumberingAfterBreak="0">
    <w:nsid w:val="481170A6"/>
    <w:multiLevelType w:val="hybridMultilevel"/>
    <w:tmpl w:val="27B4AFFC"/>
    <w:lvl w:ilvl="0" w:tplc="C7827D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7B6076"/>
    <w:multiLevelType w:val="hybridMultilevel"/>
    <w:tmpl w:val="8F3690F8"/>
    <w:lvl w:ilvl="0" w:tplc="AF803A52">
      <w:start w:val="1"/>
      <w:numFmt w:val="bullet"/>
      <w:lvlText w:val="•"/>
      <w:lvlJc w:val="left"/>
      <w:pPr>
        <w:tabs>
          <w:tab w:val="num" w:pos="720"/>
        </w:tabs>
        <w:ind w:left="720" w:hanging="360"/>
      </w:pPr>
      <w:rPr>
        <w:rFonts w:ascii="Arial" w:hAnsi="Arial" w:hint="default"/>
      </w:rPr>
    </w:lvl>
    <w:lvl w:ilvl="1" w:tplc="CA162ECA">
      <w:start w:val="1934"/>
      <w:numFmt w:val="bullet"/>
      <w:lvlText w:val="•"/>
      <w:lvlJc w:val="left"/>
      <w:pPr>
        <w:tabs>
          <w:tab w:val="num" w:pos="1440"/>
        </w:tabs>
        <w:ind w:left="1440" w:hanging="360"/>
      </w:pPr>
      <w:rPr>
        <w:rFonts w:ascii="Arial" w:hAnsi="Arial" w:hint="default"/>
      </w:rPr>
    </w:lvl>
    <w:lvl w:ilvl="2" w:tplc="5F6052C6" w:tentative="1">
      <w:start w:val="1"/>
      <w:numFmt w:val="bullet"/>
      <w:lvlText w:val="•"/>
      <w:lvlJc w:val="left"/>
      <w:pPr>
        <w:tabs>
          <w:tab w:val="num" w:pos="2160"/>
        </w:tabs>
        <w:ind w:left="2160" w:hanging="360"/>
      </w:pPr>
      <w:rPr>
        <w:rFonts w:ascii="Arial" w:hAnsi="Arial" w:hint="default"/>
      </w:rPr>
    </w:lvl>
    <w:lvl w:ilvl="3" w:tplc="C9763270" w:tentative="1">
      <w:start w:val="1"/>
      <w:numFmt w:val="bullet"/>
      <w:lvlText w:val="•"/>
      <w:lvlJc w:val="left"/>
      <w:pPr>
        <w:tabs>
          <w:tab w:val="num" w:pos="2880"/>
        </w:tabs>
        <w:ind w:left="2880" w:hanging="360"/>
      </w:pPr>
      <w:rPr>
        <w:rFonts w:ascii="Arial" w:hAnsi="Arial" w:hint="default"/>
      </w:rPr>
    </w:lvl>
    <w:lvl w:ilvl="4" w:tplc="481CB2D8" w:tentative="1">
      <w:start w:val="1"/>
      <w:numFmt w:val="bullet"/>
      <w:lvlText w:val="•"/>
      <w:lvlJc w:val="left"/>
      <w:pPr>
        <w:tabs>
          <w:tab w:val="num" w:pos="3600"/>
        </w:tabs>
        <w:ind w:left="3600" w:hanging="360"/>
      </w:pPr>
      <w:rPr>
        <w:rFonts w:ascii="Arial" w:hAnsi="Arial" w:hint="default"/>
      </w:rPr>
    </w:lvl>
    <w:lvl w:ilvl="5" w:tplc="A3D25328" w:tentative="1">
      <w:start w:val="1"/>
      <w:numFmt w:val="bullet"/>
      <w:lvlText w:val="•"/>
      <w:lvlJc w:val="left"/>
      <w:pPr>
        <w:tabs>
          <w:tab w:val="num" w:pos="4320"/>
        </w:tabs>
        <w:ind w:left="4320" w:hanging="360"/>
      </w:pPr>
      <w:rPr>
        <w:rFonts w:ascii="Arial" w:hAnsi="Arial" w:hint="default"/>
      </w:rPr>
    </w:lvl>
    <w:lvl w:ilvl="6" w:tplc="A7E8F4FE" w:tentative="1">
      <w:start w:val="1"/>
      <w:numFmt w:val="bullet"/>
      <w:lvlText w:val="•"/>
      <w:lvlJc w:val="left"/>
      <w:pPr>
        <w:tabs>
          <w:tab w:val="num" w:pos="5040"/>
        </w:tabs>
        <w:ind w:left="5040" w:hanging="360"/>
      </w:pPr>
      <w:rPr>
        <w:rFonts w:ascii="Arial" w:hAnsi="Arial" w:hint="default"/>
      </w:rPr>
    </w:lvl>
    <w:lvl w:ilvl="7" w:tplc="580E6434" w:tentative="1">
      <w:start w:val="1"/>
      <w:numFmt w:val="bullet"/>
      <w:lvlText w:val="•"/>
      <w:lvlJc w:val="left"/>
      <w:pPr>
        <w:tabs>
          <w:tab w:val="num" w:pos="5760"/>
        </w:tabs>
        <w:ind w:left="5760" w:hanging="360"/>
      </w:pPr>
      <w:rPr>
        <w:rFonts w:ascii="Arial" w:hAnsi="Arial" w:hint="default"/>
      </w:rPr>
    </w:lvl>
    <w:lvl w:ilvl="8" w:tplc="9ECC9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562DA5"/>
    <w:multiLevelType w:val="hybridMultilevel"/>
    <w:tmpl w:val="BBAAFADC"/>
    <w:lvl w:ilvl="0" w:tplc="6ACC8AFA">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8" w15:restartNumberingAfterBreak="0">
    <w:nsid w:val="4FEE288F"/>
    <w:multiLevelType w:val="hybridMultilevel"/>
    <w:tmpl w:val="D5CEC14E"/>
    <w:lvl w:ilvl="0" w:tplc="78B4F2D0">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4FF065AF"/>
    <w:multiLevelType w:val="hybridMultilevel"/>
    <w:tmpl w:val="B85663D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55557730"/>
    <w:multiLevelType w:val="hybridMultilevel"/>
    <w:tmpl w:val="9FFAE7CA"/>
    <w:lvl w:ilvl="0" w:tplc="0409000B">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33" w15:restartNumberingAfterBreak="0">
    <w:nsid w:val="5FB56B2B"/>
    <w:multiLevelType w:val="hybridMultilevel"/>
    <w:tmpl w:val="16F06B22"/>
    <w:lvl w:ilvl="0" w:tplc="44F25C0A">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34" w15:restartNumberingAfterBreak="0">
    <w:nsid w:val="670B4E82"/>
    <w:multiLevelType w:val="hybridMultilevel"/>
    <w:tmpl w:val="3D70439E"/>
    <w:lvl w:ilvl="0" w:tplc="36DE57F8">
      <w:start w:val="1"/>
      <w:numFmt w:val="decimal"/>
      <w:lvlText w:val="[%1]"/>
      <w:lvlJc w:val="left"/>
      <w:pPr>
        <w:ind w:left="360" w:hanging="360"/>
      </w:pPr>
      <w:rPr>
        <w:rFonts w:hint="eastAsia"/>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18797F"/>
    <w:multiLevelType w:val="hybridMultilevel"/>
    <w:tmpl w:val="01B4A280"/>
    <w:lvl w:ilvl="0" w:tplc="E740311C">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7D20173"/>
    <w:multiLevelType w:val="hybridMultilevel"/>
    <w:tmpl w:val="FD3A3E0E"/>
    <w:lvl w:ilvl="0" w:tplc="04090001">
      <w:start w:val="1"/>
      <w:numFmt w:val="decimal"/>
      <w:lvlText w:val="%1)"/>
      <w:lvlJc w:val="left"/>
      <w:pPr>
        <w:ind w:left="360" w:hanging="360"/>
      </w:pPr>
      <w:rPr>
        <w:rFonts w:ascii="Times New Roman" w:eastAsia="宋体" w:hAnsi="Times New Roman" w:cs="Times New Roman"/>
        <w:b/>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15:restartNumberingAfterBreak="0">
    <w:nsid w:val="7AD92F8D"/>
    <w:multiLevelType w:val="hybridMultilevel"/>
    <w:tmpl w:val="DE12D360"/>
    <w:lvl w:ilvl="0" w:tplc="409A9E3A">
      <w:start w:val="1"/>
      <w:numFmt w:val="bullet"/>
      <w:lvlText w:val=""/>
      <w:lvlJc w:val="left"/>
      <w:pPr>
        <w:tabs>
          <w:tab w:val="num" w:pos="720"/>
        </w:tabs>
        <w:ind w:left="720" w:hanging="360"/>
      </w:pPr>
      <w:rPr>
        <w:rFonts w:ascii="Wingdings" w:hAnsi="Wingdings" w:hint="default"/>
      </w:rPr>
    </w:lvl>
    <w:lvl w:ilvl="1" w:tplc="04090003">
      <w:start w:val="193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0F2BB7"/>
    <w:multiLevelType w:val="hybridMultilevel"/>
    <w:tmpl w:val="5538CA06"/>
    <w:lvl w:ilvl="0" w:tplc="32CAE304">
      <w:start w:val="1"/>
      <w:numFmt w:val="bullet"/>
      <w:lvlText w:val=""/>
      <w:lvlJc w:val="left"/>
      <w:pPr>
        <w:ind w:left="720" w:hanging="360"/>
      </w:pPr>
      <w:rPr>
        <w:rFonts w:ascii="Symbol" w:hAnsi="Symbol" w:hint="default"/>
      </w:rPr>
    </w:lvl>
    <w:lvl w:ilvl="1" w:tplc="9CB8DD4E" w:tentative="1">
      <w:start w:val="1"/>
      <w:numFmt w:val="bullet"/>
      <w:lvlText w:val="o"/>
      <w:lvlJc w:val="left"/>
      <w:pPr>
        <w:ind w:left="1440" w:hanging="360"/>
      </w:pPr>
      <w:rPr>
        <w:rFonts w:ascii="Courier New" w:hAnsi="Courier New" w:cs="Courier New" w:hint="default"/>
      </w:rPr>
    </w:lvl>
    <w:lvl w:ilvl="2" w:tplc="7D28FEFC" w:tentative="1">
      <w:start w:val="1"/>
      <w:numFmt w:val="bullet"/>
      <w:lvlText w:val=""/>
      <w:lvlJc w:val="left"/>
      <w:pPr>
        <w:ind w:left="2160" w:hanging="360"/>
      </w:pPr>
      <w:rPr>
        <w:rFonts w:ascii="Wingdings" w:hAnsi="Wingdings" w:hint="default"/>
      </w:rPr>
    </w:lvl>
    <w:lvl w:ilvl="3" w:tplc="93C20370" w:tentative="1">
      <w:start w:val="1"/>
      <w:numFmt w:val="bullet"/>
      <w:lvlText w:val=""/>
      <w:lvlJc w:val="left"/>
      <w:pPr>
        <w:ind w:left="2880" w:hanging="360"/>
      </w:pPr>
      <w:rPr>
        <w:rFonts w:ascii="Symbol" w:hAnsi="Symbol" w:hint="default"/>
      </w:rPr>
    </w:lvl>
    <w:lvl w:ilvl="4" w:tplc="2BC223CA" w:tentative="1">
      <w:start w:val="1"/>
      <w:numFmt w:val="bullet"/>
      <w:lvlText w:val="o"/>
      <w:lvlJc w:val="left"/>
      <w:pPr>
        <w:ind w:left="3600" w:hanging="360"/>
      </w:pPr>
      <w:rPr>
        <w:rFonts w:ascii="Courier New" w:hAnsi="Courier New" w:cs="Courier New" w:hint="default"/>
      </w:rPr>
    </w:lvl>
    <w:lvl w:ilvl="5" w:tplc="765651E6" w:tentative="1">
      <w:start w:val="1"/>
      <w:numFmt w:val="bullet"/>
      <w:lvlText w:val=""/>
      <w:lvlJc w:val="left"/>
      <w:pPr>
        <w:ind w:left="4320" w:hanging="360"/>
      </w:pPr>
      <w:rPr>
        <w:rFonts w:ascii="Wingdings" w:hAnsi="Wingdings" w:hint="default"/>
      </w:rPr>
    </w:lvl>
    <w:lvl w:ilvl="6" w:tplc="58845C6E" w:tentative="1">
      <w:start w:val="1"/>
      <w:numFmt w:val="bullet"/>
      <w:lvlText w:val=""/>
      <w:lvlJc w:val="left"/>
      <w:pPr>
        <w:ind w:left="5040" w:hanging="360"/>
      </w:pPr>
      <w:rPr>
        <w:rFonts w:ascii="Symbol" w:hAnsi="Symbol" w:hint="default"/>
      </w:rPr>
    </w:lvl>
    <w:lvl w:ilvl="7" w:tplc="74AA2804" w:tentative="1">
      <w:start w:val="1"/>
      <w:numFmt w:val="bullet"/>
      <w:lvlText w:val="o"/>
      <w:lvlJc w:val="left"/>
      <w:pPr>
        <w:ind w:left="5760" w:hanging="360"/>
      </w:pPr>
      <w:rPr>
        <w:rFonts w:ascii="Courier New" w:hAnsi="Courier New" w:cs="Courier New" w:hint="default"/>
      </w:rPr>
    </w:lvl>
    <w:lvl w:ilvl="8" w:tplc="A8FE99E2" w:tentative="1">
      <w:start w:val="1"/>
      <w:numFmt w:val="bullet"/>
      <w:lvlText w:val=""/>
      <w:lvlJc w:val="left"/>
      <w:pPr>
        <w:ind w:left="6480" w:hanging="360"/>
      </w:pPr>
      <w:rPr>
        <w:rFonts w:ascii="Wingdings" w:hAnsi="Wingdings" w:hint="default"/>
      </w:rPr>
    </w:lvl>
  </w:abstractNum>
  <w:abstractNum w:abstractNumId="4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41"/>
  </w:num>
  <w:num w:numId="3">
    <w:abstractNumId w:val="44"/>
  </w:num>
  <w:num w:numId="4">
    <w:abstractNumId w:val="32"/>
  </w:num>
  <w:num w:numId="5">
    <w:abstractNumId w:val="1"/>
  </w:num>
  <w:num w:numId="6">
    <w:abstractNumId w:val="9"/>
  </w:num>
  <w:num w:numId="7">
    <w:abstractNumId w:val="23"/>
  </w:num>
  <w:num w:numId="8">
    <w:abstractNumId w:val="27"/>
  </w:num>
  <w:num w:numId="9">
    <w:abstractNumId w:val="20"/>
  </w:num>
  <w:num w:numId="10">
    <w:abstractNumId w:val="30"/>
  </w:num>
  <w:num w:numId="11">
    <w:abstractNumId w:val="19"/>
  </w:num>
  <w:num w:numId="12">
    <w:abstractNumId w:val="42"/>
  </w:num>
  <w:num w:numId="13">
    <w:abstractNumId w:val="34"/>
  </w:num>
  <w:num w:numId="14">
    <w:abstractNumId w:val="13"/>
  </w:num>
  <w:num w:numId="15">
    <w:abstractNumId w:val="28"/>
  </w:num>
  <w:num w:numId="16">
    <w:abstractNumId w:val="8"/>
  </w:num>
  <w:num w:numId="17">
    <w:abstractNumId w:val="3"/>
  </w:num>
  <w:num w:numId="18">
    <w:abstractNumId w:val="10"/>
  </w:num>
  <w:num w:numId="19">
    <w:abstractNumId w:val="39"/>
  </w:num>
  <w:num w:numId="20">
    <w:abstractNumId w:val="24"/>
  </w:num>
  <w:num w:numId="21">
    <w:abstractNumId w:val="12"/>
  </w:num>
  <w:num w:numId="22">
    <w:abstractNumId w:val="0"/>
  </w:num>
  <w:num w:numId="23">
    <w:abstractNumId w:val="37"/>
  </w:num>
  <w:num w:numId="24">
    <w:abstractNumId w:val="21"/>
  </w:num>
  <w:num w:numId="25">
    <w:abstractNumId w:val="26"/>
  </w:num>
  <w:num w:numId="26">
    <w:abstractNumId w:val="29"/>
  </w:num>
  <w:num w:numId="27">
    <w:abstractNumId w:val="25"/>
  </w:num>
  <w:num w:numId="28">
    <w:abstractNumId w:val="7"/>
  </w:num>
  <w:num w:numId="29">
    <w:abstractNumId w:val="15"/>
  </w:num>
  <w:num w:numId="30">
    <w:abstractNumId w:val="31"/>
  </w:num>
  <w:num w:numId="31">
    <w:abstractNumId w:val="40"/>
  </w:num>
  <w:num w:numId="32">
    <w:abstractNumId w:val="2"/>
  </w:num>
  <w:num w:numId="33">
    <w:abstractNumId w:val="37"/>
  </w:num>
  <w:num w:numId="34">
    <w:abstractNumId w:val="43"/>
  </w:num>
  <w:num w:numId="35">
    <w:abstractNumId w:val="17"/>
  </w:num>
  <w:num w:numId="36">
    <w:abstractNumId w:val="33"/>
  </w:num>
  <w:num w:numId="37">
    <w:abstractNumId w:val="22"/>
  </w:num>
  <w:num w:numId="38">
    <w:abstractNumId w:val="14"/>
  </w:num>
  <w:num w:numId="39">
    <w:abstractNumId w:val="18"/>
  </w:num>
  <w:num w:numId="40">
    <w:abstractNumId w:val="11"/>
  </w:num>
  <w:num w:numId="41">
    <w:abstractNumId w:val="38"/>
  </w:num>
  <w:num w:numId="42">
    <w:abstractNumId w:val="6"/>
  </w:num>
  <w:num w:numId="43">
    <w:abstractNumId w:val="36"/>
  </w:num>
  <w:num w:numId="44">
    <w:abstractNumId w:val="35"/>
  </w:num>
  <w:num w:numId="45">
    <w:abstractNumId w:val="16"/>
  </w:num>
  <w:num w:numId="4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74D"/>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1F"/>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440"/>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465"/>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00C"/>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1BD"/>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C74"/>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73D"/>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370"/>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39E"/>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6CB"/>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867"/>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4B6"/>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2FD4"/>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1DF1"/>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65B9"/>
    <w:rsid w:val="00E07126"/>
    <w:rsid w:val="00E073C2"/>
    <w:rsid w:val="00E07EC3"/>
    <w:rsid w:val="00E10018"/>
    <w:rsid w:val="00E10F6B"/>
    <w:rsid w:val="00E11037"/>
    <w:rsid w:val="00E11951"/>
    <w:rsid w:val="00E119DC"/>
    <w:rsid w:val="00E11E3A"/>
    <w:rsid w:val="00E11EC9"/>
    <w:rsid w:val="00E11F08"/>
    <w:rsid w:val="00E121F9"/>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7426C2"/>
  <w15:docId w15:val="{AEC4F989-7742-40A8-887A-BF280E56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30512"/>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AE35F-4452-4F1C-9F22-BC6450E57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TotalTime>
  <Pages>3</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2</cp:revision>
  <cp:lastPrinted>2009-04-22T01:01:00Z</cp:lastPrinted>
  <dcterms:created xsi:type="dcterms:W3CDTF">2021-05-11T03:34:00Z</dcterms:created>
  <dcterms:modified xsi:type="dcterms:W3CDTF">2021-05-11T03:34:00Z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