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128F70" w14:textId="0296EDAB" w:rsidR="00C6126D" w:rsidRPr="00C6126D" w:rsidRDefault="00445C9F" w:rsidP="00086E9B">
      <w:pPr>
        <w:pStyle w:val="Header"/>
        <w:tabs>
          <w:tab w:val="right" w:pos="9639"/>
        </w:tabs>
        <w:jc w:val="both"/>
        <w:rPr>
          <w:rFonts w:ascii="Times New Roman" w:hAnsi="Times New Roman"/>
          <w:sz w:val="24"/>
          <w:lang w:eastAsia="zh-CN"/>
        </w:rPr>
      </w:pPr>
      <w:r w:rsidRPr="00963812">
        <w:rPr>
          <w:rFonts w:ascii="Times New Roman" w:hAnsi="Times New Roman"/>
          <w:sz w:val="24"/>
          <w:lang w:eastAsia="zh-CN"/>
        </w:rPr>
        <w:t xml:space="preserve">3GPP TSG-RAN WG2 Meeting </w:t>
      </w:r>
      <w:r>
        <w:rPr>
          <w:rFonts w:ascii="Times New Roman" w:hAnsi="Times New Roman"/>
          <w:sz w:val="24"/>
          <w:lang w:eastAsia="zh-CN"/>
        </w:rPr>
        <w:t>RAN2</w:t>
      </w:r>
      <w:r w:rsidRPr="00963812">
        <w:rPr>
          <w:rFonts w:ascii="Times New Roman" w:hAnsi="Times New Roman"/>
          <w:sz w:val="24"/>
          <w:lang w:eastAsia="zh-CN"/>
        </w:rPr>
        <w:t>#1</w:t>
      </w:r>
      <w:r>
        <w:rPr>
          <w:rFonts w:ascii="Times New Roman" w:hAnsi="Times New Roman" w:hint="eastAsia"/>
          <w:sz w:val="24"/>
          <w:lang w:eastAsia="zh-CN"/>
        </w:rPr>
        <w:t>1</w:t>
      </w:r>
      <w:r w:rsidR="008568DB">
        <w:rPr>
          <w:rFonts w:ascii="Times New Roman" w:hAnsi="Times New Roman"/>
          <w:sz w:val="24"/>
          <w:lang w:eastAsia="zh-CN"/>
        </w:rPr>
        <w:t>4</w:t>
      </w:r>
      <w:r w:rsidR="00D66611">
        <w:rPr>
          <w:rFonts w:ascii="Times New Roman" w:hAnsi="Times New Roman"/>
          <w:sz w:val="24"/>
          <w:lang w:eastAsia="zh-CN"/>
        </w:rPr>
        <w:t xml:space="preserve"> </w:t>
      </w:r>
      <w:r w:rsidRPr="003E5B66">
        <w:rPr>
          <w:rFonts w:ascii="Times New Roman" w:hAnsi="Times New Roman"/>
          <w:sz w:val="24"/>
          <w:lang w:eastAsia="zh-CN"/>
        </w:rPr>
        <w:t>electroni</w:t>
      </w:r>
      <w:r w:rsidR="00086E9B">
        <w:rPr>
          <w:rFonts w:ascii="Times New Roman" w:hAnsi="Times New Roman"/>
          <w:sz w:val="24"/>
          <w:lang w:eastAsia="zh-CN"/>
        </w:rPr>
        <w:t xml:space="preserve">c             </w:t>
      </w:r>
      <w:r w:rsidR="00C6126D">
        <w:rPr>
          <w:rFonts w:ascii="Times New Roman" w:hAnsi="Times New Roman"/>
          <w:sz w:val="24"/>
          <w:lang w:eastAsia="zh-CN"/>
        </w:rPr>
        <w:t xml:space="preserve">        </w:t>
      </w:r>
      <w:r w:rsidR="00086E9B">
        <w:rPr>
          <w:rFonts w:ascii="Times New Roman" w:hAnsi="Times New Roman"/>
          <w:sz w:val="24"/>
          <w:lang w:eastAsia="zh-CN"/>
        </w:rPr>
        <w:t xml:space="preserve">    </w:t>
      </w:r>
      <w:r w:rsidR="00C6126D" w:rsidRPr="00C6126D">
        <w:rPr>
          <w:rFonts w:ascii="Times New Roman" w:hAnsi="Times New Roman"/>
          <w:sz w:val="24"/>
          <w:lang w:eastAsia="zh-CN"/>
        </w:rPr>
        <w:t>R2-2105813</w:t>
      </w:r>
    </w:p>
    <w:p w14:paraId="4E103572" w14:textId="4BCC2775" w:rsidR="00445C9F" w:rsidRPr="009662D0" w:rsidRDefault="00A25606" w:rsidP="00086E9B">
      <w:pPr>
        <w:pStyle w:val="Header"/>
        <w:tabs>
          <w:tab w:val="right" w:pos="9639"/>
        </w:tabs>
        <w:jc w:val="both"/>
        <w:rPr>
          <w:sz w:val="22"/>
          <w:szCs w:val="22"/>
          <w:lang w:val="en-GB"/>
        </w:rPr>
      </w:pPr>
      <w:r w:rsidRPr="00145455">
        <w:rPr>
          <w:rFonts w:ascii="Times New Roman" w:hAnsi="Times New Roman"/>
          <w:sz w:val="24"/>
          <w:lang w:eastAsia="zh-CN"/>
        </w:rPr>
        <w:t xml:space="preserve">Online, </w:t>
      </w:r>
      <w:r w:rsidR="008568DB">
        <w:rPr>
          <w:rFonts w:ascii="Times New Roman" w:hAnsi="Times New Roman"/>
          <w:sz w:val="24"/>
          <w:lang w:eastAsia="zh-CN"/>
        </w:rPr>
        <w:t>May</w:t>
      </w:r>
      <w:r w:rsidRPr="00145455">
        <w:rPr>
          <w:rFonts w:ascii="Times New Roman" w:hAnsi="Times New Roman"/>
          <w:sz w:val="24"/>
          <w:lang w:eastAsia="zh-CN"/>
        </w:rPr>
        <w:t xml:space="preserve"> </w:t>
      </w:r>
      <w:r w:rsidR="00D66611">
        <w:rPr>
          <w:rFonts w:ascii="Times New Roman" w:hAnsi="Times New Roman"/>
          <w:sz w:val="24"/>
          <w:lang w:eastAsia="zh-CN"/>
        </w:rPr>
        <w:t>1</w:t>
      </w:r>
      <w:r w:rsidR="008568DB">
        <w:rPr>
          <w:rFonts w:ascii="Times New Roman" w:hAnsi="Times New Roman"/>
          <w:sz w:val="24"/>
          <w:lang w:eastAsia="zh-CN"/>
        </w:rPr>
        <w:t>9</w:t>
      </w:r>
      <w:r w:rsidRPr="00145455">
        <w:rPr>
          <w:rFonts w:ascii="Times New Roman" w:hAnsi="Times New Roman"/>
          <w:sz w:val="24"/>
          <w:lang w:eastAsia="zh-CN"/>
        </w:rPr>
        <w:t xml:space="preserve"> – </w:t>
      </w:r>
      <w:r w:rsidR="008568DB">
        <w:rPr>
          <w:rFonts w:ascii="Times New Roman" w:hAnsi="Times New Roman"/>
          <w:sz w:val="24"/>
          <w:lang w:eastAsia="zh-CN"/>
        </w:rPr>
        <w:t>May</w:t>
      </w:r>
      <w:r w:rsidRPr="00145455">
        <w:rPr>
          <w:rFonts w:ascii="Times New Roman" w:hAnsi="Times New Roman"/>
          <w:sz w:val="24"/>
          <w:lang w:eastAsia="zh-CN"/>
        </w:rPr>
        <w:t xml:space="preserve"> </w:t>
      </w:r>
      <w:r w:rsidR="00D66611">
        <w:rPr>
          <w:rFonts w:ascii="Times New Roman" w:hAnsi="Times New Roman"/>
          <w:sz w:val="24"/>
          <w:lang w:eastAsia="zh-CN"/>
        </w:rPr>
        <w:t>2</w:t>
      </w:r>
      <w:r w:rsidR="008568DB">
        <w:rPr>
          <w:rFonts w:ascii="Times New Roman" w:hAnsi="Times New Roman"/>
          <w:sz w:val="24"/>
          <w:lang w:eastAsia="zh-CN"/>
        </w:rPr>
        <w:t>7</w:t>
      </w:r>
      <w:r w:rsidRPr="00145455">
        <w:rPr>
          <w:rFonts w:ascii="Times New Roman" w:hAnsi="Times New Roman"/>
          <w:sz w:val="24"/>
          <w:lang w:eastAsia="zh-CN"/>
        </w:rPr>
        <w:t>, 2021</w:t>
      </w:r>
      <w:r>
        <w:rPr>
          <w:rFonts w:ascii="Times New Roman" w:hAnsi="Times New Roman"/>
          <w:sz w:val="24"/>
          <w:lang w:eastAsia="zh-CN"/>
        </w:rPr>
        <w:t xml:space="preserve">                               </w:t>
      </w:r>
    </w:p>
    <w:p w14:paraId="5EDF2B62" w14:textId="77777777" w:rsidR="00445C9F" w:rsidRPr="00921869" w:rsidRDefault="00445C9F" w:rsidP="00445C9F"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  <w:b/>
          <w:color w:val="000000"/>
          <w:sz w:val="24"/>
          <w:szCs w:val="24"/>
          <w:lang w:val="en-GB"/>
        </w:rPr>
      </w:pPr>
    </w:p>
    <w:p w14:paraId="329027B1" w14:textId="232B876F" w:rsidR="00445C9F" w:rsidRPr="00B843E0" w:rsidRDefault="00445C9F" w:rsidP="00445C9F">
      <w:pPr>
        <w:pStyle w:val="CRCoverPage"/>
        <w:spacing w:after="0"/>
        <w:jc w:val="both"/>
        <w:rPr>
          <w:rFonts w:ascii="Times New Roman" w:eastAsia="宋体" w:hAnsi="Times New Roman"/>
          <w:b/>
          <w:bCs/>
          <w:sz w:val="24"/>
          <w:lang w:eastAsia="zh-CN"/>
        </w:rPr>
      </w:pPr>
      <w:r w:rsidRPr="00B843E0">
        <w:rPr>
          <w:rFonts w:ascii="Times New Roman" w:hAnsi="Times New Roman"/>
          <w:b/>
          <w:bCs/>
          <w:sz w:val="24"/>
        </w:rPr>
        <w:t>Agenda</w:t>
      </w:r>
      <w:r w:rsidRPr="00B843E0">
        <w:rPr>
          <w:rFonts w:ascii="Times New Roman" w:eastAsia="宋体" w:hAnsi="Times New Roman"/>
          <w:b/>
          <w:bCs/>
          <w:kern w:val="2"/>
          <w:sz w:val="24"/>
          <w:szCs w:val="22"/>
          <w:lang w:val="en-US" w:eastAsia="zh-CN"/>
        </w:rPr>
        <w:t xml:space="preserve"> item:</w:t>
      </w:r>
      <w:r w:rsidRPr="00B843E0">
        <w:rPr>
          <w:rFonts w:ascii="Times New Roman" w:eastAsia="宋体" w:hAnsi="Times New Roman"/>
          <w:b/>
          <w:bCs/>
          <w:kern w:val="2"/>
          <w:sz w:val="24"/>
          <w:szCs w:val="22"/>
          <w:lang w:val="en-US" w:eastAsia="zh-CN"/>
        </w:rPr>
        <w:tab/>
      </w:r>
      <w:r w:rsidRPr="00B843E0">
        <w:rPr>
          <w:rFonts w:ascii="Times New Roman" w:eastAsia="宋体" w:hAnsi="Times New Roman"/>
          <w:b/>
          <w:bCs/>
          <w:kern w:val="2"/>
          <w:sz w:val="24"/>
          <w:szCs w:val="22"/>
          <w:lang w:val="en-US" w:eastAsia="zh-CN"/>
        </w:rPr>
        <w:tab/>
      </w:r>
      <w:r w:rsidR="00C87A99" w:rsidRPr="007602F2">
        <w:rPr>
          <w:rFonts w:ascii="Times New Roman" w:eastAsia="宋体" w:hAnsi="Times New Roman"/>
          <w:b/>
          <w:bCs/>
          <w:kern w:val="2"/>
          <w:sz w:val="24"/>
          <w:szCs w:val="22"/>
          <w:lang w:val="en-US" w:eastAsia="zh-CN"/>
        </w:rPr>
        <w:t>8.12.3</w:t>
      </w:r>
      <w:r w:rsidR="00F433D1">
        <w:rPr>
          <w:rFonts w:ascii="Times New Roman" w:eastAsia="宋体" w:hAnsi="Times New Roman"/>
          <w:b/>
          <w:bCs/>
          <w:kern w:val="2"/>
          <w:sz w:val="24"/>
          <w:szCs w:val="22"/>
          <w:lang w:val="en-US" w:eastAsia="zh-CN"/>
        </w:rPr>
        <w:t>.</w:t>
      </w:r>
      <w:r w:rsidR="008568DB">
        <w:rPr>
          <w:rFonts w:ascii="Times New Roman" w:eastAsia="宋体" w:hAnsi="Times New Roman"/>
          <w:b/>
          <w:bCs/>
          <w:kern w:val="2"/>
          <w:sz w:val="24"/>
          <w:szCs w:val="22"/>
          <w:lang w:val="en-US" w:eastAsia="zh-CN"/>
        </w:rPr>
        <w:t>1</w:t>
      </w:r>
    </w:p>
    <w:p w14:paraId="5F4F8A04" w14:textId="77777777" w:rsidR="00445C9F" w:rsidRPr="00CA3C26" w:rsidRDefault="00445C9F" w:rsidP="00445C9F">
      <w:pPr>
        <w:tabs>
          <w:tab w:val="left" w:pos="1985"/>
        </w:tabs>
        <w:rPr>
          <w:rFonts w:ascii="Times New Roman" w:hAnsi="Times New Roman"/>
          <w:b/>
          <w:bCs/>
          <w:sz w:val="24"/>
        </w:rPr>
      </w:pPr>
      <w:r w:rsidRPr="00CA3C26">
        <w:rPr>
          <w:rFonts w:ascii="Times New Roman" w:hAnsi="Times New Roman"/>
          <w:b/>
          <w:bCs/>
          <w:sz w:val="24"/>
        </w:rPr>
        <w:t>Source:</w:t>
      </w:r>
      <w:r w:rsidRPr="00CA3C26">
        <w:rPr>
          <w:rFonts w:ascii="Times New Roman" w:hAnsi="Times New Roman"/>
          <w:b/>
          <w:bCs/>
          <w:sz w:val="24"/>
        </w:rPr>
        <w:tab/>
      </w:r>
      <w:r w:rsidRPr="00CA3C26">
        <w:rPr>
          <w:rFonts w:ascii="Times New Roman" w:hAnsi="Times New Roman"/>
          <w:b/>
          <w:bCs/>
          <w:sz w:val="24"/>
        </w:rPr>
        <w:tab/>
      </w:r>
      <w:bookmarkStart w:id="0" w:name="OLE_LINK23"/>
      <w:bookmarkStart w:id="1" w:name="OLE_LINK24"/>
      <w:r w:rsidRPr="00CA3C26">
        <w:rPr>
          <w:rFonts w:ascii="Times New Roman" w:hAnsi="Times New Roman"/>
          <w:b/>
          <w:bCs/>
          <w:sz w:val="24"/>
        </w:rPr>
        <w:t>Lenovo, Motorola Mobility</w:t>
      </w:r>
      <w:bookmarkEnd w:id="0"/>
      <w:bookmarkEnd w:id="1"/>
    </w:p>
    <w:p w14:paraId="096E97B2" w14:textId="6EEB0F1A" w:rsidR="00445C9F" w:rsidRPr="00191878" w:rsidRDefault="00445C9F" w:rsidP="00445C9F">
      <w:pPr>
        <w:spacing w:beforeLines="50" w:before="156" w:afterLines="50" w:after="156"/>
        <w:rPr>
          <w:rFonts w:ascii="Times New Roman" w:hAnsi="Times New Roman"/>
          <w:b/>
          <w:bCs/>
          <w:sz w:val="24"/>
          <w:lang w:val="en-GB"/>
        </w:rPr>
      </w:pPr>
      <w:r w:rsidRPr="00CA3C26">
        <w:rPr>
          <w:rFonts w:ascii="Times New Roman" w:hAnsi="Times New Roman"/>
          <w:b/>
          <w:bCs/>
          <w:sz w:val="24"/>
        </w:rPr>
        <w:t>Title:</w:t>
      </w:r>
      <w:r w:rsidRPr="00CA3C26">
        <w:rPr>
          <w:rFonts w:ascii="Times New Roman" w:hAnsi="Times New Roman"/>
          <w:b/>
          <w:bCs/>
          <w:sz w:val="24"/>
        </w:rPr>
        <w:tab/>
      </w:r>
      <w:r w:rsidRPr="00CA3C26">
        <w:rPr>
          <w:rFonts w:ascii="Times New Roman" w:hAnsi="Times New Roman"/>
          <w:b/>
          <w:bCs/>
          <w:sz w:val="24"/>
        </w:rPr>
        <w:tab/>
      </w:r>
      <w:r>
        <w:rPr>
          <w:rFonts w:ascii="Times New Roman" w:hAnsi="Times New Roman"/>
          <w:b/>
          <w:bCs/>
          <w:sz w:val="24"/>
        </w:rPr>
        <w:t xml:space="preserve">       </w:t>
      </w:r>
      <w:r w:rsidR="008568DB" w:rsidRPr="008568DB">
        <w:rPr>
          <w:rFonts w:ascii="Times New Roman" w:hAnsi="Times New Roman"/>
          <w:b/>
          <w:bCs/>
          <w:sz w:val="24"/>
        </w:rPr>
        <w:t xml:space="preserve">Consideration on </w:t>
      </w:r>
      <w:proofErr w:type="spellStart"/>
      <w:r w:rsidR="008568DB" w:rsidRPr="008568DB">
        <w:rPr>
          <w:rFonts w:ascii="Times New Roman" w:hAnsi="Times New Roman"/>
          <w:b/>
          <w:bCs/>
          <w:sz w:val="24"/>
        </w:rPr>
        <w:t>eDRX</w:t>
      </w:r>
      <w:proofErr w:type="spellEnd"/>
      <w:r w:rsidR="008568DB" w:rsidRPr="008568DB">
        <w:rPr>
          <w:rFonts w:ascii="Times New Roman" w:hAnsi="Times New Roman"/>
          <w:b/>
          <w:bCs/>
          <w:sz w:val="24"/>
        </w:rPr>
        <w:t xml:space="preserve"> for </w:t>
      </w:r>
      <w:proofErr w:type="spellStart"/>
      <w:r w:rsidR="008568DB" w:rsidRPr="008568DB">
        <w:rPr>
          <w:rFonts w:ascii="Times New Roman" w:hAnsi="Times New Roman"/>
          <w:b/>
          <w:bCs/>
          <w:sz w:val="24"/>
        </w:rPr>
        <w:t>RedCap</w:t>
      </w:r>
      <w:proofErr w:type="spellEnd"/>
      <w:r w:rsidR="008568DB" w:rsidRPr="008568DB">
        <w:rPr>
          <w:rFonts w:ascii="Times New Roman" w:hAnsi="Times New Roman"/>
          <w:b/>
          <w:bCs/>
          <w:sz w:val="24"/>
        </w:rPr>
        <w:t xml:space="preserve"> UE</w:t>
      </w:r>
    </w:p>
    <w:p w14:paraId="72BE2BC7" w14:textId="5DACEF9C" w:rsidR="00445C9F" w:rsidRPr="00CA3C26" w:rsidRDefault="00445C9F" w:rsidP="00CA1153">
      <w:pPr>
        <w:tabs>
          <w:tab w:val="left" w:pos="1985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8220"/>
        </w:tabs>
        <w:rPr>
          <w:rFonts w:ascii="Times New Roman" w:hAnsi="Times New Roman"/>
          <w:b/>
          <w:bCs/>
          <w:sz w:val="24"/>
        </w:rPr>
      </w:pPr>
      <w:r w:rsidRPr="00CA3C26">
        <w:rPr>
          <w:rFonts w:ascii="Times New Roman" w:hAnsi="Times New Roman"/>
          <w:b/>
          <w:bCs/>
          <w:sz w:val="24"/>
        </w:rPr>
        <w:t>Document for:</w:t>
      </w:r>
      <w:r w:rsidRPr="00CA3C26">
        <w:rPr>
          <w:rFonts w:ascii="Times New Roman" w:hAnsi="Times New Roman"/>
          <w:b/>
          <w:bCs/>
          <w:sz w:val="24"/>
        </w:rPr>
        <w:tab/>
      </w:r>
      <w:r w:rsidRPr="00CA3C26">
        <w:rPr>
          <w:rFonts w:ascii="Times New Roman" w:hAnsi="Times New Roman"/>
          <w:b/>
          <w:bCs/>
          <w:sz w:val="24"/>
        </w:rPr>
        <w:tab/>
        <w:t>Discussion and Decision</w:t>
      </w:r>
      <w:r w:rsidR="00CA1153">
        <w:rPr>
          <w:rFonts w:ascii="Times New Roman" w:hAnsi="Times New Roman"/>
          <w:b/>
          <w:bCs/>
          <w:sz w:val="24"/>
        </w:rPr>
        <w:tab/>
      </w:r>
      <w:r w:rsidR="00CA1153">
        <w:rPr>
          <w:rFonts w:ascii="Times New Roman" w:hAnsi="Times New Roman"/>
          <w:b/>
          <w:bCs/>
          <w:sz w:val="24"/>
        </w:rPr>
        <w:tab/>
      </w:r>
    </w:p>
    <w:p w14:paraId="04A26044" w14:textId="77777777" w:rsidR="00445C9F" w:rsidRPr="00CA3C26" w:rsidRDefault="00445C9F" w:rsidP="00445C9F">
      <w:pPr>
        <w:pStyle w:val="Heading1"/>
        <w:numPr>
          <w:ilvl w:val="0"/>
          <w:numId w:val="1"/>
        </w:numPr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ascii="Times New Roman" w:hAnsi="Times New Roman"/>
          <w:b/>
          <w:sz w:val="32"/>
          <w:szCs w:val="32"/>
          <w:lang w:eastAsia="zh-CN"/>
        </w:rPr>
      </w:pPr>
      <w:r w:rsidRPr="00CA3C26">
        <w:rPr>
          <w:rFonts w:ascii="Times New Roman" w:hAnsi="Times New Roman"/>
          <w:b/>
          <w:sz w:val="32"/>
          <w:szCs w:val="32"/>
          <w:lang w:eastAsia="zh-CN"/>
        </w:rPr>
        <w:t>Introduction</w:t>
      </w:r>
    </w:p>
    <w:p w14:paraId="08786EAD" w14:textId="00AC10E2" w:rsidR="008568DB" w:rsidRDefault="008568DB" w:rsidP="008568DB">
      <w:pPr>
        <w:spacing w:beforeLines="50" w:before="156" w:afterLines="50" w:after="156"/>
      </w:pPr>
      <w:r w:rsidRPr="008568DB">
        <w:rPr>
          <w:rFonts w:ascii="Times New Roman" w:hAnsi="Times New Roman"/>
          <w:sz w:val="20"/>
          <w:szCs w:val="20"/>
          <w:lang w:val="en-GB"/>
        </w:rPr>
        <w:t>Based o</w:t>
      </w:r>
      <w:r w:rsidRPr="008568DB">
        <w:rPr>
          <w:rFonts w:ascii="Times New Roman" w:hAnsi="Times New Roman" w:hint="eastAsia"/>
          <w:sz w:val="20"/>
          <w:szCs w:val="20"/>
          <w:lang w:val="en-GB"/>
        </w:rPr>
        <w:t>n</w:t>
      </w:r>
      <w:r w:rsidRPr="008568DB">
        <w:rPr>
          <w:rFonts w:ascii="Times New Roman" w:hAnsi="Times New Roman"/>
          <w:sz w:val="20"/>
          <w:szCs w:val="20"/>
          <w:lang w:val="en-GB"/>
        </w:rPr>
        <w:t xml:space="preserve"> RAN2#113</w:t>
      </w:r>
      <w:r w:rsidR="005D39DC">
        <w:rPr>
          <w:rFonts w:ascii="Times New Roman" w:hAnsi="Times New Roman"/>
          <w:sz w:val="20"/>
          <w:szCs w:val="20"/>
          <w:lang w:val="en-GB"/>
        </w:rPr>
        <w:t>bis-</w:t>
      </w:r>
      <w:r w:rsidRPr="008568DB">
        <w:rPr>
          <w:rFonts w:ascii="Times New Roman" w:hAnsi="Times New Roman"/>
          <w:sz w:val="20"/>
          <w:szCs w:val="20"/>
          <w:lang w:val="en-GB"/>
        </w:rPr>
        <w:t xml:space="preserve">e, the following agreements on </w:t>
      </w:r>
      <w:proofErr w:type="spellStart"/>
      <w:r>
        <w:rPr>
          <w:rFonts w:ascii="Times New Roman" w:hAnsi="Times New Roman"/>
          <w:sz w:val="20"/>
          <w:szCs w:val="20"/>
          <w:lang w:val="en-GB"/>
        </w:rPr>
        <w:t>eDRX</w:t>
      </w:r>
      <w:proofErr w:type="spellEnd"/>
      <w:r>
        <w:rPr>
          <w:rFonts w:ascii="Times New Roman" w:hAnsi="Times New Roman"/>
          <w:sz w:val="20"/>
          <w:szCs w:val="20"/>
          <w:lang w:val="en-GB"/>
        </w:rPr>
        <w:t xml:space="preserve"> for Redcap UE</w:t>
      </w:r>
      <w:r w:rsidRPr="008568DB">
        <w:rPr>
          <w:rFonts w:ascii="Times New Roman" w:hAnsi="Times New Roman"/>
          <w:sz w:val="20"/>
          <w:szCs w:val="20"/>
          <w:lang w:val="en-GB"/>
        </w:rPr>
        <w:t xml:space="preserve"> were made as in [1]:</w:t>
      </w:r>
    </w:p>
    <w:p w14:paraId="0F3A8EE9" w14:textId="77777777" w:rsidR="008568DB" w:rsidRDefault="008568DB" w:rsidP="008568DB">
      <w:pPr>
        <w:pStyle w:val="Doc-text2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630"/>
        </w:tabs>
        <w:ind w:left="1080" w:hanging="450"/>
        <w:jc w:val="both"/>
      </w:pPr>
      <w:r>
        <w:t>Agreements:</w:t>
      </w:r>
    </w:p>
    <w:p w14:paraId="54892CA0" w14:textId="77777777" w:rsidR="008568DB" w:rsidRDefault="008568DB" w:rsidP="008568DB">
      <w:pPr>
        <w:pStyle w:val="Doc-text2"/>
        <w:numPr>
          <w:ilvl w:val="0"/>
          <w:numId w:val="11"/>
        </w:numPr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ind w:left="1080" w:hanging="450"/>
        <w:jc w:val="both"/>
      </w:pPr>
      <w:r>
        <w:t xml:space="preserve">RAN decides and configures </w:t>
      </w:r>
      <w:proofErr w:type="spellStart"/>
      <w:r>
        <w:t>eDRX</w:t>
      </w:r>
      <w:proofErr w:type="spellEnd"/>
      <w:r>
        <w:t xml:space="preserve"> via RRC for RRC_INACTIVE (FFS on the need and details of coordination with the CN)</w:t>
      </w:r>
    </w:p>
    <w:p w14:paraId="2D81E7DE" w14:textId="4A2A1F12" w:rsidR="008568DB" w:rsidRDefault="008568DB" w:rsidP="008568DB">
      <w:pPr>
        <w:pStyle w:val="Doc-text2"/>
        <w:numPr>
          <w:ilvl w:val="0"/>
          <w:numId w:val="11"/>
        </w:numPr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ind w:left="1080" w:hanging="450"/>
        <w:jc w:val="both"/>
      </w:pPr>
      <w:r>
        <w:t xml:space="preserve">At least for </w:t>
      </w:r>
      <w:proofErr w:type="spellStart"/>
      <w:r>
        <w:t>eDRX</w:t>
      </w:r>
      <w:proofErr w:type="spellEnd"/>
      <w:r>
        <w:t xml:space="preserve"> cycle, the configurations of the </w:t>
      </w:r>
      <w:proofErr w:type="spellStart"/>
      <w:r>
        <w:t>eDRX</w:t>
      </w:r>
      <w:proofErr w:type="spellEnd"/>
      <w:r>
        <w:t xml:space="preserve"> for RRC_IDLE and RRC_INACTIVE can be different (FFS for PTW, e.g. length and starting point, when </w:t>
      </w:r>
      <w:proofErr w:type="spellStart"/>
      <w:r>
        <w:t>eDRX</w:t>
      </w:r>
      <w:proofErr w:type="spellEnd"/>
      <w:r>
        <w:t xml:space="preserve"> cycles are longer than 10.24s)</w:t>
      </w:r>
    </w:p>
    <w:p w14:paraId="345EC3D3" w14:textId="77777777" w:rsidR="008568DB" w:rsidRDefault="008568DB" w:rsidP="008568DB">
      <w:pPr>
        <w:pStyle w:val="Doc-text2"/>
        <w:numPr>
          <w:ilvl w:val="0"/>
          <w:numId w:val="11"/>
        </w:numPr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ind w:left="1080" w:hanging="450"/>
        <w:jc w:val="both"/>
      </w:pPr>
      <w:r>
        <w:t xml:space="preserve">RAN2 assumes that CN provides necessary assistance information on </w:t>
      </w:r>
      <w:proofErr w:type="spellStart"/>
      <w:r>
        <w:t>eDRX</w:t>
      </w:r>
      <w:proofErr w:type="spellEnd"/>
      <w:r>
        <w:t xml:space="preserve"> config. for RRC_IDLE to RAN (e.g. reusing </w:t>
      </w:r>
      <w:proofErr w:type="spellStart"/>
      <w:r>
        <w:t>eDRX</w:t>
      </w:r>
      <w:proofErr w:type="spellEnd"/>
      <w:r>
        <w:t xml:space="preserve"> config. defined in “CN Assistance Information for RRC INACTIVE IE” for E-UTRA/5GC).</w:t>
      </w:r>
    </w:p>
    <w:p w14:paraId="328B4082" w14:textId="77777777" w:rsidR="008568DB" w:rsidRDefault="008568DB" w:rsidP="008568DB">
      <w:pPr>
        <w:pStyle w:val="Doc-text2"/>
        <w:numPr>
          <w:ilvl w:val="0"/>
          <w:numId w:val="11"/>
        </w:numPr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ind w:left="1080" w:hanging="450"/>
        <w:jc w:val="both"/>
      </w:pPr>
      <w:proofErr w:type="spellStart"/>
      <w:r>
        <w:t>eDRX</w:t>
      </w:r>
      <w:proofErr w:type="spellEnd"/>
      <w:r>
        <w:t xml:space="preserve"> feature, including the related parameters (i.e. PH, PTW. H-SFN) and corresponding paging operation defined for E-UTRA/5GC is used as baseline to enable </w:t>
      </w:r>
      <w:proofErr w:type="spellStart"/>
      <w:r>
        <w:t>eDRX</w:t>
      </w:r>
      <w:proofErr w:type="spellEnd"/>
      <w:r>
        <w:t xml:space="preserve"> &gt;10.24sec for both RRC_IDLE and RRC_INACTIVE in NR/5GC</w:t>
      </w:r>
    </w:p>
    <w:p w14:paraId="23368050" w14:textId="77777777" w:rsidR="008568DB" w:rsidRDefault="008568DB" w:rsidP="008568DB">
      <w:pPr>
        <w:pStyle w:val="Doc-text2"/>
        <w:numPr>
          <w:ilvl w:val="0"/>
          <w:numId w:val="11"/>
        </w:numPr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ind w:left="1080" w:hanging="450"/>
        <w:jc w:val="both"/>
      </w:pPr>
      <w:r>
        <w:t>RAN2 confirms that CN paging and RAN paging use the same paging frame offset and first PDCCH monitoring occasion in PO, which are configured by RAN without involvement of CN.</w:t>
      </w:r>
    </w:p>
    <w:p w14:paraId="4CF6D539" w14:textId="6A142D15" w:rsidR="008568DB" w:rsidRDefault="008568DB" w:rsidP="008568DB">
      <w:pPr>
        <w:pStyle w:val="Doc-text2"/>
        <w:numPr>
          <w:ilvl w:val="0"/>
          <w:numId w:val="11"/>
        </w:numPr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ind w:left="1080" w:hanging="450"/>
        <w:jc w:val="both"/>
      </w:pPr>
      <w:r>
        <w:t xml:space="preserve">RAN2 confirms that SI modification mechanism from LTE is used as a baseline for SI change (other than ETWS and CMAS), i.e. by using an </w:t>
      </w:r>
      <w:proofErr w:type="spellStart"/>
      <w:r>
        <w:t>eDRX</w:t>
      </w:r>
      <w:proofErr w:type="spellEnd"/>
      <w:r>
        <w:t xml:space="preserve"> acquisition period and a flag to indicate SI modification for </w:t>
      </w:r>
      <w:proofErr w:type="spellStart"/>
      <w:r>
        <w:t>eDRX</w:t>
      </w:r>
      <w:proofErr w:type="spellEnd"/>
      <w:r>
        <w:t xml:space="preserve"> in Short Message (e.g. </w:t>
      </w:r>
      <w:proofErr w:type="spellStart"/>
      <w:r>
        <w:t>systemInfoModification-eDRX</w:t>
      </w:r>
      <w:proofErr w:type="spellEnd"/>
      <w:r>
        <w:t>)</w:t>
      </w:r>
    </w:p>
    <w:p w14:paraId="6BA8FF25" w14:textId="77777777" w:rsidR="008568DB" w:rsidRDefault="008568DB" w:rsidP="008568DB">
      <w:pPr>
        <w:pStyle w:val="Doc-text2"/>
        <w:ind w:left="0" w:firstLine="0"/>
      </w:pPr>
    </w:p>
    <w:p w14:paraId="60D8558A" w14:textId="0A3AE59D" w:rsidR="008568DB" w:rsidRDefault="008568DB" w:rsidP="005D39DC">
      <w:pPr>
        <w:spacing w:afterLines="50" w:after="156"/>
        <w:rPr>
          <w:rFonts w:ascii="Times New Roman" w:hAnsi="Times New Roman"/>
          <w:sz w:val="20"/>
          <w:szCs w:val="20"/>
          <w:lang w:val="en-GB"/>
        </w:rPr>
      </w:pPr>
      <w:bookmarkStart w:id="2" w:name="Proposal_Beacon"/>
      <w:r>
        <w:rPr>
          <w:rFonts w:ascii="Times New Roman" w:hAnsi="Times New Roman"/>
          <w:sz w:val="20"/>
          <w:szCs w:val="20"/>
          <w:lang w:val="en-GB"/>
        </w:rPr>
        <w:t>I</w:t>
      </w:r>
      <w:r w:rsidR="00445C9F">
        <w:rPr>
          <w:rFonts w:ascii="Times New Roman" w:hAnsi="Times New Roman"/>
          <w:sz w:val="20"/>
          <w:szCs w:val="20"/>
          <w:lang w:val="en-GB"/>
        </w:rPr>
        <w:t xml:space="preserve">n this contribution, it mainly focuses on the </w:t>
      </w:r>
      <w:r w:rsidR="004772C5">
        <w:rPr>
          <w:rFonts w:ascii="Times New Roman" w:hAnsi="Times New Roman"/>
          <w:sz w:val="20"/>
          <w:szCs w:val="20"/>
          <w:lang w:val="en-GB"/>
        </w:rPr>
        <w:t xml:space="preserve">PTW design for </w:t>
      </w:r>
      <w:r w:rsidR="00003AF2">
        <w:rPr>
          <w:rFonts w:ascii="Times New Roman" w:hAnsi="Times New Roman"/>
          <w:sz w:val="20"/>
          <w:szCs w:val="20"/>
          <w:lang w:val="en-GB"/>
        </w:rPr>
        <w:t xml:space="preserve">UE in </w:t>
      </w:r>
      <w:r w:rsidR="004772C5" w:rsidRPr="005D39DC">
        <w:rPr>
          <w:rFonts w:ascii="Times New Roman" w:hAnsi="Times New Roman"/>
          <w:sz w:val="20"/>
          <w:szCs w:val="20"/>
          <w:lang w:val="en-GB"/>
        </w:rPr>
        <w:t>RRC_ IDLE and in RRC_INACTIVE</w:t>
      </w:r>
      <w:r w:rsidR="00003AF2" w:rsidRPr="005D39DC">
        <w:rPr>
          <w:rFonts w:ascii="Times New Roman" w:hAnsi="Times New Roman"/>
          <w:sz w:val="20"/>
          <w:szCs w:val="20"/>
          <w:lang w:val="en-GB"/>
        </w:rPr>
        <w:t>,</w:t>
      </w:r>
      <w:r w:rsidR="004772C5" w:rsidRPr="005D39DC">
        <w:rPr>
          <w:rFonts w:ascii="Times New Roman" w:hAnsi="Times New Roman"/>
          <w:sz w:val="20"/>
          <w:szCs w:val="20"/>
          <w:lang w:val="en-GB"/>
        </w:rPr>
        <w:t xml:space="preserve"> and the minimum </w:t>
      </w:r>
      <w:proofErr w:type="spellStart"/>
      <w:r w:rsidR="004772C5" w:rsidRPr="005D39DC">
        <w:rPr>
          <w:rFonts w:ascii="Times New Roman" w:hAnsi="Times New Roman"/>
          <w:sz w:val="20"/>
          <w:szCs w:val="20"/>
          <w:lang w:val="en-GB"/>
        </w:rPr>
        <w:t>eDRX</w:t>
      </w:r>
      <w:proofErr w:type="spellEnd"/>
      <w:r w:rsidR="004772C5" w:rsidRPr="005D39DC">
        <w:rPr>
          <w:rFonts w:ascii="Times New Roman" w:hAnsi="Times New Roman"/>
          <w:sz w:val="20"/>
          <w:szCs w:val="20"/>
          <w:lang w:val="en-GB"/>
        </w:rPr>
        <w:t xml:space="preserve"> cycle for UE in inactive mode</w:t>
      </w:r>
      <w:r w:rsidR="00003AF2" w:rsidRPr="005D39DC">
        <w:rPr>
          <w:rFonts w:ascii="Times New Roman" w:hAnsi="Times New Roman"/>
          <w:sz w:val="20"/>
          <w:szCs w:val="20"/>
          <w:lang w:val="en-GB"/>
        </w:rPr>
        <w:t>.</w:t>
      </w:r>
    </w:p>
    <w:p w14:paraId="011561DF" w14:textId="28EA0DEA" w:rsidR="00445C9F" w:rsidRDefault="00445C9F" w:rsidP="00445C9F">
      <w:pPr>
        <w:pStyle w:val="Heading1"/>
        <w:numPr>
          <w:ilvl w:val="0"/>
          <w:numId w:val="1"/>
        </w:numPr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0" w:line="360" w:lineRule="auto"/>
        <w:ind w:left="357" w:hanging="357"/>
        <w:jc w:val="both"/>
        <w:rPr>
          <w:rFonts w:ascii="Times New Roman" w:hAnsi="Times New Roman"/>
          <w:b/>
          <w:sz w:val="32"/>
          <w:szCs w:val="32"/>
          <w:lang w:eastAsia="zh-CN"/>
        </w:rPr>
      </w:pPr>
      <w:r w:rsidRPr="00CA3C26">
        <w:rPr>
          <w:rFonts w:ascii="Times New Roman" w:hAnsi="Times New Roman"/>
          <w:b/>
          <w:sz w:val="32"/>
          <w:szCs w:val="32"/>
          <w:lang w:eastAsia="zh-CN"/>
        </w:rPr>
        <w:t>Discussion</w:t>
      </w:r>
    </w:p>
    <w:p w14:paraId="1F40CAD3" w14:textId="05FB72E3" w:rsidR="00FA4EA1" w:rsidRPr="00003AF2" w:rsidRDefault="00DE0D01" w:rsidP="00003AF2">
      <w:pPr>
        <w:spacing w:afterLines="50" w:after="156"/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/>
          <w:sz w:val="20"/>
          <w:szCs w:val="20"/>
          <w:lang w:val="en-GB"/>
        </w:rPr>
        <w:t xml:space="preserve">In LTE, </w:t>
      </w:r>
      <w:r w:rsidRPr="00003AF2">
        <w:rPr>
          <w:rFonts w:ascii="Times New Roman" w:hAnsi="Times New Roman"/>
          <w:sz w:val="20"/>
          <w:szCs w:val="20"/>
          <w:lang w:val="en-GB"/>
        </w:rPr>
        <w:t xml:space="preserve">UE will monitor the paging message only in PTW </w:t>
      </w:r>
      <w:r>
        <w:rPr>
          <w:rFonts w:ascii="Times New Roman" w:hAnsi="Times New Roman"/>
          <w:sz w:val="20"/>
          <w:szCs w:val="20"/>
          <w:lang w:val="en-GB"/>
        </w:rPr>
        <w:t xml:space="preserve">if </w:t>
      </w:r>
      <w:proofErr w:type="spellStart"/>
      <w:r>
        <w:rPr>
          <w:rFonts w:ascii="Times New Roman" w:hAnsi="Times New Roman"/>
          <w:sz w:val="20"/>
          <w:szCs w:val="20"/>
          <w:lang w:val="en-GB"/>
        </w:rPr>
        <w:t>eDRX</w:t>
      </w:r>
      <w:proofErr w:type="spellEnd"/>
      <w:r>
        <w:rPr>
          <w:rFonts w:ascii="Times New Roman" w:hAnsi="Times New Roman"/>
          <w:sz w:val="20"/>
          <w:szCs w:val="20"/>
          <w:lang w:val="en-GB"/>
        </w:rPr>
        <w:t xml:space="preserve"> is configured.</w:t>
      </w:r>
      <w:r w:rsidRPr="00003AF2"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CF153A" w:rsidRPr="00003AF2">
        <w:rPr>
          <w:rFonts w:ascii="Times New Roman" w:hAnsi="Times New Roman"/>
          <w:sz w:val="20"/>
          <w:szCs w:val="20"/>
          <w:lang w:val="en-GB"/>
        </w:rPr>
        <w:t>UE could apply</w:t>
      </w:r>
      <w:r w:rsidR="008568DB" w:rsidRPr="00003AF2">
        <w:rPr>
          <w:rFonts w:ascii="Times New Roman" w:hAnsi="Times New Roman"/>
          <w:sz w:val="20"/>
          <w:szCs w:val="20"/>
          <w:lang w:val="en-GB"/>
        </w:rPr>
        <w:t xml:space="preserve"> </w:t>
      </w:r>
      <w:proofErr w:type="spellStart"/>
      <w:r w:rsidR="008568DB" w:rsidRPr="00003AF2">
        <w:rPr>
          <w:rFonts w:ascii="Times New Roman" w:hAnsi="Times New Roman"/>
          <w:sz w:val="20"/>
          <w:szCs w:val="20"/>
          <w:lang w:val="en-GB"/>
        </w:rPr>
        <w:t>eDRX</w:t>
      </w:r>
      <w:proofErr w:type="spellEnd"/>
      <w:r w:rsidR="008568DB" w:rsidRPr="00003AF2"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CF153A" w:rsidRPr="00003AF2">
        <w:rPr>
          <w:rFonts w:ascii="Times New Roman" w:hAnsi="Times New Roman"/>
          <w:sz w:val="20"/>
          <w:szCs w:val="20"/>
          <w:lang w:val="en-GB"/>
        </w:rPr>
        <w:t xml:space="preserve">longer than 10.24s </w:t>
      </w:r>
      <w:r w:rsidR="00FA4EA1" w:rsidRPr="00003AF2">
        <w:rPr>
          <w:rFonts w:ascii="Times New Roman" w:hAnsi="Times New Roman"/>
          <w:sz w:val="20"/>
          <w:szCs w:val="20"/>
          <w:lang w:val="en-GB"/>
        </w:rPr>
        <w:t xml:space="preserve">both </w:t>
      </w:r>
      <w:r w:rsidR="00CF153A" w:rsidRPr="00003AF2">
        <w:rPr>
          <w:rFonts w:ascii="Times New Roman" w:hAnsi="Times New Roman"/>
          <w:sz w:val="20"/>
          <w:szCs w:val="20"/>
          <w:lang w:val="en-GB"/>
        </w:rPr>
        <w:t>in</w:t>
      </w:r>
      <w:r w:rsidR="008568DB" w:rsidRPr="00003AF2"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EC056B" w:rsidRPr="00003AF2">
        <w:rPr>
          <w:rFonts w:ascii="Times New Roman" w:hAnsi="Times New Roman"/>
          <w:sz w:val="20"/>
          <w:szCs w:val="20"/>
          <w:lang w:val="en-GB"/>
        </w:rPr>
        <w:t xml:space="preserve">RRC_ IDLE and </w:t>
      </w:r>
      <w:r w:rsidR="00CF153A" w:rsidRPr="00003AF2">
        <w:rPr>
          <w:rFonts w:ascii="Times New Roman" w:hAnsi="Times New Roman"/>
          <w:sz w:val="20"/>
          <w:szCs w:val="20"/>
          <w:lang w:val="en-GB"/>
        </w:rPr>
        <w:t xml:space="preserve">in </w:t>
      </w:r>
      <w:r w:rsidR="00EC056B" w:rsidRPr="00003AF2">
        <w:rPr>
          <w:rFonts w:ascii="Times New Roman" w:hAnsi="Times New Roman"/>
          <w:sz w:val="20"/>
          <w:szCs w:val="20"/>
          <w:lang w:val="en-GB"/>
        </w:rPr>
        <w:t>RRC_INACTIVE</w:t>
      </w:r>
      <w:r w:rsidR="005D39DC">
        <w:rPr>
          <w:rFonts w:ascii="Times New Roman" w:hAnsi="Times New Roman"/>
          <w:sz w:val="20"/>
          <w:szCs w:val="20"/>
          <w:lang w:val="en-GB"/>
        </w:rPr>
        <w:t xml:space="preserve">, </w:t>
      </w:r>
      <w:r>
        <w:rPr>
          <w:rFonts w:ascii="Times New Roman" w:hAnsi="Times New Roman"/>
          <w:sz w:val="20"/>
          <w:szCs w:val="20"/>
          <w:lang w:val="en-GB"/>
        </w:rPr>
        <w:t>then</w:t>
      </w:r>
      <w:r w:rsidR="005D39DC">
        <w:rPr>
          <w:rFonts w:ascii="Times New Roman" w:hAnsi="Times New Roman"/>
          <w:sz w:val="20"/>
          <w:szCs w:val="20"/>
          <w:lang w:val="en-GB"/>
        </w:rPr>
        <w:t xml:space="preserve"> the PTW will be introduced for UE both in idle mode and inactive mode</w:t>
      </w:r>
      <w:r w:rsidR="00CF153A" w:rsidRPr="00003AF2">
        <w:rPr>
          <w:rFonts w:ascii="Times New Roman" w:hAnsi="Times New Roman"/>
          <w:sz w:val="20"/>
          <w:szCs w:val="20"/>
          <w:lang w:val="en-GB"/>
        </w:rPr>
        <w:t xml:space="preserve">. In </w:t>
      </w:r>
      <w:r w:rsidR="00CF153A" w:rsidRPr="00003AF2">
        <w:rPr>
          <w:rFonts w:ascii="Times New Roman" w:hAnsi="Times New Roman" w:hint="eastAsia"/>
          <w:sz w:val="20"/>
          <w:szCs w:val="20"/>
          <w:lang w:val="en-GB"/>
        </w:rPr>
        <w:t>RAN2#</w:t>
      </w:r>
      <w:r w:rsidR="00CF153A" w:rsidRPr="00003AF2">
        <w:rPr>
          <w:rFonts w:ascii="Times New Roman" w:hAnsi="Times New Roman"/>
          <w:sz w:val="20"/>
          <w:szCs w:val="20"/>
          <w:lang w:val="en-GB"/>
        </w:rPr>
        <w:t xml:space="preserve">113bis-e meeting, it has been agreed that the </w:t>
      </w:r>
      <w:proofErr w:type="spellStart"/>
      <w:r w:rsidR="00CF153A" w:rsidRPr="00003AF2">
        <w:rPr>
          <w:rFonts w:ascii="Times New Roman" w:hAnsi="Times New Roman"/>
          <w:sz w:val="20"/>
          <w:szCs w:val="20"/>
          <w:lang w:val="en-GB"/>
        </w:rPr>
        <w:t>eDRX</w:t>
      </w:r>
      <w:proofErr w:type="spellEnd"/>
      <w:r w:rsidR="00CF153A" w:rsidRPr="00003AF2">
        <w:rPr>
          <w:rFonts w:ascii="Times New Roman" w:hAnsi="Times New Roman"/>
          <w:sz w:val="20"/>
          <w:szCs w:val="20"/>
          <w:lang w:val="en-GB"/>
        </w:rPr>
        <w:t xml:space="preserve"> cycle could be different for RRC_IDLE and RRC_INACTIVE</w:t>
      </w:r>
      <w:r w:rsidR="00E506EE" w:rsidRPr="00003AF2">
        <w:rPr>
          <w:rFonts w:ascii="Times New Roman" w:hAnsi="Times New Roman"/>
          <w:sz w:val="20"/>
          <w:szCs w:val="20"/>
          <w:lang w:val="en-GB"/>
        </w:rPr>
        <w:t xml:space="preserve">. Considering that network may perform the </w:t>
      </w:r>
      <w:r w:rsidR="007E0F81" w:rsidRPr="00003AF2">
        <w:rPr>
          <w:rFonts w:ascii="Times New Roman" w:hAnsi="Times New Roman"/>
          <w:sz w:val="20"/>
          <w:szCs w:val="20"/>
          <w:lang w:val="en-GB"/>
        </w:rPr>
        <w:t xml:space="preserve">CN paging if the RAN paging is failed, so the PTW length is better </w:t>
      </w:r>
      <w:r w:rsidR="00FA4EA1" w:rsidRPr="00003AF2">
        <w:rPr>
          <w:rFonts w:ascii="Times New Roman" w:hAnsi="Times New Roman"/>
          <w:sz w:val="20"/>
          <w:szCs w:val="20"/>
          <w:lang w:val="en-GB"/>
        </w:rPr>
        <w:t xml:space="preserve">to be longer for CN paging than the one for RAN paging, then the UE could have more paging occasions in CN paging to avoid paging failure for UE. </w:t>
      </w:r>
    </w:p>
    <w:p w14:paraId="6A1605DA" w14:textId="3FA2060D" w:rsidR="00FA4EA1" w:rsidRPr="00003AF2" w:rsidRDefault="00FA4EA1" w:rsidP="00003AF2">
      <w:pPr>
        <w:spacing w:afterLines="50" w:after="156"/>
        <w:rPr>
          <w:rFonts w:ascii="Times New Roman" w:hAnsi="Times New Roman"/>
          <w:b/>
          <w:bCs/>
          <w:sz w:val="20"/>
          <w:szCs w:val="20"/>
          <w:lang w:val="en-GB"/>
        </w:rPr>
      </w:pPr>
      <w:r w:rsidRPr="00003AF2">
        <w:rPr>
          <w:rFonts w:ascii="Times New Roman" w:hAnsi="Times New Roman"/>
          <w:b/>
          <w:bCs/>
          <w:sz w:val="20"/>
          <w:szCs w:val="20"/>
          <w:lang w:val="en-GB"/>
        </w:rPr>
        <w:t xml:space="preserve">Proposal1: </w:t>
      </w:r>
      <w:r w:rsidR="004772C5" w:rsidRPr="00003AF2">
        <w:rPr>
          <w:rFonts w:ascii="Times New Roman" w:hAnsi="Times New Roman"/>
          <w:b/>
          <w:bCs/>
          <w:sz w:val="20"/>
          <w:szCs w:val="20"/>
          <w:lang w:val="en-GB"/>
        </w:rPr>
        <w:t>T</w:t>
      </w:r>
      <w:r w:rsidRPr="00003AF2">
        <w:rPr>
          <w:rFonts w:ascii="Times New Roman" w:hAnsi="Times New Roman"/>
          <w:b/>
          <w:bCs/>
          <w:sz w:val="20"/>
          <w:szCs w:val="20"/>
          <w:lang w:val="en-GB"/>
        </w:rPr>
        <w:t xml:space="preserve">he PTW length for RRC_IDLE and RRC_INACTIVE </w:t>
      </w:r>
      <w:r w:rsidR="004772C5" w:rsidRPr="00003AF2">
        <w:rPr>
          <w:rFonts w:ascii="Times New Roman" w:hAnsi="Times New Roman"/>
          <w:b/>
          <w:bCs/>
          <w:sz w:val="20"/>
          <w:szCs w:val="20"/>
          <w:lang w:val="en-GB"/>
        </w:rPr>
        <w:t>is suggested to be</w:t>
      </w:r>
      <w:r w:rsidRPr="00003AF2">
        <w:rPr>
          <w:rFonts w:ascii="Times New Roman" w:hAnsi="Times New Roman"/>
          <w:b/>
          <w:bCs/>
          <w:sz w:val="20"/>
          <w:szCs w:val="20"/>
          <w:lang w:val="en-GB"/>
        </w:rPr>
        <w:t xml:space="preserve"> different from the view of flexibility of </w:t>
      </w:r>
      <w:proofErr w:type="spellStart"/>
      <w:r w:rsidRPr="00003AF2">
        <w:rPr>
          <w:rFonts w:ascii="Times New Roman" w:hAnsi="Times New Roman"/>
          <w:b/>
          <w:bCs/>
          <w:sz w:val="20"/>
          <w:szCs w:val="20"/>
          <w:lang w:val="en-GB"/>
        </w:rPr>
        <w:t>eDRX</w:t>
      </w:r>
      <w:proofErr w:type="spellEnd"/>
      <w:r w:rsidRPr="00003AF2">
        <w:rPr>
          <w:rFonts w:ascii="Times New Roman" w:hAnsi="Times New Roman"/>
          <w:b/>
          <w:bCs/>
          <w:sz w:val="20"/>
          <w:szCs w:val="20"/>
          <w:lang w:val="en-GB"/>
        </w:rPr>
        <w:t xml:space="preserve"> configuration and the following CN paging for UE in inactive mode.</w:t>
      </w:r>
    </w:p>
    <w:p w14:paraId="3452CCF2" w14:textId="50166A28" w:rsidR="00FA4EA1" w:rsidRPr="00003AF2" w:rsidRDefault="009B55B5" w:rsidP="00003AF2">
      <w:pPr>
        <w:spacing w:afterLines="50" w:after="156"/>
        <w:rPr>
          <w:rFonts w:ascii="Times New Roman" w:hAnsi="Times New Roman"/>
          <w:sz w:val="20"/>
          <w:szCs w:val="20"/>
          <w:lang w:val="en-GB"/>
        </w:rPr>
      </w:pPr>
      <w:r w:rsidRPr="00003AF2">
        <w:rPr>
          <w:rFonts w:ascii="Times New Roman" w:hAnsi="Times New Roman"/>
          <w:sz w:val="20"/>
          <w:szCs w:val="20"/>
          <w:lang w:val="en-GB"/>
        </w:rPr>
        <w:t xml:space="preserve">Considering UE power saving, it’s reasonable to have more overlap between PTW for Idle and Inactive. </w:t>
      </w:r>
      <w:proofErr w:type="gramStart"/>
      <w:r w:rsidRPr="00003AF2">
        <w:rPr>
          <w:rFonts w:ascii="Times New Roman" w:hAnsi="Times New Roman"/>
          <w:sz w:val="20"/>
          <w:szCs w:val="20"/>
          <w:lang w:val="en-GB"/>
        </w:rPr>
        <w:t>In order to</w:t>
      </w:r>
      <w:proofErr w:type="gramEnd"/>
      <w:r w:rsidRPr="00003AF2">
        <w:rPr>
          <w:rFonts w:ascii="Times New Roman" w:hAnsi="Times New Roman"/>
          <w:sz w:val="20"/>
          <w:szCs w:val="20"/>
          <w:lang w:val="en-GB"/>
        </w:rPr>
        <w:t xml:space="preserve"> make </w:t>
      </w:r>
      <w:r w:rsidRPr="00003AF2">
        <w:rPr>
          <w:rFonts w:ascii="Times New Roman" w:hAnsi="Times New Roman"/>
          <w:sz w:val="20"/>
          <w:szCs w:val="20"/>
          <w:lang w:val="en-GB"/>
        </w:rPr>
        <w:lastRenderedPageBreak/>
        <w:t>overlap for PTW in Idle and Inactive mode, some restriction on PTW configuration could be further discussed,</w:t>
      </w:r>
      <w:r w:rsidR="004772C5" w:rsidRPr="00003AF2">
        <w:rPr>
          <w:rFonts w:ascii="Times New Roman" w:hAnsi="Times New Roman"/>
          <w:sz w:val="20"/>
          <w:szCs w:val="20"/>
          <w:lang w:val="en-GB"/>
        </w:rPr>
        <w:t xml:space="preserve"> but it also could be considered as the network implementation.</w:t>
      </w:r>
      <w:r w:rsidRPr="00003AF2"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4772C5" w:rsidRPr="00003AF2">
        <w:rPr>
          <w:rFonts w:ascii="Times New Roman" w:hAnsi="Times New Roman"/>
          <w:sz w:val="20"/>
          <w:szCs w:val="20"/>
          <w:lang w:val="en-GB"/>
        </w:rPr>
        <w:t xml:space="preserve">Besides, </w:t>
      </w:r>
      <w:r w:rsidRPr="00003AF2">
        <w:rPr>
          <w:rFonts w:ascii="Times New Roman" w:hAnsi="Times New Roman"/>
          <w:sz w:val="20"/>
          <w:szCs w:val="20"/>
          <w:lang w:val="en-GB"/>
        </w:rPr>
        <w:t xml:space="preserve">it is not flexible to restrict the </w:t>
      </w:r>
      <w:r w:rsidR="004772C5" w:rsidRPr="00003AF2">
        <w:rPr>
          <w:rFonts w:ascii="Times New Roman" w:hAnsi="Times New Roman"/>
          <w:sz w:val="20"/>
          <w:szCs w:val="20"/>
          <w:lang w:val="en-GB"/>
        </w:rPr>
        <w:t xml:space="preserve">same </w:t>
      </w:r>
      <w:r w:rsidRPr="00003AF2">
        <w:rPr>
          <w:rFonts w:ascii="Times New Roman" w:hAnsi="Times New Roman"/>
          <w:sz w:val="20"/>
          <w:szCs w:val="20"/>
          <w:lang w:val="en-GB"/>
        </w:rPr>
        <w:t>starting point of PTW in IDLE mode and INACTIVE mode</w:t>
      </w:r>
      <w:r w:rsidR="004772C5" w:rsidRPr="00003AF2">
        <w:rPr>
          <w:rFonts w:ascii="Times New Roman" w:hAnsi="Times New Roman"/>
          <w:sz w:val="20"/>
          <w:szCs w:val="20"/>
          <w:lang w:val="en-GB"/>
        </w:rPr>
        <w:t>.</w:t>
      </w:r>
    </w:p>
    <w:p w14:paraId="17116539" w14:textId="10876346" w:rsidR="00EC056B" w:rsidRDefault="004772C5" w:rsidP="00003AF2">
      <w:pPr>
        <w:spacing w:afterLines="50" w:after="156"/>
        <w:rPr>
          <w:rFonts w:ascii="Times New Roman" w:hAnsi="Times New Roman"/>
          <w:b/>
          <w:bCs/>
          <w:sz w:val="20"/>
          <w:szCs w:val="20"/>
          <w:lang w:val="en-GB"/>
        </w:rPr>
      </w:pPr>
      <w:r w:rsidRPr="00003AF2">
        <w:rPr>
          <w:rFonts w:ascii="Times New Roman" w:hAnsi="Times New Roman"/>
          <w:b/>
          <w:bCs/>
          <w:sz w:val="20"/>
          <w:szCs w:val="20"/>
          <w:lang w:val="en-GB"/>
        </w:rPr>
        <w:t>Proposal2: An overlapped PTW is configured for RRC_IDLE and RRC_INACTIVE based on network implementation.</w:t>
      </w:r>
    </w:p>
    <w:p w14:paraId="6BC7E6BF" w14:textId="6280E5C4" w:rsidR="00EC056B" w:rsidRPr="00003AF2" w:rsidRDefault="007A041A" w:rsidP="00003AF2">
      <w:pPr>
        <w:spacing w:afterLines="50" w:after="156"/>
        <w:rPr>
          <w:rFonts w:ascii="Times New Roman" w:hAnsi="Times New Roman"/>
          <w:sz w:val="20"/>
          <w:szCs w:val="20"/>
          <w:lang w:val="en-GB"/>
        </w:rPr>
      </w:pPr>
      <w:r w:rsidRPr="00003AF2">
        <w:rPr>
          <w:rFonts w:ascii="Times New Roman" w:hAnsi="Times New Roman" w:hint="eastAsia"/>
          <w:sz w:val="20"/>
          <w:szCs w:val="20"/>
          <w:lang w:val="en-GB"/>
        </w:rPr>
        <w:t>In</w:t>
      </w:r>
      <w:r w:rsidRPr="00003AF2">
        <w:rPr>
          <w:rFonts w:ascii="Times New Roman" w:hAnsi="Times New Roman"/>
          <w:sz w:val="20"/>
          <w:szCs w:val="20"/>
          <w:lang w:val="en-GB"/>
        </w:rPr>
        <w:t xml:space="preserve"> </w:t>
      </w:r>
      <w:r w:rsidRPr="00003AF2">
        <w:rPr>
          <w:rFonts w:ascii="Times New Roman" w:hAnsi="Times New Roman" w:hint="eastAsia"/>
          <w:sz w:val="20"/>
          <w:szCs w:val="20"/>
          <w:lang w:val="en-GB"/>
        </w:rPr>
        <w:t>RAN2#</w:t>
      </w:r>
      <w:r w:rsidRPr="00003AF2">
        <w:rPr>
          <w:rFonts w:ascii="Times New Roman" w:hAnsi="Times New Roman"/>
          <w:sz w:val="20"/>
          <w:szCs w:val="20"/>
          <w:lang w:val="en-GB"/>
        </w:rPr>
        <w:t xml:space="preserve">113bis-e meeting, the minimum value for </w:t>
      </w:r>
      <w:proofErr w:type="spellStart"/>
      <w:r w:rsidRPr="00003AF2">
        <w:rPr>
          <w:rFonts w:ascii="Times New Roman" w:hAnsi="Times New Roman"/>
          <w:sz w:val="20"/>
          <w:szCs w:val="20"/>
          <w:lang w:val="en-GB"/>
        </w:rPr>
        <w:t>eDRX</w:t>
      </w:r>
      <w:proofErr w:type="spellEnd"/>
      <w:r w:rsidRPr="00003AF2">
        <w:rPr>
          <w:rFonts w:ascii="Times New Roman" w:hAnsi="Times New Roman"/>
          <w:sz w:val="20"/>
          <w:szCs w:val="20"/>
          <w:lang w:val="en-GB"/>
        </w:rPr>
        <w:t xml:space="preserve"> cycle is suggested to be 2.56s or 5.12s</w:t>
      </w:r>
      <w:r w:rsidR="00CF153A" w:rsidRPr="00003AF2">
        <w:rPr>
          <w:rFonts w:ascii="Times New Roman" w:hAnsi="Times New Roman"/>
          <w:sz w:val="20"/>
          <w:szCs w:val="20"/>
          <w:lang w:val="en-GB"/>
        </w:rPr>
        <w:t>.</w:t>
      </w:r>
      <w:r w:rsidRPr="00003AF2"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CF153A" w:rsidRPr="00003AF2">
        <w:rPr>
          <w:rFonts w:ascii="Times New Roman" w:hAnsi="Times New Roman"/>
          <w:sz w:val="20"/>
          <w:szCs w:val="20"/>
          <w:lang w:val="en-GB"/>
        </w:rPr>
        <w:t>T</w:t>
      </w:r>
      <w:r w:rsidR="00FB2AC9" w:rsidRPr="00003AF2">
        <w:rPr>
          <w:rFonts w:ascii="Times New Roman" w:hAnsi="Times New Roman"/>
          <w:sz w:val="20"/>
          <w:szCs w:val="20"/>
          <w:lang w:val="en-GB"/>
        </w:rPr>
        <w:t>he</w:t>
      </w:r>
      <w:r w:rsidRPr="00003AF2">
        <w:rPr>
          <w:rFonts w:ascii="Times New Roman" w:hAnsi="Times New Roman"/>
          <w:sz w:val="20"/>
          <w:szCs w:val="20"/>
          <w:lang w:val="en-GB"/>
        </w:rPr>
        <w:t xml:space="preserve"> </w:t>
      </w:r>
      <w:proofErr w:type="spellStart"/>
      <w:r w:rsidR="00FB2AC9" w:rsidRPr="00003AF2">
        <w:rPr>
          <w:rFonts w:ascii="Times New Roman" w:hAnsi="Times New Roman"/>
          <w:sz w:val="20"/>
          <w:szCs w:val="20"/>
          <w:lang w:val="en-GB"/>
        </w:rPr>
        <w:t>eDRX</w:t>
      </w:r>
      <w:proofErr w:type="spellEnd"/>
      <w:r w:rsidR="00FB2AC9" w:rsidRPr="00003AF2">
        <w:rPr>
          <w:rFonts w:ascii="Times New Roman" w:hAnsi="Times New Roman"/>
          <w:sz w:val="20"/>
          <w:szCs w:val="20"/>
          <w:lang w:val="en-GB"/>
        </w:rPr>
        <w:t xml:space="preserve"> cycle with 2.56 </w:t>
      </w:r>
      <w:proofErr w:type="spellStart"/>
      <w:r w:rsidR="00FB2AC9" w:rsidRPr="00003AF2">
        <w:rPr>
          <w:rFonts w:ascii="Times New Roman" w:hAnsi="Times New Roman"/>
          <w:sz w:val="20"/>
          <w:szCs w:val="20"/>
          <w:lang w:val="en-GB"/>
        </w:rPr>
        <w:t>ms</w:t>
      </w:r>
      <w:proofErr w:type="spellEnd"/>
      <w:r w:rsidR="00FB2AC9" w:rsidRPr="00003AF2">
        <w:rPr>
          <w:rFonts w:ascii="Times New Roman" w:hAnsi="Times New Roman"/>
          <w:sz w:val="20"/>
          <w:szCs w:val="20"/>
          <w:lang w:val="en-GB"/>
        </w:rPr>
        <w:t xml:space="preserve"> will be more flexible for UE to receive ETWS/CMA and to meet the tighter latency requirements. However, if the UE needs to monitor the ETWS</w:t>
      </w:r>
      <w:r w:rsidR="00FB2AC9" w:rsidRPr="00003AF2">
        <w:rPr>
          <w:rFonts w:ascii="Times New Roman" w:hAnsi="Times New Roman" w:hint="eastAsia"/>
          <w:sz w:val="20"/>
          <w:szCs w:val="20"/>
          <w:lang w:val="en-GB"/>
        </w:rPr>
        <w:t>/</w:t>
      </w:r>
      <w:r w:rsidR="00FB2AC9" w:rsidRPr="00003AF2">
        <w:rPr>
          <w:rFonts w:ascii="Times New Roman" w:hAnsi="Times New Roman"/>
          <w:sz w:val="20"/>
          <w:szCs w:val="20"/>
          <w:lang w:val="en-GB"/>
        </w:rPr>
        <w:t xml:space="preserve">CMA or has a </w:t>
      </w:r>
      <w:proofErr w:type="gramStart"/>
      <w:r w:rsidR="00B82FC1">
        <w:rPr>
          <w:rFonts w:ascii="Times New Roman" w:hAnsi="Times New Roman"/>
          <w:sz w:val="20"/>
          <w:szCs w:val="20"/>
          <w:lang w:val="en-GB"/>
        </w:rPr>
        <w:t xml:space="preserve">high </w:t>
      </w:r>
      <w:r w:rsidR="00FB2AC9" w:rsidRPr="00003AF2">
        <w:rPr>
          <w:rFonts w:ascii="Times New Roman" w:hAnsi="Times New Roman"/>
          <w:sz w:val="20"/>
          <w:szCs w:val="20"/>
          <w:lang w:val="en-GB"/>
        </w:rPr>
        <w:t>latency requirements</w:t>
      </w:r>
      <w:proofErr w:type="gramEnd"/>
      <w:r w:rsidR="00FB2AC9" w:rsidRPr="00003AF2">
        <w:rPr>
          <w:rFonts w:ascii="Times New Roman" w:hAnsi="Times New Roman"/>
          <w:sz w:val="20"/>
          <w:szCs w:val="20"/>
          <w:lang w:val="en-GB"/>
        </w:rPr>
        <w:t xml:space="preserve">, the network could configure the UE with short DRX cycle other than </w:t>
      </w:r>
      <w:proofErr w:type="spellStart"/>
      <w:r w:rsidR="00FB2AC9" w:rsidRPr="00003AF2">
        <w:rPr>
          <w:rFonts w:ascii="Times New Roman" w:hAnsi="Times New Roman"/>
          <w:sz w:val="20"/>
          <w:szCs w:val="20"/>
          <w:lang w:val="en-GB"/>
        </w:rPr>
        <w:t>eDRX</w:t>
      </w:r>
      <w:proofErr w:type="spellEnd"/>
      <w:r w:rsidR="00DE0D01">
        <w:rPr>
          <w:rFonts w:ascii="Times New Roman" w:hAnsi="Times New Roman"/>
          <w:sz w:val="20"/>
          <w:szCs w:val="20"/>
          <w:lang w:val="en-GB"/>
        </w:rPr>
        <w:t xml:space="preserve"> cycle</w:t>
      </w:r>
      <w:r w:rsidR="00FB2AC9" w:rsidRPr="00003AF2">
        <w:rPr>
          <w:rFonts w:ascii="Times New Roman" w:hAnsi="Times New Roman"/>
          <w:sz w:val="20"/>
          <w:szCs w:val="20"/>
          <w:lang w:val="en-GB"/>
        </w:rPr>
        <w:t>.</w:t>
      </w:r>
      <w:r w:rsidR="00CF153A" w:rsidRPr="00003AF2">
        <w:rPr>
          <w:rFonts w:ascii="Times New Roman" w:hAnsi="Times New Roman"/>
          <w:sz w:val="20"/>
          <w:szCs w:val="20"/>
          <w:lang w:val="en-GB"/>
        </w:rPr>
        <w:t xml:space="preserve"> The </w:t>
      </w:r>
      <w:proofErr w:type="spellStart"/>
      <w:r w:rsidR="00CF153A" w:rsidRPr="00003AF2">
        <w:rPr>
          <w:rFonts w:ascii="Times New Roman" w:hAnsi="Times New Roman"/>
          <w:sz w:val="20"/>
          <w:szCs w:val="20"/>
          <w:lang w:val="en-GB"/>
        </w:rPr>
        <w:t>eDRX</w:t>
      </w:r>
      <w:proofErr w:type="spellEnd"/>
      <w:r w:rsidR="00CF153A" w:rsidRPr="00003AF2">
        <w:rPr>
          <w:rFonts w:ascii="Times New Roman" w:hAnsi="Times New Roman"/>
          <w:sz w:val="20"/>
          <w:szCs w:val="20"/>
          <w:lang w:val="en-GB"/>
        </w:rPr>
        <w:t xml:space="preserve"> cycle with 5</w:t>
      </w:r>
      <w:r w:rsidR="00DE0D01">
        <w:rPr>
          <w:rFonts w:ascii="Times New Roman" w:hAnsi="Times New Roman"/>
          <w:sz w:val="20"/>
          <w:szCs w:val="20"/>
          <w:lang w:val="en-GB"/>
        </w:rPr>
        <w:t>.</w:t>
      </w:r>
      <w:r w:rsidR="00CF153A" w:rsidRPr="00003AF2">
        <w:rPr>
          <w:rFonts w:ascii="Times New Roman" w:hAnsi="Times New Roman"/>
          <w:sz w:val="20"/>
          <w:szCs w:val="20"/>
          <w:lang w:val="en-GB"/>
        </w:rPr>
        <w:t>12s is aligned the to legacy one in LTE, and no significant impact to other group will be introduced.</w:t>
      </w:r>
    </w:p>
    <w:p w14:paraId="4D734364" w14:textId="680A00E1" w:rsidR="00CF153A" w:rsidRPr="00003AF2" w:rsidRDefault="00CF153A" w:rsidP="00003AF2">
      <w:pPr>
        <w:spacing w:afterLines="50" w:after="156"/>
        <w:rPr>
          <w:rFonts w:ascii="Times New Roman" w:hAnsi="Times New Roman"/>
          <w:b/>
          <w:bCs/>
          <w:sz w:val="20"/>
          <w:szCs w:val="20"/>
          <w:lang w:val="en-GB"/>
        </w:rPr>
      </w:pPr>
      <w:r w:rsidRPr="00003AF2">
        <w:rPr>
          <w:rFonts w:ascii="Times New Roman" w:hAnsi="Times New Roman"/>
          <w:b/>
          <w:bCs/>
          <w:sz w:val="20"/>
          <w:szCs w:val="20"/>
          <w:lang w:val="en-GB"/>
        </w:rPr>
        <w:t>Proposal</w:t>
      </w:r>
      <w:r w:rsidR="00B82FC1">
        <w:rPr>
          <w:rFonts w:ascii="Times New Roman" w:hAnsi="Times New Roman"/>
          <w:b/>
          <w:bCs/>
          <w:sz w:val="20"/>
          <w:szCs w:val="20"/>
          <w:lang w:val="en-GB"/>
        </w:rPr>
        <w:t>3</w:t>
      </w:r>
      <w:r w:rsidRPr="00003AF2">
        <w:rPr>
          <w:rFonts w:ascii="Times New Roman" w:hAnsi="Times New Roman"/>
          <w:b/>
          <w:bCs/>
          <w:sz w:val="20"/>
          <w:szCs w:val="20"/>
          <w:lang w:val="en-GB"/>
        </w:rPr>
        <w:t xml:space="preserve">: The minimum value for </w:t>
      </w:r>
      <w:proofErr w:type="spellStart"/>
      <w:r w:rsidRPr="00003AF2">
        <w:rPr>
          <w:rFonts w:ascii="Times New Roman" w:hAnsi="Times New Roman"/>
          <w:b/>
          <w:bCs/>
          <w:sz w:val="20"/>
          <w:szCs w:val="20"/>
          <w:lang w:val="en-GB"/>
        </w:rPr>
        <w:t>eDRX</w:t>
      </w:r>
      <w:proofErr w:type="spellEnd"/>
      <w:r w:rsidRPr="00003AF2">
        <w:rPr>
          <w:rFonts w:ascii="Times New Roman" w:hAnsi="Times New Roman"/>
          <w:b/>
          <w:bCs/>
          <w:sz w:val="20"/>
          <w:szCs w:val="20"/>
          <w:lang w:val="en-GB"/>
        </w:rPr>
        <w:t xml:space="preserve"> cycle is suggested to be 5.12s to align to the legacy value in LTE.</w:t>
      </w:r>
    </w:p>
    <w:p w14:paraId="60E9D79A" w14:textId="439AA692" w:rsidR="008568DB" w:rsidRPr="00003AF2" w:rsidRDefault="00445C9F" w:rsidP="00097713">
      <w:pPr>
        <w:pStyle w:val="Heading1"/>
        <w:numPr>
          <w:ilvl w:val="0"/>
          <w:numId w:val="1"/>
        </w:numPr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Lines="50" w:after="156"/>
        <w:ind w:left="357" w:hanging="357"/>
        <w:jc w:val="both"/>
        <w:rPr>
          <w:rFonts w:ascii="Times New Roman" w:hAnsi="Times New Roman"/>
          <w:sz w:val="20"/>
        </w:rPr>
      </w:pPr>
      <w:r w:rsidRPr="00003AF2">
        <w:rPr>
          <w:rFonts w:ascii="Times New Roman" w:hAnsi="Times New Roman"/>
          <w:b/>
          <w:sz w:val="32"/>
          <w:szCs w:val="32"/>
          <w:lang w:eastAsia="zh-CN"/>
        </w:rPr>
        <w:t>Conclusion</w:t>
      </w:r>
    </w:p>
    <w:p w14:paraId="42A3F6A6" w14:textId="5D0B9D28" w:rsidR="00445C9F" w:rsidRDefault="00445C9F" w:rsidP="00445C9F">
      <w:pPr>
        <w:spacing w:afterLines="50" w:after="156"/>
        <w:rPr>
          <w:rFonts w:ascii="Times New Roman" w:hAnsi="Times New Roman"/>
          <w:sz w:val="20"/>
          <w:szCs w:val="20"/>
          <w:lang w:val="en-GB"/>
        </w:rPr>
      </w:pPr>
      <w:r w:rsidRPr="00CA3C26">
        <w:rPr>
          <w:rFonts w:ascii="Times New Roman" w:hAnsi="Times New Roman"/>
          <w:sz w:val="20"/>
          <w:szCs w:val="20"/>
          <w:lang w:val="en-GB"/>
        </w:rPr>
        <w:t xml:space="preserve">In this contribution, </w:t>
      </w:r>
      <w:r>
        <w:rPr>
          <w:rFonts w:ascii="Times New Roman" w:hAnsi="Times New Roman"/>
          <w:sz w:val="20"/>
          <w:szCs w:val="20"/>
          <w:lang w:val="en-GB"/>
        </w:rPr>
        <w:t xml:space="preserve">the issues </w:t>
      </w:r>
      <w:r w:rsidR="00086E9B">
        <w:rPr>
          <w:rFonts w:ascii="Times New Roman" w:hAnsi="Times New Roman"/>
          <w:sz w:val="20"/>
          <w:szCs w:val="20"/>
          <w:lang w:val="en-GB"/>
        </w:rPr>
        <w:t xml:space="preserve">on </w:t>
      </w:r>
      <w:r w:rsidR="004772C5">
        <w:rPr>
          <w:rFonts w:ascii="Times New Roman" w:hAnsi="Times New Roman"/>
          <w:sz w:val="20"/>
          <w:szCs w:val="20"/>
          <w:lang w:val="en-GB"/>
        </w:rPr>
        <w:t xml:space="preserve">PTW design for </w:t>
      </w:r>
      <w:r w:rsidR="004772C5" w:rsidRPr="00003AF2">
        <w:rPr>
          <w:rFonts w:ascii="Times New Roman" w:hAnsi="Times New Roman"/>
          <w:sz w:val="20"/>
          <w:szCs w:val="20"/>
          <w:lang w:val="en-GB"/>
        </w:rPr>
        <w:t xml:space="preserve">RRC_ IDLE and in RRC_INACTIVE and the minimum </w:t>
      </w:r>
      <w:proofErr w:type="spellStart"/>
      <w:r w:rsidR="004772C5" w:rsidRPr="00003AF2">
        <w:rPr>
          <w:rFonts w:ascii="Times New Roman" w:hAnsi="Times New Roman"/>
          <w:sz w:val="20"/>
          <w:szCs w:val="20"/>
          <w:lang w:val="en-GB"/>
        </w:rPr>
        <w:t>eDRX</w:t>
      </w:r>
      <w:proofErr w:type="spellEnd"/>
      <w:r w:rsidR="004772C5" w:rsidRPr="00003AF2">
        <w:rPr>
          <w:rFonts w:ascii="Times New Roman" w:hAnsi="Times New Roman"/>
          <w:sz w:val="20"/>
          <w:szCs w:val="20"/>
          <w:lang w:val="en-GB"/>
        </w:rPr>
        <w:t xml:space="preserve"> cycle for UE in inactive mode</w:t>
      </w:r>
      <w:r w:rsidR="00086E9B">
        <w:rPr>
          <w:rFonts w:ascii="Times New Roman" w:hAnsi="Times New Roman"/>
          <w:sz w:val="20"/>
          <w:szCs w:val="20"/>
          <w:lang w:val="en-GB"/>
        </w:rPr>
        <w:t xml:space="preserve"> </w:t>
      </w:r>
      <w:r>
        <w:rPr>
          <w:rFonts w:ascii="Times New Roman" w:hAnsi="Times New Roman"/>
          <w:sz w:val="20"/>
          <w:szCs w:val="20"/>
          <w:lang w:val="en-GB"/>
        </w:rPr>
        <w:t>are discussed, we have the following proposals</w:t>
      </w:r>
      <w:r>
        <w:rPr>
          <w:rFonts w:ascii="Times New Roman" w:hAnsi="Times New Roman" w:hint="eastAsia"/>
          <w:sz w:val="20"/>
          <w:szCs w:val="20"/>
          <w:lang w:val="en-GB"/>
        </w:rPr>
        <w:t>:</w:t>
      </w:r>
    </w:p>
    <w:p w14:paraId="29506315" w14:textId="77777777" w:rsidR="005D39DC" w:rsidRPr="00003AF2" w:rsidRDefault="005D39DC" w:rsidP="005D39DC">
      <w:pPr>
        <w:spacing w:afterLines="50" w:after="156"/>
        <w:rPr>
          <w:rFonts w:ascii="Times New Roman" w:hAnsi="Times New Roman"/>
          <w:b/>
          <w:bCs/>
          <w:sz w:val="20"/>
          <w:szCs w:val="20"/>
          <w:lang w:val="en-GB"/>
        </w:rPr>
      </w:pPr>
      <w:r w:rsidRPr="00003AF2">
        <w:rPr>
          <w:rFonts w:ascii="Times New Roman" w:hAnsi="Times New Roman"/>
          <w:b/>
          <w:bCs/>
          <w:sz w:val="20"/>
          <w:szCs w:val="20"/>
          <w:lang w:val="en-GB"/>
        </w:rPr>
        <w:t xml:space="preserve">Proposal1: The PTW length for RRC_IDLE and RRC_INACTIVE is suggested to be different from the view of flexibility of </w:t>
      </w:r>
      <w:proofErr w:type="spellStart"/>
      <w:r w:rsidRPr="00003AF2">
        <w:rPr>
          <w:rFonts w:ascii="Times New Roman" w:hAnsi="Times New Roman"/>
          <w:b/>
          <w:bCs/>
          <w:sz w:val="20"/>
          <w:szCs w:val="20"/>
          <w:lang w:val="en-GB"/>
        </w:rPr>
        <w:t>eDRX</w:t>
      </w:r>
      <w:proofErr w:type="spellEnd"/>
      <w:r w:rsidRPr="00003AF2">
        <w:rPr>
          <w:rFonts w:ascii="Times New Roman" w:hAnsi="Times New Roman"/>
          <w:b/>
          <w:bCs/>
          <w:sz w:val="20"/>
          <w:szCs w:val="20"/>
          <w:lang w:val="en-GB"/>
        </w:rPr>
        <w:t xml:space="preserve"> configuration and the following CN paging for UE in inactive mode. </w:t>
      </w:r>
    </w:p>
    <w:p w14:paraId="75F48BA7" w14:textId="77777777" w:rsidR="005D39DC" w:rsidRDefault="005D39DC" w:rsidP="005D39DC">
      <w:pPr>
        <w:spacing w:afterLines="50" w:after="156"/>
        <w:rPr>
          <w:rFonts w:ascii="Times New Roman" w:hAnsi="Times New Roman"/>
          <w:b/>
          <w:bCs/>
          <w:sz w:val="20"/>
          <w:szCs w:val="20"/>
          <w:lang w:val="en-GB"/>
        </w:rPr>
      </w:pPr>
      <w:r w:rsidRPr="00003AF2">
        <w:rPr>
          <w:rFonts w:ascii="Times New Roman" w:hAnsi="Times New Roman"/>
          <w:b/>
          <w:bCs/>
          <w:sz w:val="20"/>
          <w:szCs w:val="20"/>
          <w:lang w:val="en-GB"/>
        </w:rPr>
        <w:t>Proposal2: An overlapped PTW is configured for RRC_IDLE and RRC_INACTIVE based on network implementation.</w:t>
      </w:r>
    </w:p>
    <w:p w14:paraId="2198E0A0" w14:textId="3D784971" w:rsidR="005D39DC" w:rsidRPr="005D39DC" w:rsidRDefault="005D39DC" w:rsidP="00445C9F">
      <w:pPr>
        <w:spacing w:afterLines="50" w:after="156"/>
        <w:rPr>
          <w:rFonts w:ascii="Times New Roman" w:hAnsi="Times New Roman"/>
          <w:b/>
          <w:bCs/>
          <w:sz w:val="20"/>
          <w:szCs w:val="20"/>
          <w:lang w:val="en-GB"/>
        </w:rPr>
      </w:pPr>
      <w:r w:rsidRPr="00003AF2">
        <w:rPr>
          <w:rFonts w:ascii="Times New Roman" w:hAnsi="Times New Roman"/>
          <w:b/>
          <w:bCs/>
          <w:sz w:val="20"/>
          <w:szCs w:val="20"/>
          <w:lang w:val="en-GB"/>
        </w:rPr>
        <w:t>Proposal</w:t>
      </w:r>
      <w:r w:rsidR="00B82FC1">
        <w:rPr>
          <w:rFonts w:ascii="Times New Roman" w:hAnsi="Times New Roman"/>
          <w:b/>
          <w:bCs/>
          <w:sz w:val="20"/>
          <w:szCs w:val="20"/>
          <w:lang w:val="en-GB"/>
        </w:rPr>
        <w:t>3</w:t>
      </w:r>
      <w:r w:rsidRPr="00003AF2">
        <w:rPr>
          <w:rFonts w:ascii="Times New Roman" w:hAnsi="Times New Roman"/>
          <w:b/>
          <w:bCs/>
          <w:sz w:val="20"/>
          <w:szCs w:val="20"/>
          <w:lang w:val="en-GB"/>
        </w:rPr>
        <w:t xml:space="preserve">: The minimum value for </w:t>
      </w:r>
      <w:proofErr w:type="spellStart"/>
      <w:r w:rsidRPr="00003AF2">
        <w:rPr>
          <w:rFonts w:ascii="Times New Roman" w:hAnsi="Times New Roman"/>
          <w:b/>
          <w:bCs/>
          <w:sz w:val="20"/>
          <w:szCs w:val="20"/>
          <w:lang w:val="en-GB"/>
        </w:rPr>
        <w:t>eDRX</w:t>
      </w:r>
      <w:proofErr w:type="spellEnd"/>
      <w:r w:rsidRPr="00003AF2">
        <w:rPr>
          <w:rFonts w:ascii="Times New Roman" w:hAnsi="Times New Roman"/>
          <w:b/>
          <w:bCs/>
          <w:sz w:val="20"/>
          <w:szCs w:val="20"/>
          <w:lang w:val="en-GB"/>
        </w:rPr>
        <w:t xml:space="preserve"> cycle is suggested to be 5.12s to align to the legacy value in LTE.</w:t>
      </w:r>
    </w:p>
    <w:p w14:paraId="68C3723F" w14:textId="77777777" w:rsidR="00445C9F" w:rsidRPr="00CA3C26" w:rsidRDefault="00445C9F" w:rsidP="00445C9F">
      <w:pPr>
        <w:pStyle w:val="Heading1"/>
        <w:numPr>
          <w:ilvl w:val="0"/>
          <w:numId w:val="1"/>
        </w:numPr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0"/>
        <w:ind w:left="357" w:hanging="357"/>
        <w:jc w:val="both"/>
        <w:rPr>
          <w:rFonts w:ascii="Times New Roman" w:hAnsi="Times New Roman"/>
          <w:b/>
          <w:sz w:val="32"/>
          <w:szCs w:val="32"/>
          <w:lang w:eastAsia="zh-CN"/>
        </w:rPr>
      </w:pPr>
      <w:r w:rsidRPr="00CA3C26">
        <w:rPr>
          <w:rFonts w:ascii="Times New Roman" w:hAnsi="Times New Roman"/>
          <w:b/>
          <w:sz w:val="32"/>
          <w:szCs w:val="32"/>
          <w:lang w:eastAsia="zh-CN"/>
        </w:rPr>
        <w:t xml:space="preserve">References </w:t>
      </w:r>
    </w:p>
    <w:p w14:paraId="48A9CF22" w14:textId="39206EA3" w:rsidR="00003AF2" w:rsidRPr="00DE0D01" w:rsidRDefault="008568DB" w:rsidP="00DE0D01">
      <w:pPr>
        <w:pStyle w:val="Reference"/>
        <w:rPr>
          <w:rFonts w:cs="v4.2.0"/>
        </w:rPr>
      </w:pPr>
      <w:bookmarkStart w:id="3" w:name="_Ref28939630"/>
      <w:bookmarkEnd w:id="2"/>
      <w:r w:rsidRPr="008568DB">
        <w:rPr>
          <w:rFonts w:cs="v4.2.0"/>
        </w:rPr>
        <w:t>R2-2104302</w:t>
      </w:r>
      <w:r>
        <w:rPr>
          <w:rFonts w:cs="v4.2.0"/>
        </w:rPr>
        <w:t xml:space="preserve">, </w:t>
      </w:r>
      <w:r w:rsidR="00445C9F" w:rsidRPr="00FB375F">
        <w:rPr>
          <w:rFonts w:cs="v4.2.0"/>
        </w:rPr>
        <w:t>“</w:t>
      </w:r>
      <w:r w:rsidRPr="008568DB">
        <w:rPr>
          <w:rFonts w:cs="v4.2.0"/>
        </w:rPr>
        <w:t>Report from Break-out session on R17 NTN and REDCAP</w:t>
      </w:r>
      <w:r w:rsidR="00445C9F" w:rsidRPr="00FB375F">
        <w:rPr>
          <w:rFonts w:cs="v4.2.0"/>
        </w:rPr>
        <w:t>”</w:t>
      </w:r>
      <w:r w:rsidR="00445C9F" w:rsidRPr="00FB375F">
        <w:rPr>
          <w:rFonts w:cs="v4.2.0" w:hint="eastAsia"/>
        </w:rPr>
        <w:t xml:space="preserve">, </w:t>
      </w:r>
      <w:r w:rsidRPr="008568DB">
        <w:rPr>
          <w:rFonts w:cs="v4.2.0"/>
        </w:rPr>
        <w:t>ZTE Corporation</w:t>
      </w:r>
      <w:r w:rsidR="00445C9F" w:rsidRPr="00FB375F">
        <w:rPr>
          <w:rFonts w:cs="v4.2.0" w:hint="eastAsia"/>
        </w:rPr>
        <w:t>, RAN</w:t>
      </w:r>
      <w:r>
        <w:rPr>
          <w:rFonts w:cs="v4.2.0"/>
        </w:rPr>
        <w:t>2#113bis-</w:t>
      </w:r>
      <w:r w:rsidR="00445C9F" w:rsidRPr="00FB375F">
        <w:rPr>
          <w:rFonts w:cs="v4.2.0"/>
        </w:rPr>
        <w:t>e</w:t>
      </w:r>
      <w:r w:rsidR="00445C9F" w:rsidRPr="00FB375F">
        <w:rPr>
          <w:rFonts w:cs="v4.2.0" w:hint="eastAsia"/>
        </w:rPr>
        <w:t>,</w:t>
      </w:r>
      <w:r w:rsidR="00445C9F" w:rsidRPr="00FB375F">
        <w:rPr>
          <w:rFonts w:cs="v4.2.0"/>
        </w:rPr>
        <w:t xml:space="preserve"> </w:t>
      </w:r>
      <w:r>
        <w:rPr>
          <w:rFonts w:cs="v4.2.0"/>
        </w:rPr>
        <w:t>12</w:t>
      </w:r>
      <w:r w:rsidR="000B6452" w:rsidRPr="000B6452">
        <w:rPr>
          <w:rFonts w:cs="v4.2.0"/>
        </w:rPr>
        <w:t>–</w:t>
      </w:r>
      <w:r>
        <w:rPr>
          <w:rFonts w:cs="v4.2.0"/>
        </w:rPr>
        <w:t>20</w:t>
      </w:r>
      <w:r w:rsidR="000B6452" w:rsidRPr="000B6452">
        <w:rPr>
          <w:rFonts w:cs="v4.2.0"/>
        </w:rPr>
        <w:t xml:space="preserve"> </w:t>
      </w:r>
      <w:proofErr w:type="gramStart"/>
      <w:r>
        <w:rPr>
          <w:rFonts w:cs="v4.2.0"/>
        </w:rPr>
        <w:t>April</w:t>
      </w:r>
      <w:r w:rsidR="000B6452" w:rsidRPr="000B6452">
        <w:rPr>
          <w:rFonts w:cs="v4.2.0"/>
        </w:rPr>
        <w:t>,</w:t>
      </w:r>
      <w:proofErr w:type="gramEnd"/>
      <w:r w:rsidR="000B6452" w:rsidRPr="000B6452">
        <w:rPr>
          <w:rFonts w:cs="v4.2.0"/>
        </w:rPr>
        <w:t xml:space="preserve"> 2021</w:t>
      </w:r>
      <w:r w:rsidR="00445C9F" w:rsidRPr="00FB375F">
        <w:rPr>
          <w:rFonts w:cs="v4.2.0"/>
        </w:rPr>
        <w:t>.</w:t>
      </w:r>
      <w:bookmarkEnd w:id="3"/>
    </w:p>
    <w:sectPr w:rsidR="00003AF2" w:rsidRPr="00DE0D01" w:rsidSect="00D51FB1">
      <w:foot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4C97224" w14:textId="77777777" w:rsidR="00EE7218" w:rsidRDefault="00EE7218">
      <w:r>
        <w:separator/>
      </w:r>
    </w:p>
  </w:endnote>
  <w:endnote w:type="continuationSeparator" w:id="0">
    <w:p w14:paraId="22A06B5B" w14:textId="77777777" w:rsidR="00EE7218" w:rsidRDefault="00EE72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4.2.0">
    <w:altName w:val="Times New Roman"/>
    <w:panose1 w:val="00000000000000000000"/>
    <w:charset w:val="00"/>
    <w:family w:val="roman"/>
    <w:notTrueType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BE3C5F" w14:textId="77777777" w:rsidR="00D51FB1" w:rsidRDefault="00D51FB1" w:rsidP="00D51FB1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231ECC19" w14:textId="77777777" w:rsidR="00D51FB1" w:rsidRDefault="00D51FB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16720C5" w14:textId="77777777" w:rsidR="00EE7218" w:rsidRDefault="00EE7218">
      <w:r>
        <w:separator/>
      </w:r>
    </w:p>
  </w:footnote>
  <w:footnote w:type="continuationSeparator" w:id="0">
    <w:p w14:paraId="1FD70E98" w14:textId="77777777" w:rsidR="00EE7218" w:rsidRDefault="00EE72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D12214"/>
    <w:multiLevelType w:val="multilevel"/>
    <w:tmpl w:val="DBBC42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lang w:val="en-US"/>
      </w:rPr>
    </w:lvl>
    <w:lvl w:ilvl="1">
      <w:start w:val="1"/>
      <w:numFmt w:val="decimal"/>
      <w:isLgl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282D0433"/>
    <w:multiLevelType w:val="hybridMultilevel"/>
    <w:tmpl w:val="351838B2"/>
    <w:lvl w:ilvl="0" w:tplc="5CBCF2B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514653"/>
    <w:multiLevelType w:val="hybridMultilevel"/>
    <w:tmpl w:val="ED208C22"/>
    <w:lvl w:ilvl="0" w:tplc="FBD4A094">
      <w:start w:val="8"/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4DF739C"/>
    <w:multiLevelType w:val="hybridMultilevel"/>
    <w:tmpl w:val="33082E0A"/>
    <w:lvl w:ilvl="0" w:tplc="7250F2B4">
      <w:start w:val="1"/>
      <w:numFmt w:val="decimal"/>
      <w:lvlText w:val="%1."/>
      <w:lvlJc w:val="left"/>
      <w:pPr>
        <w:ind w:left="197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FEB3B96"/>
    <w:multiLevelType w:val="hybridMultilevel"/>
    <w:tmpl w:val="64AA4908"/>
    <w:lvl w:ilvl="0" w:tplc="041D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7" w15:restartNumberingAfterBreak="0">
    <w:nsid w:val="6505315D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6"/>
  </w:num>
  <w:num w:numId="5">
    <w:abstractNumId w:val="5"/>
  </w:num>
  <w:num w:numId="6">
    <w:abstractNumId w:val="5"/>
  </w:num>
  <w:num w:numId="7">
    <w:abstractNumId w:val="2"/>
  </w:num>
  <w:num w:numId="8">
    <w:abstractNumId w:val="5"/>
  </w:num>
  <w:num w:numId="9">
    <w:abstractNumId w:val="5"/>
  </w:num>
  <w:num w:numId="10">
    <w:abstractNumId w:val="3"/>
  </w:num>
  <w:num w:numId="11">
    <w:abstractNumId w:val="4"/>
  </w:num>
  <w:num w:numId="12">
    <w:abstractNumId w:val="1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5C9F"/>
    <w:rsid w:val="00003AF2"/>
    <w:rsid w:val="00033C9D"/>
    <w:rsid w:val="000526DA"/>
    <w:rsid w:val="00076F3F"/>
    <w:rsid w:val="00086E9B"/>
    <w:rsid w:val="00091C15"/>
    <w:rsid w:val="000B6452"/>
    <w:rsid w:val="00152BF6"/>
    <w:rsid w:val="00191878"/>
    <w:rsid w:val="00236E84"/>
    <w:rsid w:val="0025614D"/>
    <w:rsid w:val="0027179E"/>
    <w:rsid w:val="00305B70"/>
    <w:rsid w:val="003C1415"/>
    <w:rsid w:val="00410838"/>
    <w:rsid w:val="00445C9F"/>
    <w:rsid w:val="004635A0"/>
    <w:rsid w:val="004772C5"/>
    <w:rsid w:val="004B3F8F"/>
    <w:rsid w:val="004C60D1"/>
    <w:rsid w:val="004D38CC"/>
    <w:rsid w:val="00511F15"/>
    <w:rsid w:val="00546F86"/>
    <w:rsid w:val="005B0759"/>
    <w:rsid w:val="005D39DC"/>
    <w:rsid w:val="005E6BC2"/>
    <w:rsid w:val="007025FF"/>
    <w:rsid w:val="007103B0"/>
    <w:rsid w:val="00736AE9"/>
    <w:rsid w:val="0078707B"/>
    <w:rsid w:val="007A041A"/>
    <w:rsid w:val="007E0F81"/>
    <w:rsid w:val="0080310C"/>
    <w:rsid w:val="00804AAD"/>
    <w:rsid w:val="0081427C"/>
    <w:rsid w:val="008568DB"/>
    <w:rsid w:val="0089010F"/>
    <w:rsid w:val="00915498"/>
    <w:rsid w:val="00915FC4"/>
    <w:rsid w:val="00917F9E"/>
    <w:rsid w:val="009662D0"/>
    <w:rsid w:val="00991ED0"/>
    <w:rsid w:val="009B089B"/>
    <w:rsid w:val="009B55B5"/>
    <w:rsid w:val="00A25606"/>
    <w:rsid w:val="00A359CD"/>
    <w:rsid w:val="00AD0643"/>
    <w:rsid w:val="00AF6BC6"/>
    <w:rsid w:val="00B4462B"/>
    <w:rsid w:val="00B60F79"/>
    <w:rsid w:val="00B7304C"/>
    <w:rsid w:val="00B81FC3"/>
    <w:rsid w:val="00B82FC1"/>
    <w:rsid w:val="00BA6C9C"/>
    <w:rsid w:val="00C6126D"/>
    <w:rsid w:val="00C70CCB"/>
    <w:rsid w:val="00C87A99"/>
    <w:rsid w:val="00CA1153"/>
    <w:rsid w:val="00CA350A"/>
    <w:rsid w:val="00CC2845"/>
    <w:rsid w:val="00CD564A"/>
    <w:rsid w:val="00CE0F80"/>
    <w:rsid w:val="00CF153A"/>
    <w:rsid w:val="00D00F37"/>
    <w:rsid w:val="00D27BBA"/>
    <w:rsid w:val="00D51FB1"/>
    <w:rsid w:val="00D66611"/>
    <w:rsid w:val="00DD0505"/>
    <w:rsid w:val="00DE0D01"/>
    <w:rsid w:val="00DE0EDF"/>
    <w:rsid w:val="00E12F11"/>
    <w:rsid w:val="00E506EE"/>
    <w:rsid w:val="00EC056B"/>
    <w:rsid w:val="00EE7218"/>
    <w:rsid w:val="00F044DC"/>
    <w:rsid w:val="00F433D1"/>
    <w:rsid w:val="00F438E6"/>
    <w:rsid w:val="00F719F4"/>
    <w:rsid w:val="00F748D3"/>
    <w:rsid w:val="00FA4EA1"/>
    <w:rsid w:val="00FB2AC9"/>
    <w:rsid w:val="00FC427A"/>
    <w:rsid w:val="00FE1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1437394"/>
  <w15:chartTrackingRefBased/>
  <w15:docId w15:val="{E53937EC-5E63-433D-936D-F2E0B2639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5C9F"/>
    <w:pPr>
      <w:widowControl w:val="0"/>
      <w:jc w:val="both"/>
    </w:pPr>
    <w:rPr>
      <w:rFonts w:ascii="Calibri" w:eastAsia="宋体" w:hAnsi="Calibri" w:cs="Times New Roman"/>
    </w:rPr>
  </w:style>
  <w:style w:type="paragraph" w:styleId="Heading1">
    <w:name w:val="heading 1"/>
    <w:aliases w:val="H1,h1,Heading 1 3GPP"/>
    <w:next w:val="Normal"/>
    <w:link w:val="Heading1Char"/>
    <w:qFormat/>
    <w:rsid w:val="00445C9F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aliases w:val="H2,h2,DO NOT USE_h2,h21,Heading 2 3GPP"/>
    <w:basedOn w:val="Normal"/>
    <w:next w:val="Normal"/>
    <w:link w:val="Heading2Char"/>
    <w:unhideWhenUsed/>
    <w:qFormat/>
    <w:rsid w:val="00445C9F"/>
    <w:pPr>
      <w:keepNext/>
      <w:keepLines/>
      <w:numPr>
        <w:ilvl w:val="1"/>
        <w:numId w:val="3"/>
      </w:numPr>
      <w:spacing w:before="260" w:after="260" w:line="416" w:lineRule="auto"/>
      <w:outlineLvl w:val="1"/>
    </w:pPr>
    <w:rPr>
      <w:rFonts w:ascii="Cambria" w:hAnsi="Cambria"/>
      <w:b/>
      <w:bCs/>
      <w:sz w:val="32"/>
      <w:szCs w:val="32"/>
      <w:lang w:val="x-none" w:eastAsia="x-none"/>
    </w:rPr>
  </w:style>
  <w:style w:type="paragraph" w:styleId="Heading3">
    <w:name w:val="heading 3"/>
    <w:basedOn w:val="Normal"/>
    <w:next w:val="Normal"/>
    <w:link w:val="Heading3Char"/>
    <w:unhideWhenUsed/>
    <w:qFormat/>
    <w:rsid w:val="00445C9F"/>
    <w:pPr>
      <w:keepNext/>
      <w:keepLines/>
      <w:numPr>
        <w:ilvl w:val="2"/>
        <w:numId w:val="3"/>
      </w:numPr>
      <w:spacing w:before="260" w:after="260" w:line="416" w:lineRule="auto"/>
      <w:outlineLvl w:val="2"/>
    </w:pPr>
    <w:rPr>
      <w:b/>
      <w:bCs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1">
    <w:name w:val="标题 1 字符"/>
    <w:basedOn w:val="DefaultParagraphFont"/>
    <w:uiPriority w:val="9"/>
    <w:rsid w:val="00445C9F"/>
    <w:rPr>
      <w:rFonts w:ascii="Calibri" w:eastAsia="宋体" w:hAnsi="Calibri" w:cs="Times New Roman"/>
      <w:b/>
      <w:bCs/>
      <w:kern w:val="44"/>
      <w:sz w:val="44"/>
      <w:szCs w:val="44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445C9F"/>
    <w:rPr>
      <w:rFonts w:ascii="Cambria" w:eastAsia="宋体" w:hAnsi="Cambria" w:cs="Times New Roman"/>
      <w:b/>
      <w:bCs/>
      <w:sz w:val="32"/>
      <w:szCs w:val="32"/>
      <w:lang w:val="x-none" w:eastAsia="x-none"/>
    </w:rPr>
  </w:style>
  <w:style w:type="character" w:customStyle="1" w:styleId="Heading3Char">
    <w:name w:val="Heading 3 Char"/>
    <w:basedOn w:val="DefaultParagraphFont"/>
    <w:link w:val="Heading3"/>
    <w:rsid w:val="00445C9F"/>
    <w:rPr>
      <w:rFonts w:ascii="Calibri" w:eastAsia="宋体" w:hAnsi="Calibri" w:cs="Times New Roman"/>
      <w:b/>
      <w:bCs/>
      <w:sz w:val="32"/>
      <w:szCs w:val="32"/>
      <w:lang w:val="x-none" w:eastAsia="x-none"/>
    </w:rPr>
  </w:style>
  <w:style w:type="character" w:customStyle="1" w:styleId="Heading1Char">
    <w:name w:val="Heading 1 Char"/>
    <w:aliases w:val="H1 Char,h1 Char,Heading 1 3GPP Char"/>
    <w:link w:val="Heading1"/>
    <w:rsid w:val="00445C9F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445C9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Times New Roman"/>
      <w:b/>
      <w:noProof/>
      <w:kern w:val="0"/>
      <w:sz w:val="18"/>
      <w:szCs w:val="20"/>
      <w:lang w:eastAsia="en-US"/>
    </w:rPr>
  </w:style>
  <w:style w:type="character" w:customStyle="1" w:styleId="a">
    <w:name w:val="页眉 字符"/>
    <w:basedOn w:val="DefaultParagraphFont"/>
    <w:rsid w:val="00445C9F"/>
    <w:rPr>
      <w:rFonts w:ascii="Calibri" w:eastAsia="宋体" w:hAnsi="Calibri" w:cs="Times New Roman"/>
      <w:sz w:val="18"/>
      <w:szCs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445C9F"/>
    <w:rPr>
      <w:rFonts w:ascii="Arial" w:eastAsia="宋体" w:hAnsi="Arial" w:cs="Times New Roman"/>
      <w:b/>
      <w:noProof/>
      <w:kern w:val="0"/>
      <w:sz w:val="18"/>
      <w:szCs w:val="20"/>
      <w:lang w:eastAsia="en-US"/>
    </w:rPr>
  </w:style>
  <w:style w:type="paragraph" w:styleId="Footer">
    <w:name w:val="footer"/>
    <w:basedOn w:val="Header"/>
    <w:link w:val="FooterChar"/>
    <w:rsid w:val="00445C9F"/>
    <w:pPr>
      <w:jc w:val="center"/>
    </w:pPr>
    <w:rPr>
      <w:i/>
      <w:lang w:val="x-none"/>
    </w:rPr>
  </w:style>
  <w:style w:type="character" w:customStyle="1" w:styleId="a0">
    <w:name w:val="页脚 字符"/>
    <w:basedOn w:val="DefaultParagraphFont"/>
    <w:uiPriority w:val="99"/>
    <w:semiHidden/>
    <w:rsid w:val="00445C9F"/>
    <w:rPr>
      <w:rFonts w:ascii="Calibri" w:eastAsia="宋体" w:hAnsi="Calibri" w:cs="Times New Roman"/>
      <w:sz w:val="18"/>
      <w:szCs w:val="18"/>
    </w:rPr>
  </w:style>
  <w:style w:type="character" w:customStyle="1" w:styleId="FooterChar">
    <w:name w:val="Footer Char"/>
    <w:link w:val="Footer"/>
    <w:rsid w:val="00445C9F"/>
    <w:rPr>
      <w:rFonts w:ascii="Arial" w:eastAsia="宋体" w:hAnsi="Arial" w:cs="Times New Roman"/>
      <w:b/>
      <w:i/>
      <w:noProof/>
      <w:kern w:val="0"/>
      <w:sz w:val="18"/>
      <w:szCs w:val="20"/>
      <w:lang w:val="x-none" w:eastAsia="en-US"/>
    </w:rPr>
  </w:style>
  <w:style w:type="paragraph" w:customStyle="1" w:styleId="CRCoverPage">
    <w:name w:val="CR Cover Page"/>
    <w:rsid w:val="00445C9F"/>
    <w:pPr>
      <w:spacing w:after="120"/>
    </w:pPr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paragraph" w:customStyle="1" w:styleId="B1">
    <w:name w:val="B1"/>
    <w:basedOn w:val="List"/>
    <w:link w:val="B1Zchn"/>
    <w:qFormat/>
    <w:rsid w:val="00445C9F"/>
    <w:pPr>
      <w:widowControl/>
      <w:spacing w:after="180"/>
      <w:ind w:left="568" w:firstLineChars="0" w:hanging="284"/>
      <w:contextualSpacing w:val="0"/>
      <w:jc w:val="left"/>
    </w:pPr>
    <w:rPr>
      <w:rFonts w:ascii="Times New Roman" w:eastAsia="MS Mincho" w:hAnsi="Times New Roman"/>
      <w:kern w:val="0"/>
      <w:sz w:val="20"/>
      <w:szCs w:val="20"/>
      <w:lang w:val="en-GB" w:eastAsia="en-US"/>
    </w:rPr>
  </w:style>
  <w:style w:type="character" w:customStyle="1" w:styleId="B1Zchn">
    <w:name w:val="B1 Zchn"/>
    <w:link w:val="B1"/>
    <w:qFormat/>
    <w:rsid w:val="00445C9F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Reference">
    <w:name w:val="Reference"/>
    <w:basedOn w:val="Normal"/>
    <w:qFormat/>
    <w:rsid w:val="00445C9F"/>
    <w:pPr>
      <w:widowControl/>
      <w:numPr>
        <w:numId w:val="2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hAnsi="Times New Roman"/>
      <w:kern w:val="0"/>
      <w:sz w:val="20"/>
      <w:szCs w:val="20"/>
      <w:lang w:val="en-GB"/>
    </w:rPr>
  </w:style>
  <w:style w:type="paragraph" w:customStyle="1" w:styleId="B2">
    <w:name w:val="B2"/>
    <w:basedOn w:val="B1"/>
    <w:link w:val="B2Char"/>
    <w:qFormat/>
    <w:rsid w:val="00445C9F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</w:rPr>
  </w:style>
  <w:style w:type="character" w:customStyle="1" w:styleId="B2Char">
    <w:name w:val="B2 Char"/>
    <w:link w:val="B2"/>
    <w:qFormat/>
    <w:rsid w:val="00445C9F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445C9F"/>
    <w:pPr>
      <w:ind w:left="200" w:hangingChars="200" w:hanging="200"/>
      <w:contextualSpacing/>
    </w:pPr>
  </w:style>
  <w:style w:type="character" w:customStyle="1" w:styleId="B1Char">
    <w:name w:val="B1 Char"/>
    <w:rsid w:val="00B7304C"/>
    <w:rPr>
      <w:rFonts w:eastAsia="MS Mincho"/>
      <w:lang w:val="en-GB" w:eastAsia="en-US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D564A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D564A"/>
    <w:rPr>
      <w:rFonts w:ascii="Calibri" w:eastAsia="宋体" w:hAnsi="Calibri" w:cs="Times New Roman"/>
      <w:sz w:val="18"/>
      <w:szCs w:val="18"/>
    </w:rPr>
  </w:style>
  <w:style w:type="paragraph" w:customStyle="1" w:styleId="ZT">
    <w:name w:val="ZT"/>
    <w:qFormat/>
    <w:rsid w:val="007103B0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915FC4"/>
    <w:pPr>
      <w:ind w:left="720"/>
      <w:contextualSpacing/>
    </w:pPr>
  </w:style>
  <w:style w:type="paragraph" w:customStyle="1" w:styleId="Comments">
    <w:name w:val="Comments"/>
    <w:basedOn w:val="Normal"/>
    <w:link w:val="CommentsChar"/>
    <w:qFormat/>
    <w:rsid w:val="008568DB"/>
    <w:pPr>
      <w:widowControl/>
      <w:spacing w:before="40"/>
      <w:jc w:val="left"/>
    </w:pPr>
    <w:rPr>
      <w:rFonts w:ascii="Arial" w:eastAsia="MS Mincho" w:hAnsi="Arial"/>
      <w:i/>
      <w:noProof/>
      <w:kern w:val="0"/>
      <w:sz w:val="18"/>
      <w:szCs w:val="24"/>
      <w:lang w:val="en-GB" w:eastAsia="en-GB"/>
    </w:rPr>
  </w:style>
  <w:style w:type="character" w:customStyle="1" w:styleId="CommentsChar">
    <w:name w:val="Comments Char"/>
    <w:link w:val="Comments"/>
    <w:rsid w:val="008568DB"/>
    <w:rPr>
      <w:rFonts w:ascii="Arial" w:eastAsia="MS Mincho" w:hAnsi="Arial" w:cs="Times New Roman"/>
      <w:i/>
      <w:noProof/>
      <w:kern w:val="0"/>
      <w:sz w:val="18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8568DB"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kern w:val="0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8568DB"/>
    <w:rPr>
      <w:rFonts w:ascii="Arial" w:eastAsia="MS Mincho" w:hAnsi="Arial" w:cs="Times New Roman"/>
      <w:kern w:val="0"/>
      <w:sz w:val="20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5165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5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5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2</Pages>
  <Words>706</Words>
  <Characters>3648</Characters>
  <Application>Microsoft Office Word</Application>
  <DocSecurity>0</DocSecurity>
  <Lines>54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Jie Jie4 Shi</dc:creator>
  <cp:keywords/>
  <dc:description/>
  <cp:lastModifiedBy>Jie Jie4 Shi</cp:lastModifiedBy>
  <cp:revision>12</cp:revision>
  <dcterms:created xsi:type="dcterms:W3CDTF">2021-03-29T03:33:00Z</dcterms:created>
  <dcterms:modified xsi:type="dcterms:W3CDTF">2021-05-11T02:07:00Z</dcterms:modified>
</cp:coreProperties>
</file>