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9B3" w:rsidRDefault="00D64291">
      <w:pPr>
        <w:pStyle w:val="CRCoverPage"/>
        <w:tabs>
          <w:tab w:val="right" w:pos="9639"/>
        </w:tabs>
        <w:spacing w:after="0"/>
        <w:jc w:val="both"/>
        <w:rPr>
          <w:rFonts w:ascii="Times New Roman" w:eastAsia="宋体" w:hAnsi="Times New Roman"/>
          <w:b/>
          <w:i/>
          <w:sz w:val="28"/>
          <w:lang w:val="en-US" w:eastAsia="zh-CN"/>
        </w:rPr>
      </w:pPr>
      <w:r>
        <w:rPr>
          <w:rFonts w:ascii="Times New Roman" w:hAnsi="Times New Roman"/>
          <w:b/>
          <w:sz w:val="24"/>
        </w:rPr>
        <w:t>3GPP TSG-RAN WG2 Meeting #1</w:t>
      </w:r>
      <w:r>
        <w:rPr>
          <w:rFonts w:ascii="Times New Roman" w:eastAsia="宋体" w:hAnsi="Times New Roman"/>
          <w:b/>
          <w:sz w:val="24"/>
          <w:lang w:val="en-US" w:eastAsia="zh-CN"/>
        </w:rPr>
        <w:t>1</w:t>
      </w:r>
      <w:r>
        <w:rPr>
          <w:rFonts w:ascii="Times New Roman" w:eastAsia="宋体" w:hAnsi="Times New Roman" w:hint="eastAsia"/>
          <w:b/>
          <w:sz w:val="24"/>
          <w:lang w:val="en-US" w:eastAsia="zh-CN"/>
        </w:rPr>
        <w:t>4</w:t>
      </w:r>
      <w:r>
        <w:rPr>
          <w:rFonts w:ascii="Times New Roman" w:eastAsia="宋体" w:hAnsi="Times New Roman"/>
          <w:b/>
          <w:sz w:val="24"/>
          <w:lang w:val="en-US" w:eastAsia="zh-CN"/>
        </w:rPr>
        <w:t>-e</w:t>
      </w:r>
      <w:r>
        <w:rPr>
          <w:rFonts w:ascii="Times New Roman" w:hAnsi="Times New Roman"/>
          <w:b/>
          <w:sz w:val="24"/>
        </w:rPr>
        <w:tab/>
      </w:r>
      <w:r>
        <w:rPr>
          <w:rFonts w:ascii="Times New Roman" w:eastAsia="宋体" w:hAnsi="Times New Roman"/>
          <w:b/>
          <w:sz w:val="24"/>
          <w:lang w:val="en-US" w:eastAsia="zh-CN"/>
        </w:rPr>
        <w:t xml:space="preserve">   </w:t>
      </w:r>
      <w:r>
        <w:rPr>
          <w:rFonts w:ascii="Times New Roman" w:hAnsi="Times New Roman"/>
          <w:b/>
          <w:i/>
          <w:sz w:val="28"/>
        </w:rPr>
        <w:t>R2-</w:t>
      </w:r>
      <w:r>
        <w:rPr>
          <w:rFonts w:ascii="Times New Roman" w:eastAsia="宋体" w:hAnsi="Times New Roman"/>
          <w:b/>
          <w:i/>
          <w:sz w:val="28"/>
          <w:lang w:val="en-US" w:eastAsia="zh-CN"/>
        </w:rPr>
        <w:t>2</w:t>
      </w:r>
      <w:r>
        <w:rPr>
          <w:rFonts w:ascii="Times New Roman" w:eastAsia="宋体" w:hAnsi="Times New Roman" w:hint="eastAsia"/>
          <w:b/>
          <w:i/>
          <w:sz w:val="28"/>
          <w:lang w:val="en-US" w:eastAsia="zh-CN"/>
        </w:rPr>
        <w:t>105171</w:t>
      </w:r>
    </w:p>
    <w:p w:rsidR="006479B3" w:rsidRDefault="00D64291">
      <w:pPr>
        <w:pStyle w:val="CRCoverPage"/>
        <w:tabs>
          <w:tab w:val="right" w:pos="9639"/>
        </w:tabs>
        <w:spacing w:after="0"/>
        <w:jc w:val="both"/>
        <w:rPr>
          <w:rFonts w:ascii="Times New Roman" w:hAnsi="Times New Roman"/>
          <w:b/>
          <w:sz w:val="24"/>
          <w:szCs w:val="22"/>
          <w:lang w:val="en-US"/>
        </w:rPr>
      </w:pPr>
      <w:r>
        <w:rPr>
          <w:rFonts w:ascii="Times New Roman" w:hAnsi="Times New Roman"/>
          <w:b/>
          <w:sz w:val="24"/>
          <w:szCs w:val="22"/>
          <w:lang w:val="de-DE" w:eastAsia="zh-CN"/>
        </w:rPr>
        <w:t>Online,</w:t>
      </w:r>
      <w:r>
        <w:rPr>
          <w:rFonts w:ascii="Times New Roman" w:hAnsi="Times New Roman"/>
          <w:b/>
          <w:sz w:val="24"/>
          <w:szCs w:val="22"/>
          <w:lang w:val="en-US" w:eastAsia="zh-CN"/>
        </w:rPr>
        <w:t xml:space="preserve"> </w:t>
      </w:r>
      <w:r>
        <w:rPr>
          <w:rFonts w:ascii="Times New Roman" w:hAnsi="Times New Roman" w:hint="eastAsia"/>
          <w:b/>
          <w:sz w:val="24"/>
          <w:szCs w:val="22"/>
          <w:lang w:val="en-US" w:eastAsia="zh-CN"/>
        </w:rPr>
        <w:t>May</w:t>
      </w:r>
      <w:r>
        <w:rPr>
          <w:rFonts w:ascii="Times New Roman" w:hAnsi="Times New Roman"/>
          <w:b/>
          <w:sz w:val="24"/>
          <w:szCs w:val="22"/>
          <w:lang w:val="de-DE" w:eastAsia="zh-CN"/>
        </w:rPr>
        <w:t xml:space="preserve"> </w:t>
      </w:r>
      <w:r>
        <w:rPr>
          <w:rFonts w:ascii="Times New Roman" w:hAnsi="Times New Roman" w:hint="eastAsia"/>
          <w:b/>
          <w:sz w:val="24"/>
          <w:szCs w:val="22"/>
          <w:lang w:val="en-US" w:eastAsia="zh-CN"/>
        </w:rPr>
        <w:t>19</w:t>
      </w:r>
      <w:r>
        <w:rPr>
          <w:rFonts w:ascii="Times New Roman" w:hAnsi="Times New Roman"/>
          <w:b/>
          <w:sz w:val="24"/>
          <w:szCs w:val="22"/>
          <w:lang w:val="de-DE" w:eastAsia="zh-CN"/>
        </w:rPr>
        <w:t xml:space="preserve">th - </w:t>
      </w:r>
      <w:r>
        <w:rPr>
          <w:rFonts w:ascii="Times New Roman" w:hAnsi="Times New Roman" w:hint="eastAsia"/>
          <w:b/>
          <w:sz w:val="24"/>
          <w:szCs w:val="22"/>
          <w:lang w:val="en-US" w:eastAsia="zh-CN"/>
        </w:rPr>
        <w:t>May</w:t>
      </w:r>
      <w:r>
        <w:rPr>
          <w:rFonts w:ascii="Times New Roman" w:hAnsi="Times New Roman"/>
          <w:b/>
          <w:sz w:val="24"/>
          <w:szCs w:val="22"/>
          <w:lang w:val="en-US" w:eastAsia="zh-CN"/>
        </w:rPr>
        <w:t xml:space="preserve"> </w:t>
      </w:r>
      <w:r>
        <w:rPr>
          <w:rFonts w:ascii="Times New Roman" w:hAnsi="Times New Roman" w:hint="eastAsia"/>
          <w:b/>
          <w:sz w:val="24"/>
          <w:szCs w:val="22"/>
          <w:lang w:val="en-US" w:eastAsia="zh-CN"/>
        </w:rPr>
        <w:t>27</w:t>
      </w:r>
      <w:r>
        <w:rPr>
          <w:rFonts w:ascii="Times New Roman" w:hAnsi="Times New Roman"/>
          <w:b/>
          <w:sz w:val="24"/>
          <w:szCs w:val="22"/>
          <w:lang w:val="de-DE" w:eastAsia="zh-CN"/>
        </w:rPr>
        <w:t>th, 202</w:t>
      </w:r>
      <w:r>
        <w:rPr>
          <w:rFonts w:ascii="Times New Roman" w:hAnsi="Times New Roman"/>
          <w:b/>
          <w:sz w:val="24"/>
          <w:szCs w:val="22"/>
          <w:lang w:val="en-US" w:eastAsia="zh-CN"/>
        </w:rPr>
        <w:t>1</w:t>
      </w:r>
    </w:p>
    <w:p w:rsidR="006479B3" w:rsidRDefault="006479B3">
      <w:pPr>
        <w:overflowPunct w:val="0"/>
        <w:autoSpaceDE w:val="0"/>
        <w:autoSpaceDN w:val="0"/>
        <w:adjustRightInd w:val="0"/>
        <w:snapToGrid w:val="0"/>
        <w:spacing w:beforeLines="50" w:before="156" w:line="240" w:lineRule="auto"/>
        <w:textAlignment w:val="baseline"/>
        <w:rPr>
          <w:b/>
          <w:bCs/>
          <w:kern w:val="0"/>
          <w:sz w:val="24"/>
        </w:rPr>
      </w:pPr>
    </w:p>
    <w:p w:rsidR="006479B3" w:rsidRDefault="00D64291">
      <w:pPr>
        <w:overflowPunct w:val="0"/>
        <w:autoSpaceDE w:val="0"/>
        <w:autoSpaceDN w:val="0"/>
        <w:adjustRightInd w:val="0"/>
        <w:snapToGrid w:val="0"/>
        <w:spacing w:beforeLines="50" w:before="156" w:line="240" w:lineRule="auto"/>
        <w:textAlignment w:val="baseline"/>
        <w:rPr>
          <w:b/>
          <w:bCs/>
          <w:snapToGrid w:val="0"/>
          <w:kern w:val="0"/>
          <w:sz w:val="24"/>
        </w:rPr>
      </w:pPr>
      <w:r>
        <w:rPr>
          <w:b/>
          <w:bCs/>
          <w:snapToGrid w:val="0"/>
          <w:kern w:val="0"/>
          <w:sz w:val="24"/>
        </w:rPr>
        <w:t xml:space="preserve">Source: </w:t>
      </w:r>
      <w:r>
        <w:rPr>
          <w:b/>
          <w:bCs/>
          <w:snapToGrid w:val="0"/>
          <w:kern w:val="0"/>
          <w:sz w:val="24"/>
        </w:rPr>
        <w:tab/>
      </w:r>
      <w:r>
        <w:rPr>
          <w:b/>
          <w:bCs/>
          <w:snapToGrid w:val="0"/>
          <w:kern w:val="0"/>
          <w:sz w:val="24"/>
        </w:rPr>
        <w:tab/>
      </w:r>
      <w:r>
        <w:rPr>
          <w:b/>
          <w:bCs/>
          <w:snapToGrid w:val="0"/>
          <w:kern w:val="0"/>
          <w:sz w:val="24"/>
        </w:rPr>
        <w:tab/>
        <w:t>ZTE Corporation, Sanechips</w:t>
      </w:r>
    </w:p>
    <w:p w:rsidR="006479B3" w:rsidRDefault="00D64291">
      <w:pPr>
        <w:overflowPunct w:val="0"/>
        <w:autoSpaceDE w:val="0"/>
        <w:autoSpaceDN w:val="0"/>
        <w:adjustRightInd w:val="0"/>
        <w:snapToGrid w:val="0"/>
        <w:spacing w:beforeLines="50" w:before="156" w:line="240" w:lineRule="auto"/>
        <w:ind w:left="2100" w:hanging="2100"/>
        <w:textAlignment w:val="baseline"/>
        <w:rPr>
          <w:b/>
          <w:bCs/>
          <w:snapToGrid w:val="0"/>
          <w:kern w:val="0"/>
          <w:sz w:val="24"/>
        </w:rPr>
      </w:pPr>
      <w:r>
        <w:rPr>
          <w:b/>
          <w:bCs/>
          <w:snapToGrid w:val="0"/>
          <w:kern w:val="0"/>
          <w:sz w:val="24"/>
        </w:rPr>
        <w:t xml:space="preserve">Title: </w:t>
      </w:r>
      <w:r>
        <w:rPr>
          <w:b/>
          <w:bCs/>
          <w:snapToGrid w:val="0"/>
          <w:kern w:val="0"/>
          <w:sz w:val="24"/>
        </w:rPr>
        <w:tab/>
      </w:r>
      <w:r w:rsidRPr="00713733">
        <w:rPr>
          <w:rFonts w:hint="eastAsia"/>
          <w:b/>
          <w:bCs/>
          <w:snapToGrid w:val="0"/>
          <w:kern w:val="0"/>
          <w:sz w:val="24"/>
        </w:rPr>
        <w:t>Further Discussion on the BCS with different supported Bandwidth</w:t>
      </w:r>
      <w:r>
        <w:rPr>
          <w:rFonts w:hint="eastAsia"/>
          <w:b/>
          <w:bCs/>
          <w:snapToGrid w:val="0"/>
          <w:kern w:val="0"/>
          <w:sz w:val="24"/>
        </w:rPr>
        <w:t>s</w:t>
      </w:r>
    </w:p>
    <w:p w:rsidR="006479B3" w:rsidRDefault="00D64291">
      <w:pPr>
        <w:overflowPunct w:val="0"/>
        <w:autoSpaceDE w:val="0"/>
        <w:autoSpaceDN w:val="0"/>
        <w:adjustRightInd w:val="0"/>
        <w:snapToGrid w:val="0"/>
        <w:spacing w:beforeLines="50" w:before="156" w:line="240" w:lineRule="auto"/>
        <w:textAlignment w:val="baseline"/>
        <w:rPr>
          <w:b/>
          <w:bCs/>
          <w:snapToGrid w:val="0"/>
          <w:kern w:val="0"/>
          <w:sz w:val="24"/>
        </w:rPr>
      </w:pPr>
      <w:r>
        <w:rPr>
          <w:b/>
          <w:bCs/>
          <w:snapToGrid w:val="0"/>
          <w:kern w:val="0"/>
          <w:sz w:val="24"/>
        </w:rPr>
        <w:t>Agenda item:</w:t>
      </w:r>
      <w:r>
        <w:rPr>
          <w:b/>
          <w:bCs/>
          <w:snapToGrid w:val="0"/>
          <w:kern w:val="0"/>
          <w:sz w:val="24"/>
        </w:rPr>
        <w:tab/>
      </w:r>
      <w:bookmarkStart w:id="0" w:name="Source"/>
      <w:bookmarkEnd w:id="0"/>
      <w:r>
        <w:rPr>
          <w:b/>
          <w:bCs/>
          <w:snapToGrid w:val="0"/>
          <w:kern w:val="0"/>
          <w:sz w:val="24"/>
        </w:rPr>
        <w:tab/>
        <w:t>5.4.3</w:t>
      </w:r>
    </w:p>
    <w:p w:rsidR="006479B3" w:rsidRDefault="00D64291">
      <w:pPr>
        <w:overflowPunct w:val="0"/>
        <w:autoSpaceDE w:val="0"/>
        <w:autoSpaceDN w:val="0"/>
        <w:adjustRightInd w:val="0"/>
        <w:snapToGrid w:val="0"/>
        <w:spacing w:beforeLines="50" w:before="156" w:line="240" w:lineRule="auto"/>
        <w:textAlignment w:val="baseline"/>
        <w:rPr>
          <w:b/>
          <w:bCs/>
          <w:snapToGrid w:val="0"/>
          <w:kern w:val="0"/>
          <w:sz w:val="24"/>
        </w:rPr>
      </w:pPr>
      <w:r>
        <w:rPr>
          <w:b/>
          <w:bCs/>
          <w:snapToGrid w:val="0"/>
          <w:kern w:val="0"/>
          <w:sz w:val="24"/>
        </w:rPr>
        <w:t>Document for:</w:t>
      </w:r>
      <w:bookmarkStart w:id="1" w:name="DocumentFor"/>
      <w:bookmarkEnd w:id="1"/>
      <w:r>
        <w:rPr>
          <w:b/>
          <w:bCs/>
          <w:snapToGrid w:val="0"/>
          <w:kern w:val="0"/>
          <w:sz w:val="24"/>
        </w:rPr>
        <w:t xml:space="preserve"> </w:t>
      </w:r>
      <w:r>
        <w:rPr>
          <w:b/>
          <w:bCs/>
          <w:snapToGrid w:val="0"/>
          <w:kern w:val="0"/>
          <w:sz w:val="24"/>
        </w:rPr>
        <w:tab/>
      </w:r>
      <w:r>
        <w:rPr>
          <w:rFonts w:hint="eastAsia"/>
          <w:b/>
          <w:bCs/>
          <w:snapToGrid w:val="0"/>
          <w:kern w:val="0"/>
          <w:sz w:val="24"/>
        </w:rPr>
        <w:t xml:space="preserve">   </w:t>
      </w:r>
      <w:r>
        <w:rPr>
          <w:b/>
          <w:bCs/>
          <w:snapToGrid w:val="0"/>
          <w:kern w:val="0"/>
          <w:sz w:val="24"/>
        </w:rPr>
        <w:t>Discussion and Decision</w:t>
      </w:r>
    </w:p>
    <w:p w:rsidR="006479B3" w:rsidRDefault="00D6429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Pr>
          <w:b w:val="0"/>
          <w:bCs w:val="0"/>
          <w:kern w:val="0"/>
          <w:sz w:val="32"/>
          <w:szCs w:val="36"/>
        </w:rPr>
        <w:t>Introduction</w:t>
      </w:r>
    </w:p>
    <w:p w:rsidR="006479B3" w:rsidRDefault="00D64291">
      <w:pPr>
        <w:rPr>
          <w:szCs w:val="21"/>
        </w:rPr>
      </w:pPr>
      <w:r>
        <w:rPr>
          <w:rFonts w:hint="eastAsia"/>
          <w:szCs w:val="21"/>
        </w:rPr>
        <w:t>In the last meeting, the BCS with different supported bandwidths issue was discussed [1][2] but postponed, in this paper we share our understandings on this issue based on the offline discussion of the last meeting.</w:t>
      </w:r>
    </w:p>
    <w:p w:rsidR="006479B3" w:rsidRDefault="00D6429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Pr>
          <w:b w:val="0"/>
          <w:bCs w:val="0"/>
          <w:kern w:val="0"/>
          <w:sz w:val="32"/>
          <w:szCs w:val="36"/>
        </w:rPr>
        <w:t>Discussion</w:t>
      </w:r>
    </w:p>
    <w:p w:rsidR="006479B3" w:rsidRDefault="00D64291">
      <w:r>
        <w:rPr>
          <w:rFonts w:hint="eastAsia"/>
        </w:rPr>
        <w:t>In this chapter,</w:t>
      </w:r>
      <w:r>
        <w:rPr>
          <w:rFonts w:hint="eastAsia"/>
        </w:rPr>
        <w:t xml:space="preserve"> we first give some examples for the different cases that with different supported bandwidths for the same BCS, then analyze each case one by one.</w:t>
      </w:r>
    </w:p>
    <w:p w:rsidR="006479B3" w:rsidRDefault="00D64291">
      <w:pPr>
        <w:pStyle w:val="2"/>
        <w:keepNext w:val="0"/>
        <w:keepLines w:val="0"/>
        <w:ind w:left="0" w:firstLine="0"/>
        <w:jc w:val="both"/>
        <w:rPr>
          <w:rFonts w:eastAsia="宋体" w:cs="Arial"/>
          <w:b w:val="0"/>
          <w:bCs w:val="0"/>
          <w:sz w:val="28"/>
          <w:szCs w:val="28"/>
          <w:lang w:val="en-US"/>
        </w:rPr>
      </w:pPr>
      <w:r>
        <w:rPr>
          <w:rFonts w:eastAsia="宋体" w:cs="Arial"/>
          <w:b w:val="0"/>
          <w:bCs w:val="0"/>
          <w:sz w:val="28"/>
          <w:szCs w:val="28"/>
          <w:lang w:val="en-US"/>
        </w:rPr>
        <w:t>2.</w:t>
      </w:r>
      <w:r>
        <w:rPr>
          <w:rFonts w:eastAsia="宋体" w:cs="Arial" w:hint="eastAsia"/>
          <w:b w:val="0"/>
          <w:bCs w:val="0"/>
          <w:sz w:val="28"/>
          <w:szCs w:val="28"/>
          <w:lang w:val="en-US"/>
        </w:rPr>
        <w:t>1</w:t>
      </w:r>
      <w:r>
        <w:rPr>
          <w:rFonts w:eastAsia="宋体" w:cs="Arial"/>
          <w:b w:val="0"/>
          <w:bCs w:val="0"/>
          <w:sz w:val="28"/>
          <w:szCs w:val="28"/>
          <w:lang w:val="en-US"/>
        </w:rPr>
        <w:t xml:space="preserve"> </w:t>
      </w:r>
      <w:r>
        <w:rPr>
          <w:rFonts w:eastAsia="宋体" w:cs="Arial" w:hint="eastAsia"/>
          <w:b w:val="0"/>
          <w:bCs w:val="0"/>
          <w:sz w:val="28"/>
          <w:szCs w:val="28"/>
          <w:lang w:val="en-US"/>
        </w:rPr>
        <w:t>BCS with different supported bandwidth cases</w:t>
      </w:r>
    </w:p>
    <w:p w:rsidR="006479B3" w:rsidRDefault="00D64291">
      <w:r>
        <w:t>As mentioned in [</w:t>
      </w:r>
      <w:r>
        <w:rPr>
          <w:rFonts w:hint="eastAsia"/>
        </w:rPr>
        <w:t>3</w:t>
      </w:r>
      <w:r>
        <w:t xml:space="preserve">], </w:t>
      </w:r>
      <w:r>
        <w:rPr>
          <w:rFonts w:hint="eastAsia"/>
        </w:rPr>
        <w:t>there are different cases for the BCS w</w:t>
      </w:r>
      <w:r>
        <w:rPr>
          <w:rFonts w:hint="eastAsia"/>
        </w:rPr>
        <w:t>ith different supported bandwidths, and for each case we can find the corresponding examples as shown in the Annex part of [4].</w:t>
      </w:r>
    </w:p>
    <w:tbl>
      <w:tblPr>
        <w:tblStyle w:val="af5"/>
        <w:tblW w:w="0" w:type="auto"/>
        <w:tblLook w:val="04A0" w:firstRow="1" w:lastRow="0" w:firstColumn="1" w:lastColumn="0" w:noHBand="0" w:noVBand="1"/>
      </w:tblPr>
      <w:tblGrid>
        <w:gridCol w:w="724"/>
        <w:gridCol w:w="4547"/>
        <w:gridCol w:w="4500"/>
      </w:tblGrid>
      <w:tr w:rsidR="006479B3">
        <w:trPr>
          <w:trHeight w:val="471"/>
        </w:trPr>
        <w:tc>
          <w:tcPr>
            <w:tcW w:w="725" w:type="dxa"/>
          </w:tcPr>
          <w:p w:rsidR="006479B3" w:rsidRDefault="00D64291">
            <w:pPr>
              <w:jc w:val="center"/>
              <w:rPr>
                <w:b/>
                <w:bCs/>
                <w:szCs w:val="21"/>
              </w:rPr>
            </w:pPr>
            <w:r>
              <w:rPr>
                <w:b/>
                <w:bCs/>
                <w:szCs w:val="21"/>
              </w:rPr>
              <w:t>Case</w:t>
            </w:r>
          </w:p>
        </w:tc>
        <w:tc>
          <w:tcPr>
            <w:tcW w:w="4590" w:type="dxa"/>
          </w:tcPr>
          <w:p w:rsidR="006479B3" w:rsidRDefault="00D64291">
            <w:pPr>
              <w:jc w:val="center"/>
              <w:rPr>
                <w:b/>
                <w:bCs/>
                <w:szCs w:val="21"/>
              </w:rPr>
            </w:pPr>
            <w:r>
              <w:rPr>
                <w:b/>
                <w:bCs/>
                <w:szCs w:val="21"/>
              </w:rPr>
              <w:t>Description</w:t>
            </w:r>
          </w:p>
        </w:tc>
        <w:tc>
          <w:tcPr>
            <w:tcW w:w="4545" w:type="dxa"/>
          </w:tcPr>
          <w:p w:rsidR="006479B3" w:rsidRDefault="00D64291">
            <w:pPr>
              <w:jc w:val="center"/>
              <w:rPr>
                <w:b/>
                <w:bCs/>
                <w:szCs w:val="21"/>
              </w:rPr>
            </w:pPr>
            <w:r>
              <w:rPr>
                <w:b/>
                <w:bCs/>
                <w:szCs w:val="21"/>
              </w:rPr>
              <w:t>Example</w:t>
            </w:r>
          </w:p>
        </w:tc>
      </w:tr>
      <w:tr w:rsidR="006479B3">
        <w:tc>
          <w:tcPr>
            <w:tcW w:w="725" w:type="dxa"/>
          </w:tcPr>
          <w:p w:rsidR="006479B3" w:rsidRDefault="00D64291">
            <w:pPr>
              <w:rPr>
                <w:sz w:val="18"/>
                <w:szCs w:val="18"/>
              </w:rPr>
            </w:pPr>
            <w:r>
              <w:rPr>
                <w:sz w:val="18"/>
                <w:szCs w:val="18"/>
              </w:rPr>
              <w:t>1</w:t>
            </w:r>
          </w:p>
        </w:tc>
        <w:tc>
          <w:tcPr>
            <w:tcW w:w="4590" w:type="dxa"/>
          </w:tcPr>
          <w:p w:rsidR="006479B3" w:rsidRDefault="00D64291">
            <w:pPr>
              <w:rPr>
                <w:sz w:val="18"/>
                <w:szCs w:val="18"/>
              </w:rPr>
            </w:pPr>
            <w:r>
              <w:rPr>
                <w:sz w:val="18"/>
                <w:szCs w:val="18"/>
              </w:rPr>
              <w:t>B</w:t>
            </w:r>
            <w:r>
              <w:rPr>
                <w:sz w:val="18"/>
                <w:szCs w:val="18"/>
              </w:rPr>
              <w:t>andwidths for BCS#ID o</w:t>
            </w:r>
            <w:r>
              <w:rPr>
                <w:sz w:val="18"/>
                <w:szCs w:val="18"/>
              </w:rPr>
              <w:t>f fallback BC are</w:t>
            </w:r>
            <w:r>
              <w:rPr>
                <w:color w:val="0000FF"/>
                <w:sz w:val="18"/>
                <w:szCs w:val="18"/>
              </w:rPr>
              <w:t xml:space="preserve"> more than</w:t>
            </w:r>
            <w:r>
              <w:rPr>
                <w:sz w:val="18"/>
                <w:szCs w:val="18"/>
              </w:rPr>
              <w:t xml:space="preserve"> that of parent BC, e.g. </w:t>
            </w:r>
          </w:p>
          <w:p w:rsidR="006479B3" w:rsidRDefault="00D64291">
            <w:pPr>
              <w:rPr>
                <w:sz w:val="18"/>
                <w:szCs w:val="18"/>
              </w:rPr>
            </w:pPr>
            <w:r>
              <w:rPr>
                <w:sz w:val="18"/>
                <w:szCs w:val="18"/>
              </w:rPr>
              <w:t xml:space="preserve">BCS#0 of parent BC: {A, </w:t>
            </w:r>
            <w:r>
              <w:rPr>
                <w:sz w:val="18"/>
                <w:szCs w:val="18"/>
              </w:rPr>
              <w:t>B} MHz   BCS#0 of fallback BC: {A, B, C} MHz</w:t>
            </w:r>
          </w:p>
        </w:tc>
        <w:tc>
          <w:tcPr>
            <w:tcW w:w="4545" w:type="dxa"/>
          </w:tcPr>
          <w:p w:rsidR="006479B3" w:rsidRDefault="00D64291">
            <w:pPr>
              <w:rPr>
                <w:sz w:val="18"/>
                <w:szCs w:val="18"/>
              </w:rPr>
            </w:pPr>
            <w:r>
              <w:rPr>
                <w:sz w:val="18"/>
                <w:szCs w:val="18"/>
              </w:rPr>
              <w:t>BCS</w:t>
            </w:r>
            <w:r>
              <w:rPr>
                <w:sz w:val="18"/>
                <w:szCs w:val="18"/>
              </w:rPr>
              <w:t>0 for the band n41:</w:t>
            </w:r>
          </w:p>
          <w:p w:rsidR="006479B3" w:rsidRDefault="00D64291">
            <w:pPr>
              <w:rPr>
                <w:sz w:val="18"/>
                <w:szCs w:val="18"/>
              </w:rPr>
            </w:pPr>
            <w:r>
              <w:rPr>
                <w:sz w:val="18"/>
                <w:szCs w:val="18"/>
              </w:rPr>
              <w:t xml:space="preserve">CA_n3A-n41A-n79A </w:t>
            </w:r>
            <w:r>
              <w:rPr>
                <w:sz w:val="18"/>
                <w:szCs w:val="18"/>
              </w:rPr>
              <w:t xml:space="preserve">doesn’t </w:t>
            </w:r>
            <w:r>
              <w:rPr>
                <w:sz w:val="18"/>
                <w:szCs w:val="18"/>
              </w:rPr>
              <w:t>support 90 M.</w:t>
            </w:r>
          </w:p>
          <w:p w:rsidR="006479B3" w:rsidRDefault="00D64291">
            <w:pPr>
              <w:rPr>
                <w:sz w:val="18"/>
                <w:szCs w:val="18"/>
              </w:rPr>
            </w:pPr>
            <w:r>
              <w:rPr>
                <w:sz w:val="18"/>
                <w:szCs w:val="18"/>
              </w:rPr>
              <w:t>CA_n3A-n41A supports</w:t>
            </w:r>
            <w:r>
              <w:rPr>
                <w:sz w:val="18"/>
                <w:szCs w:val="18"/>
              </w:rPr>
              <w:t xml:space="preserve"> </w:t>
            </w:r>
            <w:r>
              <w:rPr>
                <w:sz w:val="18"/>
                <w:szCs w:val="18"/>
              </w:rPr>
              <w:t xml:space="preserve">90 M </w:t>
            </w:r>
          </w:p>
        </w:tc>
      </w:tr>
      <w:tr w:rsidR="006479B3">
        <w:tc>
          <w:tcPr>
            <w:tcW w:w="725" w:type="dxa"/>
          </w:tcPr>
          <w:p w:rsidR="006479B3" w:rsidRDefault="00D64291">
            <w:pPr>
              <w:rPr>
                <w:sz w:val="18"/>
                <w:szCs w:val="18"/>
              </w:rPr>
            </w:pPr>
            <w:r>
              <w:rPr>
                <w:sz w:val="18"/>
                <w:szCs w:val="18"/>
              </w:rPr>
              <w:t>2</w:t>
            </w:r>
          </w:p>
        </w:tc>
        <w:tc>
          <w:tcPr>
            <w:tcW w:w="4590" w:type="dxa"/>
          </w:tcPr>
          <w:p w:rsidR="006479B3" w:rsidRDefault="00D64291">
            <w:pPr>
              <w:rPr>
                <w:sz w:val="18"/>
                <w:szCs w:val="18"/>
              </w:rPr>
            </w:pPr>
            <w:r>
              <w:rPr>
                <w:sz w:val="18"/>
                <w:szCs w:val="18"/>
              </w:rPr>
              <w:t>B</w:t>
            </w:r>
            <w:r>
              <w:rPr>
                <w:sz w:val="18"/>
                <w:szCs w:val="18"/>
              </w:rPr>
              <w:t>andwidths for BCS#ID of fallback BC ar</w:t>
            </w:r>
            <w:r>
              <w:rPr>
                <w:color w:val="0000FF"/>
                <w:sz w:val="18"/>
                <w:szCs w:val="18"/>
              </w:rPr>
              <w:t>e less than</w:t>
            </w:r>
            <w:r>
              <w:rPr>
                <w:sz w:val="18"/>
                <w:szCs w:val="18"/>
              </w:rPr>
              <w:t xml:space="preserve"> that of parent BC, e.g. </w:t>
            </w:r>
          </w:p>
          <w:p w:rsidR="006479B3" w:rsidRDefault="00D64291">
            <w:pPr>
              <w:rPr>
                <w:sz w:val="18"/>
                <w:szCs w:val="18"/>
              </w:rPr>
            </w:pPr>
            <w:r>
              <w:rPr>
                <w:sz w:val="18"/>
                <w:szCs w:val="18"/>
              </w:rPr>
              <w:t>BCS#0 of parent BC: {A, B, C} MHz   BCS#0 o</w:t>
            </w:r>
            <w:r>
              <w:rPr>
                <w:sz w:val="18"/>
                <w:szCs w:val="18"/>
              </w:rPr>
              <w:t>f fallback BC: {A, B} MHz</w:t>
            </w:r>
          </w:p>
        </w:tc>
        <w:tc>
          <w:tcPr>
            <w:tcW w:w="4545" w:type="dxa"/>
          </w:tcPr>
          <w:p w:rsidR="006479B3" w:rsidRDefault="00D64291">
            <w:pPr>
              <w:rPr>
                <w:sz w:val="18"/>
                <w:szCs w:val="18"/>
              </w:rPr>
            </w:pPr>
            <w:r>
              <w:rPr>
                <w:sz w:val="18"/>
                <w:szCs w:val="18"/>
              </w:rPr>
              <w:t>BCS</w:t>
            </w:r>
            <w:r>
              <w:rPr>
                <w:rFonts w:hint="eastAsia"/>
                <w:sz w:val="18"/>
                <w:szCs w:val="18"/>
              </w:rPr>
              <w:t>1</w:t>
            </w:r>
            <w:r>
              <w:rPr>
                <w:sz w:val="18"/>
                <w:szCs w:val="18"/>
              </w:rPr>
              <w:t xml:space="preserve"> for the band n41:</w:t>
            </w:r>
          </w:p>
          <w:p w:rsidR="006479B3" w:rsidRDefault="00D64291">
            <w:pPr>
              <w:rPr>
                <w:sz w:val="18"/>
                <w:szCs w:val="18"/>
              </w:rPr>
            </w:pPr>
            <w:r>
              <w:rPr>
                <w:sz w:val="18"/>
                <w:szCs w:val="18"/>
              </w:rPr>
              <w:t xml:space="preserve">CA_n3A-n41A-n79A supports 80 MHz </w:t>
            </w:r>
          </w:p>
          <w:p w:rsidR="006479B3" w:rsidRDefault="00D64291">
            <w:pPr>
              <w:rPr>
                <w:sz w:val="18"/>
                <w:szCs w:val="18"/>
              </w:rPr>
            </w:pPr>
            <w:r>
              <w:rPr>
                <w:sz w:val="18"/>
                <w:szCs w:val="18"/>
              </w:rPr>
              <w:t>CA_n3A-n41A</w:t>
            </w:r>
            <w:r>
              <w:rPr>
                <w:sz w:val="18"/>
                <w:szCs w:val="18"/>
              </w:rPr>
              <w:t xml:space="preserve"> </w:t>
            </w:r>
            <w:r>
              <w:rPr>
                <w:sz w:val="18"/>
                <w:szCs w:val="18"/>
              </w:rPr>
              <w:t xml:space="preserve">doesn’t </w:t>
            </w:r>
            <w:r>
              <w:rPr>
                <w:sz w:val="18"/>
                <w:szCs w:val="18"/>
              </w:rPr>
              <w:t>support</w:t>
            </w:r>
            <w:r>
              <w:rPr>
                <w:sz w:val="18"/>
                <w:szCs w:val="18"/>
              </w:rPr>
              <w:t xml:space="preserve"> </w:t>
            </w:r>
            <w:r>
              <w:rPr>
                <w:rFonts w:hint="eastAsia"/>
                <w:sz w:val="18"/>
                <w:szCs w:val="18"/>
              </w:rPr>
              <w:t>8</w:t>
            </w:r>
            <w:r>
              <w:rPr>
                <w:sz w:val="18"/>
                <w:szCs w:val="18"/>
              </w:rPr>
              <w:t>0 MHz</w:t>
            </w:r>
          </w:p>
        </w:tc>
      </w:tr>
      <w:tr w:rsidR="006479B3">
        <w:tc>
          <w:tcPr>
            <w:tcW w:w="725" w:type="dxa"/>
          </w:tcPr>
          <w:p w:rsidR="006479B3" w:rsidRDefault="00D64291">
            <w:pPr>
              <w:rPr>
                <w:sz w:val="18"/>
                <w:szCs w:val="18"/>
              </w:rPr>
            </w:pPr>
            <w:r>
              <w:rPr>
                <w:sz w:val="18"/>
                <w:szCs w:val="18"/>
              </w:rPr>
              <w:t>3</w:t>
            </w:r>
          </w:p>
        </w:tc>
        <w:tc>
          <w:tcPr>
            <w:tcW w:w="4590" w:type="dxa"/>
          </w:tcPr>
          <w:p w:rsidR="006479B3" w:rsidRDefault="00D64291">
            <w:pPr>
              <w:rPr>
                <w:sz w:val="18"/>
                <w:szCs w:val="18"/>
              </w:rPr>
            </w:pPr>
            <w:r>
              <w:rPr>
                <w:sz w:val="18"/>
                <w:szCs w:val="18"/>
              </w:rPr>
              <w:t>B</w:t>
            </w:r>
            <w:r>
              <w:rPr>
                <w:sz w:val="18"/>
                <w:szCs w:val="18"/>
              </w:rPr>
              <w:t>andwidths for BCS#ID of fallback BC are</w:t>
            </w:r>
            <w:r>
              <w:rPr>
                <w:color w:val="0000FF"/>
                <w:sz w:val="18"/>
                <w:szCs w:val="18"/>
              </w:rPr>
              <w:t xml:space="preserve"> different</w:t>
            </w:r>
            <w:r>
              <w:rPr>
                <w:sz w:val="18"/>
                <w:szCs w:val="18"/>
              </w:rPr>
              <w:t xml:space="preserve"> (not fully contained) that of parent BC, e.g. </w:t>
            </w:r>
          </w:p>
          <w:p w:rsidR="006479B3" w:rsidRDefault="00D64291">
            <w:pPr>
              <w:rPr>
                <w:sz w:val="18"/>
                <w:szCs w:val="18"/>
              </w:rPr>
            </w:pPr>
            <w:r>
              <w:rPr>
                <w:sz w:val="18"/>
                <w:szCs w:val="18"/>
              </w:rPr>
              <w:t xml:space="preserve">BCS#0 of parent BC: {A, B} MHz   </w:t>
            </w:r>
            <w:r>
              <w:rPr>
                <w:sz w:val="18"/>
                <w:szCs w:val="18"/>
              </w:rPr>
              <w:t>BCS#0 of fallback BC: {B, C} MHz</w:t>
            </w:r>
          </w:p>
        </w:tc>
        <w:tc>
          <w:tcPr>
            <w:tcW w:w="4545" w:type="dxa"/>
          </w:tcPr>
          <w:p w:rsidR="006479B3" w:rsidRDefault="00D64291">
            <w:pPr>
              <w:rPr>
                <w:sz w:val="18"/>
                <w:szCs w:val="18"/>
              </w:rPr>
            </w:pPr>
            <w:r>
              <w:rPr>
                <w:sz w:val="18"/>
                <w:szCs w:val="18"/>
              </w:rPr>
              <w:t>BCS</w:t>
            </w:r>
            <w:r>
              <w:rPr>
                <w:sz w:val="18"/>
                <w:szCs w:val="18"/>
              </w:rPr>
              <w:t>0 for the band n41:</w:t>
            </w:r>
          </w:p>
          <w:p w:rsidR="006479B3" w:rsidRDefault="00D64291">
            <w:pPr>
              <w:rPr>
                <w:sz w:val="18"/>
                <w:szCs w:val="18"/>
              </w:rPr>
            </w:pPr>
            <w:r>
              <w:rPr>
                <w:sz w:val="18"/>
                <w:szCs w:val="18"/>
              </w:rPr>
              <w:t>CA_n28A-n41A-n78A</w:t>
            </w:r>
            <w:r>
              <w:rPr>
                <w:rFonts w:hint="eastAsia"/>
                <w:sz w:val="18"/>
                <w:szCs w:val="18"/>
              </w:rPr>
              <w:t xml:space="preserve"> </w:t>
            </w:r>
            <w:r>
              <w:rPr>
                <w:sz w:val="18"/>
                <w:szCs w:val="18"/>
              </w:rPr>
              <w:t xml:space="preserve">supports </w:t>
            </w:r>
            <w:r>
              <w:rPr>
                <w:rFonts w:hint="eastAsia"/>
                <w:sz w:val="18"/>
                <w:szCs w:val="18"/>
              </w:rPr>
              <w:t>9</w:t>
            </w:r>
            <w:r>
              <w:rPr>
                <w:sz w:val="18"/>
                <w:szCs w:val="18"/>
              </w:rPr>
              <w:t xml:space="preserve">0 MHz but not </w:t>
            </w:r>
            <w:r>
              <w:rPr>
                <w:rFonts w:hint="eastAsia"/>
                <w:sz w:val="18"/>
                <w:szCs w:val="18"/>
              </w:rPr>
              <w:t>8</w:t>
            </w:r>
            <w:r>
              <w:rPr>
                <w:sz w:val="18"/>
                <w:szCs w:val="18"/>
              </w:rPr>
              <w:t>0 MHz</w:t>
            </w:r>
          </w:p>
          <w:p w:rsidR="006479B3" w:rsidRDefault="00D64291">
            <w:pPr>
              <w:rPr>
                <w:sz w:val="18"/>
                <w:szCs w:val="18"/>
              </w:rPr>
            </w:pPr>
            <w:r>
              <w:rPr>
                <w:sz w:val="18"/>
                <w:szCs w:val="18"/>
              </w:rPr>
              <w:t>CA_n41A-n78A supports 80 MHz but not 90 MHz</w:t>
            </w:r>
          </w:p>
        </w:tc>
      </w:tr>
    </w:tbl>
    <w:p w:rsidR="006479B3" w:rsidRDefault="00D64291">
      <w:r>
        <w:rPr>
          <w:rFonts w:hint="eastAsia"/>
        </w:rPr>
        <w:lastRenderedPageBreak/>
        <w:t>Besides the above 3 typical case, another case was also mentioned during the offline discussion of the las</w:t>
      </w:r>
      <w:r>
        <w:rPr>
          <w:rFonts w:hint="eastAsia"/>
        </w:rPr>
        <w:t xml:space="preserve">t meeting, in which </w:t>
      </w:r>
      <w:r>
        <w:t>a different BCS ID was referred for the fallback BC</w:t>
      </w:r>
      <w:r>
        <w:rPr>
          <w:rFonts w:hint="eastAsia"/>
        </w:rPr>
        <w:t xml:space="preserve"> in the </w:t>
      </w:r>
      <w:r>
        <w:t>parent BCS table</w:t>
      </w:r>
    </w:p>
    <w:p w:rsidR="006479B3" w:rsidRDefault="00D64291">
      <w:pPr>
        <w:pStyle w:val="TH"/>
        <w:rPr>
          <w:rFonts w:eastAsia="宋体"/>
          <w:bCs/>
          <w:color w:val="auto"/>
          <w:lang w:eastAsia="zh-CN"/>
        </w:rPr>
      </w:pPr>
      <w:r>
        <w:rPr>
          <w:bCs/>
          <w:color w:val="auto"/>
        </w:rPr>
        <w:t>Table 5.5A.3.1-1: NR CA configurations and bandwi</w:t>
      </w:r>
      <w:r>
        <w:rPr>
          <w:rFonts w:eastAsia="宋体" w:hint="eastAsia"/>
          <w:bCs/>
          <w:color w:val="auto"/>
          <w:lang w:eastAsia="zh-CN"/>
        </w:rPr>
        <w:t>d</w:t>
      </w:r>
      <w:r>
        <w:rPr>
          <w:bCs/>
          <w:color w:val="auto"/>
        </w:rPr>
        <w:t>th combinations sets defined for inter-band CA (two bands)</w:t>
      </w:r>
      <w:r>
        <w:rPr>
          <w:rFonts w:eastAsia="宋体" w:hint="eastAsia"/>
          <w:bCs/>
          <w:color w:val="auto"/>
          <w:lang w:eastAsia="zh-CN"/>
        </w:rPr>
        <w:t xml:space="preserve"> 38101-1</w:t>
      </w:r>
    </w:p>
    <w:tbl>
      <w:tblPr>
        <w:tblW w:w="1051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474"/>
        <w:gridCol w:w="713"/>
        <w:gridCol w:w="713"/>
        <w:gridCol w:w="713"/>
        <w:gridCol w:w="713"/>
        <w:gridCol w:w="714"/>
        <w:gridCol w:w="713"/>
        <w:gridCol w:w="713"/>
        <w:gridCol w:w="714"/>
        <w:gridCol w:w="1582"/>
      </w:tblGrid>
      <w:tr w:rsidR="006479B3">
        <w:trPr>
          <w:trHeight w:val="2367"/>
        </w:trPr>
        <w:tc>
          <w:tcPr>
            <w:tcW w:w="1752"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NR CA configuration</w:t>
            </w:r>
          </w:p>
        </w:tc>
        <w:tc>
          <w:tcPr>
            <w:tcW w:w="1474"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Uplink CA configuration</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NR Band</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SCS</w:t>
            </w:r>
          </w:p>
          <w:p w:rsidR="006479B3" w:rsidRDefault="00D64291">
            <w:pPr>
              <w:pStyle w:val="TAH"/>
              <w:keepNext w:val="0"/>
            </w:pPr>
            <w:r>
              <w:t>(kHz)</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5</w:t>
            </w:r>
          </w:p>
          <w:p w:rsidR="006479B3" w:rsidRDefault="00D64291">
            <w:pPr>
              <w:pStyle w:val="TAH"/>
              <w:keepNext w:val="0"/>
            </w:pPr>
            <w:r>
              <w:t>MHz</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10</w:t>
            </w:r>
          </w:p>
          <w:p w:rsidR="006479B3" w:rsidRDefault="00D64291">
            <w:pPr>
              <w:pStyle w:val="TAH"/>
              <w:keepNext w:val="0"/>
            </w:pPr>
            <w:r>
              <w:t>MHz</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15</w:t>
            </w:r>
          </w:p>
          <w:p w:rsidR="006479B3" w:rsidRDefault="00D64291">
            <w:pPr>
              <w:pStyle w:val="TAH"/>
              <w:keepNext w:val="0"/>
            </w:pPr>
            <w:r>
              <w:t>MHz</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20</w:t>
            </w:r>
          </w:p>
          <w:p w:rsidR="006479B3" w:rsidRDefault="00D64291">
            <w:pPr>
              <w:pStyle w:val="TAH"/>
              <w:keepNext w:val="0"/>
            </w:pPr>
            <w:r>
              <w:t>MHz</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rPr>
                <w:rFonts w:eastAsia="宋体"/>
                <w:lang w:val="en-US" w:eastAsia="zh-CN"/>
              </w:rPr>
            </w:pPr>
            <w:r>
              <w:rPr>
                <w:rFonts w:eastAsia="宋体" w:hint="eastAsia"/>
                <w:lang w:val="en-US" w:eastAsia="zh-CN"/>
              </w:rPr>
              <w:t>...</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100 MHz</w:t>
            </w:r>
          </w:p>
        </w:tc>
        <w:tc>
          <w:tcPr>
            <w:tcW w:w="1582"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H"/>
              <w:keepNext w:val="0"/>
            </w:pPr>
            <w:r>
              <w:t>Bandwidth combination set</w:t>
            </w:r>
          </w:p>
        </w:tc>
      </w:tr>
      <w:tr w:rsidR="006479B3">
        <w:trPr>
          <w:trHeight w:val="849"/>
        </w:trPr>
        <w:tc>
          <w:tcPr>
            <w:tcW w:w="1752" w:type="dxa"/>
            <w:vMerge w:val="restart"/>
            <w:tcBorders>
              <w:top w:val="single" w:sz="4" w:space="0" w:color="auto"/>
              <w:left w:val="single" w:sz="4" w:space="0" w:color="auto"/>
              <w:right w:val="single" w:sz="4" w:space="0" w:color="auto"/>
            </w:tcBorders>
            <w:vAlign w:val="center"/>
          </w:tcPr>
          <w:p w:rsidR="006479B3" w:rsidRDefault="00D64291">
            <w:pPr>
              <w:keepNext/>
              <w:keepLines/>
              <w:spacing w:after="0"/>
              <w:jc w:val="center"/>
              <w:rPr>
                <w:rFonts w:ascii="Arial" w:hAnsi="Arial" w:cs="Arial"/>
                <w:sz w:val="18"/>
                <w:szCs w:val="18"/>
              </w:rPr>
            </w:pPr>
            <w:r>
              <w:rPr>
                <w:rFonts w:ascii="Arial" w:eastAsia="PMingLiU" w:hAnsi="Arial" w:cs="Arial"/>
                <w:sz w:val="18"/>
                <w:szCs w:val="18"/>
                <w:lang w:eastAsia="zh-TW"/>
              </w:rPr>
              <w:t>CA_n2A-n7</w:t>
            </w:r>
            <w:r>
              <w:rPr>
                <w:rFonts w:ascii="Arial" w:hAnsi="Arial" w:cs="Arial"/>
                <w:sz w:val="18"/>
                <w:szCs w:val="18"/>
              </w:rPr>
              <w:t>8</w:t>
            </w:r>
            <w:r>
              <w:rPr>
                <w:rFonts w:ascii="Arial" w:eastAsia="PMingLiU" w:hAnsi="Arial" w:cs="Arial"/>
                <w:sz w:val="18"/>
                <w:szCs w:val="18"/>
                <w:lang w:eastAsia="zh-TW"/>
              </w:rPr>
              <w:t>(2A)</w:t>
            </w:r>
          </w:p>
        </w:tc>
        <w:tc>
          <w:tcPr>
            <w:tcW w:w="1474" w:type="dxa"/>
            <w:vMerge w:val="restart"/>
            <w:tcBorders>
              <w:top w:val="single" w:sz="4" w:space="0" w:color="auto"/>
              <w:left w:val="single" w:sz="4" w:space="0" w:color="auto"/>
              <w:right w:val="single" w:sz="4" w:space="0" w:color="auto"/>
            </w:tcBorders>
            <w:vAlign w:val="center"/>
          </w:tcPr>
          <w:p w:rsidR="006479B3" w:rsidRDefault="00D64291">
            <w:pPr>
              <w:keepNext/>
              <w:keepLines/>
              <w:spacing w:after="0"/>
              <w:jc w:val="center"/>
              <w:rPr>
                <w:rFonts w:ascii="Arial" w:hAnsi="Arial" w:cs="Arial"/>
                <w:sz w:val="18"/>
                <w:szCs w:val="18"/>
              </w:rPr>
            </w:pPr>
            <w:r>
              <w:rPr>
                <w:rFonts w:ascii="Arial" w:eastAsia="PMingLiU" w:hAnsi="Arial" w:cs="Arial"/>
                <w:sz w:val="18"/>
                <w:szCs w:val="18"/>
                <w:lang w:eastAsia="zh-TW"/>
              </w:rPr>
              <w:t>CA_n2A-n78A</w:t>
            </w:r>
          </w:p>
        </w:tc>
        <w:tc>
          <w:tcPr>
            <w:tcW w:w="713" w:type="dxa"/>
            <w:vMerge w:val="restart"/>
            <w:tcBorders>
              <w:top w:val="single" w:sz="4" w:space="0" w:color="auto"/>
              <w:left w:val="single" w:sz="4" w:space="0" w:color="auto"/>
              <w:right w:val="single" w:sz="4" w:space="0" w:color="auto"/>
            </w:tcBorders>
            <w:vAlign w:val="center"/>
          </w:tcPr>
          <w:p w:rsidR="006479B3" w:rsidRDefault="00D64291">
            <w:pPr>
              <w:keepNext/>
              <w:keepLines/>
              <w:spacing w:after="0"/>
              <w:jc w:val="center"/>
              <w:rPr>
                <w:sz w:val="18"/>
                <w:szCs w:val="18"/>
              </w:rPr>
            </w:pPr>
            <w:r>
              <w:rPr>
                <w:rFonts w:ascii="Arial" w:eastAsia="Yu Mincho" w:hAnsi="Arial" w:cs="Arial"/>
                <w:sz w:val="18"/>
                <w:szCs w:val="18"/>
                <w:lang w:eastAsia="ja-JP"/>
              </w:rPr>
              <w:t>n2</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15</w:t>
            </w:r>
          </w:p>
        </w:tc>
        <w:tc>
          <w:tcPr>
            <w:tcW w:w="713" w:type="dxa"/>
            <w:tcBorders>
              <w:top w:val="single" w:sz="4" w:space="0" w:color="auto"/>
              <w:left w:val="single" w:sz="4" w:space="0" w:color="auto"/>
              <w:bottom w:val="single" w:sz="4" w:space="0" w:color="auto"/>
              <w:right w:val="single" w:sz="4" w:space="0" w:color="auto"/>
            </w:tcBorders>
          </w:tcPr>
          <w:p w:rsidR="006479B3" w:rsidRDefault="00D64291">
            <w:pPr>
              <w:pStyle w:val="TAC"/>
              <w:keepNext w:val="0"/>
              <w:rPr>
                <w:szCs w:val="18"/>
                <w:lang w:val="en-US" w:eastAsia="zh-CN"/>
              </w:rPr>
            </w:pPr>
            <w:r>
              <w:rPr>
                <w:rFonts w:eastAsia="Yu Mincho"/>
                <w:szCs w:val="18"/>
              </w:rPr>
              <w:t>Yes</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3" w:type="dxa"/>
            <w:tcBorders>
              <w:top w:val="single" w:sz="4" w:space="0" w:color="auto"/>
              <w:left w:val="single" w:sz="4" w:space="0" w:color="auto"/>
              <w:bottom w:val="single" w:sz="4" w:space="0" w:color="auto"/>
              <w:right w:val="single" w:sz="4" w:space="0" w:color="auto"/>
            </w:tcBorders>
          </w:tcPr>
          <w:p w:rsidR="006479B3" w:rsidRDefault="00D64291">
            <w:pPr>
              <w:pStyle w:val="TAC"/>
              <w:rPr>
                <w:szCs w:val="18"/>
                <w:lang w:val="en-US" w:eastAsia="zh-CN"/>
              </w:rPr>
            </w:pPr>
            <w:r>
              <w:rPr>
                <w:rFonts w:hint="eastAsia"/>
                <w:szCs w:val="18"/>
                <w:lang w:val="en-US" w:eastAsia="zh-CN"/>
              </w:rPr>
              <w:t>...</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6479B3">
            <w:pPr>
              <w:pStyle w:val="TAC"/>
              <w:rPr>
                <w:szCs w:val="18"/>
                <w:lang w:eastAsia="zh-CN"/>
              </w:rPr>
            </w:pPr>
          </w:p>
        </w:tc>
        <w:tc>
          <w:tcPr>
            <w:tcW w:w="1582" w:type="dxa"/>
            <w:vMerge w:val="restart"/>
            <w:tcBorders>
              <w:top w:val="single" w:sz="4" w:space="0" w:color="auto"/>
              <w:left w:val="single" w:sz="4" w:space="0" w:color="auto"/>
              <w:right w:val="single" w:sz="4" w:space="0" w:color="auto"/>
            </w:tcBorders>
            <w:vAlign w:val="center"/>
          </w:tcPr>
          <w:p w:rsidR="006479B3" w:rsidRDefault="00D64291">
            <w:pPr>
              <w:pStyle w:val="TAC"/>
              <w:keepNext w:val="0"/>
              <w:rPr>
                <w:lang w:val="en-US" w:eastAsia="zh-CN"/>
              </w:rPr>
            </w:pPr>
            <w:r>
              <w:rPr>
                <w:rFonts w:hint="eastAsia"/>
                <w:color w:val="FF0000"/>
                <w:lang w:val="en-US" w:eastAsia="zh-CN"/>
              </w:rPr>
              <w:t>0</w:t>
            </w:r>
          </w:p>
        </w:tc>
      </w:tr>
      <w:tr w:rsidR="006479B3">
        <w:trPr>
          <w:trHeight w:val="849"/>
        </w:trPr>
        <w:tc>
          <w:tcPr>
            <w:tcW w:w="1752"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1474"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713"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30</w:t>
            </w:r>
          </w:p>
        </w:tc>
        <w:tc>
          <w:tcPr>
            <w:tcW w:w="713" w:type="dxa"/>
            <w:tcBorders>
              <w:top w:val="single" w:sz="4" w:space="0" w:color="auto"/>
              <w:left w:val="single" w:sz="4" w:space="0" w:color="auto"/>
              <w:bottom w:val="single" w:sz="4" w:space="0" w:color="auto"/>
              <w:right w:val="single" w:sz="4" w:space="0" w:color="auto"/>
            </w:tcBorders>
          </w:tcPr>
          <w:p w:rsidR="006479B3" w:rsidRDefault="006479B3">
            <w:pPr>
              <w:pStyle w:val="TAC"/>
              <w:keepNext w:val="0"/>
              <w:rPr>
                <w:szCs w:val="18"/>
                <w:lang w:val="en-US" w:eastAsia="zh-CN"/>
              </w:rPr>
            </w:pPr>
          </w:p>
        </w:tc>
        <w:tc>
          <w:tcPr>
            <w:tcW w:w="713" w:type="dxa"/>
            <w:tcBorders>
              <w:top w:val="single" w:sz="4" w:space="0" w:color="auto"/>
              <w:left w:val="single" w:sz="4" w:space="0" w:color="auto"/>
              <w:bottom w:val="single" w:sz="4" w:space="0" w:color="auto"/>
              <w:right w:val="single" w:sz="4" w:space="0" w:color="auto"/>
            </w:tcBorders>
          </w:tcPr>
          <w:p w:rsidR="006479B3" w:rsidRDefault="00D64291">
            <w:pPr>
              <w:pStyle w:val="TAC"/>
              <w:keepNext w:val="0"/>
              <w:rPr>
                <w:szCs w:val="18"/>
                <w:lang w:val="en-US" w:eastAsia="zh-CN"/>
              </w:rPr>
            </w:pPr>
            <w:r>
              <w:rPr>
                <w:rFonts w:eastAsia="Yu Mincho"/>
                <w:szCs w:val="18"/>
              </w:rPr>
              <w:t>Yes</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3" w:type="dxa"/>
            <w:tcBorders>
              <w:top w:val="single" w:sz="4" w:space="0" w:color="auto"/>
              <w:left w:val="single" w:sz="4" w:space="0" w:color="auto"/>
              <w:bottom w:val="single" w:sz="4" w:space="0" w:color="auto"/>
              <w:right w:val="single" w:sz="4" w:space="0" w:color="auto"/>
            </w:tcBorders>
          </w:tcPr>
          <w:p w:rsidR="006479B3" w:rsidRDefault="00D64291">
            <w:pPr>
              <w:pStyle w:val="TAC"/>
              <w:rPr>
                <w:szCs w:val="18"/>
                <w:lang w:val="en-US" w:eastAsia="zh-CN"/>
              </w:rPr>
            </w:pPr>
            <w:r>
              <w:rPr>
                <w:rFonts w:hint="eastAsia"/>
                <w:szCs w:val="18"/>
                <w:lang w:val="en-US" w:eastAsia="zh-CN"/>
              </w:rPr>
              <w:t>...</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6479B3">
            <w:pPr>
              <w:pStyle w:val="TAC"/>
              <w:rPr>
                <w:szCs w:val="18"/>
                <w:lang w:eastAsia="zh-CN"/>
              </w:rPr>
            </w:pPr>
          </w:p>
        </w:tc>
        <w:tc>
          <w:tcPr>
            <w:tcW w:w="1582" w:type="dxa"/>
            <w:vMerge/>
            <w:tcBorders>
              <w:left w:val="single" w:sz="4" w:space="0" w:color="auto"/>
              <w:right w:val="single" w:sz="4" w:space="0" w:color="auto"/>
            </w:tcBorders>
            <w:vAlign w:val="center"/>
          </w:tcPr>
          <w:p w:rsidR="006479B3" w:rsidRDefault="006479B3">
            <w:pPr>
              <w:pStyle w:val="TAC"/>
              <w:keepNext w:val="0"/>
              <w:rPr>
                <w:lang w:val="en-US" w:eastAsia="zh-CN"/>
              </w:rPr>
            </w:pPr>
          </w:p>
        </w:tc>
      </w:tr>
      <w:tr w:rsidR="006479B3">
        <w:trPr>
          <w:trHeight w:val="849"/>
        </w:trPr>
        <w:tc>
          <w:tcPr>
            <w:tcW w:w="1752"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1474"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713"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60</w:t>
            </w:r>
          </w:p>
        </w:tc>
        <w:tc>
          <w:tcPr>
            <w:tcW w:w="713" w:type="dxa"/>
            <w:tcBorders>
              <w:top w:val="single" w:sz="4" w:space="0" w:color="auto"/>
              <w:left w:val="single" w:sz="4" w:space="0" w:color="auto"/>
              <w:bottom w:val="single" w:sz="4" w:space="0" w:color="auto"/>
              <w:right w:val="single" w:sz="4" w:space="0" w:color="auto"/>
            </w:tcBorders>
          </w:tcPr>
          <w:p w:rsidR="006479B3" w:rsidRDefault="006479B3">
            <w:pPr>
              <w:pStyle w:val="TAC"/>
              <w:keepNext w:val="0"/>
              <w:rPr>
                <w:szCs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3" w:type="dxa"/>
            <w:tcBorders>
              <w:top w:val="single" w:sz="4" w:space="0" w:color="auto"/>
              <w:left w:val="single" w:sz="4" w:space="0" w:color="auto"/>
              <w:bottom w:val="single" w:sz="4" w:space="0" w:color="auto"/>
              <w:right w:val="single" w:sz="4" w:space="0" w:color="auto"/>
            </w:tcBorders>
            <w:vAlign w:val="center"/>
          </w:tcPr>
          <w:p w:rsidR="006479B3" w:rsidRDefault="00D64291">
            <w:pPr>
              <w:pStyle w:val="TAC"/>
              <w:keepNext w:val="0"/>
              <w:rPr>
                <w:szCs w:val="18"/>
                <w:lang w:val="en-US" w:eastAsia="zh-CN"/>
              </w:rPr>
            </w:pPr>
            <w:r>
              <w:rPr>
                <w:rFonts w:eastAsia="Yu Mincho"/>
                <w:szCs w:val="18"/>
              </w:rPr>
              <w:t>Yes</w:t>
            </w:r>
          </w:p>
        </w:tc>
        <w:tc>
          <w:tcPr>
            <w:tcW w:w="713" w:type="dxa"/>
            <w:tcBorders>
              <w:top w:val="single" w:sz="4" w:space="0" w:color="auto"/>
              <w:left w:val="single" w:sz="4" w:space="0" w:color="auto"/>
              <w:bottom w:val="single" w:sz="4" w:space="0" w:color="auto"/>
              <w:right w:val="single" w:sz="4" w:space="0" w:color="auto"/>
            </w:tcBorders>
          </w:tcPr>
          <w:p w:rsidR="006479B3" w:rsidRDefault="00D64291">
            <w:pPr>
              <w:pStyle w:val="TAC"/>
              <w:rPr>
                <w:szCs w:val="18"/>
                <w:lang w:val="en-US" w:eastAsia="zh-CN"/>
              </w:rPr>
            </w:pPr>
            <w:r>
              <w:rPr>
                <w:rFonts w:hint="eastAsia"/>
                <w:szCs w:val="18"/>
                <w:lang w:val="en-US" w:eastAsia="zh-CN"/>
              </w:rPr>
              <w:t>...</w:t>
            </w:r>
          </w:p>
        </w:tc>
        <w:tc>
          <w:tcPr>
            <w:tcW w:w="714" w:type="dxa"/>
            <w:tcBorders>
              <w:top w:val="single" w:sz="4" w:space="0" w:color="auto"/>
              <w:left w:val="single" w:sz="4" w:space="0" w:color="auto"/>
              <w:bottom w:val="single" w:sz="4" w:space="0" w:color="auto"/>
              <w:right w:val="single" w:sz="4" w:space="0" w:color="auto"/>
            </w:tcBorders>
            <w:vAlign w:val="center"/>
          </w:tcPr>
          <w:p w:rsidR="006479B3" w:rsidRDefault="006479B3">
            <w:pPr>
              <w:pStyle w:val="TAC"/>
              <w:rPr>
                <w:szCs w:val="18"/>
                <w:lang w:eastAsia="zh-CN"/>
              </w:rPr>
            </w:pPr>
          </w:p>
        </w:tc>
        <w:tc>
          <w:tcPr>
            <w:tcW w:w="1582" w:type="dxa"/>
            <w:vMerge/>
            <w:tcBorders>
              <w:left w:val="single" w:sz="4" w:space="0" w:color="auto"/>
              <w:right w:val="single" w:sz="4" w:space="0" w:color="auto"/>
            </w:tcBorders>
            <w:vAlign w:val="center"/>
          </w:tcPr>
          <w:p w:rsidR="006479B3" w:rsidRDefault="006479B3">
            <w:pPr>
              <w:pStyle w:val="TAC"/>
              <w:keepNext w:val="0"/>
              <w:rPr>
                <w:lang w:val="en-US" w:eastAsia="zh-CN"/>
              </w:rPr>
            </w:pPr>
          </w:p>
        </w:tc>
      </w:tr>
      <w:tr w:rsidR="006479B3">
        <w:trPr>
          <w:trHeight w:val="859"/>
        </w:trPr>
        <w:tc>
          <w:tcPr>
            <w:tcW w:w="1752"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1474" w:type="dxa"/>
            <w:vMerge/>
            <w:tcBorders>
              <w:left w:val="single" w:sz="4" w:space="0" w:color="auto"/>
              <w:right w:val="single" w:sz="4" w:space="0" w:color="auto"/>
            </w:tcBorders>
            <w:vAlign w:val="center"/>
          </w:tcPr>
          <w:p w:rsidR="006479B3" w:rsidRDefault="006479B3">
            <w:pPr>
              <w:pStyle w:val="TAC"/>
              <w:keepNext w:val="0"/>
              <w:rPr>
                <w:szCs w:val="18"/>
                <w:lang w:val="en-US" w:eastAsia="zh-CN"/>
              </w:rPr>
            </w:pPr>
          </w:p>
        </w:tc>
        <w:tc>
          <w:tcPr>
            <w:tcW w:w="713" w:type="dxa"/>
            <w:tcBorders>
              <w:top w:val="single" w:sz="4" w:space="0" w:color="auto"/>
              <w:left w:val="single" w:sz="4" w:space="0" w:color="auto"/>
              <w:right w:val="single" w:sz="4" w:space="0" w:color="auto"/>
            </w:tcBorders>
            <w:vAlign w:val="center"/>
          </w:tcPr>
          <w:p w:rsidR="006479B3" w:rsidRDefault="00D64291">
            <w:pPr>
              <w:keepNext/>
              <w:keepLines/>
              <w:spacing w:after="0"/>
              <w:jc w:val="center"/>
              <w:rPr>
                <w:sz w:val="18"/>
                <w:szCs w:val="18"/>
              </w:rPr>
            </w:pPr>
            <w:r>
              <w:rPr>
                <w:rFonts w:ascii="Arial" w:hAnsi="Arial" w:cs="Arial"/>
                <w:sz w:val="18"/>
                <w:szCs w:val="18"/>
              </w:rPr>
              <w:t>n78</w:t>
            </w:r>
          </w:p>
        </w:tc>
        <w:tc>
          <w:tcPr>
            <w:tcW w:w="6575" w:type="dxa"/>
            <w:gridSpan w:val="8"/>
            <w:tcBorders>
              <w:top w:val="single" w:sz="4" w:space="0" w:color="auto"/>
              <w:left w:val="single" w:sz="4" w:space="0" w:color="auto"/>
              <w:bottom w:val="single" w:sz="4" w:space="0" w:color="auto"/>
              <w:right w:val="single" w:sz="4" w:space="0" w:color="auto"/>
            </w:tcBorders>
            <w:vAlign w:val="center"/>
          </w:tcPr>
          <w:p w:rsidR="006479B3" w:rsidRDefault="00D64291">
            <w:pPr>
              <w:pStyle w:val="TAC"/>
              <w:jc w:val="both"/>
              <w:rPr>
                <w:szCs w:val="18"/>
                <w:lang w:eastAsia="zh-CN"/>
              </w:rPr>
            </w:pPr>
            <w:r>
              <w:rPr>
                <w:szCs w:val="18"/>
                <w:lang w:val="en-CA"/>
              </w:rPr>
              <w:t>See CA_n7</w:t>
            </w:r>
            <w:r>
              <w:rPr>
                <w:szCs w:val="18"/>
                <w:lang w:val="en-US" w:eastAsia="zh-CN"/>
              </w:rPr>
              <w:t>8</w:t>
            </w:r>
            <w:r>
              <w:rPr>
                <w:szCs w:val="18"/>
                <w:lang w:val="en-CA"/>
              </w:rPr>
              <w:t>(2A) </w:t>
            </w:r>
            <w:r>
              <w:rPr>
                <w:color w:val="FF0000"/>
                <w:szCs w:val="18"/>
                <w:lang w:val="en-CA"/>
              </w:rPr>
              <w:t xml:space="preserve">Bandwidth Combination Set 1 </w:t>
            </w:r>
            <w:r>
              <w:rPr>
                <w:szCs w:val="18"/>
                <w:lang w:val="en-CA"/>
              </w:rPr>
              <w:t xml:space="preserve">in Table </w:t>
            </w:r>
            <w:r>
              <w:rPr>
                <w:szCs w:val="18"/>
                <w:lang w:val="en-CA"/>
              </w:rPr>
              <w:t>5.5A.2-1</w:t>
            </w:r>
          </w:p>
        </w:tc>
      </w:tr>
    </w:tbl>
    <w:p w:rsidR="006479B3" w:rsidRDefault="00D64291">
      <w:r>
        <w:rPr>
          <w:rFonts w:hint="eastAsia"/>
        </w:rPr>
        <w:t xml:space="preserve">However for this case, if we copy the detail supported band in the BCS1 for the </w:t>
      </w:r>
      <w:r>
        <w:rPr>
          <w:rFonts w:hint="eastAsia"/>
          <w:lang w:val="en-CA"/>
        </w:rPr>
        <w:t>CA_n7</w:t>
      </w:r>
      <w:r>
        <w:rPr>
          <w:rFonts w:hint="eastAsia"/>
        </w:rPr>
        <w:t>8</w:t>
      </w:r>
      <w:r>
        <w:rPr>
          <w:rFonts w:hint="eastAsia"/>
          <w:lang w:val="en-CA"/>
        </w:rPr>
        <w:t>(2A)</w:t>
      </w:r>
      <w:r>
        <w:rPr>
          <w:rFonts w:hint="eastAsia"/>
        </w:rPr>
        <w:t xml:space="preserve">, this example can be put into the above </w:t>
      </w:r>
      <w:r>
        <w:rPr>
          <w:rFonts w:hint="eastAsia"/>
          <w:color w:val="FF0000"/>
        </w:rPr>
        <w:t>case 2</w:t>
      </w:r>
      <w:r>
        <w:rPr>
          <w:rFonts w:hint="eastAsia"/>
        </w:rPr>
        <w:t xml:space="preserve"> for that the BCS1 for the </w:t>
      </w:r>
      <w:r>
        <w:rPr>
          <w:rFonts w:hint="eastAsia"/>
          <w:lang w:val="en-CA"/>
        </w:rPr>
        <w:t>CA_n7</w:t>
      </w:r>
      <w:r>
        <w:rPr>
          <w:rFonts w:hint="eastAsia"/>
        </w:rPr>
        <w:t>8</w:t>
      </w:r>
      <w:r>
        <w:rPr>
          <w:rFonts w:hint="eastAsia"/>
          <w:lang w:val="en-CA"/>
        </w:rPr>
        <w:t>(2A)</w:t>
      </w:r>
      <w:r>
        <w:rPr>
          <w:rFonts w:hint="eastAsia"/>
        </w:rPr>
        <w:t xml:space="preserve"> included in the BCS0 of </w:t>
      </w:r>
      <w:r>
        <w:rPr>
          <w:rFonts w:hint="eastAsia"/>
          <w:lang w:eastAsia="zh-TW"/>
        </w:rPr>
        <w:t>CA_n2A-n7</w:t>
      </w:r>
      <w:r>
        <w:rPr>
          <w:rFonts w:hint="eastAsia"/>
        </w:rPr>
        <w:t>8</w:t>
      </w:r>
      <w:r>
        <w:rPr>
          <w:rFonts w:hint="eastAsia"/>
          <w:lang w:eastAsia="zh-TW"/>
        </w:rPr>
        <w:t>(2A)</w:t>
      </w:r>
      <w:r>
        <w:rPr>
          <w:rFonts w:hint="eastAsia"/>
        </w:rPr>
        <w:t xml:space="preserve">  supports more bandwidths than t</w:t>
      </w:r>
      <w:r>
        <w:rPr>
          <w:rFonts w:hint="eastAsia"/>
        </w:rPr>
        <w:t xml:space="preserve">he BCS0 of the fallback BC </w:t>
      </w:r>
      <w:r>
        <w:t>CA_n78(2A)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479B3">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479B3" w:rsidRDefault="00D64291">
            <w:pPr>
              <w:pStyle w:val="TAC"/>
              <w:rPr>
                <w:lang w:val="en-US"/>
              </w:rPr>
            </w:pPr>
            <w:r>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479B3" w:rsidRDefault="00D64291">
            <w:pPr>
              <w:pStyle w:val="TAC"/>
              <w:rPr>
                <w:lang w:val="en-US"/>
              </w:rPr>
            </w:pPr>
            <w:r>
              <w:rPr>
                <w:rFonts w:eastAsia="等线"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lang w:val="en-US"/>
              </w:rPr>
            </w:pPr>
            <w:r>
              <w:rPr>
                <w:rFonts w:eastAsia="等线" w:hint="eastAsia"/>
                <w:lang w:val="en-US" w:eastAsia="zh-CN"/>
              </w:rPr>
              <w:t xml:space="preserve">10, 20, </w:t>
            </w:r>
            <w:r>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lang w:val="en-US"/>
              </w:rPr>
            </w:pPr>
            <w:r>
              <w:rPr>
                <w:rFonts w:eastAsia="等线" w:hint="eastAsia"/>
                <w:lang w:val="en-US" w:eastAsia="zh-CN"/>
              </w:rPr>
              <w:t xml:space="preserve">10, 20, </w:t>
            </w:r>
            <w:r>
              <w:rPr>
                <w:rFonts w:eastAsia="等线"/>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6479B3" w:rsidRDefault="006479B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6479B3" w:rsidRDefault="006479B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lang w:val="en-US"/>
              </w:rPr>
            </w:pPr>
            <w:r>
              <w:rPr>
                <w:rFonts w:eastAsia="等线" w:hint="eastAsia"/>
                <w:lang w:val="en-US" w:eastAsia="zh-CN"/>
              </w:rPr>
              <w:t>0</w:t>
            </w:r>
          </w:p>
        </w:tc>
      </w:tr>
      <w:tr w:rsidR="006479B3">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rsidR="006479B3" w:rsidRDefault="006479B3">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rsidR="006479B3" w:rsidRDefault="006479B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rFonts w:eastAsia="等线"/>
                <w:lang w:val="en-US" w:eastAsia="zh-CN"/>
              </w:rPr>
            </w:pPr>
            <w:bookmarkStart w:id="2" w:name="OLE_LINK50"/>
            <w:r>
              <w:rPr>
                <w:rFonts w:eastAsia="等线" w:hint="eastAsia"/>
                <w:lang w:val="en-US" w:eastAsia="zh-CN"/>
              </w:rPr>
              <w:t xml:space="preserve">10, 20, </w:t>
            </w:r>
            <w:r>
              <w:rPr>
                <w:rFonts w:eastAsia="等线"/>
                <w:lang w:val="en-US" w:eastAsia="zh-CN"/>
              </w:rPr>
              <w:t>25, 30, 40, 50, 60, 80, 90, 100</w:t>
            </w:r>
            <w:bookmarkEnd w:id="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rFonts w:eastAsia="等线"/>
                <w:lang w:val="en-US" w:eastAsia="zh-CN"/>
              </w:rPr>
            </w:pPr>
            <w:r>
              <w:rPr>
                <w:rFonts w:eastAsia="等线" w:hint="eastAsia"/>
                <w:lang w:val="en-US" w:eastAsia="zh-CN"/>
              </w:rPr>
              <w:t xml:space="preserve">10, 20, </w:t>
            </w:r>
            <w:r>
              <w:rPr>
                <w:rFonts w:eastAsia="等线"/>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rsidR="006479B3" w:rsidRDefault="006479B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6479B3" w:rsidRDefault="006479B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rFonts w:eastAsia="等线"/>
                <w:lang w:val="en-US" w:eastAsia="zh-CN"/>
              </w:rPr>
            </w:pPr>
            <w:r>
              <w:rPr>
                <w:rFonts w:eastAsia="等线" w:hint="eastAsia"/>
                <w:lang w:val="en-US" w:eastAsia="zh-CN"/>
              </w:rPr>
              <w:t>1</w:t>
            </w:r>
          </w:p>
        </w:tc>
      </w:tr>
      <w:tr w:rsidR="006479B3">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6479B3">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6479B3">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lang w:val="en-US" w:eastAsia="zh-CN"/>
              </w:rPr>
            </w:pPr>
            <w:r>
              <w:rPr>
                <w:rFonts w:hint="eastAsia"/>
                <w:lang w:val="en-US" w:eastAsia="zh-CN"/>
              </w:rPr>
              <w:t xml:space="preserve">10, 20, </w:t>
            </w:r>
            <w:r>
              <w:rPr>
                <w:lang w:val="en-US" w:eastAsia="zh-CN"/>
              </w:rPr>
              <w:t>25, 30, 40, 50, 60, 70, 80, 90,</w:t>
            </w:r>
            <w:r>
              <w:rPr>
                <w:lang w:val="en-US" w:eastAsia="zh-CN"/>
              </w:rPr>
              <w:t xml:space="preserve">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lang w:val="en-US" w:eastAsia="zh-CN"/>
              </w:rPr>
            </w:pPr>
            <w:r>
              <w:rPr>
                <w:rFonts w:hint="eastAsia"/>
                <w:lang w:val="en-US" w:eastAsia="zh-CN"/>
              </w:rPr>
              <w:t xml:space="preserve">10, 20, </w:t>
            </w:r>
            <w:r>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rsidR="006479B3" w:rsidRDefault="006479B3">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6479B3" w:rsidRDefault="006479B3">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79B3" w:rsidRDefault="00D64291">
            <w:pPr>
              <w:pStyle w:val="TAC"/>
              <w:rPr>
                <w:rFonts w:eastAsia="等线"/>
                <w:lang w:val="en-US" w:eastAsia="zh-CN"/>
              </w:rPr>
            </w:pPr>
            <w:r>
              <w:rPr>
                <w:rFonts w:eastAsia="等线"/>
                <w:lang w:val="en-US" w:eastAsia="zh-CN"/>
              </w:rPr>
              <w:t>2</w:t>
            </w:r>
          </w:p>
        </w:tc>
      </w:tr>
    </w:tbl>
    <w:p w:rsidR="006479B3" w:rsidRDefault="00D64291">
      <w:pPr>
        <w:rPr>
          <w:b/>
          <w:bCs/>
          <w:szCs w:val="21"/>
        </w:rPr>
      </w:pPr>
      <w:r>
        <w:rPr>
          <w:rFonts w:hint="eastAsia"/>
          <w:b/>
          <w:bCs/>
          <w:szCs w:val="21"/>
        </w:rPr>
        <w:t xml:space="preserve">Observation 1: There are 3 cases for the </w:t>
      </w:r>
      <w:r>
        <w:rPr>
          <w:rFonts w:eastAsia="宋体" w:cs="Arial" w:hint="eastAsia"/>
          <w:b/>
          <w:bCs/>
          <w:szCs w:val="21"/>
        </w:rPr>
        <w:t xml:space="preserve">BCS with different supported bandwidths </w:t>
      </w:r>
    </w:p>
    <w:p w:rsidR="006479B3" w:rsidRDefault="00D64291">
      <w:pPr>
        <w:numPr>
          <w:ilvl w:val="0"/>
          <w:numId w:val="5"/>
        </w:numPr>
        <w:rPr>
          <w:szCs w:val="21"/>
        </w:rPr>
      </w:pPr>
      <w:r>
        <w:rPr>
          <w:rFonts w:hint="eastAsia"/>
          <w:szCs w:val="21"/>
        </w:rPr>
        <w:t xml:space="preserve">Case 1: </w:t>
      </w:r>
      <w:r>
        <w:rPr>
          <w:rFonts w:hint="eastAsia"/>
          <w:szCs w:val="21"/>
        </w:rPr>
        <w:t>B</w:t>
      </w:r>
      <w:r>
        <w:rPr>
          <w:rFonts w:hint="eastAsia"/>
          <w:szCs w:val="21"/>
        </w:rPr>
        <w:t>andwidths for BCS#ID o</w:t>
      </w:r>
      <w:r>
        <w:rPr>
          <w:rFonts w:hint="eastAsia"/>
          <w:szCs w:val="21"/>
        </w:rPr>
        <w:t>f fallback BC are more than tha</w:t>
      </w:r>
      <w:r>
        <w:rPr>
          <w:rFonts w:hint="eastAsia"/>
          <w:szCs w:val="21"/>
        </w:rPr>
        <w:t xml:space="preserve">t of parent BC, e.g. </w:t>
      </w:r>
    </w:p>
    <w:p w:rsidR="006479B3" w:rsidRDefault="00D64291">
      <w:pPr>
        <w:ind w:firstLine="420"/>
        <w:rPr>
          <w:szCs w:val="21"/>
        </w:rPr>
      </w:pPr>
      <w:r>
        <w:rPr>
          <w:rFonts w:hint="eastAsia"/>
          <w:szCs w:val="21"/>
        </w:rPr>
        <w:lastRenderedPageBreak/>
        <w:t xml:space="preserve">BCS#0 of parent BC: {A, B} MHz  </w:t>
      </w:r>
      <w:r>
        <w:rPr>
          <w:rFonts w:hint="eastAsia"/>
          <w:szCs w:val="21"/>
        </w:rPr>
        <w:t xml:space="preserve"> BCS#0 of fallback BC: {A, B, C} MHz</w:t>
      </w:r>
    </w:p>
    <w:p w:rsidR="006479B3" w:rsidRDefault="00D64291">
      <w:pPr>
        <w:numPr>
          <w:ilvl w:val="0"/>
          <w:numId w:val="5"/>
        </w:numPr>
        <w:rPr>
          <w:szCs w:val="21"/>
        </w:rPr>
      </w:pPr>
      <w:r>
        <w:rPr>
          <w:rFonts w:hint="eastAsia"/>
          <w:szCs w:val="21"/>
        </w:rPr>
        <w:t xml:space="preserve">Case 2: </w:t>
      </w:r>
      <w:r>
        <w:rPr>
          <w:rFonts w:hint="eastAsia"/>
          <w:szCs w:val="21"/>
        </w:rPr>
        <w:t>B</w:t>
      </w:r>
      <w:r>
        <w:rPr>
          <w:rFonts w:hint="eastAsia"/>
          <w:szCs w:val="21"/>
        </w:rPr>
        <w:t xml:space="preserve">andwidths for BCS#ID of fallback BC are less than that of parent BC, e.g. </w:t>
      </w:r>
    </w:p>
    <w:p w:rsidR="006479B3" w:rsidRDefault="00D64291">
      <w:pPr>
        <w:ind w:firstLine="420"/>
        <w:rPr>
          <w:szCs w:val="21"/>
        </w:rPr>
      </w:pPr>
      <w:r>
        <w:rPr>
          <w:rFonts w:hint="eastAsia"/>
          <w:szCs w:val="21"/>
        </w:rPr>
        <w:t>BCS#0 of parent BC: {A, B, C} MHz   BCS#0 of fallback BC: {A, B} MHz</w:t>
      </w:r>
    </w:p>
    <w:p w:rsidR="006479B3" w:rsidRDefault="00D64291">
      <w:pPr>
        <w:numPr>
          <w:ilvl w:val="0"/>
          <w:numId w:val="5"/>
        </w:numPr>
        <w:rPr>
          <w:szCs w:val="21"/>
        </w:rPr>
      </w:pPr>
      <w:r>
        <w:rPr>
          <w:rFonts w:hint="eastAsia"/>
          <w:szCs w:val="21"/>
        </w:rPr>
        <w:t xml:space="preserve">Case 3: </w:t>
      </w:r>
      <w:r>
        <w:rPr>
          <w:rFonts w:hint="eastAsia"/>
          <w:szCs w:val="21"/>
        </w:rPr>
        <w:t>B</w:t>
      </w:r>
      <w:r>
        <w:rPr>
          <w:rFonts w:hint="eastAsia"/>
          <w:szCs w:val="21"/>
        </w:rPr>
        <w:t>andwidths for BCS#ID of fallback BC are different (not fu</w:t>
      </w:r>
      <w:r>
        <w:rPr>
          <w:rFonts w:hint="eastAsia"/>
          <w:szCs w:val="21"/>
        </w:rPr>
        <w:t xml:space="preserve">lly contained) that of parent BC, e.g. </w:t>
      </w:r>
    </w:p>
    <w:p w:rsidR="006479B3" w:rsidRDefault="00D64291">
      <w:pPr>
        <w:ind w:firstLine="420"/>
        <w:rPr>
          <w:szCs w:val="21"/>
        </w:rPr>
      </w:pPr>
      <w:r>
        <w:rPr>
          <w:rFonts w:hint="eastAsia"/>
          <w:szCs w:val="21"/>
        </w:rPr>
        <w:t>BCS#0 of parent BC: {A, B} MHz   BCS#0 of fallback BC: {B, C} MHz</w:t>
      </w:r>
    </w:p>
    <w:p w:rsidR="006479B3" w:rsidRDefault="00D64291">
      <w:r>
        <w:rPr>
          <w:rFonts w:hint="eastAsia"/>
        </w:rPr>
        <w:t>In the next chapter, we will analyze these 3 cases one by one.</w:t>
      </w:r>
    </w:p>
    <w:p w:rsidR="006479B3" w:rsidRDefault="00D64291">
      <w:pPr>
        <w:pStyle w:val="2"/>
        <w:keepNext w:val="0"/>
        <w:keepLines w:val="0"/>
        <w:ind w:left="0" w:firstLine="0"/>
        <w:jc w:val="both"/>
        <w:rPr>
          <w:rFonts w:eastAsia="宋体" w:cs="Arial"/>
          <w:b w:val="0"/>
          <w:bCs w:val="0"/>
          <w:sz w:val="28"/>
          <w:szCs w:val="28"/>
          <w:lang w:val="en-US"/>
        </w:rPr>
      </w:pPr>
      <w:r>
        <w:rPr>
          <w:rFonts w:eastAsia="宋体" w:cs="Arial"/>
          <w:b w:val="0"/>
          <w:bCs w:val="0"/>
          <w:sz w:val="28"/>
          <w:szCs w:val="28"/>
          <w:lang w:val="en-US"/>
        </w:rPr>
        <w:t>2.</w:t>
      </w:r>
      <w:r>
        <w:rPr>
          <w:rFonts w:eastAsia="宋体" w:cs="Arial" w:hint="eastAsia"/>
          <w:b w:val="0"/>
          <w:bCs w:val="0"/>
          <w:sz w:val="28"/>
          <w:szCs w:val="28"/>
          <w:lang w:val="en-US"/>
        </w:rPr>
        <w:t>2</w:t>
      </w:r>
      <w:r>
        <w:rPr>
          <w:rFonts w:eastAsia="宋体" w:cs="Arial"/>
          <w:b w:val="0"/>
          <w:bCs w:val="0"/>
          <w:sz w:val="28"/>
          <w:szCs w:val="28"/>
          <w:lang w:val="en-US"/>
        </w:rPr>
        <w:t xml:space="preserve"> </w:t>
      </w:r>
      <w:r>
        <w:rPr>
          <w:rFonts w:eastAsia="宋体" w:cs="Arial" w:hint="eastAsia"/>
          <w:b w:val="0"/>
          <w:bCs w:val="0"/>
          <w:sz w:val="28"/>
          <w:szCs w:val="28"/>
          <w:lang w:val="en-US"/>
        </w:rPr>
        <w:t>Analysis for Each Case</w:t>
      </w:r>
    </w:p>
    <w:p w:rsidR="006479B3" w:rsidRDefault="00D64291">
      <w:pPr>
        <w:rPr>
          <w:szCs w:val="21"/>
        </w:rPr>
      </w:pPr>
      <w:r>
        <w:rPr>
          <w:rFonts w:hint="eastAsia"/>
          <w:szCs w:val="21"/>
        </w:rPr>
        <w:t xml:space="preserve">For discussion provenience, we will </w:t>
      </w:r>
      <w:r w:rsidR="00713733">
        <w:rPr>
          <w:szCs w:val="21"/>
        </w:rPr>
        <w:t>analyze</w:t>
      </w:r>
      <w:r>
        <w:rPr>
          <w:rFonts w:hint="eastAsia"/>
          <w:szCs w:val="21"/>
        </w:rPr>
        <w:t xml:space="preserve"> case 2 first to </w:t>
      </w:r>
      <w:r>
        <w:rPr>
          <w:rFonts w:hint="eastAsia"/>
          <w:szCs w:val="21"/>
        </w:rPr>
        <w:t>confirm RAN2</w:t>
      </w:r>
      <w:r>
        <w:rPr>
          <w:szCs w:val="21"/>
        </w:rPr>
        <w:t>’</w:t>
      </w:r>
      <w:r>
        <w:rPr>
          <w:rFonts w:hint="eastAsia"/>
          <w:szCs w:val="21"/>
        </w:rPr>
        <w:t>s understanding on the current parent BC reporting, then give our views to the case 1. The case 3 combines both attributes of the case1 and case2, which would be discussed at last.</w:t>
      </w:r>
    </w:p>
    <w:p w:rsidR="006479B3" w:rsidRDefault="00D64291">
      <w:pPr>
        <w:rPr>
          <w:b/>
          <w:bCs/>
          <w:i/>
          <w:iCs/>
          <w:szCs w:val="21"/>
          <w:u w:val="single"/>
        </w:rPr>
      </w:pPr>
      <w:r>
        <w:rPr>
          <w:rFonts w:hint="eastAsia"/>
          <w:b/>
          <w:bCs/>
          <w:i/>
          <w:iCs/>
          <w:szCs w:val="21"/>
          <w:u w:val="single"/>
        </w:rPr>
        <w:t xml:space="preserve">Case 2: </w:t>
      </w:r>
      <w:r>
        <w:rPr>
          <w:rFonts w:hint="eastAsia"/>
          <w:b/>
          <w:bCs/>
          <w:i/>
          <w:iCs/>
          <w:szCs w:val="21"/>
          <w:u w:val="single"/>
        </w:rPr>
        <w:t>B</w:t>
      </w:r>
      <w:r>
        <w:rPr>
          <w:rFonts w:hint="eastAsia"/>
          <w:b/>
          <w:bCs/>
          <w:i/>
          <w:iCs/>
          <w:szCs w:val="21"/>
          <w:u w:val="single"/>
        </w:rPr>
        <w:t xml:space="preserve">andwidths for BCS#ID of fallback BC are less than </w:t>
      </w:r>
      <w:r>
        <w:rPr>
          <w:rFonts w:hint="eastAsia"/>
          <w:b/>
          <w:bCs/>
          <w:i/>
          <w:iCs/>
          <w:szCs w:val="21"/>
          <w:u w:val="single"/>
        </w:rPr>
        <w:t>that of parent BC</w:t>
      </w:r>
    </w:p>
    <w:p w:rsidR="006479B3" w:rsidRDefault="00D64291">
      <w:pPr>
        <w:rPr>
          <w:szCs w:val="21"/>
        </w:rPr>
      </w:pPr>
      <w:r>
        <w:rPr>
          <w:rFonts w:hint="eastAsia"/>
          <w:szCs w:val="21"/>
        </w:rPr>
        <w:t>For this case, according to the RAN2</w:t>
      </w:r>
      <w:r>
        <w:rPr>
          <w:szCs w:val="21"/>
        </w:rPr>
        <w:t>’</w:t>
      </w:r>
      <w:r>
        <w:rPr>
          <w:rFonts w:hint="eastAsia"/>
          <w:szCs w:val="21"/>
        </w:rPr>
        <w:t xml:space="preserve">s specification, it clearly said </w:t>
      </w:r>
      <w:r>
        <w:rPr>
          <w:szCs w:val="21"/>
        </w:rPr>
        <w:t>“</w:t>
      </w:r>
      <w:r>
        <w:rPr>
          <w:rFonts w:hint="eastAsia"/>
          <w:szCs w:val="21"/>
        </w:rPr>
        <w:t>a</w:t>
      </w:r>
      <w:r>
        <w:t xml:space="preserve"> fallback band combination resulting from the reported CA and MR-DC band combination is not signalled but the UE shall support it</w:t>
      </w:r>
      <w:r>
        <w:t>”</w:t>
      </w:r>
      <w:r>
        <w:rPr>
          <w:rFonts w:hint="eastAsia"/>
        </w:rPr>
        <w:t>, which means for the case 2, if the</w:t>
      </w:r>
      <w:r>
        <w:rPr>
          <w:rFonts w:hint="eastAsia"/>
        </w:rPr>
        <w:t xml:space="preserve"> bandwidth C was supported in parent BC, it shall also be supported for the fallback BC.</w:t>
      </w:r>
    </w:p>
    <w:tbl>
      <w:tblPr>
        <w:tblStyle w:val="af5"/>
        <w:tblW w:w="0" w:type="auto"/>
        <w:tblLook w:val="04A0" w:firstRow="1" w:lastRow="0" w:firstColumn="1" w:lastColumn="0" w:noHBand="0" w:noVBand="1"/>
      </w:tblPr>
      <w:tblGrid>
        <w:gridCol w:w="9771"/>
      </w:tblGrid>
      <w:tr w:rsidR="006479B3">
        <w:tc>
          <w:tcPr>
            <w:tcW w:w="9997" w:type="dxa"/>
          </w:tcPr>
          <w:p w:rsidR="006479B3" w:rsidRDefault="00D64291">
            <w:pPr>
              <w:rPr>
                <w:b/>
              </w:rPr>
            </w:pPr>
            <w:r>
              <w:rPr>
                <w:rFonts w:hint="eastAsia"/>
                <w:b/>
              </w:rPr>
              <w:t>38306 3.1</w:t>
            </w:r>
          </w:p>
          <w:p w:rsidR="006479B3" w:rsidRDefault="00D64291">
            <w:pPr>
              <w:rPr>
                <w:szCs w:val="21"/>
              </w:rPr>
            </w:pPr>
            <w:r>
              <w:rPr>
                <w:b/>
              </w:rPr>
              <w:t>Fallback band combination:</w:t>
            </w:r>
            <w:r>
              <w:t xml:space="preserve"> A Uu band combination that would result from another Uu band combination by </w:t>
            </w:r>
            <w:r>
              <w:rPr>
                <w:color w:val="FF0000"/>
              </w:rPr>
              <w:t>releasing at least one SCell or uplink configuration o</w:t>
            </w:r>
            <w:r>
              <w:rPr>
                <w:color w:val="FF0000"/>
              </w:rPr>
              <w:t>f SCell,</w:t>
            </w:r>
            <w:r>
              <w:t xml:space="preserve"> or SCG. An intra-band non-contiguous band combination is not considered to be a fallback band combination of an intra-band contiguous band combination.</w:t>
            </w:r>
          </w:p>
        </w:tc>
      </w:tr>
      <w:tr w:rsidR="006479B3">
        <w:tc>
          <w:tcPr>
            <w:tcW w:w="9997" w:type="dxa"/>
          </w:tcPr>
          <w:p w:rsidR="006479B3" w:rsidRDefault="00D64291">
            <w:pPr>
              <w:rPr>
                <w:b/>
                <w:bCs/>
                <w:i/>
                <w:iCs/>
              </w:rPr>
            </w:pPr>
            <w:r>
              <w:rPr>
                <w:rFonts w:hint="eastAsia"/>
                <w:b/>
              </w:rPr>
              <w:t>38306 4.2.7.11</w:t>
            </w:r>
          </w:p>
          <w:p w:rsidR="006479B3" w:rsidRDefault="00D64291">
            <w:pPr>
              <w:pStyle w:val="TAL"/>
              <w:rPr>
                <w:b/>
                <w:bCs/>
                <w:i/>
                <w:iCs/>
              </w:rPr>
            </w:pPr>
            <w:r>
              <w:rPr>
                <w:b/>
                <w:bCs/>
                <w:i/>
                <w:iCs/>
              </w:rPr>
              <w:t>supportedBandCombinationList</w:t>
            </w:r>
          </w:p>
          <w:p w:rsidR="006479B3" w:rsidRDefault="00D64291">
            <w:pPr>
              <w:rPr>
                <w:szCs w:val="21"/>
              </w:rPr>
            </w:pPr>
            <w:r>
              <w:t xml:space="preserve">Defines the supported NR and/or MR-DC band combinations by the UE. For each band combination the UE identifies the associated feature set combination by featureSetCombinations index referring to featureSetCombination. </w:t>
            </w:r>
            <w:r>
              <w:rPr>
                <w:color w:val="FF0000"/>
              </w:rPr>
              <w:t xml:space="preserve">A fallback band combination resulting </w:t>
            </w:r>
            <w:r>
              <w:rPr>
                <w:color w:val="FF0000"/>
              </w:rPr>
              <w:t>from the reported CA and MR-DC band combination is not signalled but the UE shall support it.</w:t>
            </w:r>
          </w:p>
        </w:tc>
      </w:tr>
    </w:tbl>
    <w:p w:rsidR="006479B3" w:rsidRDefault="00D64291">
      <w:pPr>
        <w:pStyle w:val="TAL"/>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Observation 2: According to the definition of “</w:t>
      </w:r>
      <w:r>
        <w:rPr>
          <w:rFonts w:ascii="Times New Roman" w:hAnsi="Times New Roman" w:cs="Times New Roman"/>
          <w:b/>
          <w:bCs/>
          <w:sz w:val="21"/>
          <w:szCs w:val="21"/>
        </w:rPr>
        <w:t>Fallback band combination</w:t>
      </w:r>
      <w:r>
        <w:rPr>
          <w:rFonts w:ascii="Times New Roman" w:hAnsi="Times New Roman" w:cs="Times New Roman"/>
          <w:b/>
          <w:bCs/>
          <w:sz w:val="21"/>
          <w:szCs w:val="21"/>
          <w:lang w:val="en-US"/>
        </w:rPr>
        <w:t>” and field description of “</w:t>
      </w:r>
      <w:r>
        <w:rPr>
          <w:rFonts w:ascii="Times New Roman" w:hAnsi="Times New Roman" w:cs="Times New Roman"/>
          <w:b/>
          <w:bCs/>
          <w:i/>
          <w:iCs/>
          <w:sz w:val="21"/>
          <w:szCs w:val="21"/>
        </w:rPr>
        <w:t>supportedBandCombinationList</w:t>
      </w:r>
      <w:r>
        <w:rPr>
          <w:rFonts w:ascii="Times New Roman" w:hAnsi="Times New Roman" w:cs="Times New Roman"/>
          <w:b/>
          <w:bCs/>
          <w:sz w:val="21"/>
          <w:szCs w:val="21"/>
          <w:lang w:val="en-US"/>
        </w:rPr>
        <w:t xml:space="preserve">”, </w:t>
      </w:r>
      <w:r>
        <w:rPr>
          <w:rFonts w:ascii="Times New Roman" w:hAnsi="Times New Roman" w:cs="Times New Roman"/>
          <w:b/>
          <w:bCs/>
          <w:sz w:val="21"/>
          <w:szCs w:val="21"/>
          <w:lang w:val="en-US"/>
        </w:rPr>
        <w:t>if a bandwidth was supported b</w:t>
      </w:r>
      <w:r>
        <w:rPr>
          <w:rFonts w:ascii="Times New Roman" w:hAnsi="Times New Roman" w:cs="Times New Roman"/>
          <w:b/>
          <w:bCs/>
          <w:sz w:val="21"/>
          <w:szCs w:val="21"/>
          <w:lang w:val="en-US"/>
        </w:rPr>
        <w:t>y the parent BC, it shall also be supported by the fallback BC.</w:t>
      </w:r>
    </w:p>
    <w:p w:rsidR="006479B3" w:rsidRDefault="00D64291">
      <w:pPr>
        <w:rPr>
          <w:szCs w:val="21"/>
        </w:rPr>
      </w:pPr>
      <w:r>
        <w:rPr>
          <w:rFonts w:hint="eastAsia"/>
          <w:szCs w:val="21"/>
        </w:rPr>
        <w:t>But as explained in the chapter 2.1, according to the RAN4</w:t>
      </w:r>
      <w:r>
        <w:rPr>
          <w:szCs w:val="21"/>
        </w:rPr>
        <w:t>’</w:t>
      </w:r>
      <w:r>
        <w:rPr>
          <w:rFonts w:hint="eastAsia"/>
          <w:szCs w:val="21"/>
        </w:rPr>
        <w:t>s spec, in case 2, some bandwidth may not be supported for the fallback BC even it was supported in the supper BC. Thus there is a co</w:t>
      </w:r>
      <w:r>
        <w:rPr>
          <w:rFonts w:hint="eastAsia"/>
          <w:szCs w:val="21"/>
        </w:rPr>
        <w:t>llision between RAN2 and RAN4</w:t>
      </w:r>
      <w:r>
        <w:rPr>
          <w:szCs w:val="21"/>
        </w:rPr>
        <w:t>’</w:t>
      </w:r>
      <w:r>
        <w:rPr>
          <w:rFonts w:hint="eastAsia"/>
          <w:szCs w:val="21"/>
        </w:rPr>
        <w:t xml:space="preserve">s spec. </w:t>
      </w:r>
      <w:r w:rsidR="00713733">
        <w:rPr>
          <w:rFonts w:hint="eastAsia"/>
          <w:szCs w:val="21"/>
        </w:rPr>
        <w:t>Besides</w:t>
      </w:r>
      <w:r>
        <w:rPr>
          <w:rFonts w:hint="eastAsia"/>
          <w:szCs w:val="21"/>
        </w:rPr>
        <w:t xml:space="preserve">, in RAN2 spec, it has clearly said that the fallback BC with the same (or lower) capabilities would be removed from the </w:t>
      </w:r>
      <w:r>
        <w:rPr>
          <w:szCs w:val="21"/>
        </w:rPr>
        <w:t>“</w:t>
      </w:r>
      <w:r>
        <w:t>candidate band combinations</w:t>
      </w:r>
      <w:r>
        <w:rPr>
          <w:szCs w:val="21"/>
        </w:rPr>
        <w:t>”</w:t>
      </w:r>
      <w:r>
        <w:rPr>
          <w:rFonts w:hint="eastAsia"/>
          <w:szCs w:val="21"/>
        </w:rPr>
        <w:t>, which means it would not be reported separately.</w:t>
      </w:r>
    </w:p>
    <w:tbl>
      <w:tblPr>
        <w:tblStyle w:val="af5"/>
        <w:tblW w:w="0" w:type="auto"/>
        <w:tblLook w:val="04A0" w:firstRow="1" w:lastRow="0" w:firstColumn="1" w:lastColumn="0" w:noHBand="0" w:noVBand="1"/>
      </w:tblPr>
      <w:tblGrid>
        <w:gridCol w:w="9771"/>
      </w:tblGrid>
      <w:tr w:rsidR="006479B3">
        <w:tc>
          <w:tcPr>
            <w:tcW w:w="9997" w:type="dxa"/>
          </w:tcPr>
          <w:p w:rsidR="006479B3" w:rsidRDefault="00D64291">
            <w:pPr>
              <w:pStyle w:val="B2"/>
              <w:ind w:left="0" w:firstLine="0"/>
              <w:rPr>
                <w:rFonts w:eastAsia="宋体"/>
                <w:b/>
                <w:bCs/>
                <w:lang w:val="en-US" w:eastAsia="zh-CN"/>
              </w:rPr>
            </w:pPr>
            <w:r>
              <w:rPr>
                <w:rFonts w:eastAsia="宋体" w:hint="eastAsia"/>
                <w:b/>
                <w:bCs/>
                <w:lang w:val="en-US" w:eastAsia="zh-CN"/>
              </w:rPr>
              <w:t>38.331</w:t>
            </w:r>
            <w:r>
              <w:rPr>
                <w:rFonts w:eastAsia="宋体" w:hint="eastAsia"/>
                <w:b/>
                <w:bCs/>
                <w:lang w:val="en-US" w:eastAsia="zh-CN"/>
              </w:rPr>
              <w:t xml:space="preserve"> 5.6.1.4</w:t>
            </w:r>
          </w:p>
          <w:p w:rsidR="006479B3" w:rsidRDefault="00D64291">
            <w:pPr>
              <w:pStyle w:val="B2"/>
            </w:pPr>
            <w:r>
              <w:lastRenderedPageBreak/>
              <w:t>2&gt;</w:t>
            </w:r>
            <w:r>
              <w:tab/>
              <w:t>if it is regarded as a fallback band combination with the same capabilities of another band combination included in the list of "candidate band combinations", and</w:t>
            </w:r>
          </w:p>
          <w:p w:rsidR="006479B3" w:rsidRDefault="00D64291">
            <w:pPr>
              <w:pStyle w:val="B2"/>
            </w:pPr>
            <w:r>
              <w:t>2&gt;</w:t>
            </w:r>
            <w:r>
              <w:tab/>
              <w:t>if this fallback band combination is generated by releasing at least one SCell</w:t>
            </w:r>
            <w:r>
              <w:t xml:space="preserve"> or uplink configuration of SCell according to TS 38.306 [26]:</w:t>
            </w:r>
          </w:p>
          <w:p w:rsidR="006479B3" w:rsidRDefault="00D64291">
            <w:pPr>
              <w:pStyle w:val="B3"/>
              <w:ind w:left="820" w:hanging="400"/>
              <w:rPr>
                <w:szCs w:val="21"/>
                <w:lang w:eastAsia="zh-CN"/>
              </w:rPr>
            </w:pPr>
            <w:r>
              <w:t>3&gt;</w:t>
            </w:r>
            <w:r>
              <w:tab/>
              <w:t>remove the band combination from the list of "candidate band combinations";</w:t>
            </w:r>
          </w:p>
        </w:tc>
      </w:tr>
    </w:tbl>
    <w:p w:rsidR="006479B3" w:rsidRDefault="00D64291">
      <w:pPr>
        <w:rPr>
          <w:szCs w:val="21"/>
        </w:rPr>
      </w:pPr>
      <w:r>
        <w:rPr>
          <w:b/>
          <w:bCs/>
          <w:szCs w:val="21"/>
        </w:rPr>
        <w:lastRenderedPageBreak/>
        <w:t xml:space="preserve">Observation </w:t>
      </w:r>
      <w:r>
        <w:rPr>
          <w:rFonts w:hint="eastAsia"/>
          <w:b/>
          <w:bCs/>
          <w:szCs w:val="21"/>
        </w:rPr>
        <w:t>3</w:t>
      </w:r>
      <w:r>
        <w:rPr>
          <w:b/>
          <w:bCs/>
          <w:szCs w:val="21"/>
        </w:rPr>
        <w:t>:</w:t>
      </w:r>
      <w:r>
        <w:rPr>
          <w:rFonts w:hint="eastAsia"/>
          <w:b/>
          <w:bCs/>
          <w:szCs w:val="21"/>
        </w:rPr>
        <w:t xml:space="preserve"> For the case that bandwidths for BCS#ID of fallback BC are less than that of parent BC, the fallba</w:t>
      </w:r>
      <w:r>
        <w:rPr>
          <w:rFonts w:hint="eastAsia"/>
          <w:b/>
          <w:bCs/>
          <w:szCs w:val="21"/>
        </w:rPr>
        <w:t>ck BC with less supported bandwidth would not be reported separately.</w:t>
      </w:r>
    </w:p>
    <w:p w:rsidR="006479B3" w:rsidRDefault="00D64291">
      <w:pPr>
        <w:rPr>
          <w:szCs w:val="21"/>
        </w:rPr>
      </w:pPr>
      <w:r>
        <w:rPr>
          <w:rFonts w:hint="eastAsia"/>
          <w:szCs w:val="21"/>
        </w:rPr>
        <w:t>For this collision, according to the offline discussion of the last meeting, there are 2 options from the network side</w:t>
      </w:r>
      <w:r w:rsidR="00AE0D9D">
        <w:rPr>
          <w:szCs w:val="21"/>
        </w:rPr>
        <w:t>:</w:t>
      </w:r>
    </w:p>
    <w:p w:rsidR="006479B3" w:rsidRDefault="00D64291">
      <w:pPr>
        <w:numPr>
          <w:ilvl w:val="0"/>
          <w:numId w:val="6"/>
        </w:numPr>
        <w:rPr>
          <w:szCs w:val="21"/>
        </w:rPr>
      </w:pPr>
      <w:r>
        <w:rPr>
          <w:rFonts w:hint="eastAsia"/>
          <w:szCs w:val="21"/>
        </w:rPr>
        <w:t xml:space="preserve">Option A: The network determine the supported bandwidth for the </w:t>
      </w:r>
      <w:r>
        <w:rPr>
          <w:rFonts w:hint="eastAsia"/>
          <w:szCs w:val="21"/>
        </w:rPr>
        <w:t>fallback BC based on the BCS Table of the parent BC, thus for the case 2, even for the fallback BC, the network will take the bandwidth C as supported.</w:t>
      </w:r>
    </w:p>
    <w:p w:rsidR="006479B3" w:rsidRDefault="00D64291">
      <w:pPr>
        <w:numPr>
          <w:ilvl w:val="0"/>
          <w:numId w:val="6"/>
        </w:numPr>
        <w:rPr>
          <w:szCs w:val="21"/>
        </w:rPr>
      </w:pPr>
      <w:r>
        <w:rPr>
          <w:rFonts w:hint="eastAsia"/>
          <w:szCs w:val="21"/>
        </w:rPr>
        <w:t>Option B: The network determine the supported bandwidth for the fallback BC based on the BCS Table of th</w:t>
      </w:r>
      <w:r>
        <w:rPr>
          <w:rFonts w:hint="eastAsia"/>
          <w:szCs w:val="21"/>
        </w:rPr>
        <w:t>e fallback BC, thus for the case 2, for the fallback BC, the network will take the bandwidth C as not supported.</w:t>
      </w:r>
    </w:p>
    <w:p w:rsidR="006479B3" w:rsidRDefault="00D64291">
      <w:pPr>
        <w:rPr>
          <w:b/>
          <w:bCs/>
          <w:szCs w:val="21"/>
        </w:rPr>
      </w:pPr>
      <w:r>
        <w:rPr>
          <w:b/>
          <w:bCs/>
          <w:szCs w:val="21"/>
        </w:rPr>
        <w:t xml:space="preserve">Observation </w:t>
      </w:r>
      <w:r>
        <w:rPr>
          <w:rFonts w:hint="eastAsia"/>
          <w:b/>
          <w:bCs/>
          <w:szCs w:val="21"/>
        </w:rPr>
        <w:t>4</w:t>
      </w:r>
      <w:r>
        <w:rPr>
          <w:b/>
          <w:bCs/>
          <w:szCs w:val="21"/>
        </w:rPr>
        <w:t>:</w:t>
      </w:r>
      <w:r>
        <w:rPr>
          <w:rFonts w:hint="eastAsia"/>
          <w:b/>
          <w:bCs/>
          <w:szCs w:val="21"/>
        </w:rPr>
        <w:t xml:space="preserve"> For the case that bandwidths for BCS#ID of fallback BC are less than that of parent BC, there are two options:</w:t>
      </w:r>
    </w:p>
    <w:p w:rsidR="006479B3" w:rsidRDefault="00D64291">
      <w:pPr>
        <w:numPr>
          <w:ilvl w:val="0"/>
          <w:numId w:val="6"/>
        </w:numPr>
        <w:rPr>
          <w:b/>
          <w:bCs/>
          <w:szCs w:val="21"/>
        </w:rPr>
      </w:pPr>
      <w:r>
        <w:rPr>
          <w:rFonts w:hint="eastAsia"/>
          <w:b/>
          <w:bCs/>
          <w:szCs w:val="21"/>
        </w:rPr>
        <w:t>Option A: The net</w:t>
      </w:r>
      <w:r>
        <w:rPr>
          <w:rFonts w:hint="eastAsia"/>
          <w:b/>
          <w:bCs/>
          <w:szCs w:val="21"/>
        </w:rPr>
        <w:t>work determine the supported bandwidth for the fallback BC based on the BCS Table of the parent BC, thus for the case 2, even for the fallback BC, the network will ta</w:t>
      </w:r>
      <w:r w:rsidR="00AE0D9D">
        <w:rPr>
          <w:rFonts w:hint="eastAsia"/>
          <w:b/>
          <w:bCs/>
          <w:szCs w:val="21"/>
        </w:rPr>
        <w:t>ke the bandwidth C as supported;</w:t>
      </w:r>
    </w:p>
    <w:p w:rsidR="006479B3" w:rsidRDefault="00D64291">
      <w:pPr>
        <w:numPr>
          <w:ilvl w:val="0"/>
          <w:numId w:val="6"/>
        </w:numPr>
        <w:rPr>
          <w:b/>
          <w:bCs/>
          <w:szCs w:val="21"/>
        </w:rPr>
      </w:pPr>
      <w:r>
        <w:rPr>
          <w:rFonts w:hint="eastAsia"/>
          <w:b/>
          <w:bCs/>
          <w:szCs w:val="21"/>
        </w:rPr>
        <w:t>Option B: The network determine the supported bandwidth f</w:t>
      </w:r>
      <w:r>
        <w:rPr>
          <w:rFonts w:hint="eastAsia"/>
          <w:b/>
          <w:bCs/>
          <w:szCs w:val="21"/>
        </w:rPr>
        <w:t>or the fallback BC based on the BCS Table of the fallback BC, thus for the case 2, for the fallback BC, the network will take the bandwidth C as not supported.</w:t>
      </w:r>
    </w:p>
    <w:p w:rsidR="006479B3" w:rsidRDefault="00D64291">
      <w:pPr>
        <w:rPr>
          <w:szCs w:val="21"/>
        </w:rPr>
      </w:pPr>
      <w:r>
        <w:rPr>
          <w:rFonts w:hint="eastAsia"/>
          <w:szCs w:val="21"/>
        </w:rPr>
        <w:t>Obviously, the option A is aligned with RAN2</w:t>
      </w:r>
      <w:r>
        <w:rPr>
          <w:szCs w:val="21"/>
        </w:rPr>
        <w:t>’</w:t>
      </w:r>
      <w:r>
        <w:rPr>
          <w:rFonts w:hint="eastAsia"/>
          <w:szCs w:val="21"/>
        </w:rPr>
        <w:t>s spec, a</w:t>
      </w:r>
      <w:r>
        <w:rPr>
          <w:rFonts w:hint="eastAsia"/>
          <w:szCs w:val="21"/>
        </w:rPr>
        <w:t>nd it would reduce the implementation comp</w:t>
      </w:r>
      <w:r>
        <w:rPr>
          <w:rFonts w:hint="eastAsia"/>
          <w:szCs w:val="21"/>
        </w:rPr>
        <w:t xml:space="preserve">lexity of the network side. For the option B, it means that the network need to identify such BC, and take special processing for the fallback BC that with less supported bandwidth. Take the band 41 in the </w:t>
      </w:r>
      <w:r>
        <w:rPr>
          <w:szCs w:val="21"/>
        </w:rPr>
        <w:t>CA_n3A-n41A-n79A</w:t>
      </w:r>
      <w:r>
        <w:rPr>
          <w:rFonts w:hint="eastAsia"/>
          <w:szCs w:val="21"/>
        </w:rPr>
        <w:t xml:space="preserve"> as an example: the network may co</w:t>
      </w:r>
      <w:r>
        <w:rPr>
          <w:rFonts w:hint="eastAsia"/>
          <w:szCs w:val="21"/>
        </w:rPr>
        <w:t xml:space="preserve">nfigure 80M for the band 41 when work at </w:t>
      </w:r>
      <w:r>
        <w:rPr>
          <w:szCs w:val="21"/>
        </w:rPr>
        <w:t>CA_n3A-n41A-n79A</w:t>
      </w:r>
      <w:r>
        <w:rPr>
          <w:rFonts w:hint="eastAsia"/>
          <w:szCs w:val="21"/>
        </w:rPr>
        <w:t>, when it release the cell of band n79, it means that the network shall also configure the band n41 with the bandwidth other than 80M. Furthermore, the option B also means that some spec modification</w:t>
      </w:r>
      <w:r>
        <w:rPr>
          <w:rFonts w:hint="eastAsia"/>
          <w:szCs w:val="21"/>
        </w:rPr>
        <w:t xml:space="preserve"> would be needed, and this modification may be NBC for some network vendors.</w:t>
      </w:r>
    </w:p>
    <w:tbl>
      <w:tblPr>
        <w:tblStyle w:val="af5"/>
        <w:tblW w:w="0" w:type="auto"/>
        <w:tblInd w:w="656" w:type="dxa"/>
        <w:tblLook w:val="04A0" w:firstRow="1" w:lastRow="0" w:firstColumn="1" w:lastColumn="0" w:noHBand="0" w:noVBand="1"/>
      </w:tblPr>
      <w:tblGrid>
        <w:gridCol w:w="5645"/>
      </w:tblGrid>
      <w:tr w:rsidR="006479B3">
        <w:tc>
          <w:tcPr>
            <w:tcW w:w="5645" w:type="dxa"/>
          </w:tcPr>
          <w:p w:rsidR="006479B3" w:rsidRDefault="00D64291">
            <w:pPr>
              <w:rPr>
                <w:sz w:val="18"/>
                <w:szCs w:val="18"/>
              </w:rPr>
            </w:pPr>
            <w:r>
              <w:rPr>
                <w:sz w:val="18"/>
                <w:szCs w:val="18"/>
              </w:rPr>
              <w:t>BCS</w:t>
            </w:r>
            <w:r>
              <w:rPr>
                <w:rFonts w:hint="eastAsia"/>
                <w:sz w:val="18"/>
                <w:szCs w:val="18"/>
              </w:rPr>
              <w:t>1</w:t>
            </w:r>
            <w:r>
              <w:rPr>
                <w:sz w:val="18"/>
                <w:szCs w:val="18"/>
              </w:rPr>
              <w:t xml:space="preserve"> for the band n41:</w:t>
            </w:r>
          </w:p>
          <w:p w:rsidR="006479B3" w:rsidRDefault="00D64291">
            <w:pPr>
              <w:rPr>
                <w:sz w:val="18"/>
                <w:szCs w:val="18"/>
              </w:rPr>
            </w:pPr>
            <w:r>
              <w:rPr>
                <w:sz w:val="18"/>
                <w:szCs w:val="18"/>
              </w:rPr>
              <w:t xml:space="preserve">CA_n3A-n41A-n79A supports 80 MHz </w:t>
            </w:r>
          </w:p>
          <w:p w:rsidR="006479B3" w:rsidRDefault="00D64291">
            <w:pPr>
              <w:rPr>
                <w:szCs w:val="21"/>
              </w:rPr>
            </w:pPr>
            <w:r>
              <w:rPr>
                <w:sz w:val="18"/>
                <w:szCs w:val="18"/>
              </w:rPr>
              <w:t>CA_n3A-n41A</w:t>
            </w:r>
            <w:r>
              <w:rPr>
                <w:sz w:val="18"/>
                <w:szCs w:val="18"/>
              </w:rPr>
              <w:t xml:space="preserve"> </w:t>
            </w:r>
            <w:r>
              <w:rPr>
                <w:sz w:val="18"/>
                <w:szCs w:val="18"/>
              </w:rPr>
              <w:t xml:space="preserve">doesn’t </w:t>
            </w:r>
            <w:r>
              <w:rPr>
                <w:sz w:val="18"/>
                <w:szCs w:val="18"/>
              </w:rPr>
              <w:t>support</w:t>
            </w:r>
            <w:r>
              <w:rPr>
                <w:sz w:val="18"/>
                <w:szCs w:val="18"/>
              </w:rPr>
              <w:t xml:space="preserve"> </w:t>
            </w:r>
            <w:r>
              <w:rPr>
                <w:rFonts w:hint="eastAsia"/>
                <w:sz w:val="18"/>
                <w:szCs w:val="18"/>
              </w:rPr>
              <w:t>8</w:t>
            </w:r>
            <w:r>
              <w:rPr>
                <w:sz w:val="18"/>
                <w:szCs w:val="18"/>
              </w:rPr>
              <w:t>0 MHz</w:t>
            </w:r>
          </w:p>
        </w:tc>
      </w:tr>
    </w:tbl>
    <w:p w:rsidR="006479B3" w:rsidRDefault="00D64291">
      <w:pPr>
        <w:rPr>
          <w:szCs w:val="21"/>
        </w:rPr>
      </w:pPr>
      <w:r>
        <w:rPr>
          <w:rFonts w:hint="eastAsia"/>
          <w:szCs w:val="21"/>
        </w:rPr>
        <w:t>Thus from the network side and also considering the current RAN2</w:t>
      </w:r>
      <w:r>
        <w:rPr>
          <w:szCs w:val="21"/>
        </w:rPr>
        <w:t>’</w:t>
      </w:r>
      <w:r>
        <w:rPr>
          <w:rFonts w:hint="eastAsia"/>
          <w:szCs w:val="21"/>
        </w:rPr>
        <w:t xml:space="preserve">s spec, the option A </w:t>
      </w:r>
      <w:r>
        <w:rPr>
          <w:rFonts w:hint="eastAsia"/>
          <w:szCs w:val="21"/>
        </w:rPr>
        <w:t>is preferred.</w:t>
      </w:r>
    </w:p>
    <w:p w:rsidR="006479B3" w:rsidRDefault="00D64291">
      <w:pPr>
        <w:rPr>
          <w:szCs w:val="21"/>
        </w:rPr>
      </w:pPr>
      <w:r>
        <w:rPr>
          <w:rFonts w:hint="eastAsia"/>
          <w:b/>
          <w:bCs/>
          <w:szCs w:val="21"/>
        </w:rPr>
        <w:t>Proposal</w:t>
      </w:r>
      <w:r>
        <w:rPr>
          <w:b/>
          <w:bCs/>
          <w:szCs w:val="21"/>
        </w:rPr>
        <w:t xml:space="preserve"> </w:t>
      </w:r>
      <w:r>
        <w:rPr>
          <w:rFonts w:hint="eastAsia"/>
          <w:b/>
          <w:bCs/>
          <w:szCs w:val="21"/>
        </w:rPr>
        <w:t>1</w:t>
      </w:r>
      <w:r>
        <w:rPr>
          <w:b/>
          <w:bCs/>
          <w:szCs w:val="21"/>
        </w:rPr>
        <w:t>:</w:t>
      </w:r>
      <w:r>
        <w:rPr>
          <w:rFonts w:hint="eastAsia"/>
          <w:b/>
          <w:bCs/>
          <w:szCs w:val="21"/>
        </w:rPr>
        <w:t xml:space="preserve"> For the bandwidths that were only included in the parent BC</w:t>
      </w:r>
      <w:r w:rsidR="00AE0D9D">
        <w:rPr>
          <w:b/>
          <w:bCs/>
          <w:szCs w:val="21"/>
        </w:rPr>
        <w:t xml:space="preserve"> </w:t>
      </w:r>
      <w:r w:rsidR="00AE0D9D">
        <w:rPr>
          <w:rFonts w:hint="eastAsia"/>
          <w:b/>
          <w:bCs/>
          <w:szCs w:val="21"/>
        </w:rPr>
        <w:t>(not included in the fallback BC)</w:t>
      </w:r>
      <w:r>
        <w:rPr>
          <w:rFonts w:hint="eastAsia"/>
          <w:b/>
          <w:bCs/>
          <w:szCs w:val="21"/>
        </w:rPr>
        <w:t>, if the UE report the parent BC</w:t>
      </w:r>
      <w:r>
        <w:rPr>
          <w:rFonts w:hint="eastAsia"/>
          <w:b/>
          <w:bCs/>
          <w:szCs w:val="21"/>
        </w:rPr>
        <w:t>, t</w:t>
      </w:r>
      <w:r>
        <w:rPr>
          <w:rFonts w:hint="eastAsia"/>
          <w:b/>
          <w:bCs/>
          <w:szCs w:val="21"/>
        </w:rPr>
        <w:t xml:space="preserve">he network determine the supported bandwidth for the fallback BC based on the BCS Table of the parent </w:t>
      </w:r>
      <w:r>
        <w:rPr>
          <w:rFonts w:hint="eastAsia"/>
          <w:b/>
          <w:bCs/>
          <w:szCs w:val="21"/>
        </w:rPr>
        <w:t>BC.</w:t>
      </w:r>
    </w:p>
    <w:p w:rsidR="006479B3" w:rsidRDefault="00D64291">
      <w:pPr>
        <w:rPr>
          <w:b/>
          <w:bCs/>
          <w:i/>
          <w:iCs/>
          <w:szCs w:val="21"/>
          <w:u w:val="single"/>
        </w:rPr>
      </w:pPr>
      <w:r>
        <w:rPr>
          <w:rFonts w:hint="eastAsia"/>
          <w:b/>
          <w:bCs/>
          <w:i/>
          <w:iCs/>
          <w:szCs w:val="21"/>
          <w:u w:val="single"/>
        </w:rPr>
        <w:lastRenderedPageBreak/>
        <w:t xml:space="preserve">Case 1: </w:t>
      </w:r>
      <w:r>
        <w:rPr>
          <w:rFonts w:hint="eastAsia"/>
          <w:b/>
          <w:bCs/>
          <w:i/>
          <w:iCs/>
          <w:szCs w:val="21"/>
          <w:u w:val="single"/>
        </w:rPr>
        <w:t>B</w:t>
      </w:r>
      <w:r>
        <w:rPr>
          <w:rFonts w:hint="eastAsia"/>
          <w:b/>
          <w:bCs/>
          <w:i/>
          <w:iCs/>
          <w:szCs w:val="21"/>
          <w:u w:val="single"/>
        </w:rPr>
        <w:t>andwidths for BCS#ID of fallback BC are more than that of parent BC</w:t>
      </w:r>
    </w:p>
    <w:p w:rsidR="006479B3" w:rsidRDefault="00D64291">
      <w:pPr>
        <w:rPr>
          <w:szCs w:val="21"/>
        </w:rPr>
      </w:pPr>
      <w:r>
        <w:rPr>
          <w:rFonts w:hint="eastAsia"/>
          <w:szCs w:val="21"/>
        </w:rPr>
        <w:t xml:space="preserve">For the case 1, the Bandwidths for BCS#ID of fallback BC are more than that of parent BC, thus strictly speaking, such kind of fallback BC would not be removed </w:t>
      </w:r>
      <w:r w:rsidR="00AE0D9D">
        <w:rPr>
          <w:szCs w:val="21"/>
        </w:rPr>
        <w:t>from</w:t>
      </w:r>
      <w:r>
        <w:rPr>
          <w:rFonts w:hint="eastAsia"/>
          <w:szCs w:val="21"/>
        </w:rPr>
        <w:t xml:space="preserve"> the </w:t>
      </w:r>
      <w:r>
        <w:t>"</w:t>
      </w:r>
      <w:r>
        <w:t>candidate band combinations"</w:t>
      </w:r>
      <w:r>
        <w:rPr>
          <w:rFonts w:hint="eastAsia"/>
        </w:rPr>
        <w:t xml:space="preserve">, in other words, it shall be </w:t>
      </w:r>
      <w:r>
        <w:rPr>
          <w:rFonts w:hint="eastAsia"/>
          <w:szCs w:val="21"/>
        </w:rPr>
        <w:t xml:space="preserve">reported separately even with the same BCS ID and the same other capabilities. Take the BCS0 of </w:t>
      </w:r>
      <w:r>
        <w:rPr>
          <w:szCs w:val="21"/>
        </w:rPr>
        <w:t xml:space="preserve">CA_n3A-n41A-n79A </w:t>
      </w:r>
      <w:r>
        <w:rPr>
          <w:rFonts w:hint="eastAsia"/>
          <w:szCs w:val="21"/>
        </w:rPr>
        <w:t>as an example, for the band n41, if the UE also supports</w:t>
      </w:r>
      <w:r>
        <w:rPr>
          <w:szCs w:val="21"/>
        </w:rPr>
        <w:t xml:space="preserve"> </w:t>
      </w:r>
      <w:r>
        <w:rPr>
          <w:szCs w:val="21"/>
        </w:rPr>
        <w:t xml:space="preserve">90 M </w:t>
      </w:r>
      <w:r>
        <w:rPr>
          <w:rFonts w:hint="eastAsia"/>
          <w:szCs w:val="21"/>
        </w:rPr>
        <w:t xml:space="preserve">for the </w:t>
      </w:r>
      <w:r>
        <w:rPr>
          <w:szCs w:val="21"/>
        </w:rPr>
        <w:t>CA_n3A-n41A</w:t>
      </w:r>
      <w:r>
        <w:rPr>
          <w:rFonts w:hint="eastAsia"/>
          <w:szCs w:val="21"/>
        </w:rPr>
        <w:t>, be</w:t>
      </w:r>
      <w:r>
        <w:rPr>
          <w:rFonts w:hint="eastAsia"/>
          <w:szCs w:val="21"/>
        </w:rPr>
        <w:t xml:space="preserve">sides </w:t>
      </w:r>
      <w:r>
        <w:rPr>
          <w:rFonts w:hint="eastAsia"/>
          <w:szCs w:val="21"/>
        </w:rPr>
        <w:t xml:space="preserve">the </w:t>
      </w:r>
      <w:r>
        <w:rPr>
          <w:szCs w:val="21"/>
        </w:rPr>
        <w:t>CA_n3A-n41A-n79A</w:t>
      </w:r>
      <w:r>
        <w:rPr>
          <w:rFonts w:hint="eastAsia"/>
          <w:szCs w:val="21"/>
        </w:rPr>
        <w:t xml:space="preserve">, the UE shall also report </w:t>
      </w:r>
      <w:r>
        <w:rPr>
          <w:szCs w:val="21"/>
        </w:rPr>
        <w:t>CA_n3A-n41A</w:t>
      </w:r>
      <w:r>
        <w:rPr>
          <w:rFonts w:hint="eastAsia"/>
          <w:szCs w:val="21"/>
        </w:rPr>
        <w:t xml:space="preserve"> with BCS0, otherwise, the network will take the 90M as not supported for the band 41 of </w:t>
      </w:r>
      <w:r>
        <w:rPr>
          <w:szCs w:val="21"/>
        </w:rPr>
        <w:t>CA_n3A-n41A</w:t>
      </w:r>
      <w:r>
        <w:rPr>
          <w:rFonts w:hint="eastAsia"/>
          <w:szCs w:val="21"/>
        </w:rPr>
        <w:t>.</w:t>
      </w:r>
    </w:p>
    <w:tbl>
      <w:tblPr>
        <w:tblStyle w:val="af5"/>
        <w:tblW w:w="0" w:type="auto"/>
        <w:tblInd w:w="683" w:type="dxa"/>
        <w:tblLook w:val="04A0" w:firstRow="1" w:lastRow="0" w:firstColumn="1" w:lastColumn="0" w:noHBand="0" w:noVBand="1"/>
      </w:tblPr>
      <w:tblGrid>
        <w:gridCol w:w="5618"/>
      </w:tblGrid>
      <w:tr w:rsidR="006479B3">
        <w:tc>
          <w:tcPr>
            <w:tcW w:w="5618" w:type="dxa"/>
          </w:tcPr>
          <w:p w:rsidR="006479B3" w:rsidRDefault="00D64291">
            <w:pPr>
              <w:rPr>
                <w:sz w:val="18"/>
                <w:szCs w:val="18"/>
              </w:rPr>
            </w:pPr>
            <w:r>
              <w:rPr>
                <w:sz w:val="18"/>
                <w:szCs w:val="18"/>
              </w:rPr>
              <w:t>BCS</w:t>
            </w:r>
            <w:r>
              <w:rPr>
                <w:sz w:val="18"/>
                <w:szCs w:val="18"/>
              </w:rPr>
              <w:t>0 for the band n41:</w:t>
            </w:r>
          </w:p>
          <w:p w:rsidR="006479B3" w:rsidRDefault="00D64291">
            <w:pPr>
              <w:rPr>
                <w:sz w:val="18"/>
                <w:szCs w:val="18"/>
              </w:rPr>
            </w:pPr>
            <w:r>
              <w:rPr>
                <w:sz w:val="18"/>
                <w:szCs w:val="18"/>
              </w:rPr>
              <w:t xml:space="preserve">CA_n3A-n41A-n79A </w:t>
            </w:r>
            <w:r>
              <w:rPr>
                <w:sz w:val="18"/>
                <w:szCs w:val="18"/>
              </w:rPr>
              <w:t xml:space="preserve">doesn’t </w:t>
            </w:r>
            <w:r>
              <w:rPr>
                <w:sz w:val="18"/>
                <w:szCs w:val="18"/>
              </w:rPr>
              <w:t>support 90 M.</w:t>
            </w:r>
          </w:p>
          <w:p w:rsidR="006479B3" w:rsidRDefault="00D64291">
            <w:r>
              <w:rPr>
                <w:sz w:val="18"/>
                <w:szCs w:val="18"/>
              </w:rPr>
              <w:t>CA_n3A-n41A supports</w:t>
            </w:r>
            <w:r>
              <w:rPr>
                <w:sz w:val="18"/>
                <w:szCs w:val="18"/>
              </w:rPr>
              <w:t xml:space="preserve"> </w:t>
            </w:r>
            <w:r>
              <w:rPr>
                <w:sz w:val="18"/>
                <w:szCs w:val="18"/>
              </w:rPr>
              <w:t xml:space="preserve">90 M </w:t>
            </w:r>
          </w:p>
        </w:tc>
      </w:tr>
    </w:tbl>
    <w:p w:rsidR="006479B3" w:rsidRDefault="006479B3">
      <w:pPr>
        <w:rPr>
          <w:b/>
          <w:bCs/>
          <w:szCs w:val="21"/>
        </w:rPr>
      </w:pPr>
    </w:p>
    <w:p w:rsidR="006479B3" w:rsidRDefault="00D64291">
      <w:pPr>
        <w:rPr>
          <w:b/>
          <w:bCs/>
          <w:szCs w:val="21"/>
        </w:rPr>
      </w:pPr>
      <w:r>
        <w:rPr>
          <w:rFonts w:hint="eastAsia"/>
          <w:b/>
          <w:bCs/>
          <w:szCs w:val="21"/>
        </w:rPr>
        <w:t>Proposal</w:t>
      </w:r>
      <w:r>
        <w:rPr>
          <w:b/>
          <w:bCs/>
          <w:szCs w:val="21"/>
        </w:rPr>
        <w:t xml:space="preserve"> </w:t>
      </w:r>
      <w:r>
        <w:rPr>
          <w:rFonts w:hint="eastAsia"/>
          <w:b/>
          <w:bCs/>
          <w:szCs w:val="21"/>
        </w:rPr>
        <w:t>2</w:t>
      </w:r>
      <w:r>
        <w:rPr>
          <w:b/>
          <w:bCs/>
          <w:szCs w:val="21"/>
        </w:rPr>
        <w:t>:</w:t>
      </w:r>
      <w:r>
        <w:rPr>
          <w:rFonts w:hint="eastAsia"/>
          <w:b/>
          <w:bCs/>
          <w:szCs w:val="21"/>
        </w:rPr>
        <w:t xml:space="preserve"> If the UE supports the bandwidths that were only included in the </w:t>
      </w:r>
      <w:r>
        <w:rPr>
          <w:rFonts w:hint="eastAsia"/>
          <w:b/>
          <w:bCs/>
          <w:szCs w:val="21"/>
        </w:rPr>
        <w:t>fallback BC</w:t>
      </w:r>
      <w:r w:rsidR="00AE0D9D">
        <w:rPr>
          <w:b/>
          <w:bCs/>
          <w:szCs w:val="21"/>
        </w:rPr>
        <w:t xml:space="preserve"> </w:t>
      </w:r>
      <w:r>
        <w:rPr>
          <w:rFonts w:hint="eastAsia"/>
          <w:b/>
          <w:bCs/>
          <w:szCs w:val="21"/>
        </w:rPr>
        <w:t>(not included in the parent BC), the UE shall report the f</w:t>
      </w:r>
      <w:r>
        <w:rPr>
          <w:rFonts w:hint="eastAsia"/>
          <w:b/>
          <w:bCs/>
          <w:szCs w:val="21"/>
        </w:rPr>
        <w:t xml:space="preserve">allback BC separately even with the same BCS ID and the same other capabilities as the parent BC, otherwise </w:t>
      </w:r>
      <w:r>
        <w:rPr>
          <w:rFonts w:hint="eastAsia"/>
          <w:b/>
          <w:bCs/>
          <w:szCs w:val="21"/>
        </w:rPr>
        <w:t>the network would take the these bandwidths as not supported.</w:t>
      </w:r>
    </w:p>
    <w:p w:rsidR="006479B3" w:rsidRDefault="00D64291">
      <w:pPr>
        <w:rPr>
          <w:b/>
          <w:bCs/>
          <w:i/>
          <w:iCs/>
          <w:szCs w:val="21"/>
          <w:u w:val="single"/>
        </w:rPr>
      </w:pPr>
      <w:r>
        <w:rPr>
          <w:rFonts w:hint="eastAsia"/>
          <w:b/>
          <w:bCs/>
          <w:i/>
          <w:iCs/>
          <w:szCs w:val="21"/>
          <w:u w:val="single"/>
        </w:rPr>
        <w:t xml:space="preserve">Case 3: </w:t>
      </w:r>
      <w:r>
        <w:rPr>
          <w:rFonts w:hint="eastAsia"/>
          <w:b/>
          <w:bCs/>
          <w:i/>
          <w:iCs/>
          <w:szCs w:val="21"/>
          <w:u w:val="single"/>
        </w:rPr>
        <w:t>B</w:t>
      </w:r>
      <w:r>
        <w:rPr>
          <w:rFonts w:hint="eastAsia"/>
          <w:b/>
          <w:bCs/>
          <w:i/>
          <w:iCs/>
          <w:szCs w:val="21"/>
          <w:u w:val="single"/>
        </w:rPr>
        <w:t>andwidths for BCS#ID of fallback BC are different (not fully contained) that of parent BC</w:t>
      </w:r>
    </w:p>
    <w:p w:rsidR="006479B3" w:rsidRDefault="00D64291">
      <w:pPr>
        <w:pStyle w:val="af3"/>
        <w:shd w:val="clear" w:color="auto" w:fill="FFFFFF"/>
        <w:spacing w:before="0" w:beforeAutospacing="0" w:after="0" w:afterAutospacing="0"/>
        <w:rPr>
          <w:rFonts w:eastAsiaTheme="minorEastAsia"/>
          <w:kern w:val="2"/>
          <w:sz w:val="21"/>
          <w:szCs w:val="21"/>
          <w:lang w:val="en-US" w:eastAsia="zh-CN"/>
        </w:rPr>
      </w:pPr>
      <w:r>
        <w:rPr>
          <w:rFonts w:eastAsiaTheme="minorEastAsia" w:hint="eastAsia"/>
          <w:kern w:val="2"/>
          <w:sz w:val="21"/>
          <w:szCs w:val="21"/>
          <w:lang w:val="en-US" w:eastAsia="zh-CN"/>
        </w:rPr>
        <w:t>For the case 3</w:t>
      </w:r>
      <w:r>
        <w:rPr>
          <w:rFonts w:eastAsiaTheme="minorEastAsia" w:hint="eastAsia"/>
          <w:kern w:val="2"/>
          <w:sz w:val="21"/>
          <w:szCs w:val="21"/>
          <w:lang w:val="en-US" w:eastAsia="zh-CN"/>
        </w:rPr>
        <w:t>, it can be seen as a combination of case 1 and case 2.</w:t>
      </w:r>
    </w:p>
    <w:p w:rsidR="006479B3" w:rsidRDefault="006479B3">
      <w:pPr>
        <w:pStyle w:val="af3"/>
        <w:shd w:val="clear" w:color="auto" w:fill="FFFFFF"/>
        <w:spacing w:before="0" w:beforeAutospacing="0" w:after="0" w:afterAutospacing="0"/>
        <w:rPr>
          <w:rFonts w:eastAsiaTheme="minorEastAsia"/>
          <w:kern w:val="2"/>
          <w:sz w:val="21"/>
          <w:szCs w:val="21"/>
          <w:lang w:val="en-US" w:eastAsia="zh-CN"/>
        </w:rPr>
      </w:pPr>
    </w:p>
    <w:p w:rsidR="006479B3" w:rsidRDefault="00D64291">
      <w:pPr>
        <w:pStyle w:val="af3"/>
        <w:shd w:val="clear" w:color="auto" w:fill="FFFFFF"/>
        <w:spacing w:before="0" w:beforeAutospacing="0" w:after="0" w:afterAutospacing="0"/>
        <w:jc w:val="center"/>
        <w:rPr>
          <w:rFonts w:eastAsiaTheme="minorEastAsia"/>
          <w:kern w:val="2"/>
          <w:sz w:val="21"/>
          <w:szCs w:val="21"/>
          <w:lang w:val="en-US" w:eastAsia="zh-CN"/>
        </w:rPr>
      </w:pPr>
      <w:r>
        <w:rPr>
          <w:rFonts w:eastAsiaTheme="minorEastAsia" w:hint="eastAsia"/>
          <w:kern w:val="2"/>
          <w:sz w:val="21"/>
          <w:szCs w:val="21"/>
          <w:lang w:val="en-US" w:eastAsia="zh-CN"/>
        </w:rPr>
        <w:object w:dxaOrig="5303" w:dyaOrig="1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92.25pt" o:ole="">
            <v:imagedata r:id="rId9" o:title=""/>
            <o:lock v:ext="edit" aspectratio="f"/>
          </v:shape>
          <o:OLEObject Type="Embed" ProgID="Visio.Drawing.15" ShapeID="_x0000_i1025" DrawAspect="Content" ObjectID="_1682242379" r:id="rId10"/>
        </w:object>
      </w:r>
    </w:p>
    <w:p w:rsidR="006479B3" w:rsidRDefault="00D64291">
      <w:pPr>
        <w:pStyle w:val="af3"/>
        <w:shd w:val="clear" w:color="auto" w:fill="FFFFFF"/>
        <w:spacing w:before="0" w:beforeAutospacing="0" w:after="0" w:afterAutospacing="0"/>
        <w:jc w:val="center"/>
        <w:rPr>
          <w:rFonts w:eastAsiaTheme="minorEastAsia"/>
          <w:kern w:val="2"/>
          <w:sz w:val="21"/>
          <w:szCs w:val="21"/>
          <w:lang w:val="en-US" w:eastAsia="zh-CN"/>
        </w:rPr>
      </w:pPr>
      <w:r>
        <w:rPr>
          <w:rFonts w:eastAsiaTheme="minorEastAsia" w:hint="eastAsia"/>
          <w:kern w:val="2"/>
          <w:sz w:val="21"/>
          <w:szCs w:val="21"/>
          <w:lang w:val="en-US" w:eastAsia="zh-CN"/>
        </w:rPr>
        <w:t>Fig 1: Case 3</w:t>
      </w:r>
    </w:p>
    <w:p w:rsidR="006479B3" w:rsidRDefault="006479B3">
      <w:pPr>
        <w:pStyle w:val="af3"/>
        <w:shd w:val="clear" w:color="auto" w:fill="FFFFFF"/>
        <w:spacing w:before="0" w:beforeAutospacing="0" w:after="0" w:afterAutospacing="0"/>
        <w:rPr>
          <w:rFonts w:eastAsiaTheme="minorEastAsia"/>
          <w:kern w:val="2"/>
          <w:sz w:val="21"/>
          <w:szCs w:val="21"/>
          <w:lang w:val="en-US" w:eastAsia="zh-CN"/>
        </w:rPr>
      </w:pPr>
    </w:p>
    <w:p w:rsidR="006479B3" w:rsidRDefault="00D64291">
      <w:pPr>
        <w:pStyle w:val="af3"/>
        <w:shd w:val="clear" w:color="auto" w:fill="FFFFFF"/>
        <w:spacing w:before="0" w:beforeAutospacing="0" w:after="0" w:afterAutospacing="0"/>
        <w:rPr>
          <w:rFonts w:eastAsiaTheme="minorEastAsia"/>
          <w:kern w:val="2"/>
          <w:sz w:val="21"/>
          <w:szCs w:val="21"/>
          <w:lang w:val="en-US" w:eastAsia="zh-CN"/>
        </w:rPr>
      </w:pPr>
      <w:r>
        <w:rPr>
          <w:rFonts w:eastAsiaTheme="minorEastAsia" w:hint="eastAsia"/>
          <w:kern w:val="2"/>
          <w:sz w:val="21"/>
          <w:szCs w:val="21"/>
          <w:lang w:val="en-US" w:eastAsia="zh-CN"/>
        </w:rPr>
        <w:t xml:space="preserve">Then based on the proposal 1, if the UE report parent BC </w:t>
      </w:r>
      <w:r>
        <w:rPr>
          <w:rFonts w:eastAsiaTheme="minorEastAsia"/>
          <w:kern w:val="2"/>
          <w:sz w:val="21"/>
          <w:szCs w:val="21"/>
          <w:lang w:val="en-US" w:eastAsia="zh-CN"/>
        </w:rPr>
        <w:t>CA_n28A-n41A-n78A</w:t>
      </w:r>
      <w:r>
        <w:rPr>
          <w:rFonts w:eastAsiaTheme="minorEastAsia" w:hint="eastAsia"/>
          <w:kern w:val="2"/>
          <w:sz w:val="21"/>
          <w:szCs w:val="21"/>
          <w:lang w:val="en-US" w:eastAsia="zh-CN"/>
        </w:rPr>
        <w:t xml:space="preserve"> with BCS 0, the network will take the 90M as the supported bandwidth even for the </w:t>
      </w:r>
      <w:r>
        <w:rPr>
          <w:rFonts w:eastAsiaTheme="minorEastAsia"/>
          <w:kern w:val="2"/>
          <w:sz w:val="21"/>
          <w:szCs w:val="21"/>
          <w:lang w:val="en-US" w:eastAsia="zh-CN"/>
        </w:rPr>
        <w:t>CA_n41A-n78A</w:t>
      </w:r>
      <w:r>
        <w:rPr>
          <w:rFonts w:eastAsiaTheme="minorEastAsia" w:hint="eastAsia"/>
          <w:kern w:val="2"/>
          <w:sz w:val="21"/>
          <w:szCs w:val="21"/>
          <w:lang w:val="en-US" w:eastAsia="zh-CN"/>
        </w:rPr>
        <w:t>.</w:t>
      </w:r>
    </w:p>
    <w:p w:rsidR="006479B3" w:rsidRDefault="00D64291">
      <w:pPr>
        <w:pStyle w:val="af3"/>
        <w:shd w:val="clear" w:color="auto" w:fill="FFFFFF"/>
        <w:spacing w:before="0" w:beforeAutospacing="0" w:after="0" w:afterAutospacing="0"/>
        <w:jc w:val="both"/>
        <w:rPr>
          <w:rFonts w:eastAsiaTheme="minorEastAsia"/>
          <w:kern w:val="2"/>
          <w:sz w:val="21"/>
          <w:szCs w:val="21"/>
          <w:lang w:val="en-US" w:eastAsia="zh-CN"/>
        </w:rPr>
      </w:pPr>
      <w:r>
        <w:rPr>
          <w:rFonts w:eastAsiaTheme="minorEastAsia" w:hint="eastAsia"/>
          <w:kern w:val="2"/>
          <w:sz w:val="21"/>
          <w:szCs w:val="21"/>
          <w:lang w:val="en-US" w:eastAsia="zh-CN"/>
        </w:rPr>
        <w:t xml:space="preserve">Based on the proposal 2, if the UE report </w:t>
      </w:r>
      <w:r>
        <w:rPr>
          <w:rFonts w:eastAsiaTheme="minorEastAsia"/>
          <w:kern w:val="2"/>
          <w:sz w:val="21"/>
          <w:szCs w:val="21"/>
          <w:lang w:val="en-US" w:eastAsia="zh-CN"/>
        </w:rPr>
        <w:t>CA_n41A-n78A</w:t>
      </w:r>
      <w:r>
        <w:rPr>
          <w:rFonts w:eastAsiaTheme="minorEastAsia" w:hint="eastAsia"/>
          <w:kern w:val="2"/>
          <w:sz w:val="21"/>
          <w:szCs w:val="21"/>
          <w:lang w:val="en-US" w:eastAsia="zh-CN"/>
        </w:rPr>
        <w:t xml:space="preserve"> with BCS0 separately</w:t>
      </w:r>
      <w:r w:rsidR="00AE0D9D">
        <w:rPr>
          <w:rFonts w:eastAsiaTheme="minorEastAsia" w:hint="eastAsia"/>
          <w:kern w:val="2"/>
          <w:sz w:val="21"/>
          <w:szCs w:val="21"/>
          <w:lang w:val="en-US" w:eastAsia="zh-CN"/>
        </w:rPr>
        <w:t>, the network will take the 80M</w:t>
      </w:r>
      <w:r>
        <w:rPr>
          <w:rFonts w:eastAsiaTheme="minorEastAsia" w:hint="eastAsia"/>
          <w:kern w:val="2"/>
          <w:sz w:val="21"/>
          <w:szCs w:val="21"/>
          <w:lang w:val="en-US" w:eastAsia="zh-CN"/>
        </w:rPr>
        <w:t xml:space="preserve"> as the supported bandwidth for the </w:t>
      </w:r>
      <w:r>
        <w:rPr>
          <w:rFonts w:eastAsiaTheme="minorEastAsia"/>
          <w:kern w:val="2"/>
          <w:sz w:val="21"/>
          <w:szCs w:val="21"/>
          <w:lang w:val="en-US" w:eastAsia="zh-CN"/>
        </w:rPr>
        <w:t>CA_n41A-n78A</w:t>
      </w:r>
      <w:r>
        <w:rPr>
          <w:rFonts w:eastAsiaTheme="minorEastAsia" w:hint="eastAsia"/>
          <w:kern w:val="2"/>
          <w:sz w:val="21"/>
          <w:szCs w:val="21"/>
          <w:lang w:val="en-US" w:eastAsia="zh-CN"/>
        </w:rPr>
        <w:t>, otherwise, the network will take the 80M as not supported.</w:t>
      </w:r>
    </w:p>
    <w:p w:rsidR="006479B3" w:rsidRDefault="00D64291">
      <w:pPr>
        <w:pStyle w:val="af3"/>
        <w:shd w:val="clear" w:color="auto" w:fill="FFFFFF"/>
        <w:spacing w:before="0" w:beforeAutospacing="0" w:after="0" w:afterAutospacing="0"/>
        <w:jc w:val="both"/>
        <w:rPr>
          <w:rFonts w:eastAsiaTheme="minorEastAsia"/>
          <w:b/>
          <w:bCs/>
          <w:kern w:val="2"/>
          <w:sz w:val="21"/>
          <w:szCs w:val="21"/>
          <w:lang w:val="en-US" w:eastAsia="zh-CN"/>
        </w:rPr>
      </w:pPr>
      <w:r>
        <w:rPr>
          <w:rFonts w:eastAsiaTheme="minorEastAsia" w:hint="eastAsia"/>
          <w:b/>
          <w:bCs/>
          <w:kern w:val="2"/>
          <w:sz w:val="21"/>
          <w:szCs w:val="21"/>
          <w:lang w:val="en-US" w:eastAsia="zh-CN"/>
        </w:rPr>
        <w:t>Observation 5: The case 3 can be seen as a combination of case 1 and case2, both proposal 1 an</w:t>
      </w:r>
      <w:r>
        <w:rPr>
          <w:rFonts w:eastAsiaTheme="minorEastAsia" w:hint="eastAsia"/>
          <w:b/>
          <w:bCs/>
          <w:kern w:val="2"/>
          <w:sz w:val="21"/>
          <w:szCs w:val="21"/>
          <w:lang w:val="en-US" w:eastAsia="zh-CN"/>
        </w:rPr>
        <w:t>d proposal 2 shall be complied</w:t>
      </w:r>
      <w:r>
        <w:rPr>
          <w:rFonts w:eastAsiaTheme="minorEastAsia" w:hint="eastAsia"/>
          <w:b/>
          <w:bCs/>
          <w:kern w:val="2"/>
          <w:sz w:val="21"/>
          <w:szCs w:val="21"/>
          <w:lang w:val="en-US" w:eastAsia="zh-CN"/>
        </w:rPr>
        <w:t>.</w:t>
      </w:r>
    </w:p>
    <w:p w:rsidR="006479B3" w:rsidRDefault="00D6429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479B3" w:rsidRDefault="00D64291">
      <w:pPr>
        <w:spacing w:beforeLines="50" w:before="156"/>
      </w:pPr>
      <w:r>
        <w:rPr>
          <w:rFonts w:hint="eastAsia"/>
        </w:rPr>
        <w:t xml:space="preserve">With the above analysis, we have the following </w:t>
      </w:r>
      <w:r>
        <w:t>proposals</w:t>
      </w:r>
      <w:r>
        <w:rPr>
          <w:rFonts w:hint="eastAsia"/>
        </w:rPr>
        <w:t>:</w:t>
      </w:r>
    </w:p>
    <w:p w:rsidR="006479B3" w:rsidRDefault="00D64291">
      <w:pPr>
        <w:rPr>
          <w:b/>
          <w:bCs/>
          <w:szCs w:val="21"/>
        </w:rPr>
      </w:pPr>
      <w:r>
        <w:rPr>
          <w:rFonts w:hint="eastAsia"/>
          <w:b/>
          <w:bCs/>
          <w:szCs w:val="21"/>
        </w:rPr>
        <w:t xml:space="preserve">Observation 1: There are 3 cases for the </w:t>
      </w:r>
      <w:r>
        <w:rPr>
          <w:rFonts w:eastAsia="宋体" w:cs="Arial" w:hint="eastAsia"/>
          <w:b/>
          <w:bCs/>
          <w:szCs w:val="21"/>
        </w:rPr>
        <w:t xml:space="preserve">BCS with different supported bandwidths </w:t>
      </w:r>
    </w:p>
    <w:p w:rsidR="006479B3" w:rsidRDefault="00D64291">
      <w:pPr>
        <w:numPr>
          <w:ilvl w:val="0"/>
          <w:numId w:val="5"/>
        </w:numPr>
        <w:rPr>
          <w:b/>
          <w:bCs/>
          <w:szCs w:val="21"/>
        </w:rPr>
      </w:pPr>
      <w:r>
        <w:rPr>
          <w:rFonts w:hint="eastAsia"/>
          <w:b/>
          <w:bCs/>
          <w:szCs w:val="21"/>
        </w:rPr>
        <w:t xml:space="preserve">Case 1: </w:t>
      </w:r>
      <w:r>
        <w:rPr>
          <w:rFonts w:hint="eastAsia"/>
          <w:b/>
          <w:bCs/>
          <w:szCs w:val="21"/>
        </w:rPr>
        <w:t>B</w:t>
      </w:r>
      <w:r>
        <w:rPr>
          <w:rFonts w:hint="eastAsia"/>
          <w:b/>
          <w:bCs/>
          <w:szCs w:val="21"/>
        </w:rPr>
        <w:t>andwidths for BCS#ID o</w:t>
      </w:r>
      <w:r>
        <w:rPr>
          <w:rFonts w:hint="eastAsia"/>
          <w:b/>
          <w:bCs/>
          <w:szCs w:val="21"/>
        </w:rPr>
        <w:t xml:space="preserve">f fallback BC are </w:t>
      </w:r>
      <w:r>
        <w:rPr>
          <w:rFonts w:hint="eastAsia"/>
          <w:b/>
          <w:bCs/>
          <w:szCs w:val="21"/>
        </w:rPr>
        <w:t>more than tha</w:t>
      </w:r>
      <w:r>
        <w:rPr>
          <w:rFonts w:hint="eastAsia"/>
          <w:b/>
          <w:bCs/>
          <w:szCs w:val="21"/>
        </w:rPr>
        <w:t xml:space="preserve">t of parent BC, e.g. </w:t>
      </w:r>
    </w:p>
    <w:p w:rsidR="006479B3" w:rsidRDefault="00D64291">
      <w:pPr>
        <w:ind w:firstLine="420"/>
        <w:rPr>
          <w:b/>
          <w:bCs/>
          <w:szCs w:val="21"/>
        </w:rPr>
      </w:pPr>
      <w:r>
        <w:rPr>
          <w:rFonts w:hint="eastAsia"/>
          <w:b/>
          <w:bCs/>
          <w:szCs w:val="21"/>
        </w:rPr>
        <w:lastRenderedPageBreak/>
        <w:t>BCS#0 of parent BC: {A, B} MHz   BCS#0 of fallback BC: {A, B, C} MHz</w:t>
      </w:r>
    </w:p>
    <w:p w:rsidR="006479B3" w:rsidRDefault="00D64291">
      <w:pPr>
        <w:numPr>
          <w:ilvl w:val="0"/>
          <w:numId w:val="5"/>
        </w:numPr>
        <w:rPr>
          <w:b/>
          <w:bCs/>
          <w:szCs w:val="21"/>
        </w:rPr>
      </w:pPr>
      <w:r>
        <w:rPr>
          <w:rFonts w:hint="eastAsia"/>
          <w:b/>
          <w:bCs/>
          <w:szCs w:val="21"/>
        </w:rPr>
        <w:t xml:space="preserve">Case 2: </w:t>
      </w:r>
      <w:r>
        <w:rPr>
          <w:rFonts w:hint="eastAsia"/>
          <w:b/>
          <w:bCs/>
          <w:szCs w:val="21"/>
        </w:rPr>
        <w:t>B</w:t>
      </w:r>
      <w:r>
        <w:rPr>
          <w:rFonts w:hint="eastAsia"/>
          <w:b/>
          <w:bCs/>
          <w:szCs w:val="21"/>
        </w:rPr>
        <w:t xml:space="preserve">andwidths for BCS#ID of fallback BC are less than that of parent BC, e.g. </w:t>
      </w:r>
    </w:p>
    <w:p w:rsidR="006479B3" w:rsidRDefault="00D64291">
      <w:pPr>
        <w:ind w:firstLine="420"/>
        <w:rPr>
          <w:b/>
          <w:bCs/>
          <w:szCs w:val="21"/>
        </w:rPr>
      </w:pPr>
      <w:r>
        <w:rPr>
          <w:rFonts w:hint="eastAsia"/>
          <w:b/>
          <w:bCs/>
          <w:szCs w:val="21"/>
        </w:rPr>
        <w:t>BCS#0 of parent BC: {A, B, C} MHz   BCS#0 of fallback BC: {A, B} MHz</w:t>
      </w:r>
    </w:p>
    <w:p w:rsidR="006479B3" w:rsidRDefault="00D64291">
      <w:pPr>
        <w:numPr>
          <w:ilvl w:val="0"/>
          <w:numId w:val="5"/>
        </w:numPr>
        <w:rPr>
          <w:b/>
          <w:bCs/>
          <w:szCs w:val="21"/>
        </w:rPr>
      </w:pPr>
      <w:r>
        <w:rPr>
          <w:rFonts w:hint="eastAsia"/>
          <w:b/>
          <w:bCs/>
          <w:szCs w:val="21"/>
        </w:rPr>
        <w:t xml:space="preserve">Case 3: </w:t>
      </w:r>
      <w:r>
        <w:rPr>
          <w:rFonts w:hint="eastAsia"/>
          <w:b/>
          <w:bCs/>
          <w:szCs w:val="21"/>
        </w:rPr>
        <w:t>B</w:t>
      </w:r>
      <w:r>
        <w:rPr>
          <w:rFonts w:hint="eastAsia"/>
          <w:b/>
          <w:bCs/>
          <w:szCs w:val="21"/>
        </w:rPr>
        <w:t xml:space="preserve">andwidths for BCS#ID of fallback BC are different (not fully contained) that of parent BC, e.g. </w:t>
      </w:r>
    </w:p>
    <w:p w:rsidR="006479B3" w:rsidRDefault="00D64291">
      <w:pPr>
        <w:ind w:firstLine="420"/>
        <w:rPr>
          <w:b/>
          <w:bCs/>
          <w:szCs w:val="21"/>
        </w:rPr>
      </w:pPr>
      <w:r>
        <w:rPr>
          <w:rFonts w:hint="eastAsia"/>
          <w:b/>
          <w:bCs/>
          <w:szCs w:val="21"/>
        </w:rPr>
        <w:t>BCS#0 of parent BC: {A, B} MHz   BCS#0 of fallback BC: {B, C} MHz</w:t>
      </w:r>
    </w:p>
    <w:p w:rsidR="006479B3" w:rsidRDefault="00D64291">
      <w:pPr>
        <w:pStyle w:val="TAL"/>
        <w:jc w:val="both"/>
        <w:rPr>
          <w:rFonts w:ascii="Times New Roman" w:hAnsi="Times New Roman" w:cs="Times New Roman"/>
          <w:b/>
          <w:bCs/>
          <w:sz w:val="21"/>
          <w:szCs w:val="21"/>
          <w:lang w:val="en-US"/>
        </w:rPr>
      </w:pPr>
      <w:r>
        <w:rPr>
          <w:rFonts w:ascii="Times New Roman" w:hAnsi="Times New Roman" w:cs="Times New Roman"/>
          <w:b/>
          <w:bCs/>
          <w:sz w:val="21"/>
          <w:szCs w:val="21"/>
          <w:lang w:val="en-US"/>
        </w:rPr>
        <w:t>Observation 2: According to the definition of “</w:t>
      </w:r>
      <w:r>
        <w:rPr>
          <w:rFonts w:ascii="Times New Roman" w:hAnsi="Times New Roman" w:cs="Times New Roman"/>
          <w:b/>
          <w:bCs/>
          <w:sz w:val="21"/>
          <w:szCs w:val="21"/>
        </w:rPr>
        <w:t>Fallback band combination</w:t>
      </w:r>
      <w:r>
        <w:rPr>
          <w:rFonts w:ascii="Times New Roman" w:hAnsi="Times New Roman" w:cs="Times New Roman"/>
          <w:b/>
          <w:bCs/>
          <w:sz w:val="21"/>
          <w:szCs w:val="21"/>
          <w:lang w:val="en-US"/>
        </w:rPr>
        <w:t>” and field</w:t>
      </w:r>
      <w:r>
        <w:rPr>
          <w:rFonts w:ascii="Times New Roman" w:hAnsi="Times New Roman" w:cs="Times New Roman"/>
          <w:b/>
          <w:bCs/>
          <w:sz w:val="21"/>
          <w:szCs w:val="21"/>
          <w:lang w:val="en-US"/>
        </w:rPr>
        <w:t xml:space="preserve"> description of “</w:t>
      </w:r>
      <w:r>
        <w:rPr>
          <w:rFonts w:ascii="Times New Roman" w:hAnsi="Times New Roman" w:cs="Times New Roman"/>
          <w:b/>
          <w:bCs/>
          <w:i/>
          <w:iCs/>
          <w:sz w:val="21"/>
          <w:szCs w:val="21"/>
        </w:rPr>
        <w:t>supportedBandCombinationList</w:t>
      </w:r>
      <w:r>
        <w:rPr>
          <w:rFonts w:ascii="Times New Roman" w:hAnsi="Times New Roman" w:cs="Times New Roman"/>
          <w:b/>
          <w:bCs/>
          <w:sz w:val="21"/>
          <w:szCs w:val="21"/>
          <w:lang w:val="en-US"/>
        </w:rPr>
        <w:t xml:space="preserve">”, </w:t>
      </w:r>
      <w:r>
        <w:rPr>
          <w:rFonts w:ascii="Times New Roman" w:hAnsi="Times New Roman" w:cs="Times New Roman"/>
          <w:b/>
          <w:bCs/>
          <w:sz w:val="21"/>
          <w:szCs w:val="21"/>
          <w:lang w:val="en-US"/>
        </w:rPr>
        <w:t>if a bandwidth was supported by the parent BC, it shall also be supported by the fallback BC.</w:t>
      </w:r>
    </w:p>
    <w:p w:rsidR="006479B3" w:rsidRDefault="00D64291">
      <w:pPr>
        <w:rPr>
          <w:szCs w:val="21"/>
        </w:rPr>
      </w:pPr>
      <w:r>
        <w:rPr>
          <w:b/>
          <w:bCs/>
          <w:szCs w:val="21"/>
        </w:rPr>
        <w:t xml:space="preserve">Observation </w:t>
      </w:r>
      <w:r>
        <w:rPr>
          <w:rFonts w:hint="eastAsia"/>
          <w:b/>
          <w:bCs/>
          <w:szCs w:val="21"/>
        </w:rPr>
        <w:t>3</w:t>
      </w:r>
      <w:r>
        <w:rPr>
          <w:b/>
          <w:bCs/>
          <w:szCs w:val="21"/>
        </w:rPr>
        <w:t>:</w:t>
      </w:r>
      <w:r>
        <w:rPr>
          <w:rFonts w:hint="eastAsia"/>
          <w:b/>
          <w:bCs/>
          <w:szCs w:val="21"/>
        </w:rPr>
        <w:t xml:space="preserve"> For the case that bandwidths for BCS#ID of fallback BC are less than that of parent BC, the fallback BC with less supported bandwidth would not be reported separately.</w:t>
      </w:r>
    </w:p>
    <w:p w:rsidR="006479B3" w:rsidRDefault="00D64291">
      <w:pPr>
        <w:rPr>
          <w:b/>
          <w:bCs/>
          <w:szCs w:val="21"/>
        </w:rPr>
      </w:pPr>
      <w:r>
        <w:rPr>
          <w:b/>
          <w:bCs/>
          <w:szCs w:val="21"/>
        </w:rPr>
        <w:t xml:space="preserve">Observation </w:t>
      </w:r>
      <w:r>
        <w:rPr>
          <w:rFonts w:hint="eastAsia"/>
          <w:b/>
          <w:bCs/>
          <w:szCs w:val="21"/>
        </w:rPr>
        <w:t>4</w:t>
      </w:r>
      <w:r>
        <w:rPr>
          <w:b/>
          <w:bCs/>
          <w:szCs w:val="21"/>
        </w:rPr>
        <w:t>:</w:t>
      </w:r>
      <w:r>
        <w:rPr>
          <w:rFonts w:hint="eastAsia"/>
          <w:b/>
          <w:bCs/>
          <w:szCs w:val="21"/>
        </w:rPr>
        <w:t xml:space="preserve"> For the case that bandwidths for BCS#ID of fallback BC are less than tha</w:t>
      </w:r>
      <w:r>
        <w:rPr>
          <w:rFonts w:hint="eastAsia"/>
          <w:b/>
          <w:bCs/>
          <w:szCs w:val="21"/>
        </w:rPr>
        <w:t>t of parent BC, there are two options:</w:t>
      </w:r>
    </w:p>
    <w:p w:rsidR="006479B3" w:rsidRDefault="00D64291">
      <w:pPr>
        <w:numPr>
          <w:ilvl w:val="0"/>
          <w:numId w:val="6"/>
        </w:numPr>
        <w:rPr>
          <w:b/>
          <w:bCs/>
          <w:szCs w:val="21"/>
        </w:rPr>
      </w:pPr>
      <w:r>
        <w:rPr>
          <w:rFonts w:hint="eastAsia"/>
          <w:b/>
          <w:bCs/>
          <w:szCs w:val="21"/>
        </w:rPr>
        <w:t>Option A: The network determine the supported bandwidth for the fallback BC based on the BCS Table of the parent BC, thus for the case 2, even for the fallback BC, the network will ta</w:t>
      </w:r>
      <w:r w:rsidR="00AE0D9D">
        <w:rPr>
          <w:rFonts w:hint="eastAsia"/>
          <w:b/>
          <w:bCs/>
          <w:szCs w:val="21"/>
        </w:rPr>
        <w:t>ke the bandwidth C as supported;</w:t>
      </w:r>
    </w:p>
    <w:p w:rsidR="006479B3" w:rsidRDefault="00D64291">
      <w:pPr>
        <w:numPr>
          <w:ilvl w:val="0"/>
          <w:numId w:val="6"/>
        </w:numPr>
        <w:rPr>
          <w:b/>
          <w:bCs/>
          <w:szCs w:val="21"/>
        </w:rPr>
      </w:pPr>
      <w:r>
        <w:rPr>
          <w:rFonts w:hint="eastAsia"/>
          <w:b/>
          <w:bCs/>
          <w:szCs w:val="21"/>
        </w:rPr>
        <w:t>O</w:t>
      </w:r>
      <w:r>
        <w:rPr>
          <w:rFonts w:hint="eastAsia"/>
          <w:b/>
          <w:bCs/>
          <w:szCs w:val="21"/>
        </w:rPr>
        <w:t>ption B: The network determine the supported bandwidth for the fallback BC based on the BCS Table of the fallback BC, thus for the case 2, for the fallback BC, the network will take the bandwidth C as not supported.</w:t>
      </w:r>
    </w:p>
    <w:p w:rsidR="006479B3" w:rsidRDefault="00D64291">
      <w:pPr>
        <w:rPr>
          <w:szCs w:val="21"/>
        </w:rPr>
      </w:pPr>
      <w:r>
        <w:rPr>
          <w:rFonts w:hint="eastAsia"/>
          <w:b/>
          <w:bCs/>
          <w:szCs w:val="21"/>
        </w:rPr>
        <w:t>Proposal</w:t>
      </w:r>
      <w:r>
        <w:rPr>
          <w:b/>
          <w:bCs/>
          <w:szCs w:val="21"/>
        </w:rPr>
        <w:t xml:space="preserve"> </w:t>
      </w:r>
      <w:r>
        <w:rPr>
          <w:rFonts w:hint="eastAsia"/>
          <w:b/>
          <w:bCs/>
          <w:szCs w:val="21"/>
        </w:rPr>
        <w:t>1</w:t>
      </w:r>
      <w:r>
        <w:rPr>
          <w:b/>
          <w:bCs/>
          <w:szCs w:val="21"/>
        </w:rPr>
        <w:t>:</w:t>
      </w:r>
      <w:r>
        <w:rPr>
          <w:rFonts w:hint="eastAsia"/>
          <w:b/>
          <w:bCs/>
          <w:szCs w:val="21"/>
        </w:rPr>
        <w:t xml:space="preserve"> For the bandwidths that were</w:t>
      </w:r>
      <w:r>
        <w:rPr>
          <w:rFonts w:hint="eastAsia"/>
          <w:b/>
          <w:bCs/>
          <w:szCs w:val="21"/>
        </w:rPr>
        <w:t xml:space="preserve"> only included in the parent BC </w:t>
      </w:r>
      <w:r>
        <w:rPr>
          <w:rFonts w:hint="eastAsia"/>
          <w:b/>
          <w:bCs/>
          <w:szCs w:val="21"/>
        </w:rPr>
        <w:t>(not included in the fallback BC)</w:t>
      </w:r>
      <w:r>
        <w:rPr>
          <w:rFonts w:hint="eastAsia"/>
          <w:b/>
          <w:bCs/>
          <w:szCs w:val="21"/>
        </w:rPr>
        <w:t>, if the UE report the parent BC, t</w:t>
      </w:r>
      <w:r>
        <w:rPr>
          <w:rFonts w:hint="eastAsia"/>
          <w:b/>
          <w:bCs/>
          <w:szCs w:val="21"/>
        </w:rPr>
        <w:t>he network determine the supported bandwidth for the fallback BC based on the BCS Table of the parent BC.</w:t>
      </w:r>
    </w:p>
    <w:p w:rsidR="006479B3" w:rsidRDefault="00D64291">
      <w:pPr>
        <w:rPr>
          <w:b/>
          <w:bCs/>
          <w:szCs w:val="21"/>
        </w:rPr>
      </w:pPr>
      <w:r>
        <w:rPr>
          <w:rFonts w:hint="eastAsia"/>
          <w:b/>
          <w:bCs/>
          <w:szCs w:val="21"/>
        </w:rPr>
        <w:t>Proposal</w:t>
      </w:r>
      <w:r>
        <w:rPr>
          <w:b/>
          <w:bCs/>
          <w:szCs w:val="21"/>
        </w:rPr>
        <w:t xml:space="preserve"> </w:t>
      </w:r>
      <w:r>
        <w:rPr>
          <w:rFonts w:hint="eastAsia"/>
          <w:b/>
          <w:bCs/>
          <w:szCs w:val="21"/>
        </w:rPr>
        <w:t>2</w:t>
      </w:r>
      <w:r>
        <w:rPr>
          <w:b/>
          <w:bCs/>
          <w:szCs w:val="21"/>
        </w:rPr>
        <w:t>:</w:t>
      </w:r>
      <w:r>
        <w:rPr>
          <w:rFonts w:hint="eastAsia"/>
          <w:b/>
          <w:bCs/>
          <w:szCs w:val="21"/>
        </w:rPr>
        <w:t xml:space="preserve"> If the UE supports the bandwidths that</w:t>
      </w:r>
      <w:r>
        <w:rPr>
          <w:rFonts w:hint="eastAsia"/>
          <w:b/>
          <w:bCs/>
          <w:szCs w:val="21"/>
        </w:rPr>
        <w:t xml:space="preserve"> were only included in the </w:t>
      </w:r>
      <w:r>
        <w:rPr>
          <w:rFonts w:hint="eastAsia"/>
          <w:b/>
          <w:bCs/>
          <w:szCs w:val="21"/>
        </w:rPr>
        <w:t>fallback BC</w:t>
      </w:r>
      <w:r w:rsidR="00AE0D9D">
        <w:rPr>
          <w:b/>
          <w:bCs/>
          <w:szCs w:val="21"/>
        </w:rPr>
        <w:t xml:space="preserve"> </w:t>
      </w:r>
      <w:r>
        <w:rPr>
          <w:rFonts w:hint="eastAsia"/>
          <w:b/>
          <w:bCs/>
          <w:szCs w:val="21"/>
        </w:rPr>
        <w:t>(not included in the parent BC), the UE shall report the f</w:t>
      </w:r>
      <w:r>
        <w:rPr>
          <w:rFonts w:hint="eastAsia"/>
          <w:b/>
          <w:bCs/>
          <w:szCs w:val="21"/>
        </w:rPr>
        <w:t>allback BC separately even with the same BCS ID and the same other capabilities as the parent BC, otherwise the network would take the these bandwidths as not s</w:t>
      </w:r>
      <w:r>
        <w:rPr>
          <w:rFonts w:hint="eastAsia"/>
          <w:b/>
          <w:bCs/>
          <w:szCs w:val="21"/>
        </w:rPr>
        <w:t>upported.</w:t>
      </w:r>
    </w:p>
    <w:p w:rsidR="006479B3" w:rsidRDefault="00D64291">
      <w:pPr>
        <w:pStyle w:val="af3"/>
        <w:shd w:val="clear" w:color="auto" w:fill="FFFFFF"/>
        <w:spacing w:before="0" w:beforeAutospacing="0" w:after="0" w:afterAutospacing="0"/>
        <w:jc w:val="both"/>
        <w:rPr>
          <w:b/>
          <w:bCs/>
          <w:sz w:val="21"/>
          <w:szCs w:val="21"/>
          <w:lang w:val="en-US" w:eastAsia="zh-CN"/>
        </w:rPr>
      </w:pPr>
      <w:r>
        <w:rPr>
          <w:rFonts w:eastAsiaTheme="minorEastAsia" w:hint="eastAsia"/>
          <w:b/>
          <w:bCs/>
          <w:kern w:val="2"/>
          <w:sz w:val="21"/>
          <w:szCs w:val="21"/>
          <w:lang w:val="en-US" w:eastAsia="zh-CN"/>
        </w:rPr>
        <w:t>Observation 5: The case 3 can be seen as a combination of case 1 and case2, both proposal 1 and proposal 2 shall be complied together.</w:t>
      </w:r>
      <w:bookmarkStart w:id="3" w:name="_GoBack"/>
      <w:bookmarkEnd w:id="3"/>
    </w:p>
    <w:p w:rsidR="006479B3" w:rsidRDefault="00D6429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Pr>
          <w:b w:val="0"/>
          <w:bCs w:val="0"/>
          <w:kern w:val="0"/>
          <w:sz w:val="32"/>
          <w:szCs w:val="36"/>
        </w:rPr>
        <w:t>Reference</w:t>
      </w:r>
    </w:p>
    <w:p w:rsidR="006479B3" w:rsidRDefault="00D64291">
      <w:pPr>
        <w:numPr>
          <w:ilvl w:val="0"/>
          <w:numId w:val="7"/>
        </w:numPr>
        <w:rPr>
          <w:lang w:eastAsia="ja-JP"/>
        </w:rPr>
      </w:pPr>
      <w:r>
        <w:rPr>
          <w:rFonts w:hint="eastAsia"/>
          <w:lang w:eastAsia="ja-JP"/>
        </w:rPr>
        <w:t>R2-2104025</w:t>
      </w:r>
      <w:r>
        <w:rPr>
          <w:rFonts w:hint="eastAsia"/>
          <w:lang w:eastAsia="ja-JP"/>
        </w:rPr>
        <w:tab/>
        <w:t>Discussion on BCS of a fallback band combination</w:t>
      </w:r>
      <w:r>
        <w:rPr>
          <w:rFonts w:hint="eastAsia"/>
          <w:lang w:eastAsia="ja-JP"/>
        </w:rPr>
        <w:tab/>
        <w:t>Huawei, HiSilicon</w:t>
      </w:r>
      <w:r>
        <w:rPr>
          <w:rFonts w:hint="eastAsia"/>
          <w:lang w:eastAsia="ja-JP"/>
        </w:rPr>
        <w:tab/>
        <w:t>discussion</w:t>
      </w:r>
      <w:r>
        <w:rPr>
          <w:rFonts w:hint="eastAsia"/>
          <w:lang w:eastAsia="ja-JP"/>
        </w:rPr>
        <w:tab/>
      </w:r>
    </w:p>
    <w:p w:rsidR="006479B3" w:rsidRDefault="00D64291">
      <w:pPr>
        <w:numPr>
          <w:ilvl w:val="0"/>
          <w:numId w:val="7"/>
        </w:numPr>
        <w:rPr>
          <w:lang w:eastAsia="ja-JP"/>
        </w:rPr>
      </w:pPr>
      <w:r>
        <w:rPr>
          <w:rFonts w:hint="eastAsia"/>
          <w:lang w:eastAsia="ja-JP"/>
        </w:rPr>
        <w:t>R2-2104212</w:t>
      </w:r>
      <w:r>
        <w:rPr>
          <w:rFonts w:hint="eastAsia"/>
          <w:lang w:eastAsia="ja-JP"/>
        </w:rPr>
        <w:tab/>
      </w:r>
      <w:r>
        <w:rPr>
          <w:rFonts w:hint="eastAsia"/>
          <w:lang w:eastAsia="ja-JP"/>
        </w:rPr>
        <w:t>Further Clarification on the supportedBandwidthCombinationSet</w:t>
      </w:r>
      <w:r>
        <w:rPr>
          <w:rFonts w:hint="eastAsia"/>
          <w:lang w:eastAsia="ja-JP"/>
        </w:rPr>
        <w:tab/>
        <w:t>ZTE Corporation, Sanechips</w:t>
      </w:r>
    </w:p>
    <w:p w:rsidR="006479B3" w:rsidRDefault="00D64291">
      <w:pPr>
        <w:numPr>
          <w:ilvl w:val="0"/>
          <w:numId w:val="7"/>
        </w:numPr>
        <w:rPr>
          <w:lang w:eastAsia="ja-JP"/>
        </w:rPr>
      </w:pPr>
      <w:hyperlink r:id="rId11" w:tooltip="D:Documents3GPPtsg_ranWG2TSGR2_113bis-eDocsR2-2104598.zip" w:history="1">
        <w:r>
          <w:rPr>
            <w:rFonts w:hint="eastAsia"/>
            <w:lang w:eastAsia="ja-JP"/>
          </w:rPr>
          <w:t>R2-2104598</w:t>
        </w:r>
      </w:hyperlink>
      <w:r>
        <w:rPr>
          <w:rFonts w:hint="eastAsia"/>
          <w:lang w:eastAsia="ja-JP"/>
        </w:rPr>
        <w:tab/>
        <w:t>Summary of [AT113bis-e][009][NR15] UE caps BCS EN-DC</w:t>
      </w:r>
      <w:r>
        <w:rPr>
          <w:rFonts w:hint="eastAsia"/>
          <w:lang w:eastAsia="ja-JP"/>
        </w:rPr>
        <w:tab/>
      </w:r>
      <w:r>
        <w:rPr>
          <w:rFonts w:hint="eastAsia"/>
          <w:lang w:eastAsia="ja-JP"/>
        </w:rPr>
        <w:tab/>
        <w:t>Huawei, HiSilicon</w:t>
      </w:r>
    </w:p>
    <w:p w:rsidR="006479B3" w:rsidRDefault="00D64291">
      <w:pPr>
        <w:numPr>
          <w:ilvl w:val="0"/>
          <w:numId w:val="7"/>
        </w:numPr>
        <w:rPr>
          <w:lang w:val="en-GB"/>
        </w:rPr>
      </w:pPr>
      <w:r>
        <w:t xml:space="preserve">R4-2016453 </w:t>
      </w:r>
      <w:r>
        <w:rPr>
          <w:lang w:eastAsia="ja-JP"/>
        </w:rPr>
        <w:t>An alternative to creating new BCSs</w:t>
      </w:r>
      <w:r>
        <w:t xml:space="preserve"> </w:t>
      </w:r>
      <w:r>
        <w:rPr>
          <w:lang w:eastAsia="ja-JP"/>
        </w:rPr>
        <w:t xml:space="preserve">T-Mobile USA, Deutsche Telekom, AT&amp;T, TELUS, Bell </w:t>
      </w:r>
      <w:r>
        <w:rPr>
          <w:lang w:eastAsia="ja-JP"/>
        </w:rPr>
        <w:lastRenderedPageBreak/>
        <w:t>Mobility, Rogers Communications, Telstra, Telecom Italia, KDDI, Vodafone, BT plc, Er</w:t>
      </w:r>
      <w:r>
        <w:rPr>
          <w:lang w:eastAsia="ja-JP"/>
        </w:rPr>
        <w:t>icsson</w:t>
      </w:r>
    </w:p>
    <w:sectPr w:rsidR="006479B3">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291" w:rsidRDefault="00D64291">
      <w:pPr>
        <w:spacing w:after="0" w:line="240" w:lineRule="auto"/>
      </w:pPr>
      <w:r>
        <w:separator/>
      </w:r>
    </w:p>
  </w:endnote>
  <w:endnote w:type="continuationSeparator" w:id="0">
    <w:p w:rsidR="00D64291" w:rsidRDefault="00D6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9B3" w:rsidRDefault="006479B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291" w:rsidRDefault="00D64291">
      <w:pPr>
        <w:spacing w:after="0" w:line="240" w:lineRule="auto"/>
      </w:pPr>
      <w:r>
        <w:separator/>
      </w:r>
    </w:p>
  </w:footnote>
  <w:footnote w:type="continuationSeparator" w:id="0">
    <w:p w:rsidR="00D64291" w:rsidRDefault="00D642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9B3" w:rsidRDefault="006479B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CBBE5F9C"/>
    <w:multiLevelType w:val="singleLevel"/>
    <w:tmpl w:val="CBBE5F9C"/>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79FBB1"/>
    <w:multiLevelType w:val="singleLevel"/>
    <w:tmpl w:val="0879FBB1"/>
    <w:lvl w:ilvl="0">
      <w:start w:val="1"/>
      <w:numFmt w:val="bullet"/>
      <w:lvlText w:val=""/>
      <w:lvlJc w:val="left"/>
      <w:pPr>
        <w:ind w:left="42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6"/>
  </w:num>
  <w:num w:numId="3">
    <w:abstractNumId w:val="5"/>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263A"/>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76B1D"/>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4E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0F18"/>
    <w:rsid w:val="00633DA7"/>
    <w:rsid w:val="00635291"/>
    <w:rsid w:val="006357BD"/>
    <w:rsid w:val="006408DC"/>
    <w:rsid w:val="006413AD"/>
    <w:rsid w:val="00641EED"/>
    <w:rsid w:val="00643A7A"/>
    <w:rsid w:val="006443C1"/>
    <w:rsid w:val="0064545A"/>
    <w:rsid w:val="006479B3"/>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5C6"/>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733"/>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30B4"/>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1C94"/>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3FAD"/>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4F3E"/>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02A9"/>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2699"/>
    <w:rsid w:val="00AC4276"/>
    <w:rsid w:val="00AC464D"/>
    <w:rsid w:val="00AC51E8"/>
    <w:rsid w:val="00AC57DE"/>
    <w:rsid w:val="00AD0CA9"/>
    <w:rsid w:val="00AD1C5F"/>
    <w:rsid w:val="00AD2407"/>
    <w:rsid w:val="00AD2F9B"/>
    <w:rsid w:val="00AD62D8"/>
    <w:rsid w:val="00AE043E"/>
    <w:rsid w:val="00AE0D9D"/>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6C"/>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2AA9"/>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4291"/>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279D"/>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17CF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8A"/>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25D2"/>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9B5169"/>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2D2FD0"/>
    <w:rsid w:val="19326962"/>
    <w:rsid w:val="19465B16"/>
    <w:rsid w:val="1951139B"/>
    <w:rsid w:val="195523E7"/>
    <w:rsid w:val="195600F1"/>
    <w:rsid w:val="19595274"/>
    <w:rsid w:val="197141ED"/>
    <w:rsid w:val="1975293B"/>
    <w:rsid w:val="19934AEB"/>
    <w:rsid w:val="19963C9C"/>
    <w:rsid w:val="199D37F0"/>
    <w:rsid w:val="19AD7663"/>
    <w:rsid w:val="19BC030D"/>
    <w:rsid w:val="19D2007F"/>
    <w:rsid w:val="19DE008F"/>
    <w:rsid w:val="19E0148D"/>
    <w:rsid w:val="19E675DB"/>
    <w:rsid w:val="1A523105"/>
    <w:rsid w:val="1A5562D2"/>
    <w:rsid w:val="1A61483A"/>
    <w:rsid w:val="1A7857C1"/>
    <w:rsid w:val="1A8A2BB0"/>
    <w:rsid w:val="1AB3317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16DD9"/>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A91996"/>
    <w:rsid w:val="1DBD16BE"/>
    <w:rsid w:val="1DC11297"/>
    <w:rsid w:val="1DF848E6"/>
    <w:rsid w:val="1DF8600F"/>
    <w:rsid w:val="1E1F62DB"/>
    <w:rsid w:val="1E2B3BCE"/>
    <w:rsid w:val="1E4B77EA"/>
    <w:rsid w:val="1E5137C3"/>
    <w:rsid w:val="1E5F399D"/>
    <w:rsid w:val="1E664171"/>
    <w:rsid w:val="1E766DF2"/>
    <w:rsid w:val="1E780410"/>
    <w:rsid w:val="1E8E5EF5"/>
    <w:rsid w:val="1E90401C"/>
    <w:rsid w:val="1E971F34"/>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1FF448FB"/>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03B38"/>
    <w:rsid w:val="27A449A7"/>
    <w:rsid w:val="27B04B6F"/>
    <w:rsid w:val="27BC433E"/>
    <w:rsid w:val="27CE139A"/>
    <w:rsid w:val="27D50301"/>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DE60E7"/>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37F31"/>
    <w:rsid w:val="2AA665FD"/>
    <w:rsid w:val="2AAA79B8"/>
    <w:rsid w:val="2AAD1131"/>
    <w:rsid w:val="2ABD2F95"/>
    <w:rsid w:val="2AC43F9F"/>
    <w:rsid w:val="2AEA6E89"/>
    <w:rsid w:val="2AEF61FA"/>
    <w:rsid w:val="2B0738F0"/>
    <w:rsid w:val="2B0E0F65"/>
    <w:rsid w:val="2B1C51BA"/>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4E362E"/>
    <w:rsid w:val="2C73323A"/>
    <w:rsid w:val="2CA305D6"/>
    <w:rsid w:val="2CBE1CB5"/>
    <w:rsid w:val="2CD4046F"/>
    <w:rsid w:val="2CD41FB2"/>
    <w:rsid w:val="2CE04532"/>
    <w:rsid w:val="2CE836C2"/>
    <w:rsid w:val="2CF939AE"/>
    <w:rsid w:val="2D061D52"/>
    <w:rsid w:val="2D0A7297"/>
    <w:rsid w:val="2D127501"/>
    <w:rsid w:val="2D367ADE"/>
    <w:rsid w:val="2D3E5D39"/>
    <w:rsid w:val="2DAD4A44"/>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45C69"/>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CF6C72"/>
    <w:rsid w:val="35D22E0C"/>
    <w:rsid w:val="35D6026A"/>
    <w:rsid w:val="35E46B51"/>
    <w:rsid w:val="35E509BF"/>
    <w:rsid w:val="35E6618B"/>
    <w:rsid w:val="36390AB9"/>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2A47EE"/>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2EC5780"/>
    <w:rsid w:val="430704FF"/>
    <w:rsid w:val="430E3699"/>
    <w:rsid w:val="4311502F"/>
    <w:rsid w:val="43124C8D"/>
    <w:rsid w:val="433D0BFC"/>
    <w:rsid w:val="433F610A"/>
    <w:rsid w:val="4355636B"/>
    <w:rsid w:val="43701D60"/>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373E14"/>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3604E"/>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116589"/>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7D741E"/>
    <w:rsid w:val="4E876A80"/>
    <w:rsid w:val="4E881A6F"/>
    <w:rsid w:val="4E8B5E12"/>
    <w:rsid w:val="4E93296A"/>
    <w:rsid w:val="4EB46112"/>
    <w:rsid w:val="4EB549E2"/>
    <w:rsid w:val="4ECC4E51"/>
    <w:rsid w:val="4ED227AF"/>
    <w:rsid w:val="4ED92D5E"/>
    <w:rsid w:val="4EF33E65"/>
    <w:rsid w:val="4EF4193D"/>
    <w:rsid w:val="4F153A2F"/>
    <w:rsid w:val="4F1816D0"/>
    <w:rsid w:val="4F430F16"/>
    <w:rsid w:val="4F4A1B00"/>
    <w:rsid w:val="4F593665"/>
    <w:rsid w:val="4F5B5C46"/>
    <w:rsid w:val="4F6771A9"/>
    <w:rsid w:val="4F8C770B"/>
    <w:rsid w:val="4F9A4993"/>
    <w:rsid w:val="4FA844A2"/>
    <w:rsid w:val="4FC42854"/>
    <w:rsid w:val="4FD51CBB"/>
    <w:rsid w:val="4FDF029D"/>
    <w:rsid w:val="4FE76145"/>
    <w:rsid w:val="4FF92635"/>
    <w:rsid w:val="503C1ED5"/>
    <w:rsid w:val="503C1FA1"/>
    <w:rsid w:val="50410CA2"/>
    <w:rsid w:val="5054650C"/>
    <w:rsid w:val="505E14C8"/>
    <w:rsid w:val="506257FD"/>
    <w:rsid w:val="50731582"/>
    <w:rsid w:val="50761A9E"/>
    <w:rsid w:val="509A2E3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CA25F3"/>
    <w:rsid w:val="5AE10DCB"/>
    <w:rsid w:val="5AE37E88"/>
    <w:rsid w:val="5AF34C33"/>
    <w:rsid w:val="5B062C28"/>
    <w:rsid w:val="5B096120"/>
    <w:rsid w:val="5B17528B"/>
    <w:rsid w:val="5B262637"/>
    <w:rsid w:val="5B2B1823"/>
    <w:rsid w:val="5B3B1C0E"/>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A3141"/>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0B7C92"/>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934ABD"/>
    <w:rsid w:val="63C54498"/>
    <w:rsid w:val="63E9343E"/>
    <w:rsid w:val="63FA66D5"/>
    <w:rsid w:val="63FC1FB2"/>
    <w:rsid w:val="63FF12C6"/>
    <w:rsid w:val="640456B5"/>
    <w:rsid w:val="64051D8F"/>
    <w:rsid w:val="640F43C5"/>
    <w:rsid w:val="64105F4A"/>
    <w:rsid w:val="64341720"/>
    <w:rsid w:val="64512DAE"/>
    <w:rsid w:val="646A695C"/>
    <w:rsid w:val="646E73D5"/>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6734AA"/>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AC730B"/>
    <w:rsid w:val="68B4479F"/>
    <w:rsid w:val="68C170A3"/>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712F6"/>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21B3B"/>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A1D4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5C3FAF"/>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01779"/>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2230C3"/>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D62E72"/>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BB57EB"/>
    <w:rsid w:val="7DC11517"/>
    <w:rsid w:val="7DDF5BB8"/>
    <w:rsid w:val="7E1E5DFA"/>
    <w:rsid w:val="7E45318A"/>
    <w:rsid w:val="7E45572A"/>
    <w:rsid w:val="7E525688"/>
    <w:rsid w:val="7E57165F"/>
    <w:rsid w:val="7E725064"/>
    <w:rsid w:val="7EA617D8"/>
    <w:rsid w:val="7EA75276"/>
    <w:rsid w:val="7EA96A04"/>
    <w:rsid w:val="7EB37413"/>
    <w:rsid w:val="7EC03B2D"/>
    <w:rsid w:val="7EC22259"/>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E06A17-EC8E-48D6-8455-2E42083BB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hAnsi="Arial"/>
      <w:b/>
      <w:sz w:val="24"/>
    </w:rPr>
  </w:style>
  <w:style w:type="paragraph" w:customStyle="1" w:styleId="13">
    <w:name w:val="修订1"/>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3bis-e\Docs\R2-210459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0546AF-C8DC-4A4D-97B0-94AF1239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1958</Words>
  <Characters>11167</Characters>
  <Application>Microsoft Office Word</Application>
  <DocSecurity>0</DocSecurity>
  <Lines>93</Lines>
  <Paragraphs>26</Paragraphs>
  <ScaleCrop>false</ScaleCrop>
  <Company>www.zte.com.cn</Company>
  <LinksUpToDate>false</LinksUpToDate>
  <CharactersWithSpaces>13099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21</cp:revision>
  <cp:lastPrinted>2113-01-01T00:00:00Z</cp:lastPrinted>
  <dcterms:created xsi:type="dcterms:W3CDTF">2020-02-14T02:22:00Z</dcterms:created>
  <dcterms:modified xsi:type="dcterms:W3CDTF">2021-05-11T04:46:00Z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