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FD667" w14:textId="5925C655" w:rsidR="00650163" w:rsidRDefault="00650163" w:rsidP="0065016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R2-210470</w:t>
      </w:r>
      <w:r>
        <w:rPr>
          <w:b/>
          <w:noProof/>
          <w:sz w:val="24"/>
          <w:szCs w:val="24"/>
        </w:rPr>
        <w:t>8</w:t>
      </w:r>
    </w:p>
    <w:p w14:paraId="382116D8" w14:textId="77777777" w:rsidR="00650163" w:rsidRDefault="00650163" w:rsidP="0065016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687625BF" w14:textId="77777777" w:rsidR="00650163" w:rsidRDefault="00650163" w:rsidP="0065016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79302F4" w14:textId="77777777" w:rsidR="00650163" w:rsidRDefault="00650163" w:rsidP="0065016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C5FF80D" w14:textId="2F476547" w:rsidR="00D87E09" w:rsidRPr="00521188" w:rsidRDefault="00CA7505" w:rsidP="00D87E09">
      <w:pPr>
        <w:pStyle w:val="Header"/>
        <w:tabs>
          <w:tab w:val="right" w:pos="9781"/>
        </w:tabs>
        <w:ind w:right="-58"/>
        <w:rPr>
          <w:rFonts w:cs="Arial"/>
          <w:sz w:val="22"/>
          <w:szCs w:val="28"/>
        </w:rPr>
      </w:pPr>
      <w:r w:rsidRPr="004562F6">
        <w:rPr>
          <w:rFonts w:cs="Arial"/>
          <w:bCs/>
          <w:sz w:val="28"/>
        </w:rPr>
        <w:t>3GPP TSG RAN WG1 #104b</w:t>
      </w:r>
      <w:r>
        <w:rPr>
          <w:rFonts w:cs="Arial"/>
          <w:bCs/>
          <w:sz w:val="28"/>
        </w:rPr>
        <w:t>is</w:t>
      </w:r>
      <w:r w:rsidRPr="004562F6">
        <w:rPr>
          <w:rFonts w:cs="Arial"/>
          <w:bCs/>
          <w:sz w:val="28"/>
        </w:rPr>
        <w:t>-e</w:t>
      </w:r>
      <w:r w:rsidR="00D87E09" w:rsidRPr="00521188">
        <w:rPr>
          <w:rFonts w:cs="Arial"/>
          <w:sz w:val="22"/>
          <w:szCs w:val="28"/>
        </w:rPr>
        <w:tab/>
      </w:r>
      <w:r w:rsidR="00580E29" w:rsidRPr="00580E29">
        <w:rPr>
          <w:rFonts w:cs="Arial"/>
          <w:bCs/>
          <w:sz w:val="28"/>
        </w:rPr>
        <w:t>R1-2104018</w:t>
      </w:r>
    </w:p>
    <w:p w14:paraId="64EC939F" w14:textId="77777777" w:rsidR="009C7F8C" w:rsidRPr="009513AC" w:rsidRDefault="009C7F8C" w:rsidP="009C7F8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 w:rsidRPr="004562F6">
        <w:rPr>
          <w:rFonts w:ascii="Arial" w:eastAsia="MS Mincho" w:hAnsi="Arial" w:cs="Arial"/>
          <w:b/>
          <w:bCs/>
          <w:sz w:val="28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4562F6">
        <w:rPr>
          <w:rFonts w:ascii="Arial" w:eastAsia="MS Mincho" w:hAnsi="Arial" w:cs="Arial"/>
          <w:b/>
          <w:bCs/>
          <w:sz w:val="28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4562F6">
        <w:rPr>
          <w:rFonts w:ascii="Arial" w:eastAsia="MS Mincho" w:hAnsi="Arial" w:cs="Arial"/>
          <w:b/>
          <w:bCs/>
          <w:sz w:val="28"/>
        </w:rPr>
        <w:t>, 2021</w:t>
      </w:r>
    </w:p>
    <w:p w14:paraId="68289D6B" w14:textId="77777777" w:rsidR="00D87E09" w:rsidRDefault="00D87E09" w:rsidP="00D87E0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7DF10A3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2" w:name="_Hlk506457506"/>
      <w:bookmarkStart w:id="3" w:name="_Hlk42070541"/>
      <w:r w:rsidR="00FD004B" w:rsidRPr="00FD004B">
        <w:rPr>
          <w:rFonts w:ascii="Arial" w:hAnsi="Arial" w:cs="Arial"/>
          <w:sz w:val="22"/>
          <w:szCs w:val="22"/>
        </w:rPr>
        <w:t xml:space="preserve">Further </w:t>
      </w:r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2"/>
      <w:bookmarkEnd w:id="3"/>
      <w:r w:rsidR="00FD004B" w:rsidRPr="000011B7">
        <w:rPr>
          <w:rFonts w:ascii="Arial" w:hAnsi="Arial" w:cs="Arial"/>
          <w:bCs/>
        </w:rPr>
        <w:t>power control for NR-DC</w:t>
      </w:r>
    </w:p>
    <w:p w14:paraId="38AF8D1C" w14:textId="05D8FA56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7"/>
      <w:bookmarkStart w:id="5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FD004B" w:rsidRPr="00FD004B">
        <w:rPr>
          <w:rFonts w:ascii="Arial" w:hAnsi="Arial" w:cs="Arial"/>
          <w:sz w:val="22"/>
          <w:szCs w:val="22"/>
        </w:rPr>
        <w:t>R4-2103373</w:t>
      </w:r>
      <w:r w:rsidR="00FD004B">
        <w:rPr>
          <w:rFonts w:ascii="Arial" w:hAnsi="Arial" w:cs="Arial"/>
          <w:sz w:val="22"/>
          <w:szCs w:val="22"/>
        </w:rPr>
        <w:t xml:space="preserve"> (</w:t>
      </w:r>
      <w:bookmarkStart w:id="6" w:name="OLE_LINK47"/>
      <w:r w:rsidR="00FD004B" w:rsidRPr="00FD004B">
        <w:rPr>
          <w:rFonts w:ascii="Arial" w:hAnsi="Arial" w:cs="Arial"/>
          <w:sz w:val="22"/>
          <w:szCs w:val="22"/>
        </w:rPr>
        <w:t>Further Reply LS on</w:t>
      </w:r>
      <w:bookmarkEnd w:id="6"/>
      <w:r w:rsidR="00FD004B" w:rsidRPr="00FD004B">
        <w:rPr>
          <w:rFonts w:ascii="Arial" w:hAnsi="Arial" w:cs="Arial"/>
          <w:sz w:val="22"/>
          <w:szCs w:val="22"/>
        </w:rPr>
        <w:t xml:space="preserve"> power control for NR-DC</w:t>
      </w:r>
      <w:r w:rsidR="00FD004B">
        <w:rPr>
          <w:rFonts w:ascii="Arial" w:hAnsi="Arial" w:cs="Arial"/>
          <w:sz w:val="22"/>
          <w:szCs w:val="22"/>
        </w:rPr>
        <w:t>)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7"/>
    <w:bookmarkEnd w:id="8"/>
    <w:bookmarkEnd w:id="9"/>
    <w:p w14:paraId="45B94F7F" w14:textId="6836EC95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FD004B" w:rsidRPr="00FD004B">
        <w:rPr>
          <w:rFonts w:ascii="Arial" w:hAnsi="Arial" w:cs="Arial"/>
          <w:sz w:val="22"/>
          <w:szCs w:val="22"/>
        </w:rPr>
        <w:t>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2E67773D" w:rsidR="00B97703" w:rsidRPr="00F50C8A" w:rsidRDefault="004E3939" w:rsidP="0011097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A61E2F">
        <w:rPr>
          <w:rFonts w:ascii="Arial" w:hAnsi="Arial" w:cs="Arial"/>
          <w:bCs/>
          <w:sz w:val="22"/>
          <w:szCs w:val="22"/>
        </w:rPr>
        <w:t>R</w:t>
      </w:r>
      <w:r w:rsidR="00493942" w:rsidRPr="00A61E2F">
        <w:rPr>
          <w:rFonts w:ascii="Arial" w:hAnsi="Arial" w:cs="Arial"/>
          <w:bCs/>
          <w:sz w:val="22"/>
          <w:szCs w:val="22"/>
        </w:rPr>
        <w:t>AN</w:t>
      </w:r>
      <w:r w:rsidR="00CA7505">
        <w:rPr>
          <w:rFonts w:ascii="Arial" w:hAnsi="Arial" w:cs="Arial"/>
          <w:bCs/>
          <w:sz w:val="22"/>
          <w:szCs w:val="22"/>
        </w:rPr>
        <w:t>1</w:t>
      </w:r>
    </w:p>
    <w:p w14:paraId="73FE70CA" w14:textId="4FA4D461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</w:t>
      </w:r>
      <w:r w:rsidR="00CA7505">
        <w:rPr>
          <w:rFonts w:ascii="Arial" w:hAnsi="Arial" w:cs="Arial"/>
          <w:bCs/>
          <w:sz w:val="22"/>
          <w:szCs w:val="22"/>
        </w:rPr>
        <w:t>4</w:t>
      </w:r>
    </w:p>
    <w:p w14:paraId="0339EA46" w14:textId="6BCB231B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0" w:name="OLE_LINK45"/>
      <w:bookmarkStart w:id="11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</w:t>
      </w:r>
      <w:r w:rsidR="00CA7505">
        <w:rPr>
          <w:rFonts w:ascii="Arial" w:hAnsi="Arial" w:cs="Arial"/>
          <w:sz w:val="22"/>
          <w:szCs w:val="22"/>
        </w:rPr>
        <w:t>2</w:t>
      </w:r>
    </w:p>
    <w:bookmarkEnd w:id="10"/>
    <w:bookmarkEnd w:id="11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399B0DC5"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CA7505">
        <w:rPr>
          <w:rFonts w:ascii="Arial" w:hAnsi="Arial" w:cs="Arial"/>
          <w:bCs/>
          <w:sz w:val="22"/>
          <w:szCs w:val="22"/>
        </w:rPr>
        <w:t>Hong He</w:t>
      </w:r>
      <w:r w:rsidR="00CA7505">
        <w:rPr>
          <w:rFonts w:ascii="Arial" w:hAnsi="Arial" w:cs="Arial"/>
          <w:bCs/>
          <w:sz w:val="22"/>
          <w:szCs w:val="22"/>
        </w:rPr>
        <w:tab/>
      </w:r>
      <w:r w:rsidR="00CA7505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CA7505" w:rsidRPr="004B6209">
          <w:rPr>
            <w:rStyle w:val="Hyperlink"/>
            <w:rFonts w:ascii="Arial" w:hAnsi="Arial" w:cs="Arial"/>
            <w:bCs/>
            <w:sz w:val="22"/>
            <w:szCs w:val="22"/>
          </w:rPr>
          <w:t>hhe5@apple.com</w:t>
        </w:r>
      </w:hyperlink>
    </w:p>
    <w:p w14:paraId="642681BC" w14:textId="51623A1B" w:rsidR="00CA7505" w:rsidRPr="008A5DBC" w:rsidRDefault="00CA750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4D70C8">
        <w:rPr>
          <w:rFonts w:ascii="Arial" w:hAnsi="Arial" w:cs="Arial"/>
          <w:bCs/>
          <w:sz w:val="22"/>
          <w:szCs w:val="22"/>
        </w:rPr>
        <w:t>Z</w:t>
      </w:r>
      <w:r w:rsidR="004D70C8" w:rsidRPr="004D70C8">
        <w:rPr>
          <w:rFonts w:ascii="Arial" w:hAnsi="Arial" w:cs="Arial"/>
          <w:bCs/>
          <w:sz w:val="22"/>
          <w:szCs w:val="22"/>
        </w:rPr>
        <w:t>ichao Ji</w:t>
      </w:r>
      <w:r w:rsidR="004D70C8" w:rsidRPr="004D70C8">
        <w:t xml:space="preserve"> </w:t>
      </w:r>
      <w:r w:rsidR="004D70C8">
        <w:tab/>
      </w:r>
      <w:hyperlink r:id="rId12" w:history="1">
        <w:r w:rsidR="002009B2" w:rsidRPr="002009B2">
          <w:rPr>
            <w:rStyle w:val="Hyperlink"/>
            <w:rFonts w:ascii="Arial" w:hAnsi="Arial" w:cs="Arial"/>
            <w:sz w:val="22"/>
            <w:szCs w:val="22"/>
            <w:lang w:val="fr-FR"/>
          </w:rPr>
          <w:t>zichao.ji@vivo.com</w:t>
        </w:r>
      </w:hyperlink>
    </w:p>
    <w:p w14:paraId="0E3ABAD3" w14:textId="386A3C26" w:rsidR="00383545" w:rsidRPr="004D70C8" w:rsidRDefault="00B97703" w:rsidP="004D70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09BE7419" w14:textId="4DF6CFFF" w:rsidR="00490DED" w:rsidRDefault="00B97703">
      <w:pPr>
        <w:spacing w:after="60"/>
        <w:ind w:left="1985" w:hanging="1985"/>
        <w:rPr>
          <w:rFonts w:ascii="Arial" w:hAnsi="Arial" w:cs="Arial"/>
          <w:lang w:val="pt-BR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2" w:name="_Hlk42070638"/>
      <w:r w:rsidR="00CA7505">
        <w:rPr>
          <w:rFonts w:ascii="Arial" w:hAnsi="Arial" w:cs="Arial"/>
          <w:bCs/>
        </w:rPr>
        <w:t>None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2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9112FC" w14:textId="3D17D66A" w:rsidR="005D2508" w:rsidRPr="00DD41C1" w:rsidRDefault="005D2508" w:rsidP="0026630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bookmarkStart w:id="13" w:name="_Hlk7620913"/>
      <w:r w:rsidRPr="00DD41C1">
        <w:rPr>
          <w:rFonts w:ascii="Arial" w:hAnsi="Arial" w:cs="Arial"/>
          <w:color w:val="000000"/>
          <w:lang w:val="en-US" w:eastAsia="zh-CN"/>
        </w:rPr>
        <w:t>According to the current TS38.213, if a UE is configured with both MCG and SCG using NR radio access in FR2, the maximum power for FR2 for transmissions in MCG (</w:t>
      </w:r>
      <m:oMath>
        <m:sSub>
          <m:sSubPr>
            <m:ctrlPr>
              <w:rPr>
                <w:rFonts w:ascii="Cambria Math" w:hAnsi="Cambria Math" w:cs="Arial"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P</m:t>
            </m:r>
          </m:e>
          <m:sub>
            <m:r>
              <m:rPr>
                <m:nor/>
              </m:rPr>
              <w:rPr>
                <w:rFonts w:ascii="Arial" w:hAnsi="Arial" w:cs="Arial"/>
                <w:color w:val="000000"/>
              </w:rPr>
              <m:t>MCG</m:t>
            </m:r>
          </m:sub>
        </m:sSub>
      </m:oMath>
      <w:r w:rsidR="0079726F" w:rsidRPr="00DD41C1">
        <w:rPr>
          <w:rFonts w:ascii="Arial" w:hAnsi="Arial" w:cs="Arial"/>
          <w:color w:val="000000"/>
        </w:rPr>
        <w:t xml:space="preserve">) </w:t>
      </w:r>
      <w:r w:rsidRPr="00DD41C1">
        <w:rPr>
          <w:rFonts w:ascii="Arial" w:hAnsi="Arial" w:cs="Arial"/>
          <w:color w:val="000000"/>
          <w:lang w:val="en-US" w:eastAsia="zh-CN"/>
        </w:rPr>
        <w:t xml:space="preserve">is given by </w:t>
      </w:r>
      <w:r w:rsidRPr="00DD41C1">
        <w:rPr>
          <w:rFonts w:ascii="Arial" w:hAnsi="Arial" w:cs="Arial"/>
          <w:i/>
          <w:color w:val="000000"/>
          <w:lang w:val="en-US" w:eastAsia="zh-CN"/>
        </w:rPr>
        <w:t>p-NR-FR2</w:t>
      </w:r>
      <w:r w:rsidRPr="00DD41C1">
        <w:rPr>
          <w:rFonts w:ascii="Arial" w:hAnsi="Arial" w:cs="Arial"/>
          <w:color w:val="000000"/>
          <w:lang w:val="en-US" w:eastAsia="zh-CN"/>
        </w:rPr>
        <w:t xml:space="preserve"> corresponding to MCG, and the maximum power for FR2 for transmissions in SCG (</w:t>
      </w:r>
      <m:oMath>
        <m:sSub>
          <m:sSubPr>
            <m:ctrlPr>
              <w:rPr>
                <w:rFonts w:ascii="Cambria Math" w:hAnsi="Cambria Math" w:cs="Arial"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P</m:t>
            </m:r>
          </m:e>
          <m:sub>
            <m:r>
              <m:rPr>
                <m:nor/>
              </m:rPr>
              <w:rPr>
                <w:rFonts w:ascii="Arial" w:hAnsi="Arial" w:cs="Arial"/>
                <w:color w:val="000000"/>
              </w:rPr>
              <m:t>SCG</m:t>
            </m:r>
          </m:sub>
        </m:sSub>
      </m:oMath>
      <w:r w:rsidRPr="00DD41C1">
        <w:rPr>
          <w:rFonts w:ascii="Arial" w:hAnsi="Arial" w:cs="Arial"/>
          <w:color w:val="000000"/>
          <w:lang w:val="en-US" w:eastAsia="zh-CN"/>
        </w:rPr>
        <w:t xml:space="preserve">) is given by </w:t>
      </w:r>
      <w:r w:rsidRPr="00DD41C1">
        <w:rPr>
          <w:rFonts w:ascii="Arial" w:hAnsi="Arial" w:cs="Arial"/>
          <w:i/>
          <w:color w:val="000000"/>
          <w:lang w:val="en-US" w:eastAsia="zh-CN"/>
        </w:rPr>
        <w:t>p-NR-FR2</w:t>
      </w:r>
      <w:r w:rsidRPr="00DD41C1">
        <w:rPr>
          <w:rFonts w:ascii="Arial" w:hAnsi="Arial" w:cs="Arial"/>
          <w:color w:val="000000"/>
          <w:lang w:val="en-US" w:eastAsia="zh-CN"/>
        </w:rPr>
        <w:t xml:space="preserve"> corresponding to SCG. Consequently, not introducing </w:t>
      </w:r>
      <w:r w:rsidR="00042C91" w:rsidRPr="00DD41C1">
        <w:rPr>
          <w:rFonts w:ascii="Arial" w:hAnsi="Arial" w:cs="Arial"/>
          <w:i/>
          <w:color w:val="000000"/>
          <w:lang w:val="en-US" w:eastAsia="zh-CN"/>
        </w:rPr>
        <w:t>p</w:t>
      </w:r>
      <w:r w:rsidRPr="00DD41C1">
        <w:rPr>
          <w:rFonts w:ascii="Arial" w:hAnsi="Arial" w:cs="Arial"/>
          <w:i/>
          <w:color w:val="000000"/>
          <w:lang w:val="en-US" w:eastAsia="zh-CN"/>
        </w:rPr>
        <w:t>-NR-FR2</w:t>
      </w:r>
      <w:r w:rsidRPr="00DD41C1">
        <w:rPr>
          <w:rFonts w:ascii="Arial" w:hAnsi="Arial" w:cs="Arial"/>
          <w:color w:val="000000"/>
          <w:lang w:val="en-US" w:eastAsia="zh-CN"/>
        </w:rPr>
        <w:t xml:space="preserve"> is not consistent with current RAN1 specifications and would result in undefined power control for both uplink CCs of MCG in FR2 and uplink CCs of SCG in FR2.</w:t>
      </w:r>
    </w:p>
    <w:p w14:paraId="1692382C" w14:textId="36C4B6EE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RAN1 is discussing below change</w:t>
      </w:r>
      <w:r w:rsidR="00042C91" w:rsidRPr="00DD41C1">
        <w:rPr>
          <w:rFonts w:ascii="Arial" w:hAnsi="Arial" w:cs="Arial"/>
          <w:color w:val="000000"/>
          <w:lang w:val="en-US" w:eastAsia="zh-CN"/>
        </w:rPr>
        <w:t>s</w:t>
      </w:r>
      <w:r w:rsidRPr="00DD41C1">
        <w:rPr>
          <w:rFonts w:ascii="Arial" w:hAnsi="Arial" w:cs="Arial"/>
          <w:color w:val="000000"/>
          <w:lang w:val="en-US" w:eastAsia="zh-CN"/>
        </w:rPr>
        <w:t xml:space="preserve"> as one possible solution to define power control for uplink CCs of MCG in FR2 and uplink CCs of SCG in FR2 in NR-DC case without requiring </w:t>
      </w:r>
      <w:r w:rsidRPr="00DD41C1">
        <w:rPr>
          <w:rFonts w:ascii="Arial" w:hAnsi="Arial" w:cs="Arial"/>
          <w:i/>
          <w:iCs/>
          <w:color w:val="000000"/>
          <w:lang w:val="en-US" w:eastAsia="zh-CN"/>
        </w:rPr>
        <w:t>p-NR-FR2</w:t>
      </w:r>
    </w:p>
    <w:p w14:paraId="0281B5AC" w14:textId="77777777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 </w:t>
      </w:r>
    </w:p>
    <w:p w14:paraId="4523381D" w14:textId="032AE3B4" w:rsidR="005D2508" w:rsidRPr="00DD41C1" w:rsidRDefault="005D2508" w:rsidP="00266301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 xml:space="preserve">----start TP to sub clause 7.6.2 </w:t>
      </w:r>
      <w:r w:rsidR="00042C91" w:rsidRPr="00DD41C1">
        <w:rPr>
          <w:rFonts w:ascii="Arial" w:hAnsi="Arial" w:cs="Arial"/>
          <w:color w:val="000000"/>
          <w:lang w:val="en-US" w:eastAsia="zh-CN"/>
        </w:rPr>
        <w:t>of TS 38.213</w:t>
      </w:r>
      <w:r w:rsidRPr="00DD41C1">
        <w:rPr>
          <w:rFonts w:ascii="Arial" w:hAnsi="Arial" w:cs="Arial"/>
          <w:color w:val="000000"/>
          <w:lang w:val="en-US" w:eastAsia="zh-CN"/>
        </w:rPr>
        <w:t>----------</w:t>
      </w:r>
    </w:p>
    <w:p w14:paraId="732C85F4" w14:textId="77777777" w:rsidR="005D2508" w:rsidRPr="00DD41C1" w:rsidRDefault="005D2508" w:rsidP="00266301">
      <w:pPr>
        <w:overflowPunct/>
        <w:autoSpaceDE/>
        <w:autoSpaceDN/>
        <w:adjustRightInd/>
        <w:spacing w:before="60" w:after="6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 xml:space="preserve">If a UE is configured with an MCG using NR radio access in FR1 or in FR2 and with a SCG using NR radio access in FR2 or in FR1, respectively, </w:t>
      </w:r>
      <w:r w:rsidRPr="00DD41C1">
        <w:rPr>
          <w:rFonts w:ascii="Arial" w:hAnsi="Arial" w:cs="Arial"/>
          <w:color w:val="FF0000"/>
          <w:u w:val="single"/>
          <w:lang w:val="en-US" w:eastAsia="zh-CN"/>
        </w:rPr>
        <w:t xml:space="preserve">or if a UE is configured with an MCG using NR radio access in FR2 and with a SCG using NR radio access in FR2 and is not configured with </w:t>
      </w:r>
      <w:r w:rsidRPr="00DD41C1">
        <w:rPr>
          <w:rFonts w:ascii="Arial" w:hAnsi="Arial" w:cs="Arial"/>
          <w:i/>
          <w:color w:val="FF0000"/>
          <w:u w:val="single"/>
          <w:lang w:val="en-US" w:eastAsia="zh-CN"/>
        </w:rPr>
        <w:t>p-NR-FR2</w:t>
      </w:r>
      <w:r w:rsidRPr="00DD41C1">
        <w:rPr>
          <w:rFonts w:ascii="Arial" w:hAnsi="Arial" w:cs="Arial"/>
          <w:color w:val="FF0000"/>
          <w:u w:val="single"/>
          <w:lang w:val="en-US" w:eastAsia="zh-CN"/>
        </w:rPr>
        <w:t xml:space="preserve">, </w:t>
      </w:r>
      <w:r w:rsidRPr="00DD41C1">
        <w:rPr>
          <w:rFonts w:ascii="Arial" w:hAnsi="Arial" w:cs="Arial"/>
          <w:color w:val="000000"/>
          <w:lang w:val="en-US" w:eastAsia="zh-CN"/>
        </w:rPr>
        <w:t>the UE performs transmission power control independently per cell group as described in Clauses 7.1 through 7.5.</w:t>
      </w:r>
    </w:p>
    <w:p w14:paraId="0E1BD52F" w14:textId="77777777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--------- end TP ----------------</w:t>
      </w:r>
    </w:p>
    <w:p w14:paraId="5CCE2325" w14:textId="77777777" w:rsidR="005D2508" w:rsidRPr="00DD41C1" w:rsidRDefault="005D2508" w:rsidP="005D250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 </w:t>
      </w:r>
    </w:p>
    <w:p w14:paraId="6B272FAF" w14:textId="77777777" w:rsidR="005D2508" w:rsidRPr="00DD41C1" w:rsidRDefault="005D2508" w:rsidP="002663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However, RAN1 cannot determine if it is a feasible solution and would like to ask RAN4 inputs about the feasibility, for the following two possible cases:</w:t>
      </w:r>
    </w:p>
    <w:p w14:paraId="595D4655" w14:textId="77777777" w:rsidR="005D2508" w:rsidRPr="00DD41C1" w:rsidRDefault="005D2508" w:rsidP="00266301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hAnsi="Arial" w:cs="Arial"/>
          <w:color w:val="000000" w:themeColor="text1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 xml:space="preserve">1) uplink CCs of MCG and uplink CCs of SCG are in different </w:t>
      </w:r>
      <w:r w:rsidRPr="00DD41C1">
        <w:rPr>
          <w:rFonts w:ascii="Arial" w:hAnsi="Arial" w:cs="Arial"/>
          <w:color w:val="000000" w:themeColor="text1"/>
          <w:lang w:val="en-US" w:eastAsia="zh-CN"/>
        </w:rPr>
        <w:t>frequency bands in FR2.</w:t>
      </w:r>
    </w:p>
    <w:p w14:paraId="6A600B29" w14:textId="77777777" w:rsidR="005D2508" w:rsidRPr="00DD41C1" w:rsidRDefault="005D2508" w:rsidP="00266301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hAnsi="Arial" w:cs="Arial"/>
          <w:color w:val="000000" w:themeColor="text1"/>
          <w:lang w:val="en-US" w:eastAsia="zh-CN"/>
        </w:rPr>
      </w:pPr>
      <w:r w:rsidRPr="00DD41C1">
        <w:rPr>
          <w:rFonts w:ascii="Arial" w:hAnsi="Arial" w:cs="Arial"/>
          <w:color w:val="000000" w:themeColor="text1"/>
          <w:lang w:val="en-US" w:eastAsia="zh-CN"/>
        </w:rPr>
        <w:t>2) uplink CCs of MCG and uplink CCs of SCG are in the same frequency band in FR2.</w:t>
      </w:r>
    </w:p>
    <w:p w14:paraId="01990D66" w14:textId="77777777" w:rsidR="005D2508" w:rsidRPr="00DD41C1" w:rsidRDefault="005D2508" w:rsidP="002663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 </w:t>
      </w:r>
    </w:p>
    <w:p w14:paraId="67A3ABF0" w14:textId="58A31E50" w:rsidR="005D2508" w:rsidRPr="00DD41C1" w:rsidRDefault="005D2508" w:rsidP="002663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color w:val="000000"/>
          <w:lang w:val="en-US" w:eastAsia="zh-CN"/>
        </w:rPr>
      </w:pPr>
      <w:r w:rsidRPr="00DD41C1">
        <w:rPr>
          <w:rFonts w:ascii="Arial" w:hAnsi="Arial" w:cs="Arial"/>
          <w:color w:val="000000"/>
          <w:lang w:val="en-US" w:eastAsia="zh-CN"/>
        </w:rPr>
        <w:t>In [R1-2007509]</w:t>
      </w:r>
      <w:r w:rsidR="00AB49CF" w:rsidRPr="00DD41C1">
        <w:rPr>
          <w:rFonts w:ascii="Arial" w:hAnsi="Arial" w:cs="Arial"/>
          <w:color w:val="000000"/>
          <w:lang w:val="en-US" w:eastAsia="zh-CN"/>
        </w:rPr>
        <w:t>,</w:t>
      </w:r>
      <w:r w:rsidRPr="00DD41C1">
        <w:rPr>
          <w:rFonts w:ascii="Arial" w:hAnsi="Arial" w:cs="Arial"/>
          <w:color w:val="000000"/>
          <w:lang w:val="en-US" w:eastAsia="zh-CN"/>
        </w:rPr>
        <w:t xml:space="preserve"> RAN4 informed RAN1 that discussion on p-UE-FR2 is postponed to Rel17. RAN1 would like to know if RAN4 expected to discuss p-NR-FR2 also in Rel17.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3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9D702E3" w:rsidR="00B97703" w:rsidRPr="00DD41C1" w:rsidRDefault="00B97703" w:rsidP="00EF3539">
      <w:pPr>
        <w:spacing w:after="120"/>
        <w:ind w:left="1985" w:hanging="1985"/>
        <w:rPr>
          <w:rFonts w:ascii="Arial" w:hAnsi="Arial" w:cs="Arial"/>
          <w:b/>
        </w:rPr>
      </w:pPr>
      <w:r w:rsidRPr="00DD41C1">
        <w:rPr>
          <w:rFonts w:ascii="Arial" w:hAnsi="Arial" w:cs="Arial"/>
          <w:b/>
        </w:rPr>
        <w:t>To</w:t>
      </w:r>
      <w:r w:rsidR="000F6242" w:rsidRPr="00DD41C1">
        <w:rPr>
          <w:rFonts w:ascii="Arial" w:hAnsi="Arial" w:cs="Arial"/>
          <w:b/>
        </w:rPr>
        <w:t xml:space="preserve"> </w:t>
      </w:r>
      <w:r w:rsidR="00DB1444" w:rsidRPr="00DD41C1">
        <w:rPr>
          <w:rFonts w:ascii="Arial" w:hAnsi="Arial" w:cs="Arial"/>
          <w:b/>
        </w:rPr>
        <w:t xml:space="preserve">3GPP </w:t>
      </w:r>
      <w:r w:rsidR="008A32A1" w:rsidRPr="00DD41C1">
        <w:rPr>
          <w:rFonts w:ascii="Arial" w:hAnsi="Arial" w:cs="Arial"/>
          <w:b/>
        </w:rPr>
        <w:t>RAN</w:t>
      </w:r>
      <w:r w:rsidR="00AB49CF" w:rsidRPr="00DD41C1">
        <w:rPr>
          <w:rFonts w:ascii="Arial" w:hAnsi="Arial" w:cs="Arial"/>
          <w:b/>
        </w:rPr>
        <w:t>4</w:t>
      </w:r>
      <w:r w:rsidR="008A32A1" w:rsidRPr="00DD41C1">
        <w:rPr>
          <w:rFonts w:ascii="Arial" w:hAnsi="Arial" w:cs="Arial"/>
          <w:b/>
        </w:rPr>
        <w:t>:</w:t>
      </w:r>
    </w:p>
    <w:p w14:paraId="02EC0594" w14:textId="6CB53D45" w:rsidR="00B97703" w:rsidRPr="00DD41C1" w:rsidRDefault="00B97703" w:rsidP="00534B9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DD41C1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="00AB49CF" w:rsidRPr="00DD41C1">
        <w:rPr>
          <w:rFonts w:ascii="Arial" w:hAnsi="Arial" w:cs="Arial"/>
          <w:color w:val="000000" w:themeColor="text1"/>
        </w:rPr>
        <w:t>RAN1 respectfully requests that RAN4 takes the above into account and provide</w:t>
      </w:r>
      <w:r w:rsidR="00042C91" w:rsidRPr="00DD41C1">
        <w:rPr>
          <w:rFonts w:ascii="Arial" w:hAnsi="Arial" w:cs="Arial"/>
          <w:color w:val="000000" w:themeColor="text1"/>
        </w:rPr>
        <w:t>s</w:t>
      </w:r>
      <w:r w:rsidR="00AB49CF" w:rsidRPr="00DD41C1">
        <w:rPr>
          <w:rFonts w:ascii="Arial" w:hAnsi="Arial" w:cs="Arial"/>
          <w:color w:val="000000" w:themeColor="text1"/>
        </w:rPr>
        <w:t xml:space="preserve"> feedback on the feasibility of independent power control for uplink CCs of MCG in FR2 and uplink CCs of SCG in FR2 for NR-NR Dual Connectivity.</w:t>
      </w:r>
    </w:p>
    <w:p w14:paraId="2A8F93D8" w14:textId="77777777" w:rsidR="00CA7505" w:rsidRPr="00AB49CF" w:rsidRDefault="00CA7505" w:rsidP="00AB49CF">
      <w:pPr>
        <w:spacing w:after="120"/>
        <w:rPr>
          <w:color w:val="000000" w:themeColor="text1"/>
          <w:sz w:val="22"/>
          <w:szCs w:val="22"/>
        </w:rPr>
      </w:pPr>
    </w:p>
    <w:p w14:paraId="339EB264" w14:textId="6805B235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4D70C8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0C84C0E" w14:textId="731CC049" w:rsidR="004D70C8" w:rsidRPr="007E2B9F" w:rsidRDefault="004D70C8" w:rsidP="00684986">
      <w:pPr>
        <w:tabs>
          <w:tab w:val="left" w:pos="3969"/>
          <w:tab w:val="left" w:pos="6946"/>
        </w:tabs>
        <w:rPr>
          <w:rFonts w:ascii="Arial" w:eastAsia="MS Mincho" w:hAnsi="Arial" w:cs="Arial"/>
          <w:bCs/>
        </w:rPr>
      </w:pPr>
      <w:r w:rsidRPr="007E2B9F">
        <w:rPr>
          <w:rFonts w:ascii="Arial" w:eastAsia="MS Mincho" w:hAnsi="Arial" w:cs="Arial" w:hint="eastAsia"/>
          <w:bCs/>
        </w:rPr>
        <w:t>T</w:t>
      </w:r>
      <w:r w:rsidRPr="007E2B9F">
        <w:rPr>
          <w:rFonts w:ascii="Arial" w:eastAsia="MS Mincho" w:hAnsi="Arial" w:cs="Arial"/>
          <w:bCs/>
        </w:rPr>
        <w:t>SG-RAN WG1 Meeting #105-e</w:t>
      </w:r>
      <w:r w:rsidRPr="007E2B9F">
        <w:rPr>
          <w:rFonts w:ascii="Arial" w:eastAsia="MS Mincho" w:hAnsi="Arial" w:cs="Arial"/>
          <w:bCs/>
        </w:rPr>
        <w:tab/>
        <w:t>May 1</w:t>
      </w:r>
      <w:r w:rsidR="00042C91" w:rsidRPr="007E2B9F">
        <w:rPr>
          <w:rFonts w:ascii="Arial" w:eastAsia="MS Mincho" w:hAnsi="Arial" w:cs="Arial"/>
          <w:bCs/>
        </w:rPr>
        <w:t>9</w:t>
      </w:r>
      <w:r w:rsidRPr="007E2B9F">
        <w:rPr>
          <w:rFonts w:ascii="Arial" w:eastAsia="MS Mincho" w:hAnsi="Arial" w:cs="Arial"/>
          <w:bCs/>
          <w:vertAlign w:val="superscript"/>
        </w:rPr>
        <w:t>th</w:t>
      </w:r>
      <w:r w:rsidRPr="007E2B9F">
        <w:rPr>
          <w:rFonts w:ascii="Arial" w:eastAsia="MS Mincho" w:hAnsi="Arial" w:cs="Arial"/>
          <w:bCs/>
        </w:rPr>
        <w:t xml:space="preserve"> – May 27</w:t>
      </w:r>
      <w:r w:rsidRPr="007E2B9F">
        <w:rPr>
          <w:rFonts w:ascii="Arial" w:eastAsia="MS Mincho" w:hAnsi="Arial" w:cs="Arial"/>
          <w:bCs/>
          <w:vertAlign w:val="superscript"/>
        </w:rPr>
        <w:t>th</w:t>
      </w:r>
      <w:r w:rsidRPr="007E2B9F">
        <w:rPr>
          <w:rFonts w:ascii="Arial" w:eastAsia="MS Mincho" w:hAnsi="Arial" w:cs="Arial"/>
          <w:bCs/>
        </w:rPr>
        <w:t>, 2021</w:t>
      </w:r>
      <w:r w:rsidRPr="007E2B9F">
        <w:rPr>
          <w:rFonts w:ascii="Arial" w:eastAsia="MS Mincho" w:hAnsi="Arial" w:cs="Arial"/>
          <w:bCs/>
        </w:rPr>
        <w:tab/>
        <w:t>E-meeting</w:t>
      </w:r>
    </w:p>
    <w:p w14:paraId="3F1A808A" w14:textId="13104B12" w:rsidR="004D70C8" w:rsidRPr="007E2B9F" w:rsidRDefault="004D70C8" w:rsidP="00684986">
      <w:pPr>
        <w:tabs>
          <w:tab w:val="left" w:pos="3969"/>
          <w:tab w:val="left" w:pos="6946"/>
        </w:tabs>
        <w:rPr>
          <w:rFonts w:ascii="Arial" w:hAnsi="Arial" w:cs="Arial"/>
          <w:lang w:eastAsia="zh-CN"/>
        </w:rPr>
      </w:pPr>
      <w:r w:rsidRPr="007E2B9F">
        <w:rPr>
          <w:rFonts w:ascii="Arial" w:hAnsi="Arial" w:cs="Arial"/>
          <w:lang w:eastAsia="zh-CN"/>
        </w:rPr>
        <w:t>TSG-RAN WG1 Meeting #106-e</w:t>
      </w:r>
      <w:r w:rsidRPr="007E2B9F">
        <w:rPr>
          <w:rFonts w:ascii="Arial" w:hAnsi="Arial" w:cs="Arial"/>
          <w:lang w:eastAsia="zh-CN"/>
        </w:rPr>
        <w:tab/>
      </w:r>
      <w:r w:rsidRPr="007E2B9F">
        <w:rPr>
          <w:rFonts w:ascii="Arial" w:hAnsi="Arial" w:cs="Arial"/>
          <w:bCs/>
          <w:lang w:eastAsia="zh-CN"/>
        </w:rPr>
        <w:t>Aug 16</w:t>
      </w:r>
      <w:r w:rsidRPr="007E2B9F">
        <w:rPr>
          <w:rFonts w:ascii="Arial" w:hAnsi="Arial" w:cs="Arial"/>
          <w:bCs/>
          <w:vertAlign w:val="superscript"/>
          <w:lang w:eastAsia="zh-CN"/>
        </w:rPr>
        <w:t>th</w:t>
      </w:r>
      <w:r w:rsidRPr="007E2B9F">
        <w:rPr>
          <w:rFonts w:ascii="Arial" w:hAnsi="Arial" w:cs="Arial"/>
          <w:bCs/>
          <w:lang w:eastAsia="zh-CN"/>
        </w:rPr>
        <w:t xml:space="preserve">  – Aug 27</w:t>
      </w:r>
      <w:r w:rsidRPr="007E2B9F">
        <w:rPr>
          <w:rFonts w:ascii="Arial" w:hAnsi="Arial" w:cs="Arial"/>
          <w:bCs/>
          <w:vertAlign w:val="superscript"/>
          <w:lang w:eastAsia="zh-CN"/>
        </w:rPr>
        <w:t>th</w:t>
      </w:r>
      <w:r w:rsidRPr="007E2B9F">
        <w:rPr>
          <w:rFonts w:ascii="Arial" w:hAnsi="Arial" w:cs="Arial"/>
          <w:bCs/>
          <w:lang w:eastAsia="zh-CN"/>
        </w:rPr>
        <w:t xml:space="preserve">, 2021 </w:t>
      </w:r>
      <w:r w:rsidRPr="007E2B9F">
        <w:rPr>
          <w:rFonts w:ascii="Arial" w:hAnsi="Arial" w:cs="Arial"/>
          <w:bCs/>
          <w:lang w:eastAsia="zh-CN"/>
        </w:rPr>
        <w:tab/>
      </w:r>
      <w:r w:rsidRPr="007E2B9F">
        <w:rPr>
          <w:rFonts w:ascii="Arial" w:hAnsi="Arial" w:cs="Arial" w:hint="eastAsia"/>
          <w:bCs/>
          <w:lang w:eastAsia="zh-CN"/>
        </w:rPr>
        <w:t>E</w:t>
      </w:r>
      <w:r w:rsidRPr="007E2B9F">
        <w:rPr>
          <w:rFonts w:ascii="Arial" w:hAnsi="Arial" w:cs="Arial"/>
          <w:bCs/>
          <w:lang w:eastAsia="zh-CN"/>
        </w:rPr>
        <w:t>-meeting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614A0" w14:textId="77777777" w:rsidR="008C6F41" w:rsidRDefault="008C6F41">
      <w:pPr>
        <w:spacing w:after="0"/>
      </w:pPr>
      <w:r>
        <w:separator/>
      </w:r>
    </w:p>
  </w:endnote>
  <w:endnote w:type="continuationSeparator" w:id="0">
    <w:p w14:paraId="11146846" w14:textId="77777777" w:rsidR="008C6F41" w:rsidRDefault="008C6F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0C5B1" w14:textId="77777777" w:rsidR="008C6F41" w:rsidRDefault="008C6F41">
      <w:pPr>
        <w:spacing w:after="0"/>
      </w:pPr>
      <w:r>
        <w:separator/>
      </w:r>
    </w:p>
  </w:footnote>
  <w:footnote w:type="continuationSeparator" w:id="0">
    <w:p w14:paraId="41D618D0" w14:textId="77777777" w:rsidR="008C6F41" w:rsidRDefault="008C6F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26"/>
  </w:num>
  <w:num w:numId="6">
    <w:abstractNumId w:val="3"/>
  </w:num>
  <w:num w:numId="7">
    <w:abstractNumId w:val="2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2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3"/>
  </w:num>
  <w:num w:numId="26">
    <w:abstractNumId w:val="19"/>
  </w:num>
  <w:num w:numId="27">
    <w:abstractNumId w:val="24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5CE5"/>
    <w:rsid w:val="00016CA7"/>
    <w:rsid w:val="00017F23"/>
    <w:rsid w:val="00022686"/>
    <w:rsid w:val="00023798"/>
    <w:rsid w:val="00023F25"/>
    <w:rsid w:val="000328D9"/>
    <w:rsid w:val="00033586"/>
    <w:rsid w:val="000352E6"/>
    <w:rsid w:val="00042C91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09B2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66301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1B60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710"/>
    <w:rsid w:val="004A4D65"/>
    <w:rsid w:val="004B2FDC"/>
    <w:rsid w:val="004B5966"/>
    <w:rsid w:val="004B70CD"/>
    <w:rsid w:val="004C3307"/>
    <w:rsid w:val="004D11B8"/>
    <w:rsid w:val="004D70C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3753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0E29"/>
    <w:rsid w:val="005851ED"/>
    <w:rsid w:val="00596BC7"/>
    <w:rsid w:val="005970ED"/>
    <w:rsid w:val="005B20C7"/>
    <w:rsid w:val="005B5AE4"/>
    <w:rsid w:val="005B7576"/>
    <w:rsid w:val="005C3CAB"/>
    <w:rsid w:val="005D2508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1B45"/>
    <w:rsid w:val="00632035"/>
    <w:rsid w:val="006400A1"/>
    <w:rsid w:val="0064215D"/>
    <w:rsid w:val="006447F7"/>
    <w:rsid w:val="00650163"/>
    <w:rsid w:val="006504CE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986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66069"/>
    <w:rsid w:val="00770C65"/>
    <w:rsid w:val="00773AD1"/>
    <w:rsid w:val="00782378"/>
    <w:rsid w:val="0078302D"/>
    <w:rsid w:val="007833B3"/>
    <w:rsid w:val="00785A90"/>
    <w:rsid w:val="0078741F"/>
    <w:rsid w:val="0079726F"/>
    <w:rsid w:val="007A2515"/>
    <w:rsid w:val="007A3383"/>
    <w:rsid w:val="007A7400"/>
    <w:rsid w:val="007A7DC0"/>
    <w:rsid w:val="007B4160"/>
    <w:rsid w:val="007B456A"/>
    <w:rsid w:val="007C0890"/>
    <w:rsid w:val="007C6953"/>
    <w:rsid w:val="007C6F4D"/>
    <w:rsid w:val="007C786A"/>
    <w:rsid w:val="007D0284"/>
    <w:rsid w:val="007D28C2"/>
    <w:rsid w:val="007D4849"/>
    <w:rsid w:val="007D6CCA"/>
    <w:rsid w:val="007E2B9F"/>
    <w:rsid w:val="007E47B6"/>
    <w:rsid w:val="007E5F5E"/>
    <w:rsid w:val="007F4F92"/>
    <w:rsid w:val="007F5CD4"/>
    <w:rsid w:val="0080014F"/>
    <w:rsid w:val="0080779C"/>
    <w:rsid w:val="0081117C"/>
    <w:rsid w:val="0083099B"/>
    <w:rsid w:val="0083154D"/>
    <w:rsid w:val="0083337E"/>
    <w:rsid w:val="00836AC9"/>
    <w:rsid w:val="008373AA"/>
    <w:rsid w:val="00851F36"/>
    <w:rsid w:val="00860046"/>
    <w:rsid w:val="0086152B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C6F41"/>
    <w:rsid w:val="008D1977"/>
    <w:rsid w:val="008D772F"/>
    <w:rsid w:val="008E384F"/>
    <w:rsid w:val="008E751A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55EB9"/>
    <w:rsid w:val="00960900"/>
    <w:rsid w:val="009650C5"/>
    <w:rsid w:val="0096683C"/>
    <w:rsid w:val="009678A3"/>
    <w:rsid w:val="0097068B"/>
    <w:rsid w:val="00971132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C7F8C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49CF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5317"/>
    <w:rsid w:val="00CA5FBA"/>
    <w:rsid w:val="00CA7505"/>
    <w:rsid w:val="00CB1B02"/>
    <w:rsid w:val="00CB4090"/>
    <w:rsid w:val="00CC0DBD"/>
    <w:rsid w:val="00CC1EB3"/>
    <w:rsid w:val="00CC1F09"/>
    <w:rsid w:val="00CC22A0"/>
    <w:rsid w:val="00CC2F12"/>
    <w:rsid w:val="00CC76CA"/>
    <w:rsid w:val="00CD3D72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87E09"/>
    <w:rsid w:val="00D92475"/>
    <w:rsid w:val="00D976F0"/>
    <w:rsid w:val="00DA07A3"/>
    <w:rsid w:val="00DA1ACA"/>
    <w:rsid w:val="00DA55E5"/>
    <w:rsid w:val="00DB1444"/>
    <w:rsid w:val="00DB5C54"/>
    <w:rsid w:val="00DC3565"/>
    <w:rsid w:val="00DC62C0"/>
    <w:rsid w:val="00DD41C1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37D87"/>
    <w:rsid w:val="00E43684"/>
    <w:rsid w:val="00E45444"/>
    <w:rsid w:val="00E4609C"/>
    <w:rsid w:val="00E51165"/>
    <w:rsid w:val="00E55E5A"/>
    <w:rsid w:val="00E637F3"/>
    <w:rsid w:val="00E70734"/>
    <w:rsid w:val="00E72AC5"/>
    <w:rsid w:val="00E776CF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6DFF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004B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1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6501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6501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501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501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501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50163"/>
    <w:pPr>
      <w:outlineLvl w:val="5"/>
    </w:pPr>
  </w:style>
  <w:style w:type="paragraph" w:styleId="Heading7">
    <w:name w:val="heading 7"/>
    <w:basedOn w:val="H6"/>
    <w:next w:val="Normal"/>
    <w:qFormat/>
    <w:rsid w:val="00650163"/>
    <w:pPr>
      <w:outlineLvl w:val="6"/>
    </w:pPr>
  </w:style>
  <w:style w:type="paragraph" w:styleId="Heading8">
    <w:name w:val="heading 8"/>
    <w:basedOn w:val="Heading1"/>
    <w:next w:val="Normal"/>
    <w:qFormat/>
    <w:rsid w:val="006501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0163"/>
    <w:pPr>
      <w:outlineLvl w:val="8"/>
    </w:pPr>
  </w:style>
  <w:style w:type="character" w:default="1" w:styleId="DefaultParagraphFont">
    <w:name w:val="Default Paragraph Font"/>
    <w:semiHidden/>
    <w:rsid w:val="006501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016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6501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6501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501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650163"/>
    <w:pPr>
      <w:spacing w:before="180"/>
      <w:ind w:left="2693" w:hanging="2693"/>
    </w:pPr>
    <w:rPr>
      <w:b/>
    </w:rPr>
  </w:style>
  <w:style w:type="paragraph" w:styleId="TOC1">
    <w:name w:val="toc 1"/>
    <w:semiHidden/>
    <w:rsid w:val="006501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6501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650163"/>
    <w:pPr>
      <w:ind w:left="1701" w:hanging="1701"/>
    </w:pPr>
  </w:style>
  <w:style w:type="paragraph" w:styleId="TOC4">
    <w:name w:val="toc 4"/>
    <w:basedOn w:val="TOC3"/>
    <w:semiHidden/>
    <w:rsid w:val="00650163"/>
    <w:pPr>
      <w:ind w:left="1418" w:hanging="1418"/>
    </w:pPr>
  </w:style>
  <w:style w:type="paragraph" w:styleId="TOC3">
    <w:name w:val="toc 3"/>
    <w:basedOn w:val="TOC2"/>
    <w:semiHidden/>
    <w:rsid w:val="00650163"/>
    <w:pPr>
      <w:ind w:left="1134" w:hanging="1134"/>
    </w:pPr>
  </w:style>
  <w:style w:type="paragraph" w:styleId="TOC2">
    <w:name w:val="toc 2"/>
    <w:basedOn w:val="TOC1"/>
    <w:semiHidden/>
    <w:rsid w:val="006501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0163"/>
    <w:pPr>
      <w:ind w:left="284"/>
    </w:pPr>
  </w:style>
  <w:style w:type="paragraph" w:styleId="Index1">
    <w:name w:val="index 1"/>
    <w:basedOn w:val="Normal"/>
    <w:semiHidden/>
    <w:rsid w:val="00650163"/>
    <w:pPr>
      <w:keepLines/>
      <w:spacing w:after="0"/>
    </w:pPr>
  </w:style>
  <w:style w:type="paragraph" w:customStyle="1" w:styleId="ZH">
    <w:name w:val="ZH"/>
    <w:rsid w:val="006501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650163"/>
    <w:pPr>
      <w:outlineLvl w:val="9"/>
    </w:pPr>
  </w:style>
  <w:style w:type="paragraph" w:styleId="ListNumber2">
    <w:name w:val="List Number 2"/>
    <w:basedOn w:val="ListNumber"/>
    <w:semiHidden/>
    <w:rsid w:val="00650163"/>
    <w:pPr>
      <w:ind w:left="851"/>
    </w:pPr>
  </w:style>
  <w:style w:type="character" w:styleId="FootnoteReference">
    <w:name w:val="footnote reference"/>
    <w:basedOn w:val="DefaultParagraphFont"/>
    <w:semiHidden/>
    <w:rsid w:val="006501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501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650163"/>
    <w:rPr>
      <w:b/>
    </w:rPr>
  </w:style>
  <w:style w:type="paragraph" w:customStyle="1" w:styleId="TAC">
    <w:name w:val="TAC"/>
    <w:basedOn w:val="TAL"/>
    <w:rsid w:val="00650163"/>
    <w:pPr>
      <w:jc w:val="center"/>
    </w:pPr>
  </w:style>
  <w:style w:type="paragraph" w:customStyle="1" w:styleId="TF">
    <w:name w:val="TF"/>
    <w:basedOn w:val="TH"/>
    <w:rsid w:val="00650163"/>
    <w:pPr>
      <w:keepNext w:val="0"/>
      <w:spacing w:before="0" w:after="240"/>
    </w:pPr>
  </w:style>
  <w:style w:type="paragraph" w:customStyle="1" w:styleId="NO">
    <w:name w:val="NO"/>
    <w:basedOn w:val="Normal"/>
    <w:rsid w:val="00650163"/>
    <w:pPr>
      <w:keepLines/>
      <w:ind w:left="1135" w:hanging="851"/>
    </w:pPr>
  </w:style>
  <w:style w:type="paragraph" w:styleId="TOC9">
    <w:name w:val="toc 9"/>
    <w:basedOn w:val="TOC8"/>
    <w:semiHidden/>
    <w:rsid w:val="00650163"/>
    <w:pPr>
      <w:ind w:left="1418" w:hanging="1418"/>
    </w:pPr>
  </w:style>
  <w:style w:type="paragraph" w:customStyle="1" w:styleId="EX">
    <w:name w:val="EX"/>
    <w:basedOn w:val="Normal"/>
    <w:rsid w:val="00650163"/>
    <w:pPr>
      <w:keepLines/>
      <w:ind w:left="1702" w:hanging="1418"/>
    </w:pPr>
  </w:style>
  <w:style w:type="paragraph" w:customStyle="1" w:styleId="FP">
    <w:name w:val="FP"/>
    <w:basedOn w:val="Normal"/>
    <w:rsid w:val="00650163"/>
    <w:pPr>
      <w:spacing w:after="0"/>
    </w:pPr>
  </w:style>
  <w:style w:type="paragraph" w:customStyle="1" w:styleId="LD">
    <w:name w:val="LD"/>
    <w:rsid w:val="006501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650163"/>
    <w:pPr>
      <w:spacing w:after="0"/>
    </w:pPr>
  </w:style>
  <w:style w:type="paragraph" w:customStyle="1" w:styleId="EW">
    <w:name w:val="EW"/>
    <w:basedOn w:val="EX"/>
    <w:rsid w:val="00650163"/>
    <w:pPr>
      <w:spacing w:after="0"/>
    </w:pPr>
  </w:style>
  <w:style w:type="paragraph" w:styleId="TOC6">
    <w:name w:val="toc 6"/>
    <w:basedOn w:val="TOC5"/>
    <w:next w:val="Normal"/>
    <w:semiHidden/>
    <w:rsid w:val="00650163"/>
    <w:pPr>
      <w:ind w:left="1985" w:hanging="1985"/>
    </w:pPr>
  </w:style>
  <w:style w:type="paragraph" w:styleId="TOC7">
    <w:name w:val="toc 7"/>
    <w:basedOn w:val="TOC6"/>
    <w:next w:val="Normal"/>
    <w:semiHidden/>
    <w:rsid w:val="00650163"/>
    <w:pPr>
      <w:ind w:left="2268" w:hanging="2268"/>
    </w:pPr>
  </w:style>
  <w:style w:type="paragraph" w:styleId="ListBullet2">
    <w:name w:val="List Bullet 2"/>
    <w:basedOn w:val="ListBullet"/>
    <w:semiHidden/>
    <w:rsid w:val="00650163"/>
    <w:pPr>
      <w:ind w:left="851"/>
    </w:pPr>
  </w:style>
  <w:style w:type="paragraph" w:styleId="ListBullet3">
    <w:name w:val="List Bullet 3"/>
    <w:basedOn w:val="ListBullet2"/>
    <w:semiHidden/>
    <w:rsid w:val="00650163"/>
    <w:pPr>
      <w:ind w:left="1135"/>
    </w:pPr>
  </w:style>
  <w:style w:type="paragraph" w:styleId="ListNumber">
    <w:name w:val="List Number"/>
    <w:basedOn w:val="List"/>
    <w:semiHidden/>
    <w:rsid w:val="00650163"/>
  </w:style>
  <w:style w:type="paragraph" w:customStyle="1" w:styleId="EQ">
    <w:name w:val="EQ"/>
    <w:basedOn w:val="Normal"/>
    <w:next w:val="Normal"/>
    <w:rsid w:val="006501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01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01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01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50163"/>
    <w:pPr>
      <w:jc w:val="right"/>
    </w:pPr>
  </w:style>
  <w:style w:type="paragraph" w:customStyle="1" w:styleId="H6">
    <w:name w:val="H6"/>
    <w:basedOn w:val="Heading5"/>
    <w:next w:val="Normal"/>
    <w:rsid w:val="006501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0163"/>
    <w:pPr>
      <w:ind w:left="851" w:hanging="851"/>
    </w:pPr>
  </w:style>
  <w:style w:type="paragraph" w:customStyle="1" w:styleId="TAL">
    <w:name w:val="TAL"/>
    <w:basedOn w:val="Normal"/>
    <w:rsid w:val="006501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01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501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6501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6501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650163"/>
    <w:pPr>
      <w:framePr w:wrap="notBeside" w:y="16161"/>
    </w:pPr>
  </w:style>
  <w:style w:type="character" w:customStyle="1" w:styleId="ZGSM">
    <w:name w:val="ZGSM"/>
    <w:rsid w:val="00650163"/>
  </w:style>
  <w:style w:type="paragraph" w:styleId="List2">
    <w:name w:val="List 2"/>
    <w:basedOn w:val="List"/>
    <w:semiHidden/>
    <w:rsid w:val="00650163"/>
    <w:pPr>
      <w:ind w:left="851"/>
    </w:pPr>
  </w:style>
  <w:style w:type="paragraph" w:customStyle="1" w:styleId="ZG">
    <w:name w:val="ZG"/>
    <w:rsid w:val="006501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650163"/>
    <w:pPr>
      <w:ind w:left="1135"/>
    </w:pPr>
  </w:style>
  <w:style w:type="paragraph" w:styleId="List4">
    <w:name w:val="List 4"/>
    <w:basedOn w:val="List3"/>
    <w:semiHidden/>
    <w:rsid w:val="00650163"/>
    <w:pPr>
      <w:ind w:left="1418"/>
    </w:pPr>
  </w:style>
  <w:style w:type="paragraph" w:styleId="List5">
    <w:name w:val="List 5"/>
    <w:basedOn w:val="List4"/>
    <w:semiHidden/>
    <w:rsid w:val="00650163"/>
    <w:pPr>
      <w:ind w:left="1702"/>
    </w:pPr>
  </w:style>
  <w:style w:type="paragraph" w:customStyle="1" w:styleId="EditorsNote">
    <w:name w:val="Editor's Note"/>
    <w:basedOn w:val="NO"/>
    <w:rsid w:val="00650163"/>
    <w:rPr>
      <w:color w:val="FF0000"/>
    </w:rPr>
  </w:style>
  <w:style w:type="paragraph" w:styleId="List">
    <w:name w:val="List"/>
    <w:basedOn w:val="Normal"/>
    <w:semiHidden/>
    <w:rsid w:val="00650163"/>
    <w:pPr>
      <w:ind w:left="568" w:hanging="284"/>
    </w:pPr>
  </w:style>
  <w:style w:type="paragraph" w:styleId="ListBullet">
    <w:name w:val="List Bullet"/>
    <w:basedOn w:val="List"/>
    <w:semiHidden/>
    <w:rsid w:val="00650163"/>
  </w:style>
  <w:style w:type="paragraph" w:styleId="ListBullet4">
    <w:name w:val="List Bullet 4"/>
    <w:basedOn w:val="ListBullet3"/>
    <w:semiHidden/>
    <w:rsid w:val="00650163"/>
    <w:pPr>
      <w:ind w:left="1418"/>
    </w:pPr>
  </w:style>
  <w:style w:type="paragraph" w:styleId="ListBullet5">
    <w:name w:val="List Bullet 5"/>
    <w:basedOn w:val="ListBullet4"/>
    <w:semiHidden/>
    <w:rsid w:val="00650163"/>
    <w:pPr>
      <w:ind w:left="1702"/>
    </w:pPr>
  </w:style>
  <w:style w:type="paragraph" w:customStyle="1" w:styleId="B2">
    <w:name w:val="B2"/>
    <w:basedOn w:val="List2"/>
    <w:rsid w:val="00650163"/>
  </w:style>
  <w:style w:type="paragraph" w:customStyle="1" w:styleId="B3">
    <w:name w:val="B3"/>
    <w:basedOn w:val="List3"/>
    <w:rsid w:val="00650163"/>
  </w:style>
  <w:style w:type="paragraph" w:customStyle="1" w:styleId="B4">
    <w:name w:val="B4"/>
    <w:basedOn w:val="List4"/>
    <w:rsid w:val="00650163"/>
  </w:style>
  <w:style w:type="paragraph" w:customStyle="1" w:styleId="B5">
    <w:name w:val="B5"/>
    <w:basedOn w:val="List5"/>
    <w:rsid w:val="00650163"/>
  </w:style>
  <w:style w:type="paragraph" w:customStyle="1" w:styleId="ZTD">
    <w:name w:val="ZTD"/>
    <w:basedOn w:val="ZB"/>
    <w:rsid w:val="006501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customStyle="1" w:styleId="apple-converted-space">
    <w:name w:val="apple-converted-space"/>
    <w:basedOn w:val="DefaultParagraphFont"/>
    <w:rsid w:val="005D2508"/>
  </w:style>
  <w:style w:type="character" w:styleId="UnresolvedMention">
    <w:name w:val="Unresolved Mention"/>
    <w:basedOn w:val="DefaultParagraphFont"/>
    <w:uiPriority w:val="99"/>
    <w:semiHidden/>
    <w:unhideWhenUsed/>
    <w:rsid w:val="00CA750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70C8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rsid w:val="0065016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ichao.ji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he5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18A3-0F28-4F6B-BA3F-8EC25027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7D52F22-9FBB-4727-90CE-C7557FB8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report v4 - chairman</cp:lastModifiedBy>
  <cp:revision>4</cp:revision>
  <cp:lastPrinted>2002-04-23T07:10:00Z</cp:lastPrinted>
  <dcterms:created xsi:type="dcterms:W3CDTF">2021-04-30T21:32:00Z</dcterms:created>
  <dcterms:modified xsi:type="dcterms:W3CDTF">2021-04-30T21:34:00Z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</Properties>
</file>