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  <w:lang w:val="en-US" w:eastAsia="zh-CN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>
      <w:pPr>
        <w:pStyle w:val="63"/>
      </w:pPr>
      <w:r>
        <w:t>Electronic, 1</w:t>
      </w:r>
      <w:r>
        <w:rPr>
          <w:rFonts w:hint="eastAsia"/>
          <w:lang w:val="en-US" w:eastAsia="zh-CN"/>
        </w:rPr>
        <w:t>9</w:t>
      </w:r>
      <w:r>
        <w:t>th – 2</w:t>
      </w:r>
      <w:r>
        <w:rPr>
          <w:rFonts w:hint="eastAsia"/>
          <w:lang w:val="en-US" w:eastAsia="zh-CN"/>
        </w:rPr>
        <w:t>7</w:t>
      </w:r>
      <w:r>
        <w:t xml:space="preserve">th </w:t>
      </w:r>
      <w:r>
        <w:rPr>
          <w:rFonts w:hint="eastAsia"/>
          <w:lang w:val="en-US" w:eastAsia="zh-CN"/>
        </w:rPr>
        <w:t>May</w:t>
      </w:r>
      <w:r>
        <w:t>, 2021</w:t>
      </w:r>
    </w:p>
    <w:p>
      <w:pPr>
        <w:pStyle w:val="63"/>
      </w:pPr>
    </w:p>
    <w:p>
      <w:pPr>
        <w:pStyle w:val="63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>
        <w:rPr>
          <w:rFonts w:cs="Arial"/>
        </w:rPr>
        <w:t>5.4.1</w:t>
      </w:r>
    </w:p>
    <w:p>
      <w:pPr>
        <w:pStyle w:val="63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hint="eastAsia" w:cs="Arial"/>
          <w:lang w:val="en-US" w:eastAsia="zh-CN"/>
        </w:rPr>
        <w:t>Z</w:t>
      </w:r>
      <w:r>
        <w:rPr>
          <w:rFonts w:hint="eastAsia" w:ascii="Arial" w:hAnsi="Arial" w:cs="Arial"/>
          <w:lang w:val="en-US" w:eastAsia="zh-CN"/>
        </w:rPr>
        <w:t>TE Corporation</w:t>
      </w:r>
    </w:p>
    <w:p>
      <w:pPr>
        <w:pStyle w:val="63"/>
        <w:jc w:val="left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>
        <w:rPr>
          <w:rFonts w:cs="Arial"/>
        </w:rPr>
        <w:t>[AT11</w:t>
      </w:r>
      <w:r>
        <w:rPr>
          <w:rFonts w:hint="eastAsia" w:cs="Arial"/>
          <w:lang w:val="en-US" w:eastAsia="zh-CN"/>
        </w:rPr>
        <w:t>4</w:t>
      </w:r>
      <w:r>
        <w:rPr>
          <w:rFonts w:cs="Arial"/>
        </w:rPr>
        <w:t>-e][00</w:t>
      </w:r>
      <w:r>
        <w:rPr>
          <w:rFonts w:hint="eastAsia" w:cs="Arial"/>
          <w:lang w:val="en-US" w:eastAsia="zh-CN"/>
        </w:rPr>
        <w:t>7</w:t>
      </w:r>
      <w:r>
        <w:rPr>
          <w:rFonts w:cs="Arial"/>
        </w:rPr>
        <w:t xml:space="preserve">][NR15] Connection Control </w:t>
      </w:r>
      <w:r>
        <w:rPr>
          <w:rFonts w:hint="eastAsia" w:cs="Arial"/>
        </w:rPr>
        <w:t>IV</w:t>
      </w:r>
      <w:r>
        <w:rPr>
          <w:rFonts w:cs="Arial"/>
        </w:rPr>
        <w:t xml:space="preserve"> (</w:t>
      </w:r>
      <w:r>
        <w:rPr>
          <w:rFonts w:hint="eastAsia" w:cs="Arial"/>
          <w:lang w:val="en-US" w:eastAsia="zh-CN"/>
        </w:rPr>
        <w:t>ZTE</w:t>
      </w:r>
      <w:r>
        <w:rPr>
          <w:rFonts w:cs="Arial"/>
        </w:rPr>
        <w:t>)</w:t>
      </w:r>
    </w:p>
    <w:p>
      <w:pPr>
        <w:pStyle w:val="63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</w:r>
      <w:r>
        <w:rPr>
          <w:rFonts w:cs="Arial"/>
        </w:rPr>
        <w:t>Discussion, Decision</w:t>
      </w:r>
    </w:p>
    <w:p/>
    <w:p>
      <w:pPr>
        <w:pStyle w:val="2"/>
      </w:pPr>
      <w:r>
        <w:t>Introduction</w:t>
      </w:r>
    </w:p>
    <w:p>
      <w:pPr>
        <w:pStyle w:val="15"/>
      </w:pPr>
      <w:r>
        <w:t>This document is to kick off the following email discussion:</w:t>
      </w:r>
    </w:p>
    <w:p>
      <w:pPr>
        <w:pStyle w:val="118"/>
        <w:numPr>
          <w:ilvl w:val="0"/>
          <w:numId w:val="13"/>
        </w:numPr>
      </w:pPr>
      <w:r>
        <w:t>[AT114-e][007][NR15] Connection Control IV (ZTE)</w:t>
      </w:r>
    </w:p>
    <w:p>
      <w:pPr>
        <w:pStyle w:val="119"/>
      </w:pPr>
      <w:r>
        <w:tab/>
      </w:r>
      <w:r>
        <w:t>Scope: Treat R2-2105392, R2-2105403, R2-2104827, R2-2104828, R2-2105404, R2-2105405, R2-2104905, R2-2104906, R2-2106264, R2-2106265</w:t>
      </w:r>
    </w:p>
    <w:p>
      <w:pPr>
        <w:pStyle w:val="119"/>
      </w:pPr>
      <w:r>
        <w:tab/>
      </w:r>
      <w:r>
        <w:t>Phase 1, determine agreeable parts, Phase 2, for agreeable parts Work on CRs.</w:t>
      </w:r>
    </w:p>
    <w:p>
      <w:pPr>
        <w:pStyle w:val="119"/>
      </w:pPr>
      <w:r>
        <w:tab/>
      </w:r>
      <w:r>
        <w:t xml:space="preserve">Intended outcome: Report and Agreed CRs. </w:t>
      </w:r>
    </w:p>
    <w:p>
      <w:pPr>
        <w:pStyle w:val="119"/>
      </w:pPr>
      <w:r>
        <w:tab/>
      </w:r>
      <w:r>
        <w:t>Deadline: Schedule A</w:t>
      </w:r>
    </w:p>
    <w:p>
      <w:pPr>
        <w:pStyle w:val="15"/>
      </w:pPr>
    </w:p>
    <w:p>
      <w:pPr>
        <w:pStyle w:val="15"/>
        <w:rPr>
          <w:rFonts w:hint="eastAsia"/>
        </w:rPr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  <w:highlight w:val="none"/>
        </w:rPr>
        <w:t>Schedule A</w:t>
      </w:r>
      <w:r>
        <w:t xml:space="preserve"> is below:</w:t>
      </w:r>
    </w:p>
    <w:p>
      <w:pPr>
        <w:pStyle w:val="150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>
      <w:pPr>
        <w:pStyle w:val="150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>
      <w:pPr>
        <w:pStyle w:val="150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tdoc numbers). </w:t>
      </w:r>
    </w:p>
    <w:p>
      <w:pPr>
        <w:pStyle w:val="113"/>
      </w:pPr>
      <w:r>
        <w:t>Additional check-points etc if needed are defined by the Rapporteur. Offline discussion rapporteur must notify chairman / session chair if on-line comeback discussion is needed, if discussion doesn’t converge etc.</w:t>
      </w:r>
    </w:p>
    <w:p>
      <w:pPr>
        <w:pStyle w:val="2"/>
        <w:numPr>
          <w:ilvl w:val="0"/>
          <w:numId w:val="0"/>
        </w:numPr>
        <w:pBdr>
          <w:top w:val="single" w:color="auto" w:sz="12" w:space="0"/>
        </w:pBdr>
        <w:ind w:left="1134" w:hanging="1134"/>
      </w:pPr>
      <w:r>
        <w:t>Contact Information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6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hint="eastAsia" w:ascii="Arial" w:hAnsi="Arial" w:cs="Arial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ZTE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liu.yu3</w:t>
            </w:r>
            <w:r>
              <w:rPr>
                <w:rFonts w:ascii="Arial" w:hAnsi="Arial" w:cs="Arial"/>
                <w:lang w:val="en-GB"/>
              </w:rPr>
              <w:t>@</w:t>
            </w:r>
            <w:r>
              <w:rPr>
                <w:rFonts w:hint="eastAsia" w:ascii="Arial" w:hAnsi="Arial" w:cs="Arial"/>
                <w:lang w:val="en-US" w:eastAsia="zh-CN"/>
              </w:rPr>
              <w:t>zte</w:t>
            </w:r>
            <w:r>
              <w:rPr>
                <w:rFonts w:ascii="Arial" w:hAnsi="Arial" w:cs="Arial"/>
                <w:lang w:val="en-GB"/>
              </w:rPr>
              <w:t>.com</w:t>
            </w:r>
            <w:r>
              <w:rPr>
                <w:rFonts w:hint="eastAsia" w:ascii="Arial" w:hAnsi="Arial" w:cs="Arial"/>
                <w:lang w:val="en-US" w:eastAsia="zh-CN"/>
              </w:rPr>
              <w:t>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>
      <w:pPr>
        <w:rPr>
          <w:lang w:val="en-GB" w:eastAsia="ja-JP"/>
        </w:rPr>
      </w:pPr>
    </w:p>
    <w:p>
      <w:pPr>
        <w:pStyle w:val="2"/>
      </w:pPr>
      <w:r>
        <w:t>Discussion</w:t>
      </w:r>
      <w:bookmarkEnd w:id="0"/>
    </w:p>
    <w:p>
      <w:pPr>
        <w:pStyle w:val="15"/>
      </w:pPr>
      <w:r>
        <w:t>Companies are requested to add their comments on each of the CRs of this email discussion in the questionnaires below.</w:t>
      </w:r>
    </w:p>
    <w:p>
      <w:pPr>
        <w:pStyle w:val="3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>
      <w:pPr>
        <w:pStyle w:val="150"/>
        <w:rPr>
          <w:rFonts w:hint="eastAsia" w:eastAsia="宋体"/>
          <w:i/>
          <w:iCs/>
          <w:color w:val="FF0000"/>
          <w:lang w:val="en-US" w:eastAsia="zh-CN"/>
        </w:rPr>
      </w:pPr>
      <w:r>
        <w:rPr>
          <w:i/>
          <w:iCs/>
          <w:color w:val="FF0000"/>
          <w:lang w:val="en-US"/>
        </w:rPr>
        <w:t>Was agreeable last meeting, avoid repeat discussion if possible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"file:///D:\\Documents\\3GPP\\tsg_ran\\WG2\\TSGR2_114-e\\Docs\\R2-2106460.zip" \o "D:Documents3GPPtsg_ranWG2TSGR2_114-eDocsR2-2106460.zip" </w:instrText>
      </w:r>
      <w:r>
        <w:fldChar w:fldCharType="separate"/>
      </w:r>
      <w:r>
        <w:rPr>
          <w:rStyle w:val="58"/>
        </w:rPr>
        <w:t>R2-2106460</w:t>
      </w:r>
      <w:r>
        <w:rPr>
          <w:rStyle w:val="58"/>
        </w:rPr>
        <w:fldChar w:fldCharType="end"/>
      </w:r>
      <w:r>
        <w:tab/>
      </w:r>
      <w:r>
        <w:t>Correction on firstActiveDownlinkBWP-Id</w:t>
      </w:r>
      <w:r>
        <w:rPr>
          <w:rFonts w:hint="eastAsia" w:eastAsia="宋体"/>
          <w:lang w:val="en-US" w:eastAsia="zh-CN"/>
        </w:rPr>
        <w:t xml:space="preserve"> 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2530</w:t>
      </w:r>
      <w:r>
        <w:tab/>
      </w:r>
      <w:r>
        <w:t>2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t>R2-2106461</w:t>
      </w:r>
      <w:r>
        <w:tab/>
      </w:r>
      <w:r>
        <w:t>Correction on firstActiveDownlinkBWP-Id(R16)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2531</w:t>
      </w:r>
      <w:r>
        <w:tab/>
      </w:r>
      <w:r>
        <w:t>2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  <w:ind w:left="0" w:firstLine="0"/>
        <w:rPr>
          <w:lang w:val="en-US" w:eastAsia="en-GB"/>
        </w:rPr>
      </w:pPr>
    </w:p>
    <w:p>
      <w:pPr>
        <w:pStyle w:val="15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5"/>
              <w:spacing w:before="120"/>
              <w:rPr>
                <w:rFonts w:ascii="Arial" w:hAnsi="Arial" w:cs="Arial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highlight w:val="none"/>
                <w:lang w:val="en-US" w:eastAsia="zh-CN"/>
              </w:rPr>
              <w:t>This CR was discussed at RAN2#113bis (R2-2103793) and the contents were concluded to be agreeable (see offline [005] report in R2-2104633).</w:t>
            </w:r>
          </w:p>
          <w:p>
            <w:pPr>
              <w:pStyle w:val="15"/>
              <w:spacing w:before="120"/>
              <w:rPr>
                <w:rFonts w:ascii="Arial" w:hAnsi="Arial" w:cs="Arial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highlight w:val="none"/>
                <w:lang w:val="en-US" w:eastAsia="zh-CN"/>
              </w:rPr>
              <w:t>However, the CR was marked as postponed by mistake and hence we resubmit this for approval. The actual proposed change is same as the one in R2-2103793.</w:t>
            </w:r>
          </w:p>
          <w:p>
            <w:pPr>
              <w:spacing w:after="0"/>
              <w:jc w:val="both"/>
              <w:rPr>
                <w:rFonts w:hint="eastAsia"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In the current </w:t>
            </w:r>
            <w:r>
              <w:rPr>
                <w:rFonts w:hint="eastAsia" w:ascii="Arial" w:hAnsi="Arial" w:cs="Arial"/>
                <w:lang w:val="en-US" w:eastAsia="zh-CN"/>
              </w:rPr>
              <w:t>RRC</w:t>
            </w:r>
            <w:r>
              <w:rPr>
                <w:rFonts w:ascii="Arial" w:hAnsi="Arial" w:cs="Arial"/>
                <w:lang w:eastAsia="zh-CN"/>
              </w:rPr>
              <w:t xml:space="preserve"> spec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th</w:t>
            </w:r>
            <w:r>
              <w:rPr>
                <w:rFonts w:ascii="Arial" w:hAnsi="Arial" w:cs="Arial"/>
                <w:lang w:val="en-US" w:eastAsia="zh-CN"/>
              </w:rPr>
              <w:t>e following description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highlighted</w:t>
            </w:r>
            <w:r>
              <w:rPr>
                <w:rFonts w:ascii="Arial" w:hAnsi="Arial" w:cs="Arial"/>
                <w:lang w:val="en-US" w:eastAsia="zh-CN"/>
              </w:rPr>
              <w:t xml:space="preserve"> below, is not accurate b</w:t>
            </w:r>
            <w:r>
              <w:rPr>
                <w:rFonts w:hint="eastAsia" w:ascii="Arial" w:hAnsi="Arial" w:cs="Arial"/>
                <w:lang w:val="en-US" w:eastAsia="zh-CN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FF0000"/>
                <w:u w:val="none"/>
                <w:lang w:val="en-US" w:eastAsia="zh-CN"/>
              </w:rPr>
              <w:t>when performing RA</w:t>
            </w:r>
            <w:r>
              <w:rPr>
                <w:rFonts w:hint="eastAsia" w:ascii="Arial" w:hAnsi="Arial" w:cs="Arial"/>
                <w:lang w:val="en-US" w:eastAsia="zh-CN"/>
              </w:rPr>
              <w:t>.</w:t>
            </w:r>
          </w:p>
          <w:tbl>
            <w:tblPr>
              <w:tblStyle w:val="5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9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9268" w:type="dxa"/>
                </w:tcPr>
                <w:p>
                  <w:pPr>
                    <w:pStyle w:val="78"/>
                    <w:rPr>
                      <w:szCs w:val="22"/>
                    </w:rPr>
                  </w:pPr>
                  <w:r>
                    <w:rPr>
                      <w:b/>
                      <w:i/>
                      <w:szCs w:val="22"/>
                    </w:rPr>
                    <w:t>firstActiveDownlinkBWP-Id</w:t>
                  </w:r>
                </w:p>
                <w:p>
                  <w:pPr>
                    <w:pStyle w:val="78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>
                  <w:pPr>
                    <w:pStyle w:val="78"/>
                    <w:rPr>
                      <w:rFonts w:cs="Arial"/>
                      <w:szCs w:val="18"/>
                    </w:rPr>
                  </w:pPr>
                  <w:r>
                    <w:rPr>
                      <w:szCs w:val="22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</w:rPr>
                    <w:t>to by BWP-Id = 0.</w:t>
                  </w:r>
                </w:p>
                <w:p>
                  <w:pPr>
                    <w:spacing w:after="0"/>
                    <w:jc w:val="both"/>
                    <w:rPr>
                      <w:rFonts w:hint="eastAsia" w:ascii="Arial" w:hAnsi="Arial" w:cs="Arial"/>
                      <w:vertAlign w:val="baseline"/>
                      <w:lang w:val="en-US" w:eastAsia="zh-CN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>
            <w:pPr>
              <w:spacing w:after="0"/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</w:p>
          <w:p>
            <w:pPr>
              <w:pStyle w:val="15"/>
              <w:spacing w:before="120"/>
              <w:rPr>
                <w:rFonts w:ascii="Arial" w:hAnsi="Arial" w:cs="Arial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That is the UE expects to use </w:t>
            </w:r>
            <w:r>
              <w:rPr>
                <w:rFonts w:hint="eastAsia" w:ascii="Arial" w:hAnsi="Arial" w:cs="Arial"/>
                <w:lang w:val="en-US" w:eastAsia="ko-KR"/>
              </w:rPr>
              <w:t xml:space="preserve">the </w:t>
            </w:r>
            <w:r>
              <w:rPr>
                <w:rFonts w:hint="eastAsia" w:ascii="Arial" w:hAnsi="Arial" w:eastAsia="宋体" w:cs="Arial"/>
                <w:lang w:val="en-US" w:eastAsia="zh-CN"/>
              </w:rPr>
              <w:t xml:space="preserve">active </w:t>
            </w:r>
            <w:r>
              <w:rPr>
                <w:rFonts w:hint="eastAsia" w:ascii="Arial" w:hAnsi="Arial" w:cs="Arial"/>
                <w:lang w:val="en-US" w:eastAsia="ko-KR"/>
              </w:rPr>
              <w:t xml:space="preserve">DL BWP with the same </w:t>
            </w:r>
            <w:r>
              <w:rPr>
                <w:rFonts w:hint="eastAsia" w:ascii="Arial" w:hAnsi="Arial" w:cs="Arial"/>
                <w:i/>
                <w:iCs/>
                <w:lang w:val="en-US" w:eastAsia="ko-KR"/>
              </w:rPr>
              <w:t>bwp-Id</w:t>
            </w:r>
            <w:r>
              <w:rPr>
                <w:rFonts w:hint="eastAsia" w:ascii="Arial" w:hAnsi="Arial" w:cs="Arial"/>
                <w:lang w:val="en-US" w:eastAsia="ko-KR"/>
              </w:rPr>
              <w:t xml:space="preserve"> as the active UL BWP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when performing RA.</w:t>
            </w:r>
            <w:bookmarkStart w:id="9" w:name="_GoBack"/>
            <w:bookmarkEnd w:id="9"/>
          </w:p>
        </w:tc>
      </w:tr>
    </w:tbl>
    <w:p>
      <w:pPr>
        <w:pStyle w:val="15"/>
        <w:spacing w:before="120"/>
        <w:rPr>
          <w:sz w:val="20"/>
          <w:szCs w:val="20"/>
        </w:rPr>
      </w:pPr>
    </w:p>
    <w:p>
      <w:pPr>
        <w:pStyle w:val="1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Q1: Do you agree with </w:t>
      </w:r>
      <w:r>
        <w:rPr>
          <w:rFonts w:hint="eastAsia"/>
          <w:b/>
          <w:sz w:val="20"/>
          <w:szCs w:val="20"/>
          <w:lang w:val="en-US" w:eastAsia="zh-CN"/>
        </w:rPr>
        <w:t>the two CRs</w:t>
      </w:r>
      <w:r>
        <w:rPr>
          <w:b/>
          <w:sz w:val="20"/>
          <w:szCs w:val="20"/>
        </w:rPr>
        <w:t xml:space="preserve"> R2-210</w:t>
      </w:r>
      <w:r>
        <w:rPr>
          <w:rFonts w:hint="eastAsia"/>
          <w:b/>
          <w:sz w:val="20"/>
          <w:szCs w:val="20"/>
          <w:lang w:val="en-US" w:eastAsia="zh-CN"/>
        </w:rPr>
        <w:t>6460 and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val="en-US" w:eastAsia="zh-CN"/>
        </w:rPr>
        <w:t>6461</w:t>
      </w:r>
      <w:r>
        <w:rPr>
          <w:b/>
          <w:sz w:val="20"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15"/>
      </w:pPr>
    </w:p>
    <w:p>
      <w:pPr>
        <w:pStyle w:val="3"/>
      </w:pPr>
      <w:r>
        <w:rPr>
          <w:rFonts w:hint="eastAsia"/>
          <w:lang w:val="en-US" w:eastAsia="zh-CN"/>
        </w:rPr>
        <w:t>D</w:t>
      </w:r>
      <w:r>
        <w:t>efault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"file:///D:\\Documents\\3GPP\\tsg_ran\\WG2\\TSGR2_114-e\\Docs\\R2-2104827.zip" \o "D:Documents3GPPtsg_ranWG2TSGR2_114-eDocsR2-2104827.zip" </w:instrText>
      </w:r>
      <w:r>
        <w:fldChar w:fldCharType="separate"/>
      </w:r>
      <w:r>
        <w:rPr>
          <w:rStyle w:val="58"/>
        </w:rPr>
        <w:t>R2-2104827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2583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"file:///D:\\Documents\\3GPP\\tsg_ran\\WG2\\TSGR2_114-e\\Docs\\R2-2104828.zip" \o "D:Documents3GPPtsg_ranWG2TSGR2_114-eDocsR2-2104828.zip" </w:instrText>
      </w:r>
      <w:r>
        <w:fldChar w:fldCharType="separate"/>
      </w:r>
      <w:r>
        <w:rPr>
          <w:rStyle w:val="58"/>
        </w:rPr>
        <w:t>R2-2104828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2584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spacing w:before="120" w:beforeLines="5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5.3.7.4, it is specified that </w:t>
            </w:r>
          </w:p>
          <w:p>
            <w:pPr>
              <w:pStyle w:val="111"/>
              <w:numPr>
                <w:ilvl w:val="0"/>
                <w:numId w:val="15"/>
              </w:numPr>
              <w:spacing w:before="120" w:beforeLines="5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apply the </w:t>
            </w:r>
            <w:r>
              <w:rPr>
                <w:b/>
                <w:sz w:val="22"/>
                <w:szCs w:val="22"/>
              </w:rPr>
              <w:t>specified configuration</w:t>
            </w:r>
            <w:r>
              <w:rPr>
                <w:sz w:val="22"/>
                <w:szCs w:val="22"/>
              </w:rPr>
              <w:t xml:space="preserve"> defined in 9.2.1 for SRB1;</w:t>
            </w:r>
          </w:p>
          <w:p>
            <w:pPr>
              <w:pStyle w:val="111"/>
              <w:spacing w:before="120" w:beforeLines="50" w:after="0"/>
              <w:rPr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</w:rP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b/>
                <w:sz w:val="22"/>
                <w:szCs w:val="22"/>
              </w:rPr>
              <w:t>not</w:t>
            </w:r>
            <w:r>
              <w:rPr>
                <w:sz w:val="22"/>
                <w:szCs w:val="22"/>
              </w:rPr>
              <w:t xml:space="preserve"> be.</w:t>
            </w:r>
          </w:p>
        </w:tc>
      </w:tr>
    </w:tbl>
    <w:p>
      <w:pPr>
        <w:pStyle w:val="15"/>
        <w:spacing w:before="120"/>
        <w:rPr>
          <w:sz w:val="20"/>
          <w:szCs w:val="20"/>
        </w:rPr>
      </w:pPr>
    </w:p>
    <w:p>
      <w:pPr>
        <w:pStyle w:val="15"/>
        <w:rPr>
          <w:b/>
          <w:sz w:val="20"/>
          <w:szCs w:val="20"/>
        </w:rPr>
      </w:pPr>
      <w:r>
        <w:rPr>
          <w:b/>
          <w:sz w:val="20"/>
          <w:szCs w:val="20"/>
        </w:rPr>
        <w:t>Q2: Do you agree with the problem identified and the changes in R2-2104</w:t>
      </w:r>
      <w:r>
        <w:rPr>
          <w:rFonts w:hint="eastAsia"/>
          <w:b/>
          <w:sz w:val="20"/>
          <w:szCs w:val="20"/>
          <w:lang w:val="en-US" w:eastAsia="zh-CN"/>
        </w:rPr>
        <w:t>827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R2-2104</w:t>
      </w:r>
      <w:r>
        <w:rPr>
          <w:rFonts w:hint="eastAsia"/>
          <w:b/>
          <w:sz w:val="20"/>
          <w:szCs w:val="20"/>
          <w:lang w:val="en-US" w:eastAsia="zh-CN"/>
        </w:rPr>
        <w:t>828</w:t>
      </w:r>
      <w:r>
        <w:rPr>
          <w:b/>
          <w:sz w:val="20"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15"/>
      </w:pPr>
    </w:p>
    <w:p>
      <w:pPr>
        <w:pStyle w:val="3"/>
      </w:pPr>
      <w:r>
        <w:rPr>
          <w:rFonts w:hint="eastAsia"/>
          <w:lang w:val="en-US" w:eastAsia="zh-CN"/>
        </w:rPr>
        <w:t>A</w:t>
      </w:r>
      <w:r>
        <w:t>periodicSRS-Resource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"file:///D:\\Documents\\3GPP\\tsg_ran\\WG2\\TSGR2_114-e\\Docs\\R2-2105404.zip" \o "D:Documents3GPPtsg_ranWG2TSGR2_114-eDocsR2-2105404.zip" </w:instrText>
      </w:r>
      <w:r>
        <w:fldChar w:fldCharType="separate"/>
      </w:r>
      <w:r>
        <w:rPr>
          <w:rStyle w:val="58"/>
        </w:rPr>
        <w:t>R2-2105404</w:t>
      </w:r>
      <w:r>
        <w:rPr>
          <w:rStyle w:val="58"/>
        </w:rPr>
        <w:fldChar w:fldCharType="end"/>
      </w:r>
      <w:r>
        <w:tab/>
      </w:r>
      <w:r>
        <w:t>Correction on aperiodicSRS-Resource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2624</w:t>
      </w:r>
      <w:r>
        <w:tab/>
      </w:r>
      <w:r>
        <w:t>-</w:t>
      </w:r>
      <w:r>
        <w:tab/>
      </w:r>
      <w:r>
        <w:t>D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"file:///D:\\Documents\\3GPP\\tsg_ran\\WG2\\TSGR2_114-e\\Docs\\R2-2105405.zip" \o "D:Documents3GPPtsg_ranWG2TSGR2_114-eDocsR2-2105405.zip" </w:instrText>
      </w:r>
      <w:r>
        <w:fldChar w:fldCharType="separate"/>
      </w:r>
      <w:r>
        <w:rPr>
          <w:rStyle w:val="58"/>
        </w:rPr>
        <w:t>R2-2105405</w:t>
      </w:r>
      <w:r>
        <w:rPr>
          <w:rStyle w:val="58"/>
        </w:rPr>
        <w:fldChar w:fldCharType="end"/>
      </w:r>
      <w:r>
        <w:tab/>
      </w:r>
      <w:r>
        <w:t>Correction on aperiodicSRS-Resource(R16)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2625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numPr>
                <w:ilvl w:val="0"/>
                <w:numId w:val="16"/>
              </w:numPr>
              <w:spacing w:after="0"/>
              <w:rPr>
                <w:rFonts w:hint="default" w:ascii="Arial" w:hAnsi="Arial" w:cs="Times New Roman"/>
                <w:lang w:val="en-US" w:eastAsia="zh-CN"/>
              </w:rPr>
            </w:pPr>
            <w:r>
              <w:rPr>
                <w:rFonts w:hint="eastAsia" w:ascii="Arial" w:hAnsi="Arial" w:cs="Times New Roman"/>
                <w:lang w:val="en-US" w:eastAsia="zh-CN"/>
              </w:rPr>
              <w:t>In the RAN2#111-e meeting, the CR R2-2007504 was</w:t>
            </w:r>
            <w:r>
              <w:rPr>
                <w:rFonts w:hint="eastAsia" w:ascii="Arial" w:hAnsi="Arial" w:eastAsia="宋体" w:cs="Times New Roman"/>
                <w:lang w:val="en-US" w:eastAsia="zh-CN"/>
              </w:rPr>
              <w:t xml:space="preserve"> agreed and merged to rapporteur CR, and the </w:t>
            </w:r>
            <w:r>
              <w:rPr>
                <w:rFonts w:hint="eastAsia" w:ascii="Arial" w:hAnsi="Arial" w:cs="Times New Roman"/>
                <w:lang w:val="en-US" w:eastAsia="zh-CN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hint="eastAsia" w:ascii="Arial" w:hAnsi="Arial" w:cs="Times New Roman"/>
                <w:lang w:val="en-US" w:eastAsia="zh-CN"/>
              </w:rPr>
              <w:t>agreement</w:t>
            </w:r>
            <w:bookmarkEnd w:id="2"/>
            <w:r>
              <w:rPr>
                <w:rFonts w:hint="eastAsia" w:ascii="Arial" w:hAnsi="Arial" w:cs="Times New Roman"/>
                <w:lang w:val="en-US" w:eastAsia="zh-CN"/>
              </w:rPr>
              <w:t xml:space="preserve"> </w:t>
            </w:r>
            <w:bookmarkEnd w:id="3"/>
            <w:r>
              <w:rPr>
                <w:rFonts w:hint="eastAsia" w:ascii="Arial" w:hAnsi="Arial" w:cs="Times New Roman"/>
                <w:lang w:val="en-US" w:eastAsia="zh-CN"/>
              </w:rPr>
              <w:t>was made:</w:t>
            </w:r>
          </w:p>
          <w:p>
            <w:pPr>
              <w:spacing w:after="0"/>
              <w:jc w:val="both"/>
              <w:rPr>
                <w:rFonts w:hint="eastAsia" w:ascii="Arial" w:hAnsi="Arial" w:cs="Arial"/>
                <w:lang w:val="en-US" w:eastAsia="zh-CN"/>
              </w:rPr>
            </w:pPr>
          </w:p>
          <w:p>
            <w:pPr>
              <w:pStyle w:val="159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>
            <w:pPr>
              <w:spacing w:after="0"/>
              <w:jc w:val="both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But </w:t>
            </w:r>
            <w:bookmarkStart w:id="5" w:name="OLE_LINK30"/>
            <w:r>
              <w:rPr>
                <w:rFonts w:hint="eastAsia" w:ascii="Arial" w:hAnsi="Arial" w:cs="Arial"/>
                <w:lang w:val="en-US" w:eastAsia="zh-CN"/>
              </w:rPr>
              <w:t xml:space="preserve">the </w:t>
            </w:r>
            <w:bookmarkStart w:id="6" w:name="OLE_LINK6"/>
            <w:r>
              <w:rPr>
                <w:rFonts w:hint="eastAsia" w:ascii="Arial" w:hAnsi="Arial" w:cs="Times New Roman"/>
                <w:lang w:val="en-US" w:eastAsia="zh-CN"/>
              </w:rPr>
              <w:t xml:space="preserve">agreement </w:t>
            </w:r>
            <w:r>
              <w:rPr>
                <w:rFonts w:hint="eastAsia" w:ascii="Arial" w:hAnsi="Arial" w:cs="Arial"/>
                <w:lang w:val="en-US" w:eastAsia="zh-CN"/>
              </w:rPr>
              <w:t xml:space="preserve">is not correct, </w:t>
            </w:r>
            <w:bookmarkEnd w:id="5"/>
            <w:bookmarkEnd w:id="6"/>
            <w:r>
              <w:rPr>
                <w:rFonts w:hint="eastAsia" w:ascii="Arial" w:hAnsi="Arial" w:cs="Arial"/>
                <w:lang w:val="en-US" w:eastAsia="zh-CN"/>
              </w:rPr>
              <w:t>the intention of the CR R2-2007504 is to change “6.1.1.2” to “6”.</w:t>
            </w:r>
          </w:p>
          <w:p>
            <w:pPr>
              <w:pStyle w:val="15"/>
              <w:spacing w:before="120"/>
              <w:rPr>
                <w:rFonts w:hint="eastAsia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In addition, the field description of </w:t>
            </w:r>
            <w:r>
              <w:rPr>
                <w:rFonts w:hint="eastAsia" w:ascii="Arial" w:hAnsi="Arial" w:cs="Arial"/>
                <w:i/>
                <w:iCs/>
                <w:lang w:val="en-GB" w:eastAsia="ja-JP"/>
              </w:rPr>
              <w:t>aperiodicSRS-ResourceTrigger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should be modified simultaneously.</w:t>
            </w:r>
          </w:p>
          <w:p>
            <w:pPr>
              <w:pStyle w:val="15"/>
              <w:spacing w:before="120"/>
              <w:rPr>
                <w:rFonts w:hint="eastAsia" w:ascii="Arial" w:hAnsi="Arial" w:cs="Arial"/>
                <w:lang w:val="en-US" w:eastAsia="zh-CN"/>
              </w:rPr>
            </w:pPr>
          </w:p>
          <w:p>
            <w:pPr>
              <w:spacing w:after="0"/>
              <w:jc w:val="both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2. The </w:t>
            </w:r>
            <w:bookmarkStart w:id="7" w:name="OLE_LINK5"/>
            <w:r>
              <w:rPr>
                <w:rFonts w:hint="eastAsia" w:ascii="Arial" w:hAnsi="Arial" w:cs="Arial"/>
                <w:lang w:val="en-US" w:eastAsia="zh-CN"/>
              </w:rPr>
              <w:t>field description o</w:t>
            </w:r>
            <w:bookmarkEnd w:id="7"/>
            <w:r>
              <w:rPr>
                <w:rFonts w:hint="eastAsia" w:ascii="Arial" w:hAnsi="Arial" w:cs="Arial"/>
                <w:lang w:val="en-US" w:eastAsia="zh-CN"/>
              </w:rPr>
              <w:t xml:space="preserve">f </w:t>
            </w:r>
            <w:r>
              <w:rPr>
                <w:rFonts w:hint="eastAsia" w:ascii="Arial" w:hAnsi="Arial" w:cs="Arial"/>
                <w:i/>
                <w:iCs/>
                <w:lang w:val="en-GB" w:eastAsia="ja-JP"/>
              </w:rPr>
              <w:t>rateMatchPatternToAddModList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in </w:t>
            </w:r>
            <w:r>
              <w:rPr>
                <w:rFonts w:hint="eastAsia" w:ascii="Arial" w:hAnsi="Arial" w:cs="Arial"/>
                <w:i/>
                <w:iCs/>
                <w:lang w:val="en-GB" w:eastAsia="zh-CN"/>
              </w:rPr>
              <w:t>ServingCellConfig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is not correct, and the correct quote is 5.1.4.1, not 5.1.2.2.3, same as the field description of </w:t>
            </w:r>
            <w:r>
              <w:rPr>
                <w:rFonts w:hint="eastAsia" w:ascii="Arial" w:hAnsi="Arial" w:cs="Arial"/>
                <w:i/>
                <w:iCs/>
                <w:lang w:val="en-GB" w:eastAsia="ja-JP"/>
              </w:rPr>
              <w:t>rateMatchPatternToAddModList</w:t>
            </w:r>
            <w:r>
              <w:rPr>
                <w:rFonts w:hint="eastAsia" w:ascii="Arial" w:hAnsi="Arial" w:cs="Arial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i w:val="0"/>
                <w:iCs w:val="0"/>
                <w:lang w:val="en-US" w:eastAsia="zh-CN"/>
              </w:rPr>
              <w:t xml:space="preserve">in </w:t>
            </w:r>
            <w:r>
              <w:rPr>
                <w:rFonts w:hint="eastAsia" w:ascii="Arial" w:hAnsi="Arial" w:cs="Arial"/>
                <w:i/>
                <w:iCs/>
                <w:lang w:val="en-GB" w:eastAsia="zh-CN"/>
              </w:rPr>
              <w:t>ServingCellConfig</w:t>
            </w:r>
            <w:r>
              <w:rPr>
                <w:rFonts w:hint="eastAsia" w:ascii="Arial" w:hAnsi="Arial" w:cs="Arial"/>
                <w:i/>
                <w:iCs/>
                <w:lang w:val="en-US" w:eastAsia="zh-CN"/>
              </w:rPr>
              <w:t>Common</w:t>
            </w:r>
            <w:r>
              <w:rPr>
                <w:rFonts w:hint="eastAsia" w:ascii="Arial" w:hAnsi="Arial" w:cs="Arial"/>
                <w:lang w:val="en-US" w:eastAsia="zh-CN"/>
              </w:rPr>
              <w:t>.</w:t>
            </w:r>
          </w:p>
        </w:tc>
      </w:tr>
    </w:tbl>
    <w:p>
      <w:pPr>
        <w:pStyle w:val="15"/>
        <w:spacing w:before="120"/>
        <w:rPr>
          <w:sz w:val="20"/>
          <w:szCs w:val="20"/>
        </w:rPr>
      </w:pPr>
    </w:p>
    <w:p>
      <w:pPr>
        <w:pStyle w:val="15"/>
        <w:rPr>
          <w:b/>
          <w:sz w:val="20"/>
          <w:szCs w:val="20"/>
        </w:rPr>
      </w:pPr>
      <w:r>
        <w:rPr>
          <w:b/>
          <w:sz w:val="20"/>
          <w:szCs w:val="20"/>
        </w:rPr>
        <w:t>Q3: Do you agree with the problem identified and the changes in R2-210</w:t>
      </w:r>
      <w:r>
        <w:rPr>
          <w:rFonts w:hint="eastAsia"/>
          <w:b/>
          <w:sz w:val="20"/>
          <w:szCs w:val="20"/>
          <w:lang w:val="en-US" w:eastAsia="zh-CN"/>
        </w:rPr>
        <w:t>5404, R2-2105405</w:t>
      </w:r>
      <w:r>
        <w:rPr>
          <w:b/>
          <w:sz w:val="20"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15"/>
      </w:pPr>
    </w:p>
    <w:p>
      <w:pPr>
        <w:pStyle w:val="15"/>
      </w:pPr>
    </w:p>
    <w:p>
      <w:pPr>
        <w:pStyle w:val="3"/>
      </w:pPr>
      <w:r>
        <w:t>CSI-RS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"file:///D:\\Documents\\3GPP\\tsg_ran\\WG2\\TSGR2_114-e\\Docs\\R2-2104905.zip" \o "D:Documents3GPPtsg_ranWG2TSGR2_114-eDocsR2-2104905.zip" </w:instrText>
      </w:r>
      <w:r>
        <w:fldChar w:fldCharType="separate"/>
      </w:r>
      <w:r>
        <w:rPr>
          <w:rStyle w:val="58"/>
        </w:rPr>
        <w:t>R2-2104905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2587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"file:///D:\\Documents\\3GPP\\tsg_ran\\WG2\\TSGR2_114-e\\Docs\\R2-2104906.zip" \o "D:Documents3GPPtsg_ranWG2TSGR2_114-eDocsR2-2104906.zip" </w:instrText>
      </w:r>
      <w:r>
        <w:fldChar w:fldCharType="separate"/>
      </w:r>
      <w:r>
        <w:rPr>
          <w:rStyle w:val="58"/>
        </w:rPr>
        <w:t>R2-2104906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2588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numPr>
                <w:ilvl w:val="0"/>
                <w:numId w:val="17"/>
              </w:numPr>
              <w:spacing w:after="0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In</w:t>
            </w:r>
            <w:r>
              <w:rPr>
                <w:sz w:val="22"/>
                <w:szCs w:val="22"/>
                <w:lang w:val="en-US" w:eastAsia="zh-CN"/>
              </w:rPr>
              <w:t xml:space="preserve"> current description of</w:t>
            </w:r>
            <w:r>
              <w:rPr>
                <w:sz w:val="22"/>
                <w:szCs w:val="22"/>
              </w:rPr>
              <w:t xml:space="preserve"> parameter </w:t>
            </w:r>
            <w:r>
              <w:rPr>
                <w:i/>
                <w:iCs/>
                <w:sz w:val="22"/>
                <w:szCs w:val="22"/>
                <w:lang w:val="en-US" w:eastAsia="zh-CN"/>
              </w:rPr>
              <w:t>maxNrofNZP-CSI-RS-ResourceSets</w:t>
            </w:r>
            <w:r>
              <w:rPr>
                <w:sz w:val="22"/>
                <w:szCs w:val="22"/>
                <w:lang w:val="en-US" w:eastAsia="zh-CN"/>
              </w:rPr>
              <w:t xml:space="preserve">, it is mentioned that: </w:t>
            </w:r>
          </w:p>
          <w:p>
            <w:pPr>
              <w:pStyle w:val="111"/>
              <w:spacing w:after="0"/>
              <w:ind w:left="360"/>
              <w:rPr>
                <w:i/>
                <w:iCs/>
                <w:sz w:val="22"/>
                <w:szCs w:val="22"/>
                <w:lang w:eastAsia="zh-CN"/>
              </w:rPr>
            </w:pPr>
            <w:r>
              <w:rPr>
                <w:i/>
                <w:iCs/>
                <w:sz w:val="22"/>
                <w:szCs w:val="22"/>
                <w:lang w:eastAsia="zh-CN"/>
              </w:rPr>
              <w:t>Maximum number of NZP CSI-RS resources per cell.</w:t>
            </w:r>
          </w:p>
          <w:p>
            <w:pPr>
              <w:pStyle w:val="111"/>
              <w:spacing w:after="0"/>
              <w:ind w:left="36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>
            <w:pPr>
              <w:pStyle w:val="111"/>
              <w:spacing w:after="0"/>
              <w:ind w:left="3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S</w:t>
            </w:r>
            <w:r>
              <w:rPr>
                <w:sz w:val="22"/>
                <w:szCs w:val="22"/>
                <w:lang w:eastAsia="zh-CN"/>
              </w:rPr>
              <w:t xml:space="preserve">imilar issue exists for parameter </w:t>
            </w:r>
            <w:r>
              <w:rPr>
                <w:i/>
                <w:iCs/>
                <w:sz w:val="22"/>
                <w:szCs w:val="22"/>
              </w:rPr>
              <w:t>maxNrofCSI-IM-ResourceSets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111"/>
              <w:numPr>
                <w:ilvl w:val="0"/>
                <w:numId w:val="17"/>
              </w:numPr>
              <w:spacing w:after="0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I</w:t>
            </w:r>
            <w:r>
              <w:rPr>
                <w:sz w:val="22"/>
                <w:szCs w:val="22"/>
                <w:lang w:val="en-US" w:eastAsia="zh-CN"/>
              </w:rPr>
              <w:t xml:space="preserve">n the description of parameter </w:t>
            </w:r>
            <w:r>
              <w:rPr>
                <w:i/>
                <w:iCs/>
                <w:sz w:val="22"/>
                <w:szCs w:val="22"/>
              </w:rPr>
              <w:t xml:space="preserve">maxNrofCSI-IM-Resources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i/>
                <w:iCs/>
                <w:sz w:val="22"/>
                <w:szCs w:val="22"/>
              </w:rPr>
              <w:t>maxNrofCSI-IM-ResourcesPerSet</w:t>
            </w:r>
            <w:r>
              <w:rPr>
                <w:sz w:val="22"/>
                <w:szCs w:val="22"/>
              </w:rPr>
              <w:t>, TS 38.214 is referred</w:t>
            </w:r>
            <w:r>
              <w:rPr>
                <w:sz w:val="22"/>
                <w:szCs w:val="22"/>
                <w:lang w:eastAsia="zh-CN"/>
              </w:rPr>
              <w:t>.</w:t>
            </w:r>
          </w:p>
          <w:p>
            <w:pPr>
              <w:pStyle w:val="111"/>
              <w:spacing w:after="0"/>
              <w:ind w:left="360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A</w:t>
            </w:r>
            <w:r>
              <w:rPr>
                <w:sz w:val="22"/>
                <w:szCs w:val="22"/>
                <w:lang w:eastAsia="zh-CN"/>
              </w:rPr>
              <w:t xml:space="preserve">ctually, in TS 38.214, </w:t>
            </w:r>
            <w:r>
              <w:rPr>
                <w:rFonts w:hint="eastAsia"/>
                <w:sz w:val="22"/>
                <w:szCs w:val="22"/>
                <w:lang w:eastAsia="zh-CN"/>
              </w:rPr>
              <w:t>ther</w:t>
            </w:r>
            <w:r>
              <w:rPr>
                <w:sz w:val="22"/>
                <w:szCs w:val="22"/>
                <w:lang w:eastAsia="zh-CN"/>
              </w:rPr>
              <w:t>e is no such parameters. Only the</w:t>
            </w:r>
            <w:r>
              <w:rPr>
                <w:i/>
                <w:sz w:val="22"/>
                <w:szCs w:val="22"/>
              </w:rPr>
              <w:t xml:space="preserve"> csi-IM-ResourceId</w:t>
            </w:r>
            <w:r>
              <w:rPr>
                <w:iCs/>
                <w:sz w:val="22"/>
                <w:szCs w:val="22"/>
              </w:rPr>
              <w:t xml:space="preserve"> or</w:t>
            </w:r>
            <w:r>
              <w:rPr>
                <w:sz w:val="22"/>
                <w:szCs w:val="22"/>
                <w:lang w:eastAsia="zh-CN"/>
              </w:rPr>
              <w:t xml:space="preserve"> the entry number (i.e. </w:t>
            </w:r>
            <w:r>
              <w:rPr>
                <w:i/>
                <w:iCs/>
                <w:sz w:val="22"/>
                <w:szCs w:val="22"/>
              </w:rPr>
              <w:t>csi-IM-ResourcesForInterference</w:t>
            </w:r>
            <w:r>
              <w:rPr>
                <w:sz w:val="22"/>
                <w:szCs w:val="22"/>
                <w:lang w:eastAsia="zh-CN"/>
              </w:rPr>
              <w:t xml:space="preserve">) in </w:t>
            </w:r>
            <w:r>
              <w:rPr>
                <w:i/>
                <w:iCs/>
                <w:sz w:val="22"/>
                <w:szCs w:val="22"/>
                <w:lang w:eastAsia="sv-SE"/>
              </w:rPr>
              <w:t>csi-IM-ResourceSetList</w:t>
            </w:r>
            <w:r>
              <w:rPr>
                <w:sz w:val="22"/>
                <w:szCs w:val="22"/>
                <w:lang w:eastAsia="zh-CN"/>
              </w:rPr>
              <w:t xml:space="preserve"> is referred.</w:t>
            </w:r>
          </w:p>
          <w:p>
            <w:pPr>
              <w:pStyle w:val="111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sz w:val="22"/>
                <w:szCs w:val="22"/>
                <w:lang w:val="en-US" w:eastAsia="zh-CN"/>
              </w:rPr>
              <w:t xml:space="preserve">hus, </w:t>
            </w:r>
            <w:r>
              <w:rPr>
                <w:sz w:val="22"/>
                <w:szCs w:val="22"/>
                <w:lang w:eastAsia="zh-CN"/>
              </w:rPr>
              <w:t>the corresponding description should be updated.</w:t>
            </w:r>
          </w:p>
        </w:tc>
      </w:tr>
    </w:tbl>
    <w:p>
      <w:pPr>
        <w:pStyle w:val="15"/>
        <w:spacing w:before="120"/>
        <w:rPr>
          <w:sz w:val="20"/>
          <w:szCs w:val="20"/>
        </w:rPr>
      </w:pPr>
    </w:p>
    <w:p>
      <w:pPr>
        <w:pStyle w:val="15"/>
        <w:rPr>
          <w:b/>
          <w:sz w:val="20"/>
          <w:szCs w:val="20"/>
        </w:rPr>
      </w:pPr>
      <w:r>
        <w:rPr>
          <w:b/>
          <w:sz w:val="20"/>
          <w:szCs w:val="20"/>
        </w:rPr>
        <w:t>Q4: Do you agree with the problem identified and the changes in R2-210</w:t>
      </w:r>
      <w:r>
        <w:rPr>
          <w:rFonts w:hint="eastAsia"/>
          <w:b/>
          <w:sz w:val="20"/>
          <w:szCs w:val="20"/>
          <w:lang w:val="en-US" w:eastAsia="zh-CN"/>
        </w:rPr>
        <w:t>4905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val="en-US" w:eastAsia="zh-CN"/>
        </w:rPr>
        <w:t>4906</w:t>
      </w:r>
      <w:r>
        <w:rPr>
          <w:b/>
          <w:sz w:val="20"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15"/>
      </w:pPr>
    </w:p>
    <w:p>
      <w:pPr>
        <w:pStyle w:val="3"/>
      </w:pPr>
      <w:r>
        <w:t>A-CSI trigger state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"file:///D:\\Documents\\3GPP\\tsg_ran\\WG2\\TSGR2_114-e\\Docs\\R2-2106264.zip" \o "D:Documents3GPPtsg_ranWG2TSGR2_114-eDocsR2-2106264.zip" </w:instrText>
      </w:r>
      <w:r>
        <w:fldChar w:fldCharType="separate"/>
      </w:r>
      <w:r>
        <w:rPr>
          <w:rStyle w:val="58"/>
        </w:rPr>
        <w:t>R2-2106264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2685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"file:///D:\\Documents\\3GPP\\tsg_ran\\WG2\\TSGR2_114-e\\Docs\\R2-2106265.zip" \o "D:Documents3GPPtsg_ranWG2TSGR2_114-eDocsR2-2106265.zip" </w:instrText>
      </w:r>
      <w:r>
        <w:fldChar w:fldCharType="separate"/>
      </w:r>
      <w:r>
        <w:rPr>
          <w:rStyle w:val="58"/>
        </w:rPr>
        <w:t>R2-2106265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2686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pStyle w:val="11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Parameters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nzp-CSI-RS-ResourcesforChannel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qcl-info-forChannel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are now being referred in the field </w:t>
            </w:r>
            <w:r>
              <w:rPr>
                <w:rFonts w:hint="eastAsia" w:ascii="Times New Roman" w:hAnsi="Times New Roman"/>
                <w:sz w:val="22"/>
                <w:szCs w:val="22"/>
              </w:rPr>
              <w:t>description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>
              <w:rPr>
                <w:rFonts w:hint="eastAsia" w:ascii="Times New Roman" w:hAnsi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csi-IM-ResourcesForInterference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qcl-info</w:t>
            </w:r>
          </w:p>
          <w:p>
            <w:pPr>
              <w:pStyle w:val="111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, however, it is not correct since these two parameters are not defined in the current specification. </w:t>
            </w:r>
          </w:p>
          <w:p>
            <w:pPr>
              <w:pStyle w:val="111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pStyle w:val="15"/>
              <w:spacing w:before="120"/>
              <w:rPr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>
      <w:pPr>
        <w:pStyle w:val="15"/>
        <w:spacing w:before="120"/>
        <w:rPr>
          <w:sz w:val="20"/>
          <w:szCs w:val="20"/>
        </w:rPr>
      </w:pPr>
    </w:p>
    <w:p>
      <w:pPr>
        <w:pStyle w:val="15"/>
        <w:rPr>
          <w:b/>
          <w:sz w:val="20"/>
          <w:szCs w:val="20"/>
        </w:rPr>
      </w:pPr>
      <w:r>
        <w:rPr>
          <w:b/>
          <w:sz w:val="20"/>
          <w:szCs w:val="20"/>
        </w:rPr>
        <w:t>Q5: Do you agree with the problem identified and the changes in R2-210</w:t>
      </w:r>
      <w:r>
        <w:rPr>
          <w:rFonts w:hint="eastAsia"/>
          <w:b/>
          <w:sz w:val="20"/>
          <w:szCs w:val="20"/>
          <w:lang w:val="en-US" w:eastAsia="zh-CN"/>
        </w:rPr>
        <w:t>6264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val="en-US" w:eastAsia="zh-CN"/>
        </w:rPr>
        <w:t>6265</w:t>
      </w:r>
      <w:r>
        <w:rPr>
          <w:b/>
          <w:sz w:val="20"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pStyle w:val="15"/>
      </w:pPr>
    </w:p>
    <w:p>
      <w:pPr>
        <w:pStyle w:val="113"/>
        <w:rPr>
          <w:lang w:val="en-GB" w:eastAsia="en-GB"/>
        </w:rPr>
      </w:pPr>
    </w:p>
    <w:p>
      <w:pPr>
        <w:pStyle w:val="2"/>
      </w:pPr>
      <w:r>
        <w:t>Conclusion</w:t>
      </w:r>
    </w:p>
    <w:p>
      <w:pPr>
        <w:pStyle w:val="15"/>
      </w:pPr>
      <w:r>
        <w:rPr>
          <w:highlight w:val="yellow"/>
        </w:rPr>
        <w:t>TBD</w:t>
      </w:r>
    </w:p>
    <w:p>
      <w:pPr>
        <w:pStyle w:val="15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2"/>
      </w:pPr>
      <w:bookmarkStart w:id="8" w:name="_In-sequence_SDU_delivery"/>
      <w:bookmarkEnd w:id="8"/>
      <w:r>
        <w:t>References</w:t>
      </w:r>
    </w:p>
    <w:p>
      <w:pPr>
        <w:spacing w:before="60"/>
        <w:ind w:left="1259" w:hanging="1259"/>
        <w:rPr>
          <w:rFonts w:ascii="Arial" w:hAnsi="Arial" w:eastAsia="MS Mincho" w:cs="Times New Roman"/>
          <w:lang w:val="en-GB" w:eastAsia="en-GB"/>
        </w:rPr>
      </w:pPr>
      <w:r>
        <w:rPr>
          <w:rFonts w:ascii="Arial" w:hAnsi="Arial" w:eastAsia="MS Mincho" w:cs="Times New Roman"/>
          <w:lang w:val="en-GB" w:eastAsia="en-GB"/>
        </w:rPr>
        <w:t>[1]</w:t>
      </w:r>
    </w:p>
    <w:p>
      <w:pPr>
        <w:pStyle w:val="15"/>
      </w:pP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2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7</w:t>
    </w:r>
    <w:r>
      <w:rPr>
        <w:rStyle w:val="55"/>
      </w:rPr>
      <w:fldChar w:fldCharType="end"/>
    </w:r>
    <w:r>
      <w:rPr>
        <w:rStyle w:val="5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3"/>
      <w:lvlText w:val="%1."/>
      <w:lvlJc w:val="right"/>
      <w:pPr>
        <w:ind w:left="926" w:hanging="360"/>
      </w:pPr>
    </w:lvl>
  </w:abstractNum>
  <w:abstractNum w:abstractNumId="1">
    <w:nsid w:val="099973F9"/>
    <w:multiLevelType w:val="multilevel"/>
    <w:tmpl w:val="099973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26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8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7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A666212"/>
    <w:multiLevelType w:val="multilevel"/>
    <w:tmpl w:val="4A666212"/>
    <w:lvl w:ilvl="0" w:tentative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FAA06BF"/>
    <w:multiLevelType w:val="singleLevel"/>
    <w:tmpl w:val="4FAA06B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multilevel"/>
    <w:tmpl w:val="521F44A7"/>
    <w:lvl w:ilvl="0" w:tentative="0">
      <w:start w:val="1"/>
      <w:numFmt w:val="bullet"/>
      <w:pStyle w:val="11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BDE1D10"/>
    <w:multiLevelType w:val="multilevel"/>
    <w:tmpl w:val="5BDE1D10"/>
    <w:lvl w:ilvl="0" w:tentative="0">
      <w:start w:val="1"/>
      <w:numFmt w:val="bullet"/>
      <w:pStyle w:val="29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146DC0"/>
    <w:multiLevelType w:val="multilevel"/>
    <w:tmpl w:val="70146DC0"/>
    <w:lvl w:ilvl="0" w:tentative="0">
      <w:start w:val="1"/>
      <w:numFmt w:val="bullet"/>
      <w:pStyle w:val="15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4FF1CEA"/>
    <w:multiLevelType w:val="multilevel"/>
    <w:tmpl w:val="74FF1CEA"/>
    <w:lvl w:ilvl="0" w:tentative="0">
      <w:start w:val="1"/>
      <w:numFmt w:val="bullet"/>
      <w:pStyle w:val="36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6">
    <w:nsid w:val="78C8750F"/>
    <w:multiLevelType w:val="multilevel"/>
    <w:tmpl w:val="78C8750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40EC2D38"/>
    <w:rsid w:val="5562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6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25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6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2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  <w:rPr>
      <w:lang w:eastAsia="ja-JP"/>
    </w:rPr>
  </w:style>
  <w:style w:type="paragraph" w:styleId="14">
    <w:name w:val="List"/>
    <w:basedOn w:val="15"/>
    <w:uiPriority w:val="0"/>
    <w:pPr>
      <w:ind w:left="568" w:hanging="284"/>
    </w:pPr>
  </w:style>
  <w:style w:type="paragraph" w:styleId="15">
    <w:name w:val="Body Text"/>
    <w:basedOn w:val="1"/>
    <w:link w:val="74"/>
    <w:uiPriority w:val="0"/>
    <w:pPr>
      <w:spacing w:after="120"/>
    </w:pPr>
    <w:rPr>
      <w:rFonts w:ascii="Arial" w:hAnsi="Arial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uiPriority w:val="0"/>
    <w:pPr>
      <w:numPr>
        <w:numId w:val="2"/>
      </w:numPr>
      <w:ind w:left="548" w:hanging="548"/>
    </w:pPr>
  </w:style>
  <w:style w:type="paragraph" w:styleId="24">
    <w:name w:val="List Number"/>
    <w:basedOn w:val="14"/>
    <w:uiPriority w:val="0"/>
    <w:pPr>
      <w:numPr>
        <w:ilvl w:val="0"/>
        <w:numId w:val="3"/>
      </w:numPr>
      <w:ind w:left="548" w:hanging="548"/>
    </w:pPr>
    <w:rPr>
      <w:lang w:eastAsia="ja-JP"/>
    </w:r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List Bullet 4"/>
    <w:basedOn w:val="27"/>
    <w:qFormat/>
    <w:uiPriority w:val="0"/>
    <w:pPr>
      <w:numPr>
        <w:numId w:val="4"/>
      </w:numPr>
    </w:pPr>
  </w:style>
  <w:style w:type="paragraph" w:styleId="27">
    <w:name w:val="List Bullet 3"/>
    <w:basedOn w:val="28"/>
    <w:qFormat/>
    <w:uiPriority w:val="0"/>
    <w:pPr>
      <w:numPr>
        <w:numId w:val="5"/>
      </w:numPr>
    </w:pPr>
  </w:style>
  <w:style w:type="paragraph" w:styleId="28">
    <w:name w:val="List Bullet 2"/>
    <w:basedOn w:val="29"/>
    <w:qFormat/>
    <w:uiPriority w:val="0"/>
    <w:pPr>
      <w:numPr>
        <w:numId w:val="6"/>
      </w:numPr>
    </w:pPr>
  </w:style>
  <w:style w:type="paragraph" w:styleId="29">
    <w:name w:val="List Bullet"/>
    <w:basedOn w:val="14"/>
    <w:qFormat/>
    <w:uiPriority w:val="0"/>
    <w:pPr>
      <w:numPr>
        <w:ilvl w:val="0"/>
        <w:numId w:val="7"/>
      </w:numPr>
    </w:pPr>
    <w:rPr>
      <w:lang w:eastAsia="ja-JP"/>
    </w:rPr>
  </w:style>
  <w:style w:type="paragraph" w:styleId="30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1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annotation text"/>
    <w:basedOn w:val="1"/>
    <w:link w:val="109"/>
    <w:qFormat/>
    <w:uiPriority w:val="99"/>
  </w:style>
  <w:style w:type="paragraph" w:styleId="33">
    <w:name w:val="List Number 3"/>
    <w:basedOn w:val="23"/>
    <w:uiPriority w:val="0"/>
    <w:pPr>
      <w:numPr>
        <w:numId w:val="8"/>
      </w:numPr>
      <w:contextualSpacing/>
    </w:pPr>
  </w:style>
  <w:style w:type="paragraph" w:styleId="34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5">
    <w:name w:val="Plain Text"/>
    <w:basedOn w:val="1"/>
    <w:link w:val="140"/>
    <w:qFormat/>
    <w:uiPriority w:val="0"/>
    <w:rPr>
      <w:rFonts w:ascii="Courier New" w:hAnsi="Courier New"/>
      <w:lang w:val="nb-NO"/>
    </w:rPr>
  </w:style>
  <w:style w:type="paragraph" w:styleId="36">
    <w:name w:val="List Bullet 5"/>
    <w:basedOn w:val="26"/>
    <w:qFormat/>
    <w:uiPriority w:val="0"/>
    <w:pPr>
      <w:numPr>
        <w:numId w:val="9"/>
      </w:numPr>
    </w:pPr>
  </w:style>
  <w:style w:type="paragraph" w:styleId="37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8">
    <w:name w:val="Balloon Text"/>
    <w:basedOn w:val="1"/>
    <w:link w:val="108"/>
    <w:qFormat/>
    <w:uiPriority w:val="0"/>
    <w:rPr>
      <w:rFonts w:ascii="Segoe UI" w:hAnsi="Segoe UI" w:cs="Segoe UI"/>
      <w:sz w:val="18"/>
      <w:szCs w:val="18"/>
    </w:rPr>
  </w:style>
  <w:style w:type="paragraph" w:styleId="39">
    <w:name w:val="footer"/>
    <w:basedOn w:val="40"/>
    <w:link w:val="122"/>
    <w:qFormat/>
    <w:uiPriority w:val="0"/>
    <w:pPr>
      <w:jc w:val="center"/>
    </w:pPr>
    <w:rPr>
      <w:i/>
    </w:rPr>
  </w:style>
  <w:style w:type="paragraph" w:styleId="40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4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2">
    <w:name w:val="footnote text"/>
    <w:basedOn w:val="1"/>
    <w:link w:val="123"/>
    <w:qFormat/>
    <w:uiPriority w:val="0"/>
    <w:pPr>
      <w:keepLines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uiPriority w:val="0"/>
    <w:pPr>
      <w:ind w:left="1418"/>
    </w:pPr>
  </w:style>
  <w:style w:type="paragraph" w:styleId="45">
    <w:name w:val="table of figures"/>
    <w:basedOn w:val="15"/>
    <w:next w:val="1"/>
    <w:qFormat/>
    <w:uiPriority w:val="99"/>
    <w:pPr>
      <w:ind w:left="1701" w:hanging="1701"/>
    </w:pPr>
    <w:rPr>
      <w:b/>
    </w:rPr>
  </w:style>
  <w:style w:type="paragraph" w:styleId="46">
    <w:name w:val="toc 9"/>
    <w:basedOn w:val="37"/>
    <w:next w:val="1"/>
    <w:qFormat/>
    <w:uiPriority w:val="39"/>
    <w:pPr>
      <w:ind w:left="1418" w:hanging="1418"/>
    </w:pPr>
  </w:style>
  <w:style w:type="paragraph" w:styleId="47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8">
    <w:name w:val="index 1"/>
    <w:basedOn w:val="1"/>
    <w:next w:val="1"/>
    <w:uiPriority w:val="0"/>
    <w:pPr>
      <w:keepLines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2"/>
    <w:next w:val="32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99"/>
    <w:rPr>
      <w:sz w:val="16"/>
      <w:szCs w:val="16"/>
    </w:rPr>
  </w:style>
  <w:style w:type="character" w:styleId="61">
    <w:name w:val="footnote reference"/>
    <w:uiPriority w:val="0"/>
    <w:rPr>
      <w:b/>
      <w:position w:val="6"/>
      <w:sz w:val="16"/>
    </w:rPr>
  </w:style>
  <w:style w:type="paragraph" w:customStyle="1" w:styleId="62">
    <w:name w:val="Figure"/>
    <w:basedOn w:val="1"/>
    <w:next w:val="30"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uiPriority w:val="0"/>
    <w:rPr>
      <w:color w:val="FF0000"/>
      <w:lang w:val="zh-CN" w:eastAsia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10"/>
      </w:numPr>
    </w:pPr>
  </w:style>
  <w:style w:type="character" w:customStyle="1" w:styleId="68">
    <w:name w:val="Heading 1 Char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44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1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4">
    <w:name w:val="Body Text Char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43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uiPriority w:val="0"/>
    <w:pPr>
      <w:keepLines/>
      <w:ind w:left="1702" w:hanging="1418"/>
    </w:pPr>
  </w:style>
  <w:style w:type="paragraph" w:customStyle="1" w:styleId="77">
    <w:name w:val="EW"/>
    <w:basedOn w:val="76"/>
    <w:uiPriority w:val="0"/>
  </w:style>
  <w:style w:type="paragraph" w:customStyle="1" w:styleId="78">
    <w:name w:val="TAL"/>
    <w:basedOn w:val="1"/>
    <w:link w:val="141"/>
    <w:qFormat/>
    <w:uiPriority w:val="0"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2"/>
    <w:qFormat/>
    <w:uiPriority w:val="0"/>
    <w:rPr>
      <w:b/>
    </w:rPr>
  </w:style>
  <w:style w:type="paragraph" w:customStyle="1" w:styleId="81">
    <w:name w:val="TAN"/>
    <w:basedOn w:val="78"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3"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84">
    <w:name w:val="TF"/>
    <w:basedOn w:val="83"/>
    <w:link w:val="147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uiPriority w:val="0"/>
  </w:style>
  <w:style w:type="paragraph" w:customStyle="1" w:styleId="97">
    <w:name w:val="Observation"/>
    <w:basedOn w:val="73"/>
    <w:qFormat/>
    <w:uiPriority w:val="0"/>
    <w:pPr>
      <w:numPr>
        <w:ilvl w:val="0"/>
        <w:numId w:val="12"/>
      </w:numPr>
      <w:ind w:left="1701" w:hanging="1701"/>
    </w:pPr>
    <w:rPr>
      <w:lang w:eastAsia="ja-JP"/>
    </w:r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Balloon Text Char"/>
    <w:link w:val="38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9">
    <w:name w:val="Comment Text Char"/>
    <w:link w:val="32"/>
    <w:qFormat/>
    <w:uiPriority w:val="99"/>
    <w:rPr>
      <w:rFonts w:ascii="Times New Roman" w:hAnsi="Times New Roman"/>
      <w:lang w:eastAsia="ja-JP"/>
    </w:rPr>
  </w:style>
  <w:style w:type="character" w:customStyle="1" w:styleId="110">
    <w:name w:val="Comment Subject Char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zh-CN" w:eastAsia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Document Map Char"/>
    <w:link w:val="31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19"/>
    <w:link w:val="149"/>
    <w:qFormat/>
    <w:uiPriority w:val="0"/>
    <w:pPr>
      <w:numPr>
        <w:ilvl w:val="0"/>
        <w:numId w:val="13"/>
      </w:numPr>
      <w:spacing w:before="40"/>
    </w:pPr>
    <w:rPr>
      <w:rFonts w:ascii="Arial" w:hAnsi="Arial" w:eastAsia="MS Mincho"/>
      <w:b/>
      <w:lang w:eastAsia="en-GB"/>
    </w:rPr>
  </w:style>
  <w:style w:type="paragraph" w:customStyle="1" w:styleId="119">
    <w:name w:val="EmailDiscussion2"/>
    <w:basedOn w:val="113"/>
    <w:qFormat/>
    <w:uiPriority w:val="0"/>
    <w:pPr>
      <w:ind w:left="1710" w:firstLine="0"/>
    </w:pPr>
    <w:rPr>
      <w:lang w:val="en-GB" w:eastAsia="en-GB"/>
    </w:rPr>
  </w:style>
  <w:style w:type="paragraph" w:customStyle="1" w:styleId="12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121">
    <w:name w:val="Header Char"/>
    <w:link w:val="40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Footer Char"/>
    <w:link w:val="39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Footnote Text Char"/>
    <w:link w:val="42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uiPriority w:val="0"/>
    <w:rPr>
      <w:i/>
      <w:color w:val="0000FF"/>
    </w:rPr>
  </w:style>
  <w:style w:type="character" w:customStyle="1" w:styleId="125">
    <w:name w:val="Heading 2 Char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Heading 3 Char"/>
    <w:link w:val="4"/>
    <w:qFormat/>
    <w:uiPriority w:val="0"/>
    <w:rPr>
      <w:rFonts w:ascii="Arial" w:hAnsi="Arial"/>
      <w:sz w:val="28"/>
      <w:lang w:eastAsia="ja-JP"/>
    </w:rPr>
  </w:style>
  <w:style w:type="character" w:customStyle="1" w:styleId="127">
    <w:name w:val="Heading 4 Char"/>
    <w:link w:val="5"/>
    <w:qFormat/>
    <w:uiPriority w:val="0"/>
    <w:rPr>
      <w:rFonts w:ascii="Arial" w:hAnsi="Arial"/>
      <w:sz w:val="24"/>
      <w:lang w:eastAsia="ja-JP"/>
    </w:rPr>
  </w:style>
  <w:style w:type="character" w:customStyle="1" w:styleId="128">
    <w:name w:val="Heading 5 Char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Heading 6 Char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Heading 7 Char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Heading 8 Char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Heading 9 Char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ind w:left="720"/>
    </w:pPr>
    <w:rPr>
      <w:rFonts w:ascii="Calibri" w:hAnsi="Calibri" w:eastAsia="Calibri"/>
      <w:lang w:val="zh-CN"/>
    </w:rPr>
  </w:style>
  <w:style w:type="character" w:customStyle="1" w:styleId="135">
    <w:name w:val="List Paragraph Char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6"/>
    <w:qFormat/>
    <w:uiPriority w:val="0"/>
    <w:pPr>
      <w:keepNext/>
    </w:pPr>
    <w:rPr>
      <w:rFonts w:ascii="Arial" w:hAnsi="Arial"/>
      <w:sz w:val="18"/>
    </w:rPr>
  </w:style>
  <w:style w:type="paragraph" w:customStyle="1" w:styleId="137">
    <w:name w:val="NW"/>
    <w:basedOn w:val="66"/>
    <w:qFormat/>
    <w:uiPriority w:val="0"/>
  </w:style>
  <w:style w:type="paragraph" w:customStyle="1" w:styleId="138">
    <w:name w:val="PL"/>
    <w:link w:val="13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Plain Text Char"/>
    <w:link w:val="35"/>
    <w:qFormat/>
    <w:uiPriority w:val="0"/>
    <w:rPr>
      <w:rFonts w:ascii="Courier New" w:hAnsi="Courier New"/>
      <w:lang w:val="nb-NO" w:eastAsia="ja-JP"/>
    </w:rPr>
  </w:style>
  <w:style w:type="character" w:customStyle="1" w:styleId="141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3"/>
    <w:qFormat/>
    <w:uiPriority w:val="0"/>
  </w:style>
  <w:style w:type="paragraph" w:customStyle="1" w:styleId="145">
    <w:name w:val="TAL Char Char"/>
    <w:basedOn w:val="1"/>
    <w:link w:val="146"/>
    <w:qFormat/>
    <w:uiPriority w:val="0"/>
    <w:pPr>
      <w:keepNext/>
      <w:keepLines/>
    </w:pPr>
    <w:rPr>
      <w:rFonts w:ascii="Arial" w:hAnsi="Arial" w:eastAsia="Malgun Gothic"/>
      <w:sz w:val="18"/>
      <w:lang w:val="zh-CN" w:eastAsia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Unresolved Mention1"/>
    <w:basedOn w:val="5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9">
    <w:name w:val="EmailDiscussion Char"/>
    <w:link w:val="118"/>
    <w:qFormat/>
    <w:uiPriority w:val="0"/>
    <w:rPr>
      <w:rFonts w:ascii="Arial" w:hAnsi="Arial" w:eastAsia="MS Mincho"/>
      <w:b/>
      <w:szCs w:val="24"/>
    </w:rPr>
  </w:style>
  <w:style w:type="paragraph" w:customStyle="1" w:styleId="150">
    <w:name w:val="Doc-title"/>
    <w:basedOn w:val="1"/>
    <w:next w:val="113"/>
    <w:link w:val="151"/>
    <w:qFormat/>
    <w:uiPriority w:val="0"/>
    <w:pPr>
      <w:spacing w:before="60"/>
      <w:ind w:left="1259" w:hanging="1259"/>
    </w:pPr>
    <w:rPr>
      <w:rFonts w:ascii="Arial" w:hAnsi="Arial" w:eastAsia="MS Mincho"/>
      <w:lang w:eastAsia="en-GB"/>
    </w:rPr>
  </w:style>
  <w:style w:type="character" w:customStyle="1" w:styleId="151">
    <w:name w:val="Doc-title Char"/>
    <w:link w:val="150"/>
    <w:qFormat/>
    <w:uiPriority w:val="0"/>
    <w:rPr>
      <w:rFonts w:ascii="Arial" w:hAnsi="Arial" w:eastAsia="MS Mincho"/>
      <w:szCs w:val="24"/>
    </w:rPr>
  </w:style>
  <w:style w:type="paragraph" w:customStyle="1" w:styleId="152">
    <w:name w:val="Doc-comment"/>
    <w:basedOn w:val="1"/>
    <w:next w:val="113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i/>
      <w:lang w:eastAsia="en-GB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character" w:customStyle="1" w:styleId="154">
    <w:name w:val="Comments Char"/>
    <w:link w:val="153"/>
    <w:qFormat/>
    <w:uiPriority w:val="0"/>
    <w:rPr>
      <w:rFonts w:ascii="Arial" w:hAnsi="Arial" w:eastAsia="MS Mincho"/>
      <w:i/>
      <w:sz w:val="18"/>
      <w:szCs w:val="24"/>
    </w:rPr>
  </w:style>
  <w:style w:type="character" w:customStyle="1" w:styleId="155">
    <w:name w:val="Unresolved Mention"/>
    <w:basedOn w:val="53"/>
    <w:semiHidden/>
    <w:unhideWhenUsed/>
    <w:uiPriority w:val="99"/>
    <w:rPr>
      <w:color w:val="605E5C"/>
      <w:shd w:val="clear" w:color="auto" w:fill="E1DFDD"/>
    </w:rPr>
  </w:style>
  <w:style w:type="paragraph" w:customStyle="1" w:styleId="156">
    <w:name w:val="Bold Comments"/>
    <w:basedOn w:val="1"/>
    <w:link w:val="157"/>
    <w:qFormat/>
    <w:uiPriority w:val="0"/>
    <w:pPr>
      <w:widowControl/>
      <w:spacing w:before="240" w:after="60"/>
      <w:jc w:val="left"/>
      <w:outlineLvl w:val="8"/>
    </w:pPr>
    <w:rPr>
      <w:rFonts w:ascii="Arial" w:hAnsi="Arial" w:eastAsia="MS Mincho" w:cs="Times New Roman"/>
      <w:b/>
      <w:kern w:val="0"/>
      <w:sz w:val="20"/>
      <w:szCs w:val="24"/>
      <w:lang w:val="zh-CN" w:eastAsia="zh-CN"/>
    </w:rPr>
  </w:style>
  <w:style w:type="character" w:customStyle="1" w:styleId="157">
    <w:name w:val="Bold Comments Char"/>
    <w:link w:val="156"/>
    <w:qFormat/>
    <w:uiPriority w:val="0"/>
    <w:rPr>
      <w:rFonts w:ascii="Arial" w:hAnsi="Arial" w:eastAsia="MS Mincho"/>
      <w:b/>
      <w:szCs w:val="24"/>
      <w:lang w:val="zh-CN" w:eastAsia="zh-CN"/>
    </w:rPr>
  </w:style>
  <w:style w:type="character" w:customStyle="1" w:styleId="158">
    <w:name w:val="B1 Char"/>
    <w:qFormat/>
    <w:locked/>
    <w:uiPriority w:val="0"/>
    <w:rPr>
      <w:rFonts w:ascii="Times New Roman" w:hAnsi="Times New Roman"/>
      <w:lang w:eastAsia="en-US"/>
    </w:rPr>
  </w:style>
  <w:style w:type="paragraph" w:customStyle="1" w:styleId="159">
    <w:name w:val="Agreement"/>
    <w:basedOn w:val="1"/>
    <w:next w:val="113"/>
    <w:qFormat/>
    <w:uiPriority w:val="99"/>
    <w:pPr>
      <w:numPr>
        <w:ilvl w:val="0"/>
        <w:numId w:val="14"/>
      </w:numPr>
      <w:spacing w:before="6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/>
</ds:datastoreItem>
</file>

<file path=customXml/itemProps3.xml><?xml version="1.0" encoding="utf-8"?>
<ds:datastoreItem xmlns:ds="http://schemas.openxmlformats.org/officeDocument/2006/customXml" ds:itemID="{11F387F0-397A-474D-AA1A-F5B1AFF2E53C}">
  <ds:schemaRefs/>
</ds:datastoreItem>
</file>

<file path=customXml/itemProps4.xml><?xml version="1.0" encoding="utf-8"?>
<ds:datastoreItem xmlns:ds="http://schemas.openxmlformats.org/officeDocument/2006/customXml" ds:itemID="{0CB4069A-FDC0-4BB3-B036-C4B8D90491EF}">
  <ds:schemaRefs/>
</ds:datastoreItem>
</file>

<file path=customXml/itemProps5.xml><?xml version="1.0" encoding="utf-8"?>
<ds:datastoreItem xmlns:ds="http://schemas.openxmlformats.org/officeDocument/2006/customXml" ds:itemID="{77FDE626-51B8-4D1A-B1EA-4E13027AE6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7</Pages>
  <Words>2045</Words>
  <Characters>11658</Characters>
  <Lines>97</Lines>
  <Paragraphs>27</Paragraphs>
  <TotalTime>1</TotalTime>
  <ScaleCrop>false</ScaleCrop>
  <LinksUpToDate>false</LinksUpToDate>
  <CharactersWithSpaces>13676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2021-04-12T01:59:00Z</dcterms:created>
  <dc:creator>ZTE</dc:creator>
  <cp:lastModifiedBy>ZTE_Liuyu</cp:lastModifiedBy>
  <cp:lastPrinted>2008-01-31T07:09:00Z</cp:lastPrinted>
  <dcterms:modified xsi:type="dcterms:W3CDTF">2021-05-19T16:52:28Z</dcterms:modified>
  <dc:title>ZTE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(2)kZSlk9aCpoXvmM7o+wqgHVGXL5l00iozWHB7uSyGm5wH+/nJ0b1iT+wOjl+YliINr65mTGsf
jhWTFtEt8zKKgMumjUL9HROWVszmVXVAsX+bsY2dTXwSvIpyNwRTYjqDbLq2Ze7TnNtJSBa/
KpSjHeRg4Aod+BbNhgA1WJDnaFLM2smI6rO0gN9YT8hgDvz7H9dZRJMUsuV39E063RjoB5U8
9jENbP6lInUsILIOb1</vt:lpwstr>
  </property>
  <property fmtid="{D5CDD505-2E9C-101B-9397-08002B2CF9AE}" pid="5" name="_2015_ms_pID_7253431">
    <vt:lpwstr>u64e3qHq/B2elbiXch4CG/Pi58HVkHflms4WCs/w68Ty5/Izj784YE
sMWj9CybVi1ni5Ay8OlOv1ZIp8+vbocFIUo0gtS6bNJrgKzqrWqT6NC4IgOjHLq2dB4g2dVu
/Aekvs04Fr3WclMkDFW7HJCQWvNyEA/WHsI9z+VPhcpeF8adSsYMNhEqdpSOzeZJR3dgatB1
fpIR8joC4Q/XfOoS</vt:lpwstr>
  </property>
  <property fmtid="{D5CDD505-2E9C-101B-9397-08002B2CF9AE}" pid="6" name="KSOProductBuildVer">
    <vt:lpwstr>2052-11.8.2.9022</vt:lpwstr>
  </property>
</Properties>
</file>