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36B3DDD" w:rsidR="00A209D6" w:rsidRPr="00467E5A" w:rsidRDefault="00A209D6" w:rsidP="291C84FA">
      <w:pPr>
        <w:pStyle w:val="Header"/>
        <w:tabs>
          <w:tab w:val="right" w:pos="9639"/>
        </w:tabs>
        <w:rPr>
          <w:i/>
          <w:iCs/>
          <w:noProof w:val="0"/>
          <w:color w:val="000000" w:themeColor="text1"/>
          <w:sz w:val="24"/>
          <w:szCs w:val="24"/>
        </w:rPr>
      </w:pPr>
      <w:r w:rsidRPr="00467E5A">
        <w:rPr>
          <w:noProof w:val="0"/>
          <w:color w:val="000000" w:themeColor="text1"/>
          <w:sz w:val="24"/>
          <w:szCs w:val="24"/>
        </w:rPr>
        <w:t>3GPP TSG-RAN WG2 Meeting #</w:t>
      </w:r>
      <w:r w:rsidR="0036459E" w:rsidRPr="00467E5A">
        <w:rPr>
          <w:noProof w:val="0"/>
          <w:color w:val="000000" w:themeColor="text1"/>
          <w:sz w:val="24"/>
          <w:szCs w:val="24"/>
        </w:rPr>
        <w:t>11</w:t>
      </w:r>
      <w:r w:rsidR="00036205" w:rsidRPr="00467E5A">
        <w:rPr>
          <w:noProof w:val="0"/>
          <w:color w:val="000000" w:themeColor="text1"/>
          <w:sz w:val="24"/>
          <w:szCs w:val="24"/>
        </w:rPr>
        <w:t>3</w:t>
      </w:r>
      <w:r w:rsidR="1A818150" w:rsidRPr="00467E5A">
        <w:rPr>
          <w:noProof w:val="0"/>
          <w:color w:val="000000" w:themeColor="text1"/>
          <w:sz w:val="24"/>
          <w:szCs w:val="24"/>
        </w:rPr>
        <w:t>-bis</w:t>
      </w:r>
      <w:r w:rsidR="00855431" w:rsidRPr="00467E5A">
        <w:rPr>
          <w:noProof w:val="0"/>
          <w:color w:val="000000" w:themeColor="text1"/>
          <w:sz w:val="24"/>
          <w:szCs w:val="24"/>
        </w:rPr>
        <w:t xml:space="preserve"> Electronic </w:t>
      </w:r>
      <w:r w:rsidRPr="00467E5A">
        <w:rPr>
          <w:color w:val="000000" w:themeColor="text1"/>
        </w:rPr>
        <w:tab/>
      </w:r>
      <w:r w:rsidRPr="00467E5A">
        <w:rPr>
          <w:noProof w:val="0"/>
          <w:color w:val="000000" w:themeColor="text1"/>
          <w:sz w:val="24"/>
          <w:szCs w:val="24"/>
        </w:rPr>
        <w:t>R2-</w:t>
      </w:r>
      <w:r w:rsidR="008F7C0F" w:rsidRPr="00467E5A">
        <w:rPr>
          <w:noProof w:val="0"/>
          <w:color w:val="000000" w:themeColor="text1"/>
          <w:sz w:val="24"/>
          <w:szCs w:val="24"/>
        </w:rPr>
        <w:t>210</w:t>
      </w:r>
      <w:r w:rsidR="00467E5A">
        <w:rPr>
          <w:noProof w:val="0"/>
          <w:color w:val="000000" w:themeColor="text1"/>
          <w:sz w:val="24"/>
          <w:szCs w:val="24"/>
        </w:rPr>
        <w:t>3185</w:t>
      </w:r>
    </w:p>
    <w:p w14:paraId="11776FA6" w14:textId="2DD614BA" w:rsidR="00A209D6" w:rsidRPr="00465587" w:rsidRDefault="009928A9" w:rsidP="291C84FA">
      <w:pPr>
        <w:pStyle w:val="Header"/>
        <w:tabs>
          <w:tab w:val="right" w:pos="9639"/>
        </w:tabs>
        <w:rPr>
          <w:rFonts w:eastAsia="SimSun"/>
          <w:sz w:val="24"/>
          <w:szCs w:val="24"/>
          <w:lang w:eastAsia="zh-CN"/>
        </w:rPr>
      </w:pPr>
      <w:r w:rsidRPr="00467E5A">
        <w:rPr>
          <w:rFonts w:eastAsia="SimSun"/>
          <w:color w:val="000000" w:themeColor="text1"/>
          <w:sz w:val="24"/>
          <w:szCs w:val="24"/>
          <w:lang w:eastAsia="zh-CN"/>
        </w:rPr>
        <w:t>Elbonia</w:t>
      </w:r>
      <w:r w:rsidR="006574C0" w:rsidRPr="00467E5A">
        <w:rPr>
          <w:rFonts w:eastAsia="SimSun"/>
          <w:color w:val="000000" w:themeColor="text1"/>
          <w:sz w:val="24"/>
          <w:szCs w:val="24"/>
          <w:lang w:eastAsia="zh-CN"/>
        </w:rPr>
        <w:t xml:space="preserve">, </w:t>
      </w:r>
      <w:r w:rsidR="55E3D901" w:rsidRPr="00467E5A">
        <w:rPr>
          <w:rFonts w:eastAsia="SimSun"/>
          <w:color w:val="000000" w:themeColor="text1"/>
          <w:sz w:val="24"/>
          <w:szCs w:val="24"/>
          <w:lang w:eastAsia="zh-CN"/>
        </w:rPr>
        <w:t>12</w:t>
      </w:r>
      <w:r w:rsidR="00885B22" w:rsidRPr="00467E5A">
        <w:rPr>
          <w:rFonts w:eastAsia="SimSun"/>
          <w:color w:val="000000" w:themeColor="text1"/>
          <w:sz w:val="24"/>
          <w:szCs w:val="24"/>
          <w:lang w:eastAsia="zh-CN"/>
        </w:rPr>
        <w:t>th</w:t>
      </w:r>
      <w:r w:rsidR="15632704" w:rsidRPr="00467E5A">
        <w:rPr>
          <w:rFonts w:eastAsia="SimSun"/>
          <w:color w:val="000000" w:themeColor="text1"/>
          <w:sz w:val="24"/>
          <w:szCs w:val="24"/>
          <w:lang w:eastAsia="zh-CN"/>
        </w:rPr>
        <w:t xml:space="preserve"> - 20th</w:t>
      </w:r>
      <w:r w:rsidR="00885B22" w:rsidRPr="00467E5A">
        <w:rPr>
          <w:rFonts w:eastAsia="SimSun"/>
          <w:color w:val="000000" w:themeColor="text1"/>
          <w:sz w:val="24"/>
          <w:szCs w:val="24"/>
          <w:lang w:eastAsia="zh-CN"/>
        </w:rPr>
        <w:t xml:space="preserve"> of</w:t>
      </w:r>
      <w:r w:rsidR="00036205" w:rsidRPr="00467E5A">
        <w:rPr>
          <w:rFonts w:eastAsia="SimSun"/>
          <w:color w:val="000000" w:themeColor="text1"/>
          <w:sz w:val="24"/>
          <w:szCs w:val="24"/>
          <w:lang w:eastAsia="zh-CN"/>
        </w:rPr>
        <w:t xml:space="preserve"> </w:t>
      </w:r>
      <w:r w:rsidR="0A263512" w:rsidRPr="00467E5A">
        <w:rPr>
          <w:rFonts w:eastAsia="SimSun"/>
          <w:color w:val="000000" w:themeColor="text1"/>
          <w:sz w:val="24"/>
          <w:szCs w:val="24"/>
          <w:lang w:eastAsia="zh-CN"/>
        </w:rPr>
        <w:t>April</w:t>
      </w:r>
      <w:r w:rsidR="000F034D" w:rsidRPr="00467E5A">
        <w:rPr>
          <w:rFonts w:eastAsia="SimSun"/>
          <w:color w:val="000000" w:themeColor="text1"/>
          <w:sz w:val="24"/>
          <w:szCs w:val="24"/>
          <w:lang w:eastAsia="zh-CN"/>
        </w:rPr>
        <w:t xml:space="preserve"> 202</w:t>
      </w:r>
      <w:r w:rsidR="00036205" w:rsidRPr="00467E5A">
        <w:rPr>
          <w:rFonts w:eastAsia="SimSun"/>
          <w:color w:val="000000" w:themeColor="text1"/>
          <w:sz w:val="24"/>
          <w:szCs w:val="24"/>
          <w:lang w:eastAsia="zh-CN"/>
        </w:rPr>
        <w:t>1</w:t>
      </w:r>
      <w:r w:rsidR="0079021D" w:rsidRPr="00467E5A">
        <w:rPr>
          <w:rFonts w:eastAsia="SimSun"/>
          <w:color w:val="000000" w:themeColor="text1"/>
          <w:sz w:val="24"/>
          <w:szCs w:val="24"/>
          <w:lang w:eastAsia="zh-CN"/>
        </w:rPr>
        <w:t xml:space="preserve">                                                     </w:t>
      </w:r>
      <w: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E5FA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21B9">
        <w:rPr>
          <w:rFonts w:cs="Arial"/>
          <w:b/>
          <w:bCs/>
          <w:sz w:val="24"/>
          <w:lang w:eastAsia="ja-JP"/>
        </w:rPr>
        <w:t>8.3.</w:t>
      </w:r>
      <w:r w:rsidR="008147C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C7BBF9" w:rsidR="00A209D6" w:rsidRDefault="00A209D6" w:rsidP="00A209D6">
      <w:pPr>
        <w:ind w:left="1985" w:hanging="1985"/>
        <w:rPr>
          <w:rFonts w:ascii="Arial" w:hAnsi="Arial" w:cs="Arial"/>
          <w:b/>
          <w:bCs/>
          <w:sz w:val="24"/>
        </w:rPr>
      </w:pPr>
      <w:r w:rsidRPr="00B266B0">
        <w:rPr>
          <w:rFonts w:ascii="Arial" w:hAnsi="Arial" w:cs="Arial"/>
          <w:b/>
          <w:bCs/>
          <w:sz w:val="24"/>
        </w:rPr>
        <w:t>Title:</w:t>
      </w:r>
      <w:r w:rsidR="00A717D1">
        <w:rPr>
          <w:rFonts w:ascii="Arial" w:hAnsi="Arial" w:cs="Arial"/>
          <w:b/>
          <w:bCs/>
          <w:sz w:val="24"/>
        </w:rPr>
        <w:tab/>
      </w:r>
      <w:r w:rsidR="00467E5A" w:rsidRPr="00467E5A">
        <w:rPr>
          <w:rFonts w:ascii="Arial" w:hAnsi="Arial" w:cs="Arial"/>
          <w:b/>
          <w:bCs/>
          <w:sz w:val="24"/>
        </w:rPr>
        <w:t>RAN Impacts for paging collision avoidance solutions for Multi-SIM</w:t>
      </w:r>
    </w:p>
    <w:p w14:paraId="1F147C23" w14:textId="52F1E1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21B9"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03C43639" w14:textId="77777777" w:rsidR="003D2B29" w:rsidRDefault="003D2B29" w:rsidP="003D2B29">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1960CFBF" w14:textId="77777777" w:rsidR="003D2B29" w:rsidRDefault="003D2B29" w:rsidP="003D2B29">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D2B29" w14:paraId="121E72A1" w14:textId="77777777" w:rsidTr="00A71D80">
        <w:tc>
          <w:tcPr>
            <w:tcW w:w="9628" w:type="dxa"/>
          </w:tcPr>
          <w:p w14:paraId="320E9E37" w14:textId="77777777" w:rsidR="003D2B29" w:rsidRPr="003D2B29"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3D2B29">
              <w:rPr>
                <w:rFonts w:ascii="Times New Roman" w:hAnsi="Times New Roman"/>
                <w:bCs/>
                <w:sz w:val="20"/>
                <w:szCs w:val="20"/>
                <w:highlight w:val="yellow"/>
              </w:rPr>
              <w:t>Specify, if necessary, enhancement</w:t>
            </w:r>
            <w:r w:rsidRPr="003D2B29">
              <w:rPr>
                <w:rFonts w:ascii="Times New Roman" w:hAnsi="Times New Roman"/>
                <w:bCs/>
                <w:sz w:val="20"/>
                <w:szCs w:val="20"/>
                <w:highlight w:val="yellow"/>
                <w:lang w:eastAsia="zh-CN"/>
              </w:rPr>
              <w:t>(s)</w:t>
            </w:r>
            <w:r w:rsidRPr="003D2B29">
              <w:rPr>
                <w:rFonts w:ascii="Times New Roman" w:hAnsi="Times New Roman"/>
                <w:bCs/>
                <w:sz w:val="20"/>
                <w:szCs w:val="20"/>
                <w:highlight w:val="yellow"/>
              </w:rPr>
              <w:t xml:space="preserve"> to address the collision due to reception of paging when the UE is in IDLE/INACTIVE mode in both the networks associated with respective SIMs [RAN2]</w:t>
            </w:r>
          </w:p>
          <w:p w14:paraId="75D876EC" w14:textId="5588D09D"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can be NR</w:t>
            </w:r>
            <w:r>
              <w:rPr>
                <w:bCs/>
                <w:lang w:val="en-US"/>
              </w:rPr>
              <w:t xml:space="preserve"> </w:t>
            </w:r>
            <w:r w:rsidRPr="00B61A24">
              <w:rPr>
                <w:bCs/>
                <w:lang w:val="en-US"/>
              </w:rPr>
              <w:t>. Network B can either be LTE or NR.</w:t>
            </w:r>
          </w:p>
          <w:p w14:paraId="0C573EDD"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0A1352F8" w14:textId="77777777" w:rsidR="003D2B29" w:rsidRPr="003D2B29" w:rsidRDefault="003D2B29" w:rsidP="003D2B29">
            <w:pPr>
              <w:numPr>
                <w:ilvl w:val="0"/>
                <w:numId w:val="23"/>
              </w:numPr>
              <w:overflowPunct w:val="0"/>
              <w:autoSpaceDE w:val="0"/>
              <w:autoSpaceDN w:val="0"/>
              <w:adjustRightInd w:val="0"/>
              <w:textAlignment w:val="baseline"/>
              <w:rPr>
                <w:bCs/>
                <w:lang w:val="en-US"/>
              </w:rPr>
            </w:pPr>
            <w:r w:rsidRPr="003D2B29">
              <w:rPr>
                <w:bCs/>
                <w:lang w:val="en-US"/>
              </w:rPr>
              <w:t>Specify mechanism for UE to notify Network A of its switch from Network A (for MUSIM purpose) [RAN2]:</w:t>
            </w:r>
          </w:p>
          <w:p w14:paraId="2262ADCA" w14:textId="09AB2521"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3EB1F2FA"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4BC33D6E" w14:textId="77777777" w:rsidR="003D2B29" w:rsidRPr="00B61A24"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oLTE/VoNR [RAN2]</w:t>
            </w:r>
          </w:p>
          <w:p w14:paraId="1C189249"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5B0AE84"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16240068" w14:textId="77777777" w:rsidR="003D2B29" w:rsidRPr="00B61A24" w:rsidRDefault="003D2B29" w:rsidP="00A71D80">
            <w:pPr>
              <w:rPr>
                <w:bCs/>
                <w:lang w:val="en-US"/>
              </w:rPr>
            </w:pPr>
            <w:r w:rsidRPr="00B61A24">
              <w:rPr>
                <w:bCs/>
                <w:lang w:val="en-US"/>
              </w:rPr>
              <w:t xml:space="preserve">UE SIMs may belong to same or different operators. </w:t>
            </w:r>
          </w:p>
          <w:p w14:paraId="7E305265" w14:textId="77777777" w:rsidR="003D2B29" w:rsidRPr="00B61A24" w:rsidRDefault="003D2B29" w:rsidP="00A71D80">
            <w:pPr>
              <w:rPr>
                <w:bCs/>
                <w:lang w:val="en-US"/>
              </w:rPr>
            </w:pPr>
            <w:r w:rsidRPr="00B61A24">
              <w:rPr>
                <w:bCs/>
                <w:lang w:val="en-US"/>
              </w:rPr>
              <w:t xml:space="preserve">USIM can be a physical SIM or eSIM. </w:t>
            </w:r>
          </w:p>
          <w:p w14:paraId="1ED5EADF" w14:textId="77777777" w:rsidR="003D2B29" w:rsidRPr="00B61A24" w:rsidRDefault="003D2B29" w:rsidP="00A71D80">
            <w:pPr>
              <w:rPr>
                <w:bCs/>
                <w:lang w:val="en-US"/>
              </w:rPr>
            </w:pPr>
            <w:r w:rsidRPr="00B61A24">
              <w:rPr>
                <w:bCs/>
                <w:lang w:val="en-US"/>
              </w:rPr>
              <w:t xml:space="preserve">Coordination with relevant WGs, such as SA2, should be considered where relevant. </w:t>
            </w:r>
          </w:p>
          <w:p w14:paraId="0FA0425C" w14:textId="77777777" w:rsidR="003D2B29" w:rsidRDefault="003D2B29" w:rsidP="00A71D80">
            <w:r w:rsidRPr="00B61A24">
              <w:rPr>
                <w:bCs/>
                <w:lang w:val="en-US"/>
              </w:rPr>
              <w:t>Specification change should focus on NR side for objective 1.</w:t>
            </w:r>
          </w:p>
        </w:tc>
      </w:tr>
    </w:tbl>
    <w:p w14:paraId="2991DFEB" w14:textId="093D628A" w:rsidR="00846011" w:rsidRDefault="00846011" w:rsidP="00581213">
      <w:pPr>
        <w:jc w:val="both"/>
      </w:pPr>
    </w:p>
    <w:p w14:paraId="12F9F671" w14:textId="5507DDE5" w:rsidR="003D2B29" w:rsidRDefault="008147C4" w:rsidP="00581213">
      <w:pPr>
        <w:jc w:val="both"/>
      </w:pPr>
      <w:r>
        <w:t xml:space="preserve">Solutions for paging collision avoidance are mainly provided by SA2 and the RAN impact discussed in RAN2. </w:t>
      </w:r>
      <w:r w:rsidR="003D2B29">
        <w:t xml:space="preserve">In this discussion paper </w:t>
      </w:r>
      <w:r w:rsidR="56A8DFBE">
        <w:t xml:space="preserve">we </w:t>
      </w:r>
      <w:r>
        <w:t>refer to</w:t>
      </w:r>
      <w:r w:rsidR="003D2B29">
        <w:t xml:space="preserve"> </w:t>
      </w:r>
      <w:r>
        <w:t>the status of this work in SA2 and RAN2 and discuss need to address some open scenarios</w:t>
      </w:r>
      <w:r w:rsidR="003D2B29">
        <w:t>.</w:t>
      </w:r>
    </w:p>
    <w:p w14:paraId="2BBFF540" w14:textId="375B92B5" w:rsidR="00A209D6" w:rsidRPr="006E13D1" w:rsidRDefault="00A209D6" w:rsidP="00A209D6">
      <w:pPr>
        <w:pStyle w:val="Heading1"/>
      </w:pPr>
      <w:r w:rsidRPr="006E13D1">
        <w:t>2</w:t>
      </w:r>
      <w:r w:rsidRPr="006E13D1">
        <w:tab/>
      </w:r>
      <w:r w:rsidR="00BB2426">
        <w:t>Discussion</w:t>
      </w:r>
    </w:p>
    <w:p w14:paraId="51852EDB" w14:textId="4F86BC2A" w:rsidR="00DD787F" w:rsidRPr="00473998" w:rsidRDefault="00473998" w:rsidP="009960A9">
      <w:pPr>
        <w:jc w:val="both"/>
      </w:pPr>
      <w:r w:rsidRPr="00473998">
        <w:t>Following are the RAN2-113e agreements for paging collision avoidance.</w:t>
      </w:r>
    </w:p>
    <w:p w14:paraId="7577A4FE" w14:textId="77777777" w:rsidR="00473998" w:rsidRPr="00AB2FFF"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0A01A4C7" w14:textId="77777777" w:rsidR="00473998" w:rsidRPr="00AB2FFF"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C1B2D8C" w14:textId="77777777" w:rsidR="00473998" w:rsidRPr="00473998"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3E5E0F">
        <w:t>1</w:t>
      </w:r>
      <w:r>
        <w:tab/>
      </w:r>
      <w:r w:rsidRPr="00473998">
        <w:rPr>
          <w:b w:val="0"/>
          <w:bCs/>
        </w:rPr>
        <w:t>MUSIM UE determines potential paging collision on two networks and triggers actions on potential paging collision avoidance.</w:t>
      </w:r>
    </w:p>
    <w:p w14:paraId="39AF4A19" w14:textId="77777777" w:rsidR="00473998" w:rsidRPr="00473998"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73998">
        <w:rPr>
          <w:b w:val="0"/>
          <w:bCs/>
        </w:rPr>
        <w:t>2</w:t>
      </w:r>
      <w:r w:rsidRPr="00473998">
        <w:rPr>
          <w:b w:val="0"/>
          <w:bCs/>
        </w:rPr>
        <w:tab/>
        <w:t>It is left to UE implementation as to how it selects one of the two RATs/networks for paging collision avoidance.</w:t>
      </w:r>
    </w:p>
    <w:p w14:paraId="14BA6CD6" w14:textId="77777777" w:rsidR="00473998" w:rsidRPr="00473998" w:rsidRDefault="00473998" w:rsidP="00473998">
      <w:pPr>
        <w:pStyle w:val="Agreement"/>
        <w:rPr>
          <w:b w:val="0"/>
          <w:bCs/>
        </w:rPr>
      </w:pPr>
      <w:r w:rsidRPr="00473998">
        <w:rPr>
          <w:b w:val="0"/>
          <w:bCs/>
        </w:rPr>
        <w:t>FFS if we can make the UE behaviour predictable for paging collision avoidance</w:t>
      </w:r>
    </w:p>
    <w:p w14:paraId="7EED6CE6" w14:textId="4D93EF14" w:rsidR="00473998" w:rsidRDefault="00473998" w:rsidP="009960A9">
      <w:pPr>
        <w:jc w:val="both"/>
        <w:rPr>
          <w:b/>
          <w:bCs/>
        </w:rPr>
      </w:pPr>
    </w:p>
    <w:p w14:paraId="3F47AC41" w14:textId="3BA81939" w:rsidR="00473998" w:rsidRDefault="00473998" w:rsidP="009960A9">
      <w:pPr>
        <w:jc w:val="both"/>
        <w:rPr>
          <w:b/>
          <w:bCs/>
        </w:rPr>
      </w:pPr>
    </w:p>
    <w:p w14:paraId="35E25089" w14:textId="77777777" w:rsidR="00473998" w:rsidRPr="00473998"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534795">
        <w:t>1</w:t>
      </w:r>
      <w:r>
        <w:tab/>
      </w:r>
      <w:r w:rsidRPr="00473998">
        <w:rPr>
          <w:b w:val="0"/>
          <w:bCs/>
          <w:highlight w:val="yellow"/>
        </w:rPr>
        <w:t>NAS signalling</w:t>
      </w:r>
      <w:r w:rsidRPr="00473998">
        <w:rPr>
          <w:b w:val="0"/>
          <w:bCs/>
        </w:rPr>
        <w:t xml:space="preserve"> is baseline for </w:t>
      </w:r>
      <w:r w:rsidRPr="00473998">
        <w:rPr>
          <w:b w:val="0"/>
          <w:bCs/>
          <w:highlight w:val="yellow"/>
        </w:rPr>
        <w:t>UE reporting</w:t>
      </w:r>
      <w:r w:rsidRPr="00473998">
        <w:rPr>
          <w:b w:val="0"/>
          <w:bCs/>
        </w:rPr>
        <w:t xml:space="preserve"> paging collision in 5GS side (to be confirmed by SA2).</w:t>
      </w:r>
    </w:p>
    <w:p w14:paraId="46385C7B" w14:textId="77777777" w:rsidR="00473998" w:rsidRPr="00473998"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73998">
        <w:rPr>
          <w:b w:val="0"/>
          <w:bCs/>
        </w:rPr>
        <w:t>2</w:t>
      </w:r>
      <w:r w:rsidRPr="00473998">
        <w:rPr>
          <w:b w:val="0"/>
          <w:bCs/>
        </w:rPr>
        <w:tab/>
        <w:t>It is FFS whether assistant information is needed for paging collision in 5GS side.</w:t>
      </w:r>
    </w:p>
    <w:p w14:paraId="3ADC70DB" w14:textId="77777777" w:rsidR="00473998" w:rsidRDefault="00473998" w:rsidP="009960A9">
      <w:pPr>
        <w:jc w:val="both"/>
        <w:rPr>
          <w:b/>
          <w:bCs/>
        </w:rPr>
      </w:pPr>
    </w:p>
    <w:p w14:paraId="1F5D88BA" w14:textId="0DACB0F6" w:rsidR="00473998" w:rsidRDefault="00473998" w:rsidP="009960A9">
      <w:pPr>
        <w:jc w:val="both"/>
      </w:pPr>
      <w:r>
        <w:t>In this document we further analyse the remaining open aspects related to paging collision avoidance for 5GS.</w:t>
      </w:r>
    </w:p>
    <w:p w14:paraId="651FAD17" w14:textId="32C8B108" w:rsidR="00DD01D9" w:rsidRDefault="00DD01D9" w:rsidP="00DD01D9">
      <w:pPr>
        <w:pStyle w:val="Heading2"/>
      </w:pPr>
      <w:r>
        <w:t>2.</w:t>
      </w:r>
      <w:r w:rsidR="00A84162">
        <w:t>1</w:t>
      </w:r>
      <w:r>
        <w:t xml:space="preserve"> Paging Collision avoidance for RRC-IDLE</w:t>
      </w:r>
    </w:p>
    <w:p w14:paraId="29F82227" w14:textId="51ED3912" w:rsidR="00473998" w:rsidRDefault="00473998" w:rsidP="009960A9">
      <w:pPr>
        <w:jc w:val="both"/>
      </w:pPr>
      <w:r>
        <w:t>As per RAN2 agreements in RAN2-113e whenever collision for paging reception is detected at UE, depending on UE capability for each of the network (in case of different RAT) and network support for MUSIM collision avoidance, UE selects one of the network</w:t>
      </w:r>
      <w:r w:rsidR="1C4250F6">
        <w:t>s</w:t>
      </w:r>
      <w:r>
        <w:t xml:space="preserve"> and trigger the NAS signalling procedure for reporting the paging collision.  In response to the UE reported paging collision AMF needs to trigger procedure which avoids the collision for upcoming paging occasions. </w:t>
      </w:r>
      <w:r w:rsidR="00876C8E">
        <w:t xml:space="preserve"> </w:t>
      </w:r>
      <w:r>
        <w:t xml:space="preserve">One of the </w:t>
      </w:r>
      <w:r w:rsidR="00F418E8">
        <w:t>considered solutions</w:t>
      </w:r>
      <w:r>
        <w:t xml:space="preserve"> is to trigger GUTI re-allocation procedure in response</w:t>
      </w:r>
      <w:r w:rsidR="00F418E8">
        <w:t xml:space="preserve"> to</w:t>
      </w:r>
      <w:r>
        <w:t xml:space="preserve"> the collision reporting from AMF. In this option it may be possible in some cases the UE may experience paging collision for the newly assigned GUTI and once again trigger the same procedure. In order to avoid the above </w:t>
      </w:r>
      <w:r w:rsidR="006C2EBC">
        <w:t>situation,</w:t>
      </w:r>
      <w:r w:rsidR="00A05885">
        <w:t xml:space="preserve"> the UE need</w:t>
      </w:r>
      <w:r w:rsidR="00F418E8">
        <w:t>s</w:t>
      </w:r>
      <w:r w:rsidR="00A05885">
        <w:t xml:space="preserve"> to provide assistance information in terms of the UE-ID value ranges to avoided for GUTI reallocation.</w:t>
      </w:r>
      <w:r w:rsidR="00467E5A">
        <w:t xml:space="preserve"> The assistance information needs to be generated at RRC layer and informed to NAS layer for inclusion in the NAS message reporting the collision,</w:t>
      </w:r>
    </w:p>
    <w:p w14:paraId="2E57AD29" w14:textId="046ABE2D" w:rsidR="00A05885" w:rsidRDefault="00A05885" w:rsidP="009960A9">
      <w:pPr>
        <w:jc w:val="both"/>
        <w:rPr>
          <w:b/>
          <w:bCs/>
        </w:rPr>
      </w:pPr>
      <w:r w:rsidRPr="00A05885">
        <w:rPr>
          <w:b/>
          <w:bCs/>
        </w:rPr>
        <w:t>Proposal 1:</w:t>
      </w:r>
      <w:r>
        <w:rPr>
          <w:b/>
          <w:bCs/>
        </w:rPr>
        <w:t xml:space="preserve"> </w:t>
      </w:r>
      <w:r w:rsidRPr="00A05885">
        <w:rPr>
          <w:b/>
          <w:bCs/>
        </w:rPr>
        <w:t>NAS Signalling message reporting paging collision should also include assistance information for Network action to avoid paging collision.</w:t>
      </w:r>
    </w:p>
    <w:p w14:paraId="0E0E647F" w14:textId="41ADC943" w:rsidR="00A05885" w:rsidRDefault="00A05885" w:rsidP="009960A9">
      <w:pPr>
        <w:jc w:val="both"/>
      </w:pPr>
      <w:r>
        <w:t>One of the open aspect</w:t>
      </w:r>
      <w:r w:rsidR="005741EC">
        <w:t>s</w:t>
      </w:r>
      <w:r>
        <w:t xml:space="preserve"> to be concluded related to paging collision avoidance is the timing of reporting the paging collision from UE when it detects the collision. </w:t>
      </w:r>
      <w:r w:rsidR="006C2EBC">
        <w:t xml:space="preserve">Instead of triggering the NAS message for collision reporting immediately on detection of collision the UE may choose to wait for triggering service request based on application input or any other periodic NAS messages. In this case the collision reporting can be combined with other NAS signalling procedure. </w:t>
      </w:r>
      <w:r w:rsidR="00876C8E">
        <w:t>But,</w:t>
      </w:r>
      <w:r w:rsidR="006C2EBC">
        <w:t xml:space="preserve"> the UE may need </w:t>
      </w:r>
      <w:r w:rsidR="005741EC">
        <w:t xml:space="preserve">to </w:t>
      </w:r>
      <w:r w:rsidR="006C2EBC">
        <w:t xml:space="preserve">monitor </w:t>
      </w:r>
      <w:r w:rsidR="005741EC">
        <w:t xml:space="preserve">alternate </w:t>
      </w:r>
      <w:r w:rsidR="006C2EBC">
        <w:t>DRX cycles</w:t>
      </w:r>
      <w:r w:rsidR="005741EC">
        <w:t xml:space="preserve"> (e.g. every second DRX)</w:t>
      </w:r>
      <w:r w:rsidR="006C2EBC">
        <w:t xml:space="preserve"> for paging monitoring as UE implementation option until the collision is resolved.</w:t>
      </w:r>
      <w:r w:rsidR="00876C8E">
        <w:t xml:space="preserve"> If this behaviour is not specified or configured there could be paging reception loss during this time. </w:t>
      </w:r>
      <w:r w:rsidR="004757AD">
        <w:t>Hence,</w:t>
      </w:r>
      <w:bookmarkStart w:id="0" w:name="_GoBack"/>
      <w:bookmarkEnd w:id="0"/>
      <w:r w:rsidR="00876C8E">
        <w:t xml:space="preserve"> we propose to define the UE behaviour until the UE report paging collision to the network,</w:t>
      </w:r>
    </w:p>
    <w:p w14:paraId="3BEAD5DD" w14:textId="09D2BBBA" w:rsidR="006C2EBC" w:rsidRDefault="006C2EBC" w:rsidP="006C2EBC">
      <w:pPr>
        <w:jc w:val="both"/>
        <w:rPr>
          <w:b/>
          <w:bCs/>
        </w:rPr>
      </w:pPr>
      <w:r w:rsidRPr="00A05885">
        <w:rPr>
          <w:b/>
          <w:bCs/>
        </w:rPr>
        <w:t xml:space="preserve">Proposal </w:t>
      </w:r>
      <w:r>
        <w:rPr>
          <w:b/>
          <w:bCs/>
        </w:rPr>
        <w:t>2</w:t>
      </w:r>
      <w:r w:rsidRPr="00A05885">
        <w:rPr>
          <w:b/>
          <w:bCs/>
        </w:rPr>
        <w:t>:</w:t>
      </w:r>
      <w:r>
        <w:rPr>
          <w:b/>
          <w:bCs/>
        </w:rPr>
        <w:t xml:space="preserve"> </w:t>
      </w:r>
      <w:r w:rsidR="000E79D3">
        <w:rPr>
          <w:b/>
          <w:bCs/>
        </w:rPr>
        <w:t>UE behaviour on collision handling from the time of collision detection until it is resolved by network should be specified.</w:t>
      </w:r>
    </w:p>
    <w:p w14:paraId="747879CE" w14:textId="5D9E6872" w:rsidR="00DD01D9" w:rsidRDefault="00DD01D9" w:rsidP="00DD01D9">
      <w:pPr>
        <w:pStyle w:val="Heading2"/>
      </w:pPr>
      <w:r>
        <w:t>2.2 Paging Collision avoidance for RRC</w:t>
      </w:r>
      <w:r w:rsidR="005741EC">
        <w:t>_</w:t>
      </w:r>
      <w:r>
        <w:t>INACTIVE</w:t>
      </w:r>
    </w:p>
    <w:p w14:paraId="60F063CA" w14:textId="650EEB23" w:rsidR="0012205F" w:rsidRDefault="000E79D3" w:rsidP="006C2EBC">
      <w:pPr>
        <w:jc w:val="both"/>
      </w:pPr>
      <w:r>
        <w:t>The paging occasion for RRC</w:t>
      </w:r>
      <w:r w:rsidR="005741EC">
        <w:t>_</w:t>
      </w:r>
      <w:r>
        <w:t>IDLE and RRC</w:t>
      </w:r>
      <w:r w:rsidR="005741EC">
        <w:t>_</w:t>
      </w:r>
      <w:r>
        <w:t>INACTIVE mode could be different in many scenarios as the UE may use shorter RAN paging cycle for DRX operation than in idle mode. Hence</w:t>
      </w:r>
      <w:r w:rsidR="005741EC">
        <w:t>,</w:t>
      </w:r>
      <w:r>
        <w:t xml:space="preserve"> the paging collision even if it is resolved in the RRC</w:t>
      </w:r>
      <w:r w:rsidR="005741EC">
        <w:t>_</w:t>
      </w:r>
      <w:r>
        <w:t>IDLE state for the UE, it is possible that UE may end-up in paging collision when it is moved to RRC</w:t>
      </w:r>
      <w:r w:rsidR="005741EC">
        <w:t>_</w:t>
      </w:r>
      <w:r>
        <w:t>INACTIVE state after RRC connection release.  In such situation, the UE can trigger the NAS based signalling procedure for collision reporting to further resolve the paging collision after it moved to RRC</w:t>
      </w:r>
      <w:r w:rsidR="005741EC">
        <w:t>_</w:t>
      </w:r>
      <w:r>
        <w:t>INACTIVE state.</w:t>
      </w:r>
      <w:r w:rsidR="0012205F">
        <w:t xml:space="preserve"> </w:t>
      </w:r>
    </w:p>
    <w:p w14:paraId="5658F5E8" w14:textId="7B113A2B" w:rsidR="0012205F" w:rsidRPr="0012205F" w:rsidRDefault="0012205F" w:rsidP="006C2EBC">
      <w:pPr>
        <w:jc w:val="both"/>
        <w:rPr>
          <w:b/>
          <w:bCs/>
        </w:rPr>
      </w:pPr>
      <w:r w:rsidRPr="0012205F">
        <w:rPr>
          <w:b/>
          <w:bCs/>
        </w:rPr>
        <w:t xml:space="preserve">Observation 1: Paging collision situation </w:t>
      </w:r>
      <w:r w:rsidR="00467E5A">
        <w:rPr>
          <w:b/>
          <w:bCs/>
        </w:rPr>
        <w:t>is</w:t>
      </w:r>
      <w:r w:rsidRPr="0012205F">
        <w:rPr>
          <w:b/>
          <w:bCs/>
        </w:rPr>
        <w:t xml:space="preserve"> different for RRC</w:t>
      </w:r>
      <w:r w:rsidR="005741EC">
        <w:rPr>
          <w:b/>
          <w:bCs/>
        </w:rPr>
        <w:t>_</w:t>
      </w:r>
      <w:r w:rsidRPr="0012205F">
        <w:rPr>
          <w:b/>
          <w:bCs/>
        </w:rPr>
        <w:t>IDLE and RRC</w:t>
      </w:r>
      <w:r w:rsidR="005741EC">
        <w:rPr>
          <w:b/>
          <w:bCs/>
        </w:rPr>
        <w:t>_</w:t>
      </w:r>
      <w:r w:rsidRPr="0012205F">
        <w:rPr>
          <w:b/>
          <w:bCs/>
        </w:rPr>
        <w:t>INACTIVE as the paging configuration is different for each of the states.</w:t>
      </w:r>
    </w:p>
    <w:p w14:paraId="1DA5FF86" w14:textId="671C2EE4" w:rsidR="000E79D3" w:rsidRDefault="0012205F" w:rsidP="006C2EBC">
      <w:pPr>
        <w:jc w:val="both"/>
      </w:pPr>
      <w:r>
        <w:t>Triggering of NAS level collision reporting from IDLE state and later for INACTIVE state can be avoided if the UE can provide assistance information via RAN signalling message for avoiding collision in RRC</w:t>
      </w:r>
      <w:r w:rsidR="005741EC">
        <w:t>_</w:t>
      </w:r>
      <w:r>
        <w:t>INACTIVE state. The assistance information can indicate the RAN paging cycle to be selected to avoid the collision in RRC</w:t>
      </w:r>
      <w:r w:rsidR="005741EC">
        <w:t>_</w:t>
      </w:r>
      <w:r>
        <w:t xml:space="preserve">INACTIVE state. </w:t>
      </w:r>
      <w:r w:rsidR="00E220B1">
        <w:t>T</w:t>
      </w:r>
      <w:r>
        <w:t>he assistance information may also indicate offset to be applied on paging occasion calculation for RRC</w:t>
      </w:r>
      <w:r w:rsidR="005741EC">
        <w:t>_</w:t>
      </w:r>
      <w:r>
        <w:t>INACTIVE</w:t>
      </w:r>
      <w:r w:rsidR="00E220B1">
        <w:t>.</w:t>
      </w:r>
    </w:p>
    <w:p w14:paraId="739B1DF8" w14:textId="77777777" w:rsidR="00876C8E" w:rsidRPr="00A528AF" w:rsidRDefault="00876C8E" w:rsidP="00876C8E">
      <w:pPr>
        <w:jc w:val="both"/>
        <w:rPr>
          <w:b/>
          <w:bCs/>
        </w:rPr>
      </w:pPr>
      <w:r w:rsidRPr="0012205F">
        <w:rPr>
          <w:b/>
          <w:bCs/>
        </w:rPr>
        <w:t xml:space="preserve">Proposal 3: RAN2 </w:t>
      </w:r>
      <w:r>
        <w:rPr>
          <w:b/>
          <w:bCs/>
        </w:rPr>
        <w:t xml:space="preserve">to </w:t>
      </w:r>
      <w:r w:rsidRPr="0012205F">
        <w:rPr>
          <w:b/>
          <w:bCs/>
        </w:rPr>
        <w:t xml:space="preserve">consider supporting assistance information in RRC signalling to avoid paging collision </w:t>
      </w:r>
      <w:r>
        <w:rPr>
          <w:b/>
          <w:bCs/>
        </w:rPr>
        <w:t>on transition to</w:t>
      </w:r>
      <w:r w:rsidRPr="0012205F">
        <w:rPr>
          <w:b/>
          <w:bCs/>
        </w:rPr>
        <w:t xml:space="preserve"> RRC</w:t>
      </w:r>
      <w:r>
        <w:rPr>
          <w:b/>
          <w:bCs/>
        </w:rPr>
        <w:t>_</w:t>
      </w:r>
      <w:r w:rsidRPr="0012205F">
        <w:rPr>
          <w:b/>
          <w:bCs/>
        </w:rPr>
        <w:t>INACTIVE state</w:t>
      </w:r>
      <w:r>
        <w:rPr>
          <w:b/>
          <w:bCs/>
        </w:rPr>
        <w:t xml:space="preserve">. </w:t>
      </w:r>
    </w:p>
    <w:p w14:paraId="4A1F6E82" w14:textId="77777777" w:rsidR="006C2EBC" w:rsidRPr="00A05885" w:rsidRDefault="006C2EBC" w:rsidP="009960A9">
      <w:pPr>
        <w:jc w:val="both"/>
      </w:pP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17524B3C" w14:textId="301DC065" w:rsidR="00467E5A" w:rsidRDefault="00467E5A" w:rsidP="00467E5A">
      <w:pPr>
        <w:jc w:val="both"/>
        <w:rPr>
          <w:b/>
          <w:bCs/>
        </w:rPr>
      </w:pPr>
      <w:r w:rsidRPr="00A05885">
        <w:rPr>
          <w:b/>
          <w:bCs/>
        </w:rPr>
        <w:t>Proposal 1:</w:t>
      </w:r>
      <w:r>
        <w:rPr>
          <w:b/>
          <w:bCs/>
        </w:rPr>
        <w:t xml:space="preserve"> </w:t>
      </w:r>
      <w:r w:rsidRPr="00A05885">
        <w:rPr>
          <w:b/>
          <w:bCs/>
        </w:rPr>
        <w:t>NAS Signalling message reporting paging collision should also include assistance information for Network action to avoid paging collision.</w:t>
      </w:r>
    </w:p>
    <w:p w14:paraId="1A2B7AF1" w14:textId="77777777" w:rsidR="00467E5A" w:rsidRDefault="00467E5A" w:rsidP="00467E5A">
      <w:pPr>
        <w:jc w:val="both"/>
        <w:rPr>
          <w:b/>
          <w:bCs/>
        </w:rPr>
      </w:pPr>
      <w:r w:rsidRPr="00A05885">
        <w:rPr>
          <w:b/>
          <w:bCs/>
        </w:rPr>
        <w:t xml:space="preserve">Proposal </w:t>
      </w:r>
      <w:r>
        <w:rPr>
          <w:b/>
          <w:bCs/>
        </w:rPr>
        <w:t>2</w:t>
      </w:r>
      <w:r w:rsidRPr="00A05885">
        <w:rPr>
          <w:b/>
          <w:bCs/>
        </w:rPr>
        <w:t>:</w:t>
      </w:r>
      <w:r>
        <w:rPr>
          <w:b/>
          <w:bCs/>
        </w:rPr>
        <w:t xml:space="preserve"> UE behaviour on collision handling from the time of collision detection until it is resolved by network should be specified.</w:t>
      </w:r>
    </w:p>
    <w:p w14:paraId="71699243" w14:textId="4406BFBB" w:rsidR="00467E5A" w:rsidRDefault="00467E5A" w:rsidP="00467E5A">
      <w:pPr>
        <w:jc w:val="both"/>
        <w:rPr>
          <w:b/>
          <w:bCs/>
        </w:rPr>
      </w:pPr>
      <w:r w:rsidRPr="0012205F">
        <w:rPr>
          <w:b/>
          <w:bCs/>
        </w:rPr>
        <w:t xml:space="preserve">Observation 1: Paging collision situation </w:t>
      </w:r>
      <w:r>
        <w:rPr>
          <w:b/>
          <w:bCs/>
        </w:rPr>
        <w:t>is</w:t>
      </w:r>
      <w:r w:rsidRPr="0012205F">
        <w:rPr>
          <w:b/>
          <w:bCs/>
        </w:rPr>
        <w:t xml:space="preserve"> different for RRC</w:t>
      </w:r>
      <w:r>
        <w:rPr>
          <w:b/>
          <w:bCs/>
        </w:rPr>
        <w:t>_</w:t>
      </w:r>
      <w:r w:rsidRPr="0012205F">
        <w:rPr>
          <w:b/>
          <w:bCs/>
        </w:rPr>
        <w:t>IDLE and RRC</w:t>
      </w:r>
      <w:r>
        <w:rPr>
          <w:b/>
          <w:bCs/>
        </w:rPr>
        <w:t>_</w:t>
      </w:r>
      <w:r w:rsidRPr="0012205F">
        <w:rPr>
          <w:b/>
          <w:bCs/>
        </w:rPr>
        <w:t>INACTIVE as the paging configuration is different for each of the states.</w:t>
      </w:r>
    </w:p>
    <w:p w14:paraId="0241F98B" w14:textId="2F02DD38" w:rsidR="003D2B29" w:rsidRPr="00A528AF" w:rsidRDefault="00467E5A" w:rsidP="003D2B29">
      <w:pPr>
        <w:jc w:val="both"/>
        <w:rPr>
          <w:b/>
          <w:bCs/>
        </w:rPr>
      </w:pPr>
      <w:r w:rsidRPr="0012205F">
        <w:rPr>
          <w:b/>
          <w:bCs/>
        </w:rPr>
        <w:t xml:space="preserve">Proposal 3: RAN2 </w:t>
      </w:r>
      <w:r>
        <w:rPr>
          <w:b/>
          <w:bCs/>
        </w:rPr>
        <w:t xml:space="preserve">to </w:t>
      </w:r>
      <w:r w:rsidRPr="0012205F">
        <w:rPr>
          <w:b/>
          <w:bCs/>
        </w:rPr>
        <w:t xml:space="preserve">consider supporting assistance information in RRC signalling to avoid paging collision </w:t>
      </w:r>
      <w:r w:rsidR="00876C8E">
        <w:rPr>
          <w:b/>
          <w:bCs/>
        </w:rPr>
        <w:t>on transition to</w:t>
      </w:r>
      <w:r w:rsidRPr="0012205F">
        <w:rPr>
          <w:b/>
          <w:bCs/>
        </w:rPr>
        <w:t xml:space="preserve"> RRC</w:t>
      </w:r>
      <w:r>
        <w:rPr>
          <w:b/>
          <w:bCs/>
        </w:rPr>
        <w:t>_</w:t>
      </w:r>
      <w:r w:rsidRPr="0012205F">
        <w:rPr>
          <w:b/>
          <w:bCs/>
        </w:rPr>
        <w:t>INACTIVE state</w:t>
      </w:r>
      <w:r>
        <w:rPr>
          <w:b/>
          <w:bCs/>
        </w:rPr>
        <w:t xml:space="preserve">. </w:t>
      </w:r>
    </w:p>
    <w:p w14:paraId="590728D5" w14:textId="77777777" w:rsidR="003D2B29" w:rsidRDefault="00391C50" w:rsidP="00036205">
      <w:pPr>
        <w:pStyle w:val="Heading1"/>
        <w:rPr>
          <w:rFonts w:ascii="Times New Roman" w:hAnsi="Times New Roman"/>
          <w:iCs/>
          <w:sz w:val="20"/>
        </w:rPr>
      </w:pPr>
      <w:r>
        <w:t>References</w:t>
      </w:r>
      <w:bookmarkStart w:id="1" w:name="_Ref54172283"/>
      <w:bookmarkStart w:id="2" w:name="_Ref45185613"/>
      <w:bookmarkStart w:id="3" w:name="_Ref45103500"/>
      <w:r w:rsidR="001A6BE8" w:rsidRPr="00036205">
        <w:rPr>
          <w:rFonts w:ascii="Times New Roman" w:hAnsi="Times New Roman"/>
          <w:iCs/>
          <w:sz w:val="20"/>
        </w:rPr>
        <w:t xml:space="preserve">  </w:t>
      </w:r>
    </w:p>
    <w:p w14:paraId="25A93B6F" w14:textId="4683F4DF" w:rsidR="003D2B29" w:rsidRPr="00316275" w:rsidRDefault="003D2B29" w:rsidP="000950F6">
      <w:pPr>
        <w:pStyle w:val="ListParagraph"/>
        <w:numPr>
          <w:ilvl w:val="0"/>
          <w:numId w:val="24"/>
        </w:numPr>
        <w:rPr>
          <w:rFonts w:ascii="Times New Roman" w:hAnsi="Times New Roman"/>
        </w:rPr>
      </w:pPr>
      <w:r w:rsidRPr="00316275">
        <w:rPr>
          <w:rFonts w:ascii="Times New Roman" w:hAnsi="Times New Roman"/>
        </w:rPr>
        <w:t>RP-193263 – WID For Support of Multi-SIM devices -Rel-17.</w:t>
      </w:r>
    </w:p>
    <w:p w14:paraId="6859D057" w14:textId="77777777" w:rsidR="003D2B29" w:rsidRPr="00CF400E" w:rsidRDefault="003D2B29" w:rsidP="003D2B29">
      <w:pPr>
        <w:pStyle w:val="ListParagraph"/>
        <w:numPr>
          <w:ilvl w:val="0"/>
          <w:numId w:val="25"/>
        </w:numPr>
      </w:pPr>
      <w:r w:rsidRPr="00CF400E">
        <w:t>TR 23.761 – Study on system enablers for devices having multiple Universal Subscriber Identity Modules (USIM)</w:t>
      </w:r>
    </w:p>
    <w:p w14:paraId="589A813B" w14:textId="77777777" w:rsidR="003D2B29" w:rsidRDefault="003D2B29" w:rsidP="003D2B29">
      <w:pPr>
        <w:pStyle w:val="ListParagraph"/>
        <w:numPr>
          <w:ilvl w:val="0"/>
          <w:numId w:val="25"/>
        </w:numPr>
        <w:rPr>
          <w:rFonts w:ascii="Times New Roman" w:hAnsi="Times New Roman"/>
        </w:rPr>
      </w:pPr>
      <w:r w:rsidRPr="00CF400E">
        <w:rPr>
          <w:rFonts w:ascii="Times New Roman" w:hAnsi="Times New Roman"/>
        </w:rPr>
        <w:t xml:space="preserve">RAN2-112e-Meeting-Report </w:t>
      </w:r>
    </w:p>
    <w:p w14:paraId="3A5C964A" w14:textId="77777777" w:rsidR="003D2B29" w:rsidRPr="00CF400E" w:rsidRDefault="003D2B29" w:rsidP="003D2B29">
      <w:pPr>
        <w:pStyle w:val="ListParagraph"/>
        <w:numPr>
          <w:ilvl w:val="0"/>
          <w:numId w:val="25"/>
        </w:numPr>
        <w:rPr>
          <w:rFonts w:ascii="Times New Roman" w:hAnsi="Times New Roman"/>
        </w:rPr>
      </w:pPr>
      <w:r>
        <w:rPr>
          <w:rFonts w:ascii="Times New Roman" w:hAnsi="Times New Roman"/>
        </w:rPr>
        <w:t>R2-210XXX – Additional Switching scenarios for MUSIM operation -RAN2-113-e , Nokia , Nokia Shanghai Bells.</w:t>
      </w:r>
    </w:p>
    <w:p w14:paraId="4C3C4CB8" w14:textId="771E1B38" w:rsidR="00E76D0C" w:rsidRPr="00036205" w:rsidRDefault="001A6BE8" w:rsidP="00036205">
      <w:pPr>
        <w:pStyle w:val="Heading1"/>
      </w:pPr>
      <w:r w:rsidRPr="00036205">
        <w:rPr>
          <w:rFonts w:ascii="Times New Roman" w:hAnsi="Times New Roman"/>
          <w:iCs/>
          <w:sz w:val="20"/>
        </w:rPr>
        <w:t xml:space="preserve">                                              </w:t>
      </w:r>
    </w:p>
    <w:bookmarkEnd w:id="1"/>
    <w:bookmarkEnd w:id="2"/>
    <w:bookmarkEnd w:id="3"/>
    <w:p w14:paraId="1BAA6C6C" w14:textId="689405F0" w:rsidR="000526BE" w:rsidRPr="00F1484D" w:rsidRDefault="000526BE" w:rsidP="000526BE">
      <w:pPr>
        <w:pStyle w:val="TH"/>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A6B00D9" w16cex:dateUtc="2021-01-13T10:52:53.145Z"/>
  <w16cex:commentExtensible w16cex:durableId="2D69CFCD" w16cex:dateUtc="2021-01-13T10:55:03.435Z"/>
  <w16cex:commentExtensible w16cex:durableId="37794C83" w16cex:dateUtc="2021-01-13T11:00:44.263Z"/>
  <w16cex:commentExtensible w16cex:durableId="4AF51223" w16cex:dateUtc="2021-03-30T14:13:12.86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D0E1E" w14:textId="77777777" w:rsidR="001B78BE" w:rsidRDefault="001B78BE">
      <w:r>
        <w:separator/>
      </w:r>
    </w:p>
  </w:endnote>
  <w:endnote w:type="continuationSeparator" w:id="0">
    <w:p w14:paraId="3FB793D0" w14:textId="77777777" w:rsidR="001B78BE" w:rsidRDefault="001B78BE">
      <w:r>
        <w:continuationSeparator/>
      </w:r>
    </w:p>
  </w:endnote>
  <w:endnote w:type="continuationNotice" w:id="1">
    <w:p w14:paraId="3FDA6D92" w14:textId="77777777" w:rsidR="001B78BE" w:rsidRDefault="001B7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181D" w14:textId="77777777" w:rsidR="001B78BE" w:rsidRDefault="001B78BE">
      <w:r>
        <w:separator/>
      </w:r>
    </w:p>
  </w:footnote>
  <w:footnote w:type="continuationSeparator" w:id="0">
    <w:p w14:paraId="7F5D6E86" w14:textId="77777777" w:rsidR="001B78BE" w:rsidRDefault="001B78BE">
      <w:r>
        <w:continuationSeparator/>
      </w:r>
    </w:p>
  </w:footnote>
  <w:footnote w:type="continuationNotice" w:id="1">
    <w:p w14:paraId="6D9F3C1E" w14:textId="77777777" w:rsidR="001B78BE" w:rsidRDefault="001B78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5"/>
  </w:num>
  <w:num w:numId="9">
    <w:abstractNumId w:val="7"/>
  </w:num>
  <w:num w:numId="10">
    <w:abstractNumId w:val="19"/>
  </w:num>
  <w:num w:numId="11">
    <w:abstractNumId w:val="6"/>
  </w:num>
  <w:num w:numId="12">
    <w:abstractNumId w:val="21"/>
  </w:num>
  <w:num w:numId="13">
    <w:abstractNumId w:val="20"/>
  </w:num>
  <w:num w:numId="14">
    <w:abstractNumId w:val="22"/>
  </w:num>
  <w:num w:numId="15">
    <w:abstractNumId w:val="2"/>
  </w:num>
  <w:num w:numId="16">
    <w:abstractNumId w:val="9"/>
  </w:num>
  <w:num w:numId="17">
    <w:abstractNumId w:val="14"/>
  </w:num>
  <w:num w:numId="18">
    <w:abstractNumId w:val="8"/>
  </w:num>
  <w:num w:numId="19">
    <w:abstractNumId w:val="17"/>
  </w:num>
  <w:num w:numId="20">
    <w:abstractNumId w:val="24"/>
  </w:num>
  <w:num w:numId="21">
    <w:abstractNumId w:val="10"/>
  </w:num>
  <w:num w:numId="22">
    <w:abstractNumId w:val="4"/>
  </w:num>
  <w:num w:numId="23">
    <w:abstractNumId w:val="13"/>
  </w:num>
  <w:num w:numId="24">
    <w:abstractNumId w:val="18"/>
  </w:num>
  <w:num w:numId="25">
    <w:abstractNumId w:val="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E1B"/>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2D9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E79D3"/>
    <w:rsid w:val="000F034D"/>
    <w:rsid w:val="000F27DA"/>
    <w:rsid w:val="000F2CA0"/>
    <w:rsid w:val="000F5DA0"/>
    <w:rsid w:val="001070F5"/>
    <w:rsid w:val="00112F1A"/>
    <w:rsid w:val="0011325D"/>
    <w:rsid w:val="00115CE1"/>
    <w:rsid w:val="001213F4"/>
    <w:rsid w:val="0012205F"/>
    <w:rsid w:val="00122115"/>
    <w:rsid w:val="00123372"/>
    <w:rsid w:val="00124397"/>
    <w:rsid w:val="001344BC"/>
    <w:rsid w:val="0014251D"/>
    <w:rsid w:val="00142BCD"/>
    <w:rsid w:val="00145075"/>
    <w:rsid w:val="00160515"/>
    <w:rsid w:val="001631EE"/>
    <w:rsid w:val="00172657"/>
    <w:rsid w:val="001741A0"/>
    <w:rsid w:val="0017447B"/>
    <w:rsid w:val="00175FA0"/>
    <w:rsid w:val="00181595"/>
    <w:rsid w:val="00183C68"/>
    <w:rsid w:val="00192473"/>
    <w:rsid w:val="00194CD0"/>
    <w:rsid w:val="001A6BE8"/>
    <w:rsid w:val="001A7704"/>
    <w:rsid w:val="001B49C9"/>
    <w:rsid w:val="001B576A"/>
    <w:rsid w:val="001B6C6B"/>
    <w:rsid w:val="001B78BE"/>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3588"/>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52FA"/>
    <w:rsid w:val="002E696A"/>
    <w:rsid w:val="002E7D42"/>
    <w:rsid w:val="002F0D22"/>
    <w:rsid w:val="00302783"/>
    <w:rsid w:val="00303151"/>
    <w:rsid w:val="00304342"/>
    <w:rsid w:val="0030550A"/>
    <w:rsid w:val="00311B17"/>
    <w:rsid w:val="00312462"/>
    <w:rsid w:val="00312758"/>
    <w:rsid w:val="00316275"/>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38EB"/>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2B29"/>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67E5A"/>
    <w:rsid w:val="00473998"/>
    <w:rsid w:val="00473F2D"/>
    <w:rsid w:val="004757AD"/>
    <w:rsid w:val="0047745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02E7"/>
    <w:rsid w:val="004E213A"/>
    <w:rsid w:val="004E354C"/>
    <w:rsid w:val="004F0D9F"/>
    <w:rsid w:val="004F5AF4"/>
    <w:rsid w:val="00503171"/>
    <w:rsid w:val="00504FAA"/>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41EC"/>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135C"/>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21B9"/>
    <w:rsid w:val="00684613"/>
    <w:rsid w:val="00684FF2"/>
    <w:rsid w:val="00685B43"/>
    <w:rsid w:val="006935BB"/>
    <w:rsid w:val="00693766"/>
    <w:rsid w:val="0069736F"/>
    <w:rsid w:val="006A028F"/>
    <w:rsid w:val="006A1686"/>
    <w:rsid w:val="006A206A"/>
    <w:rsid w:val="006A3D80"/>
    <w:rsid w:val="006A6723"/>
    <w:rsid w:val="006B08C6"/>
    <w:rsid w:val="006B0C9A"/>
    <w:rsid w:val="006B3180"/>
    <w:rsid w:val="006B46A6"/>
    <w:rsid w:val="006B4D89"/>
    <w:rsid w:val="006B5BA0"/>
    <w:rsid w:val="006C2579"/>
    <w:rsid w:val="006C2EBC"/>
    <w:rsid w:val="006C2F97"/>
    <w:rsid w:val="006C64E6"/>
    <w:rsid w:val="006C66D8"/>
    <w:rsid w:val="006C695E"/>
    <w:rsid w:val="006D0258"/>
    <w:rsid w:val="006D1E24"/>
    <w:rsid w:val="006D2290"/>
    <w:rsid w:val="006D2815"/>
    <w:rsid w:val="006D4A84"/>
    <w:rsid w:val="006E1417"/>
    <w:rsid w:val="006E35A0"/>
    <w:rsid w:val="006E5BC1"/>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998"/>
    <w:rsid w:val="00794BBB"/>
    <w:rsid w:val="007A1A72"/>
    <w:rsid w:val="007A5AF8"/>
    <w:rsid w:val="007B18D8"/>
    <w:rsid w:val="007B1F99"/>
    <w:rsid w:val="007B55BE"/>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4"/>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6C8E"/>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0F"/>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2C29"/>
    <w:rsid w:val="0093319E"/>
    <w:rsid w:val="00936071"/>
    <w:rsid w:val="0093679F"/>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05885"/>
    <w:rsid w:val="00A10F02"/>
    <w:rsid w:val="00A11526"/>
    <w:rsid w:val="00A13940"/>
    <w:rsid w:val="00A1702C"/>
    <w:rsid w:val="00A204CA"/>
    <w:rsid w:val="00A209D6"/>
    <w:rsid w:val="00A25EC5"/>
    <w:rsid w:val="00A37F40"/>
    <w:rsid w:val="00A40BCB"/>
    <w:rsid w:val="00A42CC1"/>
    <w:rsid w:val="00A472E7"/>
    <w:rsid w:val="00A479D9"/>
    <w:rsid w:val="00A528AF"/>
    <w:rsid w:val="00A528DD"/>
    <w:rsid w:val="00A52BE0"/>
    <w:rsid w:val="00A53100"/>
    <w:rsid w:val="00A53724"/>
    <w:rsid w:val="00A54B2B"/>
    <w:rsid w:val="00A56B05"/>
    <w:rsid w:val="00A6015C"/>
    <w:rsid w:val="00A61979"/>
    <w:rsid w:val="00A717D1"/>
    <w:rsid w:val="00A74DAC"/>
    <w:rsid w:val="00A754E2"/>
    <w:rsid w:val="00A76C34"/>
    <w:rsid w:val="00A82346"/>
    <w:rsid w:val="00A84162"/>
    <w:rsid w:val="00A853FA"/>
    <w:rsid w:val="00A8665F"/>
    <w:rsid w:val="00A92852"/>
    <w:rsid w:val="00A94BC1"/>
    <w:rsid w:val="00A95B25"/>
    <w:rsid w:val="00A9671C"/>
    <w:rsid w:val="00A96737"/>
    <w:rsid w:val="00AA1553"/>
    <w:rsid w:val="00AA25C1"/>
    <w:rsid w:val="00AA5CB1"/>
    <w:rsid w:val="00AB139E"/>
    <w:rsid w:val="00AB3622"/>
    <w:rsid w:val="00AB3A29"/>
    <w:rsid w:val="00AB7FEB"/>
    <w:rsid w:val="00AC2AFF"/>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2046"/>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67D06"/>
    <w:rsid w:val="00B700EA"/>
    <w:rsid w:val="00B7347E"/>
    <w:rsid w:val="00B76AB8"/>
    <w:rsid w:val="00B83027"/>
    <w:rsid w:val="00B84DB2"/>
    <w:rsid w:val="00B84E2A"/>
    <w:rsid w:val="00B914C0"/>
    <w:rsid w:val="00B93D0B"/>
    <w:rsid w:val="00BA0C32"/>
    <w:rsid w:val="00BB2426"/>
    <w:rsid w:val="00BB3867"/>
    <w:rsid w:val="00BC05B5"/>
    <w:rsid w:val="00BC3555"/>
    <w:rsid w:val="00BC4CF1"/>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30E2F"/>
    <w:rsid w:val="00C33079"/>
    <w:rsid w:val="00C44D05"/>
    <w:rsid w:val="00C472FF"/>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01D9"/>
    <w:rsid w:val="00DD10B1"/>
    <w:rsid w:val="00DD787F"/>
    <w:rsid w:val="00DE25D2"/>
    <w:rsid w:val="00DE4C4A"/>
    <w:rsid w:val="00E2202C"/>
    <w:rsid w:val="00E220B1"/>
    <w:rsid w:val="00E222B0"/>
    <w:rsid w:val="00E250D7"/>
    <w:rsid w:val="00E2540F"/>
    <w:rsid w:val="00E2781E"/>
    <w:rsid w:val="00E30813"/>
    <w:rsid w:val="00E35CF7"/>
    <w:rsid w:val="00E36D74"/>
    <w:rsid w:val="00E40852"/>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85FAA"/>
    <w:rsid w:val="00E902BF"/>
    <w:rsid w:val="00E90E3A"/>
    <w:rsid w:val="00E922CC"/>
    <w:rsid w:val="00EA156F"/>
    <w:rsid w:val="00EA4AF9"/>
    <w:rsid w:val="00EA66C9"/>
    <w:rsid w:val="00EB3DE4"/>
    <w:rsid w:val="00EC4680"/>
    <w:rsid w:val="00EC4A25"/>
    <w:rsid w:val="00EC4F39"/>
    <w:rsid w:val="00EC7B2F"/>
    <w:rsid w:val="00ED1998"/>
    <w:rsid w:val="00ED7586"/>
    <w:rsid w:val="00EE0FA1"/>
    <w:rsid w:val="00EE67B0"/>
    <w:rsid w:val="00EF57B1"/>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18E8"/>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3B24"/>
    <w:rsid w:val="00F941DF"/>
    <w:rsid w:val="00F973DE"/>
    <w:rsid w:val="00FA1266"/>
    <w:rsid w:val="00FA5B7B"/>
    <w:rsid w:val="00FB340E"/>
    <w:rsid w:val="00FB36FA"/>
    <w:rsid w:val="00FB5974"/>
    <w:rsid w:val="00FC0572"/>
    <w:rsid w:val="00FC1192"/>
    <w:rsid w:val="00FC4BDE"/>
    <w:rsid w:val="00FC628F"/>
    <w:rsid w:val="00FC7EF9"/>
    <w:rsid w:val="00FD2DDC"/>
    <w:rsid w:val="00FD4988"/>
    <w:rsid w:val="00FD5C2C"/>
    <w:rsid w:val="00FE0F2E"/>
    <w:rsid w:val="00FE1627"/>
    <w:rsid w:val="00FE251B"/>
    <w:rsid w:val="00FF5DC9"/>
    <w:rsid w:val="00FF78AB"/>
    <w:rsid w:val="0176CB8F"/>
    <w:rsid w:val="06F9315F"/>
    <w:rsid w:val="0A263512"/>
    <w:rsid w:val="0C9D89B5"/>
    <w:rsid w:val="115C8F8E"/>
    <w:rsid w:val="125BA155"/>
    <w:rsid w:val="15632704"/>
    <w:rsid w:val="1616779A"/>
    <w:rsid w:val="1A818150"/>
    <w:rsid w:val="1C4250F6"/>
    <w:rsid w:val="291C84FA"/>
    <w:rsid w:val="2A27D42E"/>
    <w:rsid w:val="2BB3E45C"/>
    <w:rsid w:val="2EB6AB32"/>
    <w:rsid w:val="3B68E559"/>
    <w:rsid w:val="4030FAA0"/>
    <w:rsid w:val="44DCB47F"/>
    <w:rsid w:val="46DBE4C7"/>
    <w:rsid w:val="4E099959"/>
    <w:rsid w:val="502802BB"/>
    <w:rsid w:val="55E3D901"/>
    <w:rsid w:val="56538276"/>
    <w:rsid w:val="56A8DFBE"/>
    <w:rsid w:val="5DAAD48B"/>
    <w:rsid w:val="630674AE"/>
    <w:rsid w:val="69CCEC2F"/>
    <w:rsid w:val="6E6F14C2"/>
    <w:rsid w:val="6E8F67DB"/>
    <w:rsid w:val="7833CFF1"/>
    <w:rsid w:val="7AF333EF"/>
    <w:rsid w:val="7D15B9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customStyle="1" w:styleId="B2Char">
    <w:name w:val="B2 Char"/>
    <w:link w:val="B2"/>
    <w:qFormat/>
    <w:locked/>
    <w:rsid w:val="00B67D06"/>
    <w:rPr>
      <w:lang w:eastAsia="en-US"/>
    </w:rPr>
  </w:style>
  <w:style w:type="character" w:customStyle="1" w:styleId="EditorsNoteChar">
    <w:name w:val="Editor's Note Char"/>
    <w:link w:val="EditorsNote"/>
    <w:rsid w:val="00DD787F"/>
    <w:rPr>
      <w:color w:val="FF0000"/>
      <w:lang w:eastAsia="en-US"/>
    </w:rPr>
  </w:style>
  <w:style w:type="paragraph" w:customStyle="1" w:styleId="Agreement">
    <w:name w:val="Agreement"/>
    <w:basedOn w:val="Normal"/>
    <w:next w:val="Normal"/>
    <w:qFormat/>
    <w:rsid w:val="00473998"/>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5987437">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6fe6ac2395f0473e"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5AIRPNAIUNRU-859666464-8502</_dlc_DocId>
    <_dlc_DocIdUrl xmlns="71c5aaf6-e6ce-465b-b873-5148d2a4c105">
      <Url>https://nokia.sharepoint.com/sites/c5g/e2earch/_layouts/15/DocIdRedir.aspx?ID=5AIRPNAIUNRU-859666464-8502</Url>
      <Description>5AIRPNAIUNRU-859666464-8502</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F36EAD3-B658-425E-B3BC-4B82294D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1085</Words>
  <Characters>6186</Characters>
  <Application>Microsoft Office Word</Application>
  <DocSecurity>0</DocSecurity>
  <Lines>51</Lines>
  <Paragraphs>14</Paragraphs>
  <ScaleCrop>false</ScaleCrop>
  <Manager/>
  <Company>Nokia</Company>
  <LinksUpToDate>false</LinksUpToDate>
  <CharactersWithSpaces>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5</cp:revision>
  <dcterms:created xsi:type="dcterms:W3CDTF">2021-04-01T18:08:00Z</dcterms:created>
  <dcterms:modified xsi:type="dcterms:W3CDTF">2021-04-02T03:56:00Z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44ebba89-da59-4d18-8342-3b7ea13ccb25</vt:lpwstr>
  </property>
</Properties>
</file>