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CE15C4" w14:textId="015C59B9" w:rsidR="00487A0A" w:rsidRDefault="00487A0A" w:rsidP="00487A0A">
      <w:pPr>
        <w:pStyle w:val="CRCoverPage"/>
        <w:tabs>
          <w:tab w:val="right" w:pos="9612"/>
          <w:tab w:val="right" w:pos="13323"/>
        </w:tabs>
        <w:spacing w:after="0"/>
        <w:rPr>
          <w:b/>
          <w:noProof/>
          <w:sz w:val="24"/>
          <w:szCs w:val="24"/>
        </w:rPr>
      </w:pPr>
      <w:bookmarkStart w:id="0" w:name="DocumentFor"/>
      <w:bookmarkStart w:id="1" w:name="Title"/>
      <w:bookmarkEnd w:id="0"/>
      <w:bookmarkEnd w:id="1"/>
      <w:r>
        <w:rPr>
          <w:b/>
          <w:noProof/>
          <w:sz w:val="24"/>
          <w:szCs w:val="24"/>
        </w:rPr>
        <w:t>3GPP TSG RAN WG2#113bis-e</w:t>
      </w:r>
      <w:r>
        <w:rPr>
          <w:b/>
          <w:noProof/>
          <w:sz w:val="24"/>
          <w:szCs w:val="24"/>
        </w:rPr>
        <w:tab/>
        <w:t>R2-210266</w:t>
      </w:r>
      <w:r>
        <w:rPr>
          <w:b/>
          <w:noProof/>
          <w:sz w:val="24"/>
          <w:szCs w:val="24"/>
        </w:rPr>
        <w:t>6</w:t>
      </w:r>
    </w:p>
    <w:p w14:paraId="5425E608" w14:textId="77777777" w:rsidR="00487A0A" w:rsidRDefault="00487A0A" w:rsidP="00487A0A">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4CF694FA" w14:textId="77777777" w:rsidR="00487A0A" w:rsidRDefault="00487A0A" w:rsidP="00487A0A">
      <w:pPr>
        <w:pStyle w:val="CRCoverPage"/>
        <w:pBdr>
          <w:bottom w:val="single" w:sz="6" w:space="0" w:color="auto"/>
        </w:pBdr>
        <w:tabs>
          <w:tab w:val="right" w:pos="9639"/>
          <w:tab w:val="right" w:pos="13323"/>
        </w:tabs>
        <w:spacing w:after="0"/>
        <w:rPr>
          <w:noProof/>
        </w:rPr>
      </w:pPr>
    </w:p>
    <w:p w14:paraId="2ABE0D05" w14:textId="77777777" w:rsidR="00487A0A" w:rsidRDefault="00487A0A" w:rsidP="00487A0A">
      <w:pPr>
        <w:pStyle w:val="CRCoverPage"/>
        <w:tabs>
          <w:tab w:val="left" w:pos="7655"/>
        </w:tabs>
        <w:spacing w:after="0"/>
        <w:outlineLvl w:val="0"/>
        <w:rPr>
          <w:noProof/>
        </w:rPr>
      </w:pPr>
    </w:p>
    <w:p w14:paraId="7E26126D" w14:textId="1E5A2C8F" w:rsidR="00395703" w:rsidRDefault="00395703" w:rsidP="00395703">
      <w:pPr>
        <w:pStyle w:val="Header"/>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006FF2" w:rsidRPr="00006FF2">
        <w:rPr>
          <w:rFonts w:ascii="Arial" w:eastAsia="SimSun" w:hAnsi="Arial"/>
          <w:b/>
          <w:i/>
          <w:noProof/>
          <w:sz w:val="28"/>
        </w:rPr>
        <w:t>S2-210</w:t>
      </w:r>
      <w:r w:rsidR="0016014E">
        <w:rPr>
          <w:rFonts w:ascii="Arial" w:eastAsia="SimSun" w:hAnsi="Arial"/>
          <w:b/>
          <w:i/>
          <w:noProof/>
          <w:sz w:val="28"/>
        </w:rPr>
        <w:t>2077</w:t>
      </w:r>
    </w:p>
    <w:p w14:paraId="7E26126E" w14:textId="724EDC92" w:rsidR="00395703" w:rsidRDefault="00395703" w:rsidP="00395703">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February 24 – March 09, 2021</w:t>
      </w:r>
      <w:r>
        <w:rPr>
          <w:rFonts w:ascii="Arial" w:eastAsia="Arial Unicode MS" w:hAnsi="Arial" w:cs="Arial"/>
          <w:b/>
          <w:bCs/>
        </w:rPr>
        <w:tab/>
      </w:r>
      <w:r>
        <w:rPr>
          <w:rFonts w:ascii="Arial" w:hAnsi="Arial" w:cs="Arial"/>
          <w:b/>
          <w:bCs/>
          <w:color w:val="0000FF"/>
        </w:rPr>
        <w:t>(revision of S</w:t>
      </w:r>
      <w:r w:rsidR="004C32B2">
        <w:rPr>
          <w:rFonts w:ascii="Arial" w:hAnsi="Arial" w:cs="Arial"/>
          <w:b/>
          <w:bCs/>
          <w:color w:val="0000FF"/>
        </w:rPr>
        <w:t>2-</w:t>
      </w:r>
      <w:r w:rsidR="0016014E" w:rsidRPr="0016014E">
        <w:rPr>
          <w:rFonts w:ascii="Arial" w:hAnsi="Arial" w:cs="Arial"/>
          <w:b/>
          <w:bCs/>
          <w:color w:val="0000FF"/>
        </w:rPr>
        <w:t>2100378</w:t>
      </w:r>
      <w:r>
        <w:rPr>
          <w:rFonts w:ascii="Arial" w:hAnsi="Arial" w:cs="Arial"/>
          <w:b/>
          <w:bCs/>
          <w:color w:val="0000FF"/>
        </w:rPr>
        <w:t>)</w:t>
      </w:r>
    </w:p>
    <w:p w14:paraId="7E26126F" w14:textId="77777777" w:rsidR="00463675" w:rsidRPr="00395703" w:rsidRDefault="00463675">
      <w:pPr>
        <w:rPr>
          <w:rFonts w:ascii="Arial" w:hAnsi="Arial" w:cs="Arial"/>
        </w:rPr>
      </w:pPr>
    </w:p>
    <w:p w14:paraId="7E261270" w14:textId="046C3781" w:rsidR="00463675" w:rsidRPr="000F4E43" w:rsidRDefault="00463675" w:rsidP="00433661">
      <w:pPr>
        <w:pStyle w:val="Title"/>
        <w:spacing w:before="120"/>
      </w:pPr>
      <w:r w:rsidRPr="000F4E43">
        <w:t>Title:</w:t>
      </w:r>
      <w:r w:rsidRPr="000F4E43">
        <w:tab/>
      </w:r>
      <w:r w:rsidR="009A6686" w:rsidRPr="009A6686">
        <w:rPr>
          <w:color w:val="000000"/>
        </w:rPr>
        <w:t xml:space="preserve">Reply LS on </w:t>
      </w:r>
      <w:r w:rsidR="00221641" w:rsidRPr="00221641">
        <w:rPr>
          <w:color w:val="000000"/>
        </w:rPr>
        <w:t>5MBS progress and issues to address</w:t>
      </w:r>
    </w:p>
    <w:p w14:paraId="7E261271" w14:textId="77777777" w:rsidR="00463675" w:rsidRPr="0016014E" w:rsidRDefault="00463675" w:rsidP="00433661">
      <w:pPr>
        <w:pStyle w:val="Title"/>
        <w:spacing w:before="120"/>
        <w:rPr>
          <w:color w:val="000000"/>
        </w:rPr>
      </w:pPr>
      <w:r w:rsidRPr="000F4E43">
        <w:t>Response to:</w:t>
      </w:r>
      <w:r w:rsidRPr="000F4E43">
        <w:tab/>
      </w:r>
      <w:r w:rsidR="00787651" w:rsidRPr="0016014E">
        <w:rPr>
          <w:color w:val="000000"/>
        </w:rPr>
        <w:t>(</w:t>
      </w:r>
      <w:r w:rsidR="00787651" w:rsidRPr="0016014E">
        <w:rPr>
          <w:color w:val="000000"/>
          <w:lang w:eastAsia="zh-CN"/>
        </w:rPr>
        <w:t>S2-2100142</w:t>
      </w:r>
      <w:r w:rsidR="00787651" w:rsidRPr="0016014E">
        <w:rPr>
          <w:color w:val="000000"/>
        </w:rPr>
        <w:t xml:space="preserve">) </w:t>
      </w:r>
      <w:r w:rsidRPr="0016014E">
        <w:rPr>
          <w:color w:val="000000"/>
        </w:rPr>
        <w:t xml:space="preserve">LS on </w:t>
      </w:r>
      <w:r w:rsidR="00B771A4" w:rsidRPr="0016014E">
        <w:rPr>
          <w:color w:val="000000"/>
        </w:rPr>
        <w:t>Reply LS on LS on 5MBS progress and issues to address</w:t>
      </w:r>
      <w:r w:rsidR="007925A7" w:rsidRPr="0016014E">
        <w:rPr>
          <w:color w:val="000000"/>
        </w:rPr>
        <w:t xml:space="preserve">, and </w:t>
      </w:r>
      <w:r w:rsidR="00006FF2" w:rsidRPr="0016014E">
        <w:rPr>
          <w:color w:val="000000"/>
        </w:rPr>
        <w:t>(</w:t>
      </w:r>
      <w:r w:rsidR="00006FF2" w:rsidRPr="0016014E">
        <w:rPr>
          <w:rFonts w:eastAsia="DengXian"/>
          <w:lang w:eastAsia="en-GB"/>
        </w:rPr>
        <w:t>S2-2100110</w:t>
      </w:r>
      <w:r w:rsidR="00006FF2" w:rsidRPr="0016014E">
        <w:rPr>
          <w:color w:val="000000"/>
        </w:rPr>
        <w:t xml:space="preserve">) </w:t>
      </w:r>
      <w:r w:rsidR="007925A7" w:rsidRPr="0016014E">
        <w:rPr>
          <w:color w:val="000000"/>
        </w:rPr>
        <w:t>Reply LS on 5MBS progress and issues to address</w:t>
      </w:r>
    </w:p>
    <w:p w14:paraId="7E261272" w14:textId="77777777" w:rsidR="00463675" w:rsidRPr="000F4E43" w:rsidRDefault="00463675" w:rsidP="00433661">
      <w:pPr>
        <w:pStyle w:val="Title"/>
        <w:spacing w:before="120"/>
      </w:pPr>
      <w:r w:rsidRPr="0016014E">
        <w:t>Release:</w:t>
      </w:r>
      <w:r w:rsidRPr="0016014E">
        <w:tab/>
      </w:r>
      <w:r w:rsidR="009A6686" w:rsidRPr="0016014E">
        <w:rPr>
          <w:rFonts w:hint="eastAsia"/>
          <w:color w:val="000000"/>
          <w:lang w:eastAsia="zh-CN"/>
        </w:rPr>
        <w:t>Rel-17</w:t>
      </w:r>
    </w:p>
    <w:p w14:paraId="7E261273" w14:textId="77777777" w:rsidR="00463675" w:rsidRPr="009A6686" w:rsidRDefault="00463675" w:rsidP="00433661">
      <w:pPr>
        <w:pStyle w:val="Title"/>
        <w:spacing w:before="120"/>
        <w:rPr>
          <w:lang w:val="en-US" w:eastAsia="zh-CN"/>
        </w:rPr>
      </w:pPr>
      <w:r w:rsidRPr="000F4E43">
        <w:t>Work Item:</w:t>
      </w:r>
      <w:r w:rsidRPr="000F4E43">
        <w:tab/>
      </w:r>
      <w:r w:rsidR="006A38BC" w:rsidRPr="006A38BC">
        <w:rPr>
          <w:color w:val="000000"/>
        </w:rPr>
        <w:t>FS_5MBS, NR_MBS-Core</w:t>
      </w:r>
    </w:p>
    <w:p w14:paraId="7E261274" w14:textId="77777777" w:rsidR="00463675" w:rsidRPr="000F4E43" w:rsidRDefault="00463675">
      <w:pPr>
        <w:spacing w:after="60"/>
        <w:ind w:left="1985" w:hanging="1985"/>
        <w:rPr>
          <w:rFonts w:ascii="Arial" w:hAnsi="Arial" w:cs="Arial"/>
          <w:b/>
        </w:rPr>
      </w:pPr>
    </w:p>
    <w:p w14:paraId="7E261275" w14:textId="4FE0CA3B"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77777777" w:rsidR="00463675" w:rsidRPr="005F1FCD" w:rsidRDefault="00463675" w:rsidP="000F4E43">
      <w:pPr>
        <w:pStyle w:val="Source"/>
        <w:rPr>
          <w:lang w:val="fr-FR" w:eastAsia="zh-CN"/>
        </w:rPr>
      </w:pPr>
      <w:r w:rsidRPr="000F4E43">
        <w:t>To:</w:t>
      </w:r>
      <w:r w:rsidRPr="000F4E43">
        <w:tab/>
      </w:r>
      <w:r w:rsidR="000277C4" w:rsidRPr="005F1FCD">
        <w:rPr>
          <w:lang w:val="fr-FR" w:eastAsia="zh-CN"/>
        </w:rPr>
        <w:t>RAN2</w:t>
      </w:r>
      <w:r w:rsidR="00EC1D5F">
        <w:rPr>
          <w:lang w:val="fr-FR" w:eastAsia="zh-CN"/>
        </w:rPr>
        <w:t>, RAN3</w:t>
      </w:r>
    </w:p>
    <w:p w14:paraId="7E261277" w14:textId="77777777" w:rsidR="00463675" w:rsidRPr="00221641" w:rsidRDefault="00463675" w:rsidP="000F4E43">
      <w:pPr>
        <w:pStyle w:val="Source"/>
        <w:rPr>
          <w:b w:val="0"/>
          <w:lang w:val="fr-FR" w:eastAsia="zh-CN"/>
        </w:rPr>
      </w:pPr>
      <w:r w:rsidRPr="005F1FCD">
        <w:rPr>
          <w:lang w:val="fr-FR"/>
        </w:rPr>
        <w:t>Cc:</w:t>
      </w:r>
      <w:r w:rsidRPr="005F1FCD">
        <w:rPr>
          <w:lang w:val="fr-FR"/>
        </w:rPr>
        <w:tab/>
      </w:r>
      <w:r w:rsidR="00221641" w:rsidRPr="005F1FCD">
        <w:rPr>
          <w:lang w:val="fr-FR" w:eastAsia="zh-CN"/>
        </w:rPr>
        <w:t>SA4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7777777" w:rsidR="00463675" w:rsidRPr="0016014E" w:rsidRDefault="00463675" w:rsidP="000F4E43">
      <w:pPr>
        <w:pStyle w:val="Contact"/>
        <w:tabs>
          <w:tab w:val="clear" w:pos="2268"/>
        </w:tabs>
        <w:rPr>
          <w:bCs/>
        </w:rPr>
      </w:pPr>
      <w:r w:rsidRPr="000F4E43">
        <w:t>Name:</w:t>
      </w:r>
      <w:r w:rsidRPr="000F4E43">
        <w:rPr>
          <w:bCs/>
        </w:rPr>
        <w:tab/>
      </w:r>
      <w:r w:rsidR="009A6686" w:rsidRPr="0016014E">
        <w:rPr>
          <w:rFonts w:hint="eastAsia"/>
          <w:b w:val="0"/>
          <w:bCs/>
          <w:lang w:eastAsia="zh-CN"/>
        </w:rPr>
        <w:t>Meng</w:t>
      </w:r>
      <w:r w:rsidR="009A6686" w:rsidRPr="0016014E">
        <w:rPr>
          <w:b w:val="0"/>
          <w:bCs/>
          <w:lang w:eastAsia="zh-CN"/>
        </w:rPr>
        <w:t xml:space="preserve"> Li</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7777777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9A6686" w:rsidRPr="0016014E">
        <w:rPr>
          <w:rFonts w:hint="eastAsia"/>
          <w:b w:val="0"/>
          <w:bCs/>
          <w:lang w:eastAsia="zh-CN"/>
        </w:rPr>
        <w:t>Raymond</w:t>
      </w:r>
      <w:r w:rsidR="009A6686" w:rsidRPr="0016014E">
        <w:rPr>
          <w:b w:val="0"/>
          <w:bCs/>
        </w:rPr>
        <w:t xml:space="preserve"> </w:t>
      </w:r>
      <w:r w:rsidR="00F62570" w:rsidRPr="0016014E">
        <w:rPr>
          <w:b w:val="0"/>
          <w:bCs/>
        </w:rPr>
        <w:t xml:space="preserve">DOT </w:t>
      </w:r>
      <w:r w:rsidR="009A6686" w:rsidRPr="0016014E">
        <w:rPr>
          <w:rFonts w:hint="eastAsia"/>
          <w:b w:val="0"/>
          <w:bCs/>
          <w:lang w:eastAsia="zh-CN"/>
        </w:rPr>
        <w:t>limeng</w:t>
      </w:r>
      <w:r w:rsidR="00F62570" w:rsidRPr="0016014E">
        <w:rPr>
          <w:b w:val="0"/>
          <w:bCs/>
        </w:rPr>
        <w:t xml:space="preserve"> AT huaw</w:t>
      </w:r>
      <w:r w:rsidR="00F62570">
        <w:rPr>
          <w:b w:val="0"/>
          <w:bCs/>
        </w:rPr>
        <w:t>ei DOT com</w:t>
      </w:r>
    </w:p>
    <w:p w14:paraId="7E26127D" w14:textId="77777777" w:rsidR="00463675" w:rsidRPr="000F4E43" w:rsidRDefault="00463675">
      <w:pPr>
        <w:spacing w:after="60"/>
        <w:ind w:left="1985" w:hanging="1985"/>
        <w:rPr>
          <w:rFonts w:ascii="Arial" w:hAnsi="Arial" w:cs="Arial"/>
          <w:b/>
        </w:rPr>
      </w:pPr>
    </w:p>
    <w:p w14:paraId="7E26127E" w14:textId="1A5DBA5B"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7E26127F" w14:textId="77777777" w:rsidR="00923E7C" w:rsidRPr="000F4E43" w:rsidRDefault="00923E7C">
      <w:pPr>
        <w:spacing w:after="60"/>
        <w:ind w:left="1985" w:hanging="1985"/>
        <w:rPr>
          <w:rFonts w:ascii="Arial" w:hAnsi="Arial" w:cs="Arial"/>
          <w:b/>
        </w:rPr>
      </w:pPr>
    </w:p>
    <w:p w14:paraId="7E261280" w14:textId="01B12E9B" w:rsidR="00463675" w:rsidRPr="000F4E43" w:rsidRDefault="00463675" w:rsidP="00487A0A">
      <w:pPr>
        <w:pStyle w:val="Title"/>
        <w:spacing w:before="0"/>
      </w:pPr>
      <w:r w:rsidRPr="000F4E43">
        <w:t>Attachments:</w:t>
      </w:r>
      <w:r w:rsidRPr="000F4E43">
        <w:tab/>
      </w:r>
      <w:r w:rsidR="00C433B8">
        <w:t>S2-2101413</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E261284" w14:textId="77777777" w:rsidR="003974D4" w:rsidRPr="003974D4" w:rsidRDefault="00F95B61" w:rsidP="003974D4">
      <w:pPr>
        <w:spacing w:after="120"/>
        <w:rPr>
          <w:rFonts w:ascii="Arial" w:hAnsi="Arial" w:cs="Arial"/>
          <w:b/>
          <w:lang w:eastAsia="zh-CN"/>
        </w:rPr>
      </w:pPr>
      <w:r>
        <w:rPr>
          <w:rFonts w:ascii="Arial" w:hAnsi="Arial" w:cs="Arial" w:hint="eastAsia"/>
          <w:b/>
          <w:lang w:eastAsia="zh-CN"/>
        </w:rPr>
        <w:t>SA</w:t>
      </w:r>
      <w:r w:rsidRPr="00F95B61">
        <w:rPr>
          <w:rFonts w:ascii="Arial" w:hAnsi="Arial" w:cs="Arial"/>
          <w:b/>
        </w:rPr>
        <w:t xml:space="preserve">2 thanks </w:t>
      </w:r>
      <w:r>
        <w:rPr>
          <w:rFonts w:ascii="Arial" w:hAnsi="Arial" w:cs="Arial"/>
          <w:b/>
        </w:rPr>
        <w:t>RAN</w:t>
      </w:r>
      <w:r w:rsidRPr="00F95B61">
        <w:rPr>
          <w:rFonts w:ascii="Arial" w:hAnsi="Arial" w:cs="Arial"/>
          <w:b/>
        </w:rPr>
        <w:t>2</w:t>
      </w:r>
      <w:r>
        <w:rPr>
          <w:rFonts w:ascii="Arial" w:hAnsi="Arial" w:cs="Arial"/>
          <w:b/>
        </w:rPr>
        <w:t xml:space="preserve"> and RAN3</w:t>
      </w:r>
      <w:r w:rsidRPr="00F95B61">
        <w:rPr>
          <w:rFonts w:ascii="Arial" w:hAnsi="Arial" w:cs="Arial"/>
          <w:b/>
        </w:rPr>
        <w:t xml:space="preserve"> for their LS</w:t>
      </w:r>
      <w:r>
        <w:rPr>
          <w:rFonts w:ascii="Arial" w:hAnsi="Arial" w:cs="Arial"/>
          <w:b/>
        </w:rPr>
        <w:t>s</w:t>
      </w:r>
      <w:r w:rsidRPr="00F95B61">
        <w:rPr>
          <w:rFonts w:ascii="Arial" w:hAnsi="Arial" w:cs="Arial"/>
          <w:b/>
        </w:rPr>
        <w:t xml:space="preserve"> on RAN impact of FS_5MBS Study.</w:t>
      </w:r>
      <w:r>
        <w:rPr>
          <w:rFonts w:ascii="Arial" w:hAnsi="Arial" w:cs="Arial"/>
          <w:b/>
        </w:rPr>
        <w:t xml:space="preserve"> </w:t>
      </w:r>
      <w:r w:rsidRPr="00F95B61">
        <w:rPr>
          <w:rFonts w:ascii="Arial" w:hAnsi="Arial" w:cs="Arial"/>
          <w:b/>
        </w:rPr>
        <w:t xml:space="preserve">Regarding the exact questions that RAN2 and RAN3 </w:t>
      </w:r>
      <w:r>
        <w:rPr>
          <w:rFonts w:ascii="Arial" w:hAnsi="Arial" w:cs="Arial"/>
          <w:b/>
        </w:rPr>
        <w:t xml:space="preserve">asked SA2 </w:t>
      </w:r>
      <w:r w:rsidRPr="00F95B61">
        <w:rPr>
          <w:rFonts w:ascii="Arial" w:hAnsi="Arial" w:cs="Arial"/>
          <w:b/>
        </w:rPr>
        <w:t xml:space="preserve">to feedback on, </w:t>
      </w:r>
      <w:r>
        <w:rPr>
          <w:rFonts w:ascii="Arial" w:hAnsi="Arial" w:cs="Arial"/>
          <w:b/>
        </w:rPr>
        <w:t>SA</w:t>
      </w:r>
      <w:r w:rsidRPr="00F95B61">
        <w:rPr>
          <w:rFonts w:ascii="Arial" w:hAnsi="Arial" w:cs="Arial"/>
          <w:b/>
        </w:rPr>
        <w:t>2 would like to provide the following answers</w:t>
      </w:r>
    </w:p>
    <w:p w14:paraId="7E261285" w14:textId="18C3022A" w:rsidR="003974D4" w:rsidRDefault="003974D4" w:rsidP="003974D4">
      <w:pPr>
        <w:rPr>
          <w:rFonts w:ascii="Arial" w:eastAsia="DengXian" w:hAnsi="Arial" w:cs="Arial"/>
          <w:lang w:eastAsia="en-GB"/>
        </w:rPr>
      </w:pPr>
      <w:r>
        <w:rPr>
          <w:rFonts w:ascii="Arial" w:eastAsia="DengXian" w:hAnsi="Arial" w:cs="Arial"/>
          <w:lang w:eastAsia="en-GB"/>
        </w:rPr>
        <w:t xml:space="preserve">In </w:t>
      </w:r>
      <w:r w:rsidR="00006FF2" w:rsidRPr="00006FF2">
        <w:rPr>
          <w:rFonts w:ascii="Arial" w:eastAsia="DengXian" w:hAnsi="Arial" w:cs="Arial"/>
          <w:lang w:eastAsia="en-GB"/>
        </w:rPr>
        <w:t>S2-2100142</w:t>
      </w:r>
      <w:r>
        <w:rPr>
          <w:rFonts w:ascii="Arial" w:eastAsia="DengXian" w:hAnsi="Arial" w:cs="Arial"/>
          <w:lang w:eastAsia="en-GB"/>
        </w:rPr>
        <w:t>, RAN2 asks</w:t>
      </w:r>
    </w:p>
    <w:p w14:paraId="7E261286" w14:textId="77777777" w:rsidR="003974D4" w:rsidRDefault="003974D4"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3974D4" w14:paraId="7E261288" w14:textId="77777777" w:rsidTr="003974D4">
        <w:trPr>
          <w:trHeight w:val="800"/>
        </w:trPr>
        <w:tc>
          <w:tcPr>
            <w:tcW w:w="9629" w:type="dxa"/>
          </w:tcPr>
          <w:p w14:paraId="7E261287" w14:textId="77777777" w:rsidR="003974D4" w:rsidRPr="003974D4" w:rsidRDefault="003974D4" w:rsidP="003974D4">
            <w:pPr>
              <w:rPr>
                <w:rFonts w:ascii="Arial" w:eastAsia="DengXian" w:hAnsi="Arial"/>
                <w:i/>
                <w:lang w:eastAsia="en-GB"/>
              </w:rPr>
            </w:pPr>
            <w:r w:rsidRPr="003974D4">
              <w:rPr>
                <w:rFonts w:ascii="Arial" w:eastAsia="DengXian" w:hAnsi="Arial" w:cs="Arial"/>
                <w:i/>
                <w:lang w:eastAsia="en-GB"/>
              </w:rPr>
              <w:t xml:space="preserve">RAN2 respectfully asks SA2 to take the above feedback into account and provide feedback </w:t>
            </w:r>
            <w:r w:rsidRPr="003974D4">
              <w:rPr>
                <w:rFonts w:ascii="Arial" w:eastAsia="DengXian" w:hAnsi="Arial"/>
                <w:i/>
                <w:lang w:eastAsia="en-GB"/>
              </w:rPr>
              <w:t>on whether and what the difference is between session start and session activation and between the session stop and session deactivation.</w:t>
            </w:r>
          </w:p>
        </w:tc>
      </w:tr>
    </w:tbl>
    <w:p w14:paraId="7E261289" w14:textId="77777777" w:rsidR="003974D4" w:rsidRDefault="003974D4" w:rsidP="003974D4">
      <w:pPr>
        <w:rPr>
          <w:rFonts w:ascii="Arial" w:eastAsia="DengXian" w:hAnsi="Arial" w:cs="Arial"/>
          <w:lang w:eastAsia="en-GB"/>
        </w:rPr>
      </w:pPr>
    </w:p>
    <w:p w14:paraId="7E26128A" w14:textId="77777777" w:rsidR="00EC1D5F" w:rsidRDefault="00EC1D5F" w:rsidP="003974D4">
      <w:pPr>
        <w:rPr>
          <w:rFonts w:ascii="Arial" w:eastAsia="DengXian" w:hAnsi="Arial" w:cs="Arial"/>
          <w:lang w:eastAsia="en-GB"/>
        </w:rPr>
      </w:pPr>
      <w:r>
        <w:rPr>
          <w:rFonts w:ascii="Arial" w:eastAsia="DengXian" w:hAnsi="Arial" w:cs="Arial"/>
          <w:lang w:eastAsia="en-GB"/>
        </w:rPr>
        <w:t>A</w:t>
      </w:r>
      <w:r>
        <w:rPr>
          <w:rFonts w:ascii="Arial" w:eastAsia="DengXian" w:hAnsi="Arial" w:cs="Arial" w:hint="eastAsia"/>
          <w:lang w:eastAsia="en-GB"/>
        </w:rPr>
        <w:t xml:space="preserve">nd </w:t>
      </w:r>
      <w:r>
        <w:rPr>
          <w:rFonts w:ascii="Arial" w:eastAsia="DengXian" w:hAnsi="Arial" w:cs="Arial"/>
          <w:lang w:eastAsia="en-GB"/>
        </w:rPr>
        <w:t xml:space="preserve">in </w:t>
      </w:r>
      <w:r w:rsidRPr="00DF6CA4">
        <w:rPr>
          <w:rFonts w:ascii="Arial" w:eastAsia="DengXian" w:hAnsi="Arial" w:cs="Arial"/>
          <w:lang w:eastAsia="en-GB"/>
        </w:rPr>
        <w:t>S2-2100110</w:t>
      </w:r>
      <w:r>
        <w:rPr>
          <w:rFonts w:ascii="Arial" w:eastAsia="DengXian" w:hAnsi="Arial" w:cs="Arial"/>
          <w:lang w:eastAsia="en-GB"/>
        </w:rPr>
        <w:t>, RAN3 asks</w:t>
      </w:r>
    </w:p>
    <w:p w14:paraId="7E26128B" w14:textId="77777777" w:rsidR="00EC1D5F" w:rsidRDefault="00EC1D5F"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EC1D5F" w14:paraId="7E26128D" w14:textId="77777777" w:rsidTr="00EC1D5F">
        <w:trPr>
          <w:trHeight w:val="584"/>
        </w:trPr>
        <w:tc>
          <w:tcPr>
            <w:tcW w:w="9629" w:type="dxa"/>
          </w:tcPr>
          <w:p w14:paraId="7E26128C" w14:textId="77777777" w:rsidR="00EC1D5F" w:rsidRPr="003974D4" w:rsidRDefault="00EC1D5F" w:rsidP="009D7F53">
            <w:pPr>
              <w:rPr>
                <w:rFonts w:ascii="Arial" w:eastAsia="DengXian" w:hAnsi="Arial"/>
                <w:i/>
                <w:lang w:eastAsia="en-GB"/>
              </w:rPr>
            </w:pPr>
            <w:r w:rsidRPr="00EC1D5F">
              <w:rPr>
                <w:rFonts w:ascii="Arial" w:eastAsia="DengXian" w:hAnsi="Arial" w:cs="Arial"/>
                <w:i/>
                <w:lang w:eastAsia="en-GB"/>
              </w:rPr>
              <w:t>RAN3 would like to ask SA2 to clarify the differences between the following terms: session start/session activation and session deactivation/session stop and their implication to NG-RAN functions.</w:t>
            </w:r>
          </w:p>
        </w:tc>
      </w:tr>
    </w:tbl>
    <w:p w14:paraId="7E26128E" w14:textId="77777777" w:rsidR="00EC1D5F" w:rsidRDefault="00EC1D5F" w:rsidP="003974D4">
      <w:pPr>
        <w:rPr>
          <w:rFonts w:ascii="Arial" w:eastAsia="DengXian" w:hAnsi="Arial" w:cs="Arial"/>
          <w:lang w:eastAsia="en-GB"/>
        </w:rPr>
      </w:pPr>
    </w:p>
    <w:p w14:paraId="7E26128F" w14:textId="77777777" w:rsidR="00AB4CC7" w:rsidRPr="006B3A0D" w:rsidRDefault="00AB4CC7" w:rsidP="00AB4CC7">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4" w14:textId="268B8A06" w:rsidR="007925A7" w:rsidRDefault="000F32FF" w:rsidP="003974D4">
      <w:pPr>
        <w:spacing w:after="120"/>
        <w:rPr>
          <w:rFonts w:ascii="Arial" w:hAnsi="Arial" w:cs="Arial"/>
          <w:b/>
          <w:lang w:val="en-US"/>
        </w:rPr>
      </w:pPr>
      <w:r>
        <w:rPr>
          <w:rFonts w:ascii="Arial" w:hAnsi="Arial" w:cs="Arial"/>
          <w:b/>
          <w:lang w:val="en-US"/>
        </w:rPr>
        <w:t>SA2 agreed to remove session start/stop procedures towards RAN and only have activation/inactivation proced</w:t>
      </w:r>
      <w:r w:rsidRPr="0016014E">
        <w:rPr>
          <w:rFonts w:ascii="Arial" w:hAnsi="Arial" w:cs="Arial"/>
          <w:b/>
          <w:lang w:val="en-US"/>
        </w:rPr>
        <w:t>ures</w:t>
      </w:r>
      <w:r w:rsidR="00784767" w:rsidRPr="0016014E">
        <w:rPr>
          <w:rFonts w:ascii="Arial" w:hAnsi="Arial" w:cs="Arial"/>
          <w:b/>
          <w:lang w:val="en-US"/>
        </w:rPr>
        <w:t xml:space="preserve"> for multicast</w:t>
      </w:r>
      <w:r w:rsidRPr="0016014E">
        <w:rPr>
          <w:rFonts w:ascii="Arial" w:hAnsi="Arial" w:cs="Arial"/>
          <w:b/>
          <w:lang w:val="en-US"/>
        </w:rPr>
        <w:t>.</w:t>
      </w:r>
      <w:r>
        <w:rPr>
          <w:rFonts w:ascii="Arial" w:hAnsi="Arial" w:cs="Arial"/>
          <w:b/>
          <w:lang w:val="en-US"/>
        </w:rPr>
        <w:t xml:space="preserve"> The following states were defined:</w:t>
      </w:r>
    </w:p>
    <w:p w14:paraId="753DD18A" w14:textId="04208B6D" w:rsidR="000F32FF" w:rsidRPr="0016014E" w:rsidRDefault="000F32FF" w:rsidP="006E0E3D">
      <w:pPr>
        <w:spacing w:after="120"/>
        <w:ind w:left="720"/>
        <w:rPr>
          <w:rFonts w:ascii="Arial" w:hAnsi="Arial" w:cs="Arial"/>
          <w:b/>
          <w:lang w:val="en-US"/>
        </w:rPr>
      </w:pPr>
      <w:r w:rsidRPr="000F32FF">
        <w:rPr>
          <w:rFonts w:ascii="Arial" w:hAnsi="Arial" w:cs="Arial"/>
          <w:b/>
          <w:lang w:val="en-US"/>
        </w:rPr>
        <w:t>-</w:t>
      </w:r>
      <w:r w:rsidRPr="000F32FF">
        <w:rPr>
          <w:rFonts w:ascii="Arial" w:hAnsi="Arial" w:cs="Arial"/>
          <w:b/>
          <w:lang w:val="en-US"/>
        </w:rPr>
        <w:tab/>
      </w:r>
      <w:r w:rsidRPr="0016014E">
        <w:rPr>
          <w:rFonts w:ascii="Arial" w:hAnsi="Arial" w:cs="Arial"/>
          <w:b/>
          <w:lang w:val="en-US"/>
        </w:rPr>
        <w:t>Active multicast session: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w:t>
      </w:r>
    </w:p>
    <w:p w14:paraId="07BBD82E" w14:textId="5CB0C273" w:rsidR="000F32FF" w:rsidRDefault="000F32FF" w:rsidP="006E0E3D">
      <w:pPr>
        <w:spacing w:after="120"/>
        <w:ind w:left="720"/>
        <w:rPr>
          <w:rFonts w:ascii="Arial" w:hAnsi="Arial" w:cs="Arial"/>
          <w:b/>
          <w:lang w:val="en-US"/>
        </w:rPr>
      </w:pPr>
      <w:r w:rsidRPr="0016014E">
        <w:rPr>
          <w:rFonts w:ascii="Arial" w:hAnsi="Arial" w:cs="Arial"/>
          <w:b/>
          <w:lang w:val="en-US"/>
        </w:rPr>
        <w:t>-</w:t>
      </w:r>
      <w:r w:rsidRPr="0016014E">
        <w:rPr>
          <w:rFonts w:ascii="Arial" w:hAnsi="Arial" w:cs="Arial"/>
          <w:b/>
          <w:lang w:val="en-US"/>
        </w:rPr>
        <w:tab/>
        <w:t>Inactive multicast session: Established multicast session in inactive state.</w:t>
      </w:r>
      <w:r w:rsidRPr="000F32FF">
        <w:rPr>
          <w:rFonts w:ascii="Arial" w:hAnsi="Arial" w:cs="Arial"/>
          <w:b/>
          <w:lang w:val="en-US"/>
        </w:rPr>
        <w:t xml:space="preserve"> No multicast data are transmitted. UEs that joined the multicast session may be in CM </w:t>
      </w:r>
      <w:r w:rsidRPr="000F32FF">
        <w:rPr>
          <w:rFonts w:ascii="Arial" w:hAnsi="Arial" w:cs="Arial"/>
          <w:b/>
          <w:lang w:val="en-US"/>
        </w:rPr>
        <w:lastRenderedPageBreak/>
        <w:t>CONNECTED or CM IDLE state. UEs are allowed to join the multicast session (subject to authorization check).</w:t>
      </w:r>
    </w:p>
    <w:p w14:paraId="7CCD91DC" w14:textId="7B4D39D6" w:rsidR="00EB74E0" w:rsidRDefault="006E0E3D">
      <w:pPr>
        <w:spacing w:after="120"/>
        <w:rPr>
          <w:rFonts w:ascii="Arial" w:hAnsi="Arial" w:cs="Arial"/>
          <w:b/>
          <w:lang w:val="en-US"/>
        </w:rPr>
      </w:pPr>
      <w:r w:rsidRPr="0016014E">
        <w:rPr>
          <w:rFonts w:ascii="Arial" w:hAnsi="Arial" w:cs="Arial"/>
          <w:b/>
          <w:lang w:val="en-US"/>
        </w:rPr>
        <w:t>For broadcast, only session start/stop are applicable.</w:t>
      </w:r>
    </w:p>
    <w:p w14:paraId="045D5477" w14:textId="1CA971D5" w:rsidR="000F32FF" w:rsidRDefault="000F32FF" w:rsidP="003974D4">
      <w:pPr>
        <w:spacing w:after="120"/>
        <w:rPr>
          <w:rFonts w:ascii="Arial" w:hAnsi="Arial" w:cs="Arial"/>
          <w:b/>
        </w:rPr>
      </w:pPr>
      <w:r>
        <w:rPr>
          <w:rFonts w:ascii="Arial" w:hAnsi="Arial" w:cs="Arial"/>
          <w:b/>
        </w:rPr>
        <w:t>More details are provided in the attached agreed PCR</w:t>
      </w:r>
    </w:p>
    <w:p w14:paraId="3C94AE7B" w14:textId="77777777" w:rsidR="000F32FF" w:rsidRPr="00994B43" w:rsidRDefault="000F32FF" w:rsidP="003974D4">
      <w:pPr>
        <w:spacing w:after="120"/>
        <w:rPr>
          <w:rFonts w:ascii="Arial" w:hAnsi="Arial" w:cs="Arial"/>
          <w:b/>
        </w:rPr>
      </w:pPr>
    </w:p>
    <w:p w14:paraId="7E261295" w14:textId="77777777" w:rsidR="00DF6CA4" w:rsidRDefault="00DF6CA4" w:rsidP="00DF6CA4">
      <w:pPr>
        <w:rPr>
          <w:rFonts w:ascii="Arial" w:eastAsia="DengXian" w:hAnsi="Arial" w:cs="Arial"/>
          <w:lang w:eastAsia="en-GB"/>
        </w:rPr>
      </w:pPr>
      <w:r>
        <w:rPr>
          <w:rFonts w:ascii="Arial" w:eastAsia="DengXian" w:hAnsi="Arial" w:cs="Arial"/>
          <w:lang w:eastAsia="en-GB"/>
        </w:rPr>
        <w:t xml:space="preserve">In </w:t>
      </w:r>
      <w:r w:rsidRPr="00DF6CA4">
        <w:rPr>
          <w:rFonts w:ascii="Arial" w:eastAsia="DengXian" w:hAnsi="Arial" w:cs="Arial"/>
          <w:lang w:eastAsia="en-GB"/>
        </w:rPr>
        <w:t>S2-2100110</w:t>
      </w:r>
      <w:r>
        <w:rPr>
          <w:rFonts w:ascii="Arial" w:eastAsia="DengXian" w:hAnsi="Arial" w:cs="Arial"/>
          <w:lang w:eastAsia="en-GB"/>
        </w:rPr>
        <w:t>, RAN</w:t>
      </w:r>
      <w:r w:rsidR="00EC1D5F">
        <w:rPr>
          <w:rFonts w:ascii="Arial" w:eastAsia="DengXian" w:hAnsi="Arial" w:cs="Arial"/>
          <w:lang w:eastAsia="en-GB"/>
        </w:rPr>
        <w:t>3</w:t>
      </w:r>
      <w:r>
        <w:rPr>
          <w:rFonts w:ascii="Arial" w:eastAsia="DengXian" w:hAnsi="Arial" w:cs="Arial"/>
          <w:lang w:eastAsia="en-GB"/>
        </w:rPr>
        <w:t xml:space="preserve"> asks </w:t>
      </w:r>
    </w:p>
    <w:p w14:paraId="7E261296" w14:textId="77777777" w:rsidR="00DF6CA4" w:rsidRDefault="00DF6CA4" w:rsidP="00DF6CA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DF6CA4" w14:paraId="7E261299" w14:textId="77777777" w:rsidTr="00EC1D5F">
        <w:trPr>
          <w:trHeight w:val="890"/>
        </w:trPr>
        <w:tc>
          <w:tcPr>
            <w:tcW w:w="9629" w:type="dxa"/>
          </w:tcPr>
          <w:p w14:paraId="7E261297" w14:textId="77777777" w:rsidR="00EC1D5F" w:rsidRDefault="00EC1D5F" w:rsidP="00EC1D5F">
            <w:pPr>
              <w:rPr>
                <w:rFonts w:ascii="Arial" w:eastAsia="DengXian" w:hAnsi="Arial" w:cs="Arial"/>
                <w:i/>
                <w:lang w:eastAsia="zh-CN"/>
              </w:rPr>
            </w:pPr>
          </w:p>
          <w:p w14:paraId="7E261298" w14:textId="77777777" w:rsidR="00DF6CA4" w:rsidRPr="00EC1D5F" w:rsidRDefault="00EC1D5F" w:rsidP="00EC1D5F">
            <w:pPr>
              <w:rPr>
                <w:rFonts w:ascii="Arial" w:eastAsia="DengXian" w:hAnsi="Arial" w:cs="Arial"/>
                <w:i/>
                <w:lang w:eastAsia="en-GB"/>
              </w:rPr>
            </w:pPr>
            <w:r w:rsidRPr="00EC1D5F">
              <w:rPr>
                <w:rFonts w:ascii="Arial" w:eastAsia="DengXian" w:hAnsi="Arial" w:cs="Arial"/>
                <w:i/>
                <w:lang w:eastAsia="en-GB"/>
              </w:rPr>
              <w:t>Further, RAN3 would like to ask for confirmation from SA2 whether a UE is supposed to receive the MBS Session activation notification also when served by a non-supporting NG-RAN node.</w:t>
            </w:r>
          </w:p>
        </w:tc>
      </w:tr>
    </w:tbl>
    <w:p w14:paraId="7E26129A" w14:textId="77777777" w:rsidR="00EC1D5F" w:rsidRPr="00995F97" w:rsidRDefault="00EC1D5F" w:rsidP="00EC1D5F">
      <w:pPr>
        <w:spacing w:afterLines="50" w:after="120"/>
        <w:rPr>
          <w:rFonts w:ascii="Arial" w:eastAsia="Yu Mincho" w:hAnsi="Arial" w:cs="Arial"/>
          <w:b/>
          <w:bCs/>
          <w:iCs/>
          <w:u w:val="single"/>
          <w:lang w:eastAsia="ja-JP"/>
        </w:rPr>
      </w:pPr>
    </w:p>
    <w:p w14:paraId="7E26129B"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C" w14:textId="1484F3A0" w:rsidR="00EC1D5F" w:rsidRPr="0016014E" w:rsidRDefault="00EC1D5F" w:rsidP="00EC1D5F">
      <w:pPr>
        <w:spacing w:after="120"/>
        <w:rPr>
          <w:rFonts w:ascii="Arial" w:hAnsi="Arial" w:cs="Arial"/>
          <w:b/>
        </w:rPr>
      </w:pPr>
      <w:r w:rsidRPr="0016014E">
        <w:rPr>
          <w:rFonts w:ascii="Arial" w:hAnsi="Arial" w:cs="Arial"/>
          <w:b/>
        </w:rPr>
        <w:t xml:space="preserve">SA2 would like to confirm that it is </w:t>
      </w:r>
      <w:r w:rsidR="00456DE2" w:rsidRPr="0016014E">
        <w:rPr>
          <w:rFonts w:ascii="Arial" w:hAnsi="Arial" w:cs="Arial"/>
          <w:b/>
        </w:rPr>
        <w:t xml:space="preserve">necessary </w:t>
      </w:r>
      <w:r w:rsidRPr="0016014E">
        <w:rPr>
          <w:rFonts w:ascii="Arial" w:hAnsi="Arial" w:cs="Arial"/>
          <w:b/>
        </w:rPr>
        <w:t>for UE to receive the MBS Session activation notification</w:t>
      </w:r>
      <w:r w:rsidR="00EB74E0" w:rsidRPr="0016014E">
        <w:rPr>
          <w:rFonts w:ascii="Arial" w:hAnsi="Arial" w:cs="Arial"/>
          <w:b/>
        </w:rPr>
        <w:t xml:space="preserve"> (e.g., legacy paging)</w:t>
      </w:r>
      <w:r w:rsidRPr="0016014E">
        <w:rPr>
          <w:rFonts w:ascii="Arial" w:hAnsi="Arial" w:cs="Arial"/>
          <w:b/>
        </w:rPr>
        <w:t xml:space="preserve"> when </w:t>
      </w:r>
      <w:r w:rsidR="00456DE2" w:rsidRPr="0016014E">
        <w:rPr>
          <w:rFonts w:ascii="Arial" w:hAnsi="Arial" w:cs="Arial"/>
          <w:b/>
        </w:rPr>
        <w:t xml:space="preserve">it is </w:t>
      </w:r>
      <w:r w:rsidRPr="0016014E">
        <w:rPr>
          <w:rFonts w:ascii="Arial" w:hAnsi="Arial" w:cs="Arial"/>
          <w:b/>
        </w:rPr>
        <w:t>served by a non-supporting NG-RAN node.</w:t>
      </w:r>
    </w:p>
    <w:p w14:paraId="054F767E" w14:textId="29D2BC0C" w:rsidR="00F02A6A" w:rsidRPr="00F02A6A" w:rsidRDefault="00F02A6A" w:rsidP="00EC1D5F">
      <w:pPr>
        <w:spacing w:after="120"/>
        <w:rPr>
          <w:rFonts w:ascii="Arial" w:hAnsi="Arial" w:cs="Arial"/>
          <w:b/>
        </w:rPr>
      </w:pPr>
      <w:r w:rsidRPr="0016014E">
        <w:rPr>
          <w:rFonts w:ascii="Arial" w:hAnsi="Arial" w:cs="Arial"/>
          <w:b/>
        </w:rPr>
        <w:t>SA2 follow-up question: SA2 asks RAN2/RAN3 for feedback on whether UEs camping on non-supporting NG-RAN nodes can be notified using MBS session ID or the 5GC is required to fallback to regular paging for UEs that have not connected during MBS session activation.</w:t>
      </w:r>
    </w:p>
    <w:p w14:paraId="768527A2" w14:textId="77777777" w:rsidR="00F02A6A" w:rsidRPr="0016014E" w:rsidRDefault="00F02A6A" w:rsidP="00EC1D5F">
      <w:pPr>
        <w:spacing w:after="120"/>
        <w:rPr>
          <w:rFonts w:ascii="Arial" w:hAnsi="Arial" w:cs="Arial"/>
          <w:b/>
          <w:lang w:eastAsia="zh-CN"/>
        </w:rPr>
      </w:pPr>
    </w:p>
    <w:tbl>
      <w:tblPr>
        <w:tblStyle w:val="TableGrid"/>
        <w:tblW w:w="0" w:type="auto"/>
        <w:tblLook w:val="04A0" w:firstRow="1" w:lastRow="0" w:firstColumn="1" w:lastColumn="0" w:noHBand="0" w:noVBand="1"/>
      </w:tblPr>
      <w:tblGrid>
        <w:gridCol w:w="9629"/>
      </w:tblGrid>
      <w:tr w:rsidR="00EC1D5F" w14:paraId="7E26129F" w14:textId="77777777" w:rsidTr="009D7F53">
        <w:trPr>
          <w:trHeight w:val="890"/>
        </w:trPr>
        <w:tc>
          <w:tcPr>
            <w:tcW w:w="9629" w:type="dxa"/>
          </w:tcPr>
          <w:p w14:paraId="7E26129D" w14:textId="77777777" w:rsidR="00EC1D5F" w:rsidRDefault="00EC1D5F" w:rsidP="009D7F53">
            <w:pPr>
              <w:rPr>
                <w:rFonts w:ascii="Arial" w:eastAsia="DengXian" w:hAnsi="Arial" w:cs="Arial"/>
                <w:i/>
                <w:lang w:eastAsia="en-GB"/>
              </w:rPr>
            </w:pPr>
          </w:p>
          <w:p w14:paraId="7E26129E" w14:textId="77777777" w:rsidR="00EC1D5F" w:rsidRPr="00EC1D5F" w:rsidRDefault="00EC1D5F" w:rsidP="00EC1D5F">
            <w:pPr>
              <w:spacing w:after="120"/>
              <w:rPr>
                <w:rFonts w:ascii="Arial" w:hAnsi="Arial" w:cs="Arial"/>
                <w:b/>
                <w:color w:val="000000" w:themeColor="text1"/>
              </w:rPr>
            </w:pPr>
            <w:r w:rsidRPr="00EC1D5F">
              <w:rPr>
                <w:rFonts w:ascii="Arial" w:eastAsia="DengXian" w:hAnsi="Arial" w:cs="Arial"/>
                <w:i/>
                <w:lang w:eastAsia="en-GB"/>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7E2612A0" w14:textId="77777777" w:rsidR="00EC1D5F" w:rsidRDefault="00EC1D5F" w:rsidP="00EC1D5F">
      <w:pPr>
        <w:spacing w:afterLines="50" w:after="120"/>
        <w:rPr>
          <w:rFonts w:ascii="Arial" w:eastAsia="Yu Mincho" w:hAnsi="Arial" w:cs="Arial"/>
          <w:b/>
          <w:bCs/>
          <w:iCs/>
          <w:u w:val="single"/>
          <w:lang w:val="en-US" w:eastAsia="ja-JP"/>
        </w:rPr>
      </w:pPr>
    </w:p>
    <w:p w14:paraId="7E2612A1"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41433322" w14:textId="0C36B537" w:rsidR="00F02A6A" w:rsidRPr="0016014E" w:rsidRDefault="00EB74E0" w:rsidP="00F02A6A">
      <w:pPr>
        <w:spacing w:after="120"/>
        <w:rPr>
          <w:rFonts w:ascii="Arial" w:hAnsi="Arial" w:cs="Arial"/>
          <w:b/>
        </w:rPr>
      </w:pPr>
      <w:r w:rsidRPr="0016014E">
        <w:rPr>
          <w:rFonts w:ascii="Arial" w:hAnsi="Arial" w:cs="Arial"/>
          <w:b/>
        </w:rPr>
        <w:t>SA2 concludes that it is beneficial, e.g. for signalling efficiency, to support 5GC requesting NG-RAN nodes to notify session activation of an MBS session to UEs based on MBS session ID, at least to NG-RAN node</w:t>
      </w:r>
      <w:r w:rsidR="00840950" w:rsidRPr="0016014E">
        <w:rPr>
          <w:rFonts w:ascii="Arial" w:hAnsi="Arial" w:cs="Arial" w:hint="eastAsia"/>
          <w:b/>
          <w:lang w:eastAsia="zh-CN"/>
        </w:rPr>
        <w:t>s supporting MBS</w:t>
      </w:r>
      <w:r w:rsidRPr="0016014E">
        <w:rPr>
          <w:rFonts w:ascii="Arial" w:hAnsi="Arial" w:cs="Arial"/>
          <w:b/>
        </w:rPr>
        <w:t>.</w:t>
      </w:r>
    </w:p>
    <w:p w14:paraId="7EF63EE9" w14:textId="2A8A7E2F" w:rsidR="00F02A6A" w:rsidRPr="004369C4" w:rsidRDefault="00F02A6A" w:rsidP="00F02A6A">
      <w:pPr>
        <w:spacing w:after="120"/>
        <w:rPr>
          <w:rFonts w:ascii="Arial" w:hAnsi="Arial" w:cs="Arial"/>
          <w:b/>
        </w:rPr>
      </w:pPr>
      <w:r w:rsidRPr="0016014E">
        <w:rPr>
          <w:rFonts w:ascii="Arial" w:hAnsi="Arial" w:cs="Arial"/>
          <w:b/>
        </w:rPr>
        <w:t>SA2 follow-up question: SA2 requests RAN2 for confirmation whether NG-RAN node can notify session activation to UEs based on MBS session ID. SA2 normative work on this aspect will be pending RAN2 conclusion.</w:t>
      </w:r>
    </w:p>
    <w:p w14:paraId="7E2612A3" w14:textId="77777777" w:rsidR="00DF6CA4" w:rsidRDefault="00DF6CA4"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736CE">
        <w:rPr>
          <w:rFonts w:ascii="Arial" w:hAnsi="Arial" w:cs="Arial"/>
          <w:b/>
          <w:color w:val="000000"/>
        </w:rPr>
        <w:t>RAN</w:t>
      </w:r>
      <w:r w:rsidR="00FE630C">
        <w:rPr>
          <w:rFonts w:ascii="Arial" w:hAnsi="Arial" w:cs="Arial"/>
          <w:b/>
          <w:color w:val="000000"/>
        </w:rPr>
        <w:t>2</w:t>
      </w:r>
      <w:r w:rsidR="00EC1D5F">
        <w:rPr>
          <w:rFonts w:ascii="Arial" w:hAnsi="Arial" w:cs="Arial"/>
          <w:b/>
          <w:color w:val="000000"/>
        </w:rPr>
        <w:t xml:space="preserve"> and RAN3</w:t>
      </w:r>
      <w:r w:rsidRPr="000F4E43">
        <w:rPr>
          <w:rFonts w:ascii="Arial" w:hAnsi="Arial" w:cs="Arial"/>
          <w:b/>
        </w:rPr>
        <w:t xml:space="preserve"> group.</w:t>
      </w:r>
    </w:p>
    <w:p w14:paraId="7E2612A6" w14:textId="1E178CF2" w:rsidR="00463675" w:rsidRDefault="00463675" w:rsidP="002656BC">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F736CE" w:rsidRPr="0016014E">
        <w:rPr>
          <w:rFonts w:ascii="Arial" w:hAnsi="Arial" w:cs="Arial"/>
          <w:color w:val="000000"/>
        </w:rPr>
        <w:t>SA2 respectfully asks RAN</w:t>
      </w:r>
      <w:r w:rsidR="00FE630C" w:rsidRPr="0016014E">
        <w:rPr>
          <w:rFonts w:ascii="Arial" w:hAnsi="Arial" w:cs="Arial"/>
          <w:color w:val="000000"/>
        </w:rPr>
        <w:t>2</w:t>
      </w:r>
      <w:r w:rsidR="00EC1D5F" w:rsidRPr="0016014E">
        <w:rPr>
          <w:rFonts w:ascii="Arial" w:hAnsi="Arial" w:cs="Arial"/>
          <w:color w:val="000000"/>
        </w:rPr>
        <w:t xml:space="preserve"> and RAN3</w:t>
      </w:r>
      <w:r w:rsidR="00F736CE" w:rsidRPr="0016014E">
        <w:rPr>
          <w:rFonts w:ascii="Arial" w:hAnsi="Arial" w:cs="Arial"/>
          <w:color w:val="000000"/>
        </w:rPr>
        <w:t xml:space="preserve"> to take the above feedback into account</w:t>
      </w:r>
      <w:r w:rsidR="00F02A6A" w:rsidRPr="0016014E">
        <w:rPr>
          <w:rFonts w:ascii="Arial" w:hAnsi="Arial" w:cs="Arial"/>
          <w:color w:val="000000"/>
        </w:rPr>
        <w:t>,</w:t>
      </w:r>
      <w:r w:rsidR="00F736CE" w:rsidRPr="0016014E">
        <w:rPr>
          <w:rFonts w:ascii="Arial" w:hAnsi="Arial" w:cs="Arial"/>
          <w:color w:val="000000"/>
        </w:rPr>
        <w:t xml:space="preserve"> </w:t>
      </w:r>
      <w:r w:rsidR="00F02A6A" w:rsidRPr="0016014E">
        <w:rPr>
          <w:rFonts w:ascii="Arial" w:hAnsi="Arial" w:cs="Arial"/>
          <w:color w:val="000000"/>
        </w:rPr>
        <w:t>and provide feedback on the follow-up questions from SA2.</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9"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w:t>
      </w:r>
      <w:r w:rsidR="003A0B7C">
        <w:rPr>
          <w:rFonts w:ascii="Arial" w:hAnsi="Arial" w:cs="Arial"/>
          <w:bCs/>
        </w:rPr>
        <w:t>4</w:t>
      </w:r>
      <w:r w:rsidRPr="009E5C6F">
        <w:rPr>
          <w:rFonts w:ascii="Arial" w:hAnsi="Arial" w:cs="Arial"/>
          <w:bCs/>
        </w:rPr>
        <w:t>E</w:t>
      </w:r>
      <w:r w:rsidRPr="009E5C6F">
        <w:rPr>
          <w:rFonts w:ascii="Arial" w:hAnsi="Arial" w:cs="Arial"/>
          <w:bCs/>
        </w:rPr>
        <w:tab/>
      </w:r>
      <w:r w:rsidRPr="009E5C6F">
        <w:rPr>
          <w:rFonts w:ascii="Arial" w:hAnsi="Arial" w:cs="Arial"/>
          <w:bCs/>
        </w:rPr>
        <w:tab/>
      </w:r>
      <w:r w:rsidR="003A0B7C">
        <w:rPr>
          <w:rFonts w:ascii="Arial" w:hAnsi="Arial" w:cs="Arial" w:hint="eastAsia"/>
          <w:bCs/>
          <w:lang w:eastAsia="zh-CN"/>
        </w:rPr>
        <w:t>April</w:t>
      </w:r>
      <w:r w:rsidR="003A0B7C">
        <w:rPr>
          <w:rFonts w:ascii="Arial" w:hAnsi="Arial" w:cs="Arial"/>
          <w:bCs/>
        </w:rPr>
        <w:t xml:space="preserve"> </w:t>
      </w:r>
      <w:r w:rsidR="00076BB0" w:rsidRPr="009E5C6F">
        <w:rPr>
          <w:rFonts w:ascii="Arial" w:hAnsi="Arial" w:cs="Arial"/>
          <w:bCs/>
        </w:rPr>
        <w:t>1</w:t>
      </w:r>
      <w:r w:rsidR="003A0B7C">
        <w:rPr>
          <w:rFonts w:ascii="Arial" w:hAnsi="Arial" w:cs="Arial"/>
          <w:bCs/>
        </w:rPr>
        <w:t>2</w:t>
      </w:r>
      <w:r w:rsidR="00076BB0" w:rsidRPr="009E5C6F">
        <w:rPr>
          <w:rFonts w:ascii="Arial" w:hAnsi="Arial" w:cs="Arial"/>
          <w:bCs/>
        </w:rPr>
        <w:t xml:space="preserve"> – </w:t>
      </w:r>
      <w:r w:rsidR="003A0B7C">
        <w:rPr>
          <w:rFonts w:ascii="Arial" w:hAnsi="Arial" w:cs="Arial"/>
          <w:bCs/>
        </w:rPr>
        <w:t>16</w:t>
      </w:r>
      <w:r w:rsidR="00076BB0" w:rsidRPr="009E5C6F">
        <w:rPr>
          <w:rFonts w:ascii="Arial" w:hAnsi="Arial" w:cs="Arial"/>
          <w:bCs/>
        </w:rPr>
        <w:t>, 202</w:t>
      </w:r>
      <w:r w:rsidR="003A0B7C">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A" w14:textId="77777777" w:rsidR="003A0B7C" w:rsidRDefault="003A0B7C" w:rsidP="003A0B7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5</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May </w:t>
      </w:r>
      <w:r w:rsidRPr="009E5C6F">
        <w:rPr>
          <w:rFonts w:ascii="Arial" w:hAnsi="Arial" w:cs="Arial"/>
          <w:bCs/>
        </w:rPr>
        <w:t>1</w:t>
      </w:r>
      <w:r>
        <w:rPr>
          <w:rFonts w:ascii="Arial" w:hAnsi="Arial" w:cs="Arial"/>
          <w:bCs/>
        </w:rPr>
        <w:t>7</w:t>
      </w:r>
      <w:r w:rsidRPr="009E5C6F">
        <w:rPr>
          <w:rFonts w:ascii="Arial" w:hAnsi="Arial" w:cs="Arial"/>
          <w:bCs/>
        </w:rPr>
        <w:t xml:space="preserve"> – </w:t>
      </w:r>
      <w:r>
        <w:rPr>
          <w:rFonts w:ascii="Arial" w:hAnsi="Arial" w:cs="Arial"/>
          <w:bCs/>
        </w:rPr>
        <w:t>28</w:t>
      </w:r>
      <w:r w:rsidRPr="009E5C6F">
        <w:rPr>
          <w:rFonts w:ascii="Arial" w:hAnsi="Arial" w:cs="Arial"/>
          <w:bCs/>
        </w:rPr>
        <w:t>, 202</w:t>
      </w:r>
      <w:r>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AB7B7" w14:textId="77777777" w:rsidR="00881ABB" w:rsidRDefault="00881ABB">
      <w:r>
        <w:separator/>
      </w:r>
    </w:p>
  </w:endnote>
  <w:endnote w:type="continuationSeparator" w:id="0">
    <w:p w14:paraId="23DDE04C" w14:textId="77777777" w:rsidR="00881ABB" w:rsidRDefault="00881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211C3" w14:textId="77777777" w:rsidR="00881ABB" w:rsidRDefault="00881ABB">
      <w:r>
        <w:separator/>
      </w:r>
    </w:p>
  </w:footnote>
  <w:footnote w:type="continuationSeparator" w:id="0">
    <w:p w14:paraId="051EE7F6" w14:textId="77777777" w:rsidR="00881ABB" w:rsidRDefault="00881A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FF2"/>
    <w:rsid w:val="000277C4"/>
    <w:rsid w:val="000534DD"/>
    <w:rsid w:val="00063139"/>
    <w:rsid w:val="00066AE0"/>
    <w:rsid w:val="00073F59"/>
    <w:rsid w:val="00076BB0"/>
    <w:rsid w:val="000E75D7"/>
    <w:rsid w:val="000E7997"/>
    <w:rsid w:val="000E7FEC"/>
    <w:rsid w:val="000F08AB"/>
    <w:rsid w:val="000F32FF"/>
    <w:rsid w:val="000F4E43"/>
    <w:rsid w:val="00140057"/>
    <w:rsid w:val="00144B78"/>
    <w:rsid w:val="00156210"/>
    <w:rsid w:val="0016014E"/>
    <w:rsid w:val="00175A43"/>
    <w:rsid w:val="001A31C6"/>
    <w:rsid w:val="001B7D46"/>
    <w:rsid w:val="001C1B1A"/>
    <w:rsid w:val="001D71CA"/>
    <w:rsid w:val="00203215"/>
    <w:rsid w:val="002116A0"/>
    <w:rsid w:val="0022103D"/>
    <w:rsid w:val="00221641"/>
    <w:rsid w:val="00223ED5"/>
    <w:rsid w:val="00243599"/>
    <w:rsid w:val="00264A7F"/>
    <w:rsid w:val="002656BC"/>
    <w:rsid w:val="002E464A"/>
    <w:rsid w:val="003007F7"/>
    <w:rsid w:val="00324937"/>
    <w:rsid w:val="00344778"/>
    <w:rsid w:val="003856A3"/>
    <w:rsid w:val="003867FB"/>
    <w:rsid w:val="00387EBE"/>
    <w:rsid w:val="00395703"/>
    <w:rsid w:val="003974D4"/>
    <w:rsid w:val="003A0B7C"/>
    <w:rsid w:val="003C6ED3"/>
    <w:rsid w:val="003D4891"/>
    <w:rsid w:val="003E198F"/>
    <w:rsid w:val="003F5AF5"/>
    <w:rsid w:val="00416573"/>
    <w:rsid w:val="00433661"/>
    <w:rsid w:val="0045420C"/>
    <w:rsid w:val="00456DB2"/>
    <w:rsid w:val="00456DE2"/>
    <w:rsid w:val="00463675"/>
    <w:rsid w:val="004727C2"/>
    <w:rsid w:val="00473F68"/>
    <w:rsid w:val="00477B8F"/>
    <w:rsid w:val="00487A0A"/>
    <w:rsid w:val="0049341F"/>
    <w:rsid w:val="004A0085"/>
    <w:rsid w:val="004A31B6"/>
    <w:rsid w:val="004B60EC"/>
    <w:rsid w:val="004C32B2"/>
    <w:rsid w:val="004D4B95"/>
    <w:rsid w:val="004E592D"/>
    <w:rsid w:val="004E7F6A"/>
    <w:rsid w:val="004F4A64"/>
    <w:rsid w:val="005538D7"/>
    <w:rsid w:val="00572535"/>
    <w:rsid w:val="00574CB5"/>
    <w:rsid w:val="00584B08"/>
    <w:rsid w:val="00586194"/>
    <w:rsid w:val="00595688"/>
    <w:rsid w:val="005B1091"/>
    <w:rsid w:val="005C38C8"/>
    <w:rsid w:val="005F0468"/>
    <w:rsid w:val="005F1FCD"/>
    <w:rsid w:val="005F256A"/>
    <w:rsid w:val="00600780"/>
    <w:rsid w:val="00611C47"/>
    <w:rsid w:val="006637C4"/>
    <w:rsid w:val="00670A25"/>
    <w:rsid w:val="006759EE"/>
    <w:rsid w:val="00693898"/>
    <w:rsid w:val="00694B6B"/>
    <w:rsid w:val="006A38BC"/>
    <w:rsid w:val="006B389A"/>
    <w:rsid w:val="006B63CA"/>
    <w:rsid w:val="006C06D7"/>
    <w:rsid w:val="006C5B43"/>
    <w:rsid w:val="006D0D25"/>
    <w:rsid w:val="006E0E3D"/>
    <w:rsid w:val="006E17FC"/>
    <w:rsid w:val="006E2D9F"/>
    <w:rsid w:val="006F1B00"/>
    <w:rsid w:val="00717D76"/>
    <w:rsid w:val="00720F7D"/>
    <w:rsid w:val="00726FC3"/>
    <w:rsid w:val="00741C17"/>
    <w:rsid w:val="0074309D"/>
    <w:rsid w:val="00745F23"/>
    <w:rsid w:val="00752AD3"/>
    <w:rsid w:val="007540C7"/>
    <w:rsid w:val="00755E2F"/>
    <w:rsid w:val="00784767"/>
    <w:rsid w:val="00787651"/>
    <w:rsid w:val="007925A7"/>
    <w:rsid w:val="00792905"/>
    <w:rsid w:val="0079367A"/>
    <w:rsid w:val="007A1FE0"/>
    <w:rsid w:val="007E2F26"/>
    <w:rsid w:val="007E7500"/>
    <w:rsid w:val="00812FA3"/>
    <w:rsid w:val="00816732"/>
    <w:rsid w:val="00822947"/>
    <w:rsid w:val="00827222"/>
    <w:rsid w:val="008335BA"/>
    <w:rsid w:val="00834659"/>
    <w:rsid w:val="00834BD7"/>
    <w:rsid w:val="0084049C"/>
    <w:rsid w:val="00840950"/>
    <w:rsid w:val="00841710"/>
    <w:rsid w:val="00844354"/>
    <w:rsid w:val="0085215B"/>
    <w:rsid w:val="00854847"/>
    <w:rsid w:val="00857D06"/>
    <w:rsid w:val="0086711C"/>
    <w:rsid w:val="00881ABB"/>
    <w:rsid w:val="00893EF4"/>
    <w:rsid w:val="00895E01"/>
    <w:rsid w:val="008B2BBD"/>
    <w:rsid w:val="008C1134"/>
    <w:rsid w:val="008C2107"/>
    <w:rsid w:val="008D0091"/>
    <w:rsid w:val="008D6007"/>
    <w:rsid w:val="00906004"/>
    <w:rsid w:val="00923E7C"/>
    <w:rsid w:val="009259E9"/>
    <w:rsid w:val="009368D2"/>
    <w:rsid w:val="00944CC6"/>
    <w:rsid w:val="00961B8C"/>
    <w:rsid w:val="009720CD"/>
    <w:rsid w:val="00980E2B"/>
    <w:rsid w:val="0099203B"/>
    <w:rsid w:val="00994B43"/>
    <w:rsid w:val="00995F97"/>
    <w:rsid w:val="00996DAA"/>
    <w:rsid w:val="00997402"/>
    <w:rsid w:val="009A23BD"/>
    <w:rsid w:val="009A6686"/>
    <w:rsid w:val="009B265F"/>
    <w:rsid w:val="009B349E"/>
    <w:rsid w:val="009D4F3B"/>
    <w:rsid w:val="009E5C6F"/>
    <w:rsid w:val="009F76A3"/>
    <w:rsid w:val="00A07FCE"/>
    <w:rsid w:val="00A13E78"/>
    <w:rsid w:val="00A441B5"/>
    <w:rsid w:val="00A658FE"/>
    <w:rsid w:val="00A80196"/>
    <w:rsid w:val="00AB4CC7"/>
    <w:rsid w:val="00AC3CA6"/>
    <w:rsid w:val="00AC6962"/>
    <w:rsid w:val="00AE0028"/>
    <w:rsid w:val="00AE1BD2"/>
    <w:rsid w:val="00AE4A42"/>
    <w:rsid w:val="00AF11FC"/>
    <w:rsid w:val="00AF53F6"/>
    <w:rsid w:val="00AF5D18"/>
    <w:rsid w:val="00B31FE9"/>
    <w:rsid w:val="00B62027"/>
    <w:rsid w:val="00B76927"/>
    <w:rsid w:val="00B771A4"/>
    <w:rsid w:val="00B81AA1"/>
    <w:rsid w:val="00BB77FB"/>
    <w:rsid w:val="00BE11D3"/>
    <w:rsid w:val="00BF0702"/>
    <w:rsid w:val="00C237AD"/>
    <w:rsid w:val="00C25B1D"/>
    <w:rsid w:val="00C33343"/>
    <w:rsid w:val="00C3710F"/>
    <w:rsid w:val="00C4081E"/>
    <w:rsid w:val="00C433B8"/>
    <w:rsid w:val="00C47105"/>
    <w:rsid w:val="00C55D6B"/>
    <w:rsid w:val="00C57506"/>
    <w:rsid w:val="00C831C8"/>
    <w:rsid w:val="00C9202D"/>
    <w:rsid w:val="00CA6FCD"/>
    <w:rsid w:val="00CE5F4B"/>
    <w:rsid w:val="00CF7E07"/>
    <w:rsid w:val="00D01E72"/>
    <w:rsid w:val="00D03F4E"/>
    <w:rsid w:val="00D5113A"/>
    <w:rsid w:val="00D51EF6"/>
    <w:rsid w:val="00D60729"/>
    <w:rsid w:val="00D71CAE"/>
    <w:rsid w:val="00D8016F"/>
    <w:rsid w:val="00D812DC"/>
    <w:rsid w:val="00DA61BB"/>
    <w:rsid w:val="00DA75CA"/>
    <w:rsid w:val="00DD788E"/>
    <w:rsid w:val="00DE24B5"/>
    <w:rsid w:val="00DF3D15"/>
    <w:rsid w:val="00DF6CA4"/>
    <w:rsid w:val="00E54223"/>
    <w:rsid w:val="00E74294"/>
    <w:rsid w:val="00E772C8"/>
    <w:rsid w:val="00E81ACE"/>
    <w:rsid w:val="00E84BC5"/>
    <w:rsid w:val="00E87510"/>
    <w:rsid w:val="00EA7942"/>
    <w:rsid w:val="00EB74E0"/>
    <w:rsid w:val="00EC13E9"/>
    <w:rsid w:val="00EC1D5F"/>
    <w:rsid w:val="00EE3074"/>
    <w:rsid w:val="00EE6892"/>
    <w:rsid w:val="00EE6951"/>
    <w:rsid w:val="00F02A6A"/>
    <w:rsid w:val="00F36173"/>
    <w:rsid w:val="00F417B8"/>
    <w:rsid w:val="00F451FF"/>
    <w:rsid w:val="00F62570"/>
    <w:rsid w:val="00F71E4B"/>
    <w:rsid w:val="00F736CE"/>
    <w:rsid w:val="00F933E7"/>
    <w:rsid w:val="00F949D4"/>
    <w:rsid w:val="00F95B61"/>
    <w:rsid w:val="00F95D31"/>
    <w:rsid w:val="00FA469E"/>
    <w:rsid w:val="00FB05EA"/>
    <w:rsid w:val="00FC5B59"/>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paragraph" w:customStyle="1" w:styleId="CRCoverPage">
    <w:name w:val="CR Cover Page"/>
    <w:link w:val="CRCoverPageZchn"/>
    <w:qFormat/>
    <w:rsid w:val="00487A0A"/>
    <w:pPr>
      <w:spacing w:after="120"/>
    </w:pPr>
    <w:rPr>
      <w:rFonts w:ascii="Arial" w:eastAsia="Times New Roman" w:hAnsi="Arial"/>
      <w:lang w:val="en-GB" w:eastAsia="en-US"/>
    </w:rPr>
  </w:style>
  <w:style w:type="character" w:customStyle="1" w:styleId="CRCoverPageZchn">
    <w:name w:val="CR Cover Page Zchn"/>
    <w:link w:val="CRCoverPage"/>
    <w:rsid w:val="00487A0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v3</cp:lastModifiedBy>
  <cp:revision>3</cp:revision>
  <cp:lastPrinted>2002-04-23T08:10:00Z</cp:lastPrinted>
  <dcterms:created xsi:type="dcterms:W3CDTF">2021-03-28T00:01:00Z</dcterms:created>
  <dcterms:modified xsi:type="dcterms:W3CDTF">2021-03-28T00:02:00Z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ies>
</file>