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28F9FA" w14:textId="77777777" w:rsidR="00235AEC" w:rsidRDefault="000B7F2E">
      <w:pPr>
        <w:pStyle w:val="3GPPHeader"/>
        <w:spacing w:after="0"/>
        <w:ind w:right="970"/>
        <w:rPr>
          <w:rFonts w:ascii="Arial" w:hAnsi="Arial" w:cs="Arial"/>
          <w:sz w:val="22"/>
          <w:szCs w:val="22"/>
        </w:rPr>
      </w:pPr>
      <w:bookmarkStart w:id="0" w:name="_Hlk492190689"/>
      <w:r>
        <w:rPr>
          <w:rFonts w:ascii="Arial" w:hAnsi="Arial" w:cs="Arial"/>
          <w:sz w:val="22"/>
          <w:szCs w:val="22"/>
        </w:rPr>
        <w:t>3GPP TSG-RAN2 Meeting #113bis-e</w:t>
      </w:r>
      <w:r>
        <w:rPr>
          <w:rFonts w:ascii="Arial" w:hAnsi="Arial" w:cs="Arial"/>
          <w:sz w:val="22"/>
          <w:szCs w:val="22"/>
        </w:rPr>
        <w:tab/>
      </w:r>
      <w:r>
        <w:rPr>
          <w:rFonts w:ascii="Arial" w:hAnsi="Arial" w:cs="Arial"/>
          <w:sz w:val="22"/>
          <w:szCs w:val="22"/>
          <w:highlight w:val="yellow"/>
        </w:rPr>
        <w:t>R2-210xxxx</w:t>
      </w:r>
    </w:p>
    <w:p w14:paraId="5B0ADB3D" w14:textId="77777777" w:rsidR="00235AEC" w:rsidRDefault="000B7F2E">
      <w:pPr>
        <w:pStyle w:val="3GPPHeader"/>
        <w:spacing w:after="0"/>
        <w:ind w:right="970"/>
        <w:rPr>
          <w:rFonts w:ascii="Arial" w:hAnsi="Arial" w:cs="Arial"/>
          <w:sz w:val="22"/>
        </w:rPr>
      </w:pPr>
      <w:bookmarkStart w:id="1" w:name="_Hlk39551725"/>
      <w:bookmarkEnd w:id="0"/>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xml:space="preserve">, </w:t>
      </w:r>
      <w:bookmarkStart w:id="2" w:name="_Hlk57213156"/>
      <w:r>
        <w:rPr>
          <w:rFonts w:ascii="Arial" w:eastAsia="Malgun Gothic" w:hAnsi="Arial" w:cs="Arial"/>
          <w:sz w:val="22"/>
          <w:szCs w:val="22"/>
          <w:lang w:val="en-US" w:eastAsia="en-US"/>
        </w:rPr>
        <w:t>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 20</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April, 202</w:t>
      </w:r>
      <w:bookmarkEnd w:id="1"/>
      <w:r>
        <w:rPr>
          <w:rFonts w:ascii="Arial" w:eastAsia="Malgun Gothic" w:hAnsi="Arial" w:cs="Arial"/>
          <w:sz w:val="22"/>
          <w:szCs w:val="22"/>
          <w:lang w:val="en-US" w:eastAsia="en-US"/>
        </w:rPr>
        <w:t>1</w:t>
      </w:r>
      <w:bookmarkEnd w:id="2"/>
    </w:p>
    <w:p w14:paraId="4A8990D2" w14:textId="77777777" w:rsidR="00235AEC" w:rsidRDefault="00235AEC">
      <w:pPr>
        <w:pStyle w:val="3GPPHeader"/>
        <w:spacing w:after="0"/>
        <w:ind w:right="970"/>
        <w:rPr>
          <w:rFonts w:ascii="Arial" w:hAnsi="Arial" w:cs="Arial"/>
          <w:sz w:val="22"/>
        </w:rPr>
      </w:pPr>
    </w:p>
    <w:p w14:paraId="1A85A414" w14:textId="77777777" w:rsidR="00235AEC" w:rsidRDefault="000B7F2E">
      <w:pPr>
        <w:pStyle w:val="3GPPHeader"/>
        <w:spacing w:after="0"/>
        <w:ind w:right="970"/>
        <w:rPr>
          <w:rFonts w:ascii="Arial" w:hAnsi="Arial" w:cs="Arial"/>
          <w:sz w:val="22"/>
        </w:rPr>
      </w:pPr>
      <w:r>
        <w:rPr>
          <w:rFonts w:ascii="Arial" w:hAnsi="Arial" w:cs="Arial"/>
          <w:sz w:val="22"/>
        </w:rPr>
        <w:tab/>
      </w:r>
    </w:p>
    <w:p w14:paraId="13F45A4D" w14:textId="77777777" w:rsidR="00235AEC" w:rsidRDefault="000B7F2E">
      <w:pPr>
        <w:pStyle w:val="3GPPHeader"/>
        <w:spacing w:after="120"/>
        <w:ind w:right="97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5.4.3 UE capabilities</w:t>
      </w:r>
    </w:p>
    <w:p w14:paraId="2038F6F2" w14:textId="77777777" w:rsidR="00235AEC" w:rsidRDefault="000B7F2E">
      <w:pPr>
        <w:pStyle w:val="3GPPHeader"/>
        <w:spacing w:after="120"/>
        <w:ind w:right="97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14:paraId="44665384" w14:textId="77777777" w:rsidR="00235AEC" w:rsidRDefault="000B7F2E">
      <w:pPr>
        <w:pStyle w:val="3GPPHeader"/>
        <w:spacing w:after="120"/>
        <w:ind w:right="97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[AT113bis-e][</w:t>
      </w:r>
      <w:proofErr w:type="gramStart"/>
      <w:r>
        <w:rPr>
          <w:rFonts w:ascii="Arial" w:hAnsi="Arial" w:cs="Arial"/>
          <w:b w:val="0"/>
          <w:sz w:val="22"/>
          <w:lang w:val="en-US"/>
        </w:rPr>
        <w:t>010][</w:t>
      </w:r>
      <w:proofErr w:type="gramEnd"/>
      <w:r>
        <w:rPr>
          <w:rFonts w:ascii="Arial" w:hAnsi="Arial" w:cs="Arial"/>
          <w:b w:val="0"/>
          <w:sz w:val="22"/>
          <w:lang w:val="en-US"/>
        </w:rPr>
        <w:t>NR15] UE caps DL scheduling slot offset</w:t>
      </w:r>
    </w:p>
    <w:p w14:paraId="249ED23C" w14:textId="77777777" w:rsidR="00235AEC" w:rsidRDefault="000B7F2E">
      <w:pPr>
        <w:pStyle w:val="3GPPHeader"/>
        <w:spacing w:after="120"/>
        <w:ind w:right="970"/>
        <w:rPr>
          <w:rFonts w:ascii="Arial" w:hAnsi="Arial" w:cs="Arial"/>
          <w:b w:val="0"/>
          <w:bCs/>
          <w:sz w:val="22"/>
          <w:lang w:val="de-DE"/>
        </w:rPr>
      </w:pPr>
      <w:proofErr w:type="spellStart"/>
      <w:r>
        <w:rPr>
          <w:rFonts w:ascii="Arial" w:hAnsi="Arial" w:cs="Arial"/>
          <w:sz w:val="22"/>
          <w:lang w:val="de-DE"/>
        </w:rPr>
        <w:t>Document</w:t>
      </w:r>
      <w:proofErr w:type="spellEnd"/>
      <w:r>
        <w:rPr>
          <w:rFonts w:ascii="Arial" w:hAnsi="Arial" w:cs="Arial"/>
          <w:sz w:val="22"/>
          <w:lang w:val="de-DE"/>
        </w:rPr>
        <w:t xml:space="preserve"> </w:t>
      </w:r>
      <w:proofErr w:type="spellStart"/>
      <w:r>
        <w:rPr>
          <w:rFonts w:ascii="Arial" w:hAnsi="Arial" w:cs="Arial"/>
          <w:sz w:val="22"/>
          <w:lang w:val="de-DE"/>
        </w:rPr>
        <w:t>for</w:t>
      </w:r>
      <w:proofErr w:type="spellEnd"/>
      <w:r>
        <w:rPr>
          <w:rFonts w:ascii="Arial" w:hAnsi="Arial" w:cs="Arial"/>
          <w:sz w:val="22"/>
          <w:lang w:val="de-DE"/>
        </w:rPr>
        <w:t>:</w:t>
      </w:r>
      <w:r>
        <w:rPr>
          <w:rFonts w:ascii="Arial" w:hAnsi="Arial" w:cs="Arial"/>
          <w:sz w:val="22"/>
          <w:lang w:val="de-DE"/>
        </w:rPr>
        <w:tab/>
      </w:r>
      <w:proofErr w:type="spellStart"/>
      <w:r>
        <w:rPr>
          <w:rFonts w:ascii="Arial" w:hAnsi="Arial" w:cs="Arial"/>
          <w:b w:val="0"/>
          <w:bCs/>
          <w:sz w:val="22"/>
          <w:lang w:val="de-DE"/>
        </w:rPr>
        <w:t>Discussion</w:t>
      </w:r>
      <w:proofErr w:type="spellEnd"/>
      <w:r>
        <w:rPr>
          <w:rFonts w:ascii="Arial" w:hAnsi="Arial" w:cs="Arial"/>
          <w:b w:val="0"/>
          <w:bCs/>
          <w:sz w:val="22"/>
          <w:lang w:val="de-DE"/>
        </w:rPr>
        <w:t xml:space="preserve"> </w:t>
      </w:r>
      <w:proofErr w:type="spellStart"/>
      <w:r>
        <w:rPr>
          <w:rFonts w:ascii="Arial" w:hAnsi="Arial" w:cs="Arial"/>
          <w:b w:val="0"/>
          <w:bCs/>
          <w:sz w:val="22"/>
          <w:lang w:val="de-DE"/>
        </w:rPr>
        <w:t>and</w:t>
      </w:r>
      <w:proofErr w:type="spellEnd"/>
      <w:r>
        <w:rPr>
          <w:rFonts w:ascii="Arial" w:hAnsi="Arial" w:cs="Arial"/>
          <w:b w:val="0"/>
          <w:bCs/>
          <w:sz w:val="22"/>
          <w:lang w:val="de-DE"/>
        </w:rPr>
        <w:t xml:space="preserve"> </w:t>
      </w:r>
      <w:proofErr w:type="spellStart"/>
      <w:r>
        <w:rPr>
          <w:rFonts w:ascii="Arial" w:hAnsi="Arial" w:cs="Arial"/>
          <w:b w:val="0"/>
          <w:bCs/>
          <w:sz w:val="22"/>
          <w:lang w:val="de-DE"/>
        </w:rPr>
        <w:t>Decision</w:t>
      </w:r>
      <w:proofErr w:type="spellEnd"/>
    </w:p>
    <w:p w14:paraId="7BF4151F" w14:textId="77777777" w:rsidR="00235AEC" w:rsidRDefault="000B7F2E">
      <w:pPr>
        <w:pStyle w:val="1"/>
        <w:ind w:right="970"/>
      </w:pPr>
      <w:r>
        <w:t>Introduction</w:t>
      </w:r>
    </w:p>
    <w:p w14:paraId="5DDB317C" w14:textId="77777777" w:rsidR="00235AEC" w:rsidRDefault="000B7F2E">
      <w:pPr>
        <w:ind w:right="970"/>
        <w:rPr>
          <w:lang w:val="en-GB" w:eastAsia="zh-CN"/>
        </w:rPr>
      </w:pPr>
      <w:r>
        <w:rPr>
          <w:lang w:val="en-GB" w:eastAsia="zh-CN"/>
        </w:rPr>
        <w:t xml:space="preserve">During RAN2#906 it was agreed to have an offline email discussion, after the online discussion on Monday, about: </w:t>
      </w:r>
    </w:p>
    <w:p w14:paraId="3D063930" w14:textId="77777777" w:rsidR="00235AEC" w:rsidRDefault="000B7F2E">
      <w:pPr>
        <w:pStyle w:val="EmailDiscussion"/>
        <w:tabs>
          <w:tab w:val="clear" w:pos="1619"/>
          <w:tab w:val="left" w:pos="1080"/>
        </w:tabs>
        <w:ind w:left="1080"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[AT113bis-e][010][NR15] UE caps DL scheduling slot offset (Ericsson)</w:t>
      </w:r>
    </w:p>
    <w:p w14:paraId="32CCC9CB" w14:textId="77777777" w:rsidR="00235AEC" w:rsidRDefault="000B7F2E">
      <w:pPr>
        <w:pStyle w:val="EmailDiscussion2"/>
        <w:ind w:left="1080" w:right="970" w:firstLine="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 xml:space="preserve">START ONLY AFTER </w:t>
      </w:r>
      <w:proofErr w:type="spellStart"/>
      <w:r>
        <w:rPr>
          <w:rFonts w:ascii="Times New Roman" w:hAnsi="Times New Roman"/>
          <w:color w:val="C45911" w:themeColor="accent2" w:themeShade="BF"/>
          <w:sz w:val="18"/>
          <w:szCs w:val="18"/>
        </w:rPr>
        <w:t>ON-line</w:t>
      </w:r>
      <w:proofErr w:type="spellEnd"/>
      <w:r>
        <w:rPr>
          <w:rFonts w:ascii="Times New Roman" w:hAnsi="Times New Roman"/>
          <w:color w:val="C45911" w:themeColor="accent2" w:themeShade="BF"/>
          <w:sz w:val="18"/>
          <w:szCs w:val="18"/>
        </w:rPr>
        <w:t xml:space="preserve"> Monday</w:t>
      </w:r>
    </w:p>
    <w:p w14:paraId="7566450A"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Scope: Taking into account on-line agreements, Treat R2-2103768, R2-2103770, R2-2103771, R2-2103769, R2-2103799</w:t>
      </w:r>
    </w:p>
    <w:p w14:paraId="6F7377BB"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Phase 1, determine agreeable parts, Phase 2, for agreeable parts Work on CRs.</w:t>
      </w:r>
    </w:p>
    <w:p w14:paraId="3BC53EBD"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 xml:space="preserve">Intended outcome: Report and Agreed-in-principle CRs. </w:t>
      </w:r>
    </w:p>
    <w:p w14:paraId="1904B19A" w14:textId="77777777" w:rsidR="00235AEC" w:rsidRDefault="000B7F2E">
      <w:pPr>
        <w:pStyle w:val="EmailDiscussion2"/>
        <w:spacing w:after="200"/>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Deadline: Schedule A</w:t>
      </w:r>
    </w:p>
    <w:p w14:paraId="641E2BB9" w14:textId="77777777" w:rsidR="00235AEC" w:rsidRDefault="000B7F2E">
      <w:pPr>
        <w:ind w:right="970"/>
        <w:rPr>
          <w:lang w:val="en-GB" w:eastAsia="zh-CN"/>
        </w:rPr>
      </w:pPr>
      <w:r>
        <w:rPr>
          <w:lang w:val="en-GB" w:eastAsia="zh-CN"/>
        </w:rPr>
        <w:t xml:space="preserve">The deadline for the </w:t>
      </w:r>
      <w:proofErr w:type="gramStart"/>
      <w:r>
        <w:rPr>
          <w:lang w:val="en-GB" w:eastAsia="zh-CN"/>
        </w:rPr>
        <w:t>first round</w:t>
      </w:r>
      <w:proofErr w:type="gramEnd"/>
      <w:r>
        <w:rPr>
          <w:lang w:val="en-GB" w:eastAsia="zh-CN"/>
        </w:rPr>
        <w:t xml:space="preserve"> comments is </w:t>
      </w:r>
      <w:r>
        <w:rPr>
          <w:b/>
        </w:rPr>
        <w:t>Wednesday April 14 1000 UTC</w:t>
      </w:r>
      <w:r>
        <w:rPr>
          <w:lang w:val="en-GB" w:eastAsia="zh-CN"/>
        </w:rPr>
        <w:t xml:space="preserve">. </w:t>
      </w:r>
    </w:p>
    <w:p w14:paraId="74803CAF" w14:textId="77777777" w:rsidR="00235AEC" w:rsidRDefault="000B7F2E">
      <w:pPr>
        <w:ind w:right="970"/>
        <w:rPr>
          <w:lang w:val="en-GB" w:eastAsia="zh-CN"/>
        </w:rPr>
      </w:pPr>
      <w:r>
        <w:rPr>
          <w:lang w:val="en-GB" w:eastAsia="zh-CN"/>
        </w:rPr>
        <w:t>This report gives a summary of this offline email discussion.</w:t>
      </w:r>
    </w:p>
    <w:p w14:paraId="76A4F5AA" w14:textId="77777777" w:rsidR="00235AEC" w:rsidRDefault="000B7F2E">
      <w:pPr>
        <w:pStyle w:val="1"/>
        <w:ind w:right="970"/>
      </w:pPr>
      <w:bookmarkStart w:id="3" w:name="_Toc242573354"/>
      <w:r>
        <w:t>Contact information</w:t>
      </w:r>
    </w:p>
    <w:tbl>
      <w:tblPr>
        <w:tblW w:w="8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6711"/>
      </w:tblGrid>
      <w:tr w:rsidR="00235AEC" w14:paraId="65DA54C3" w14:textId="77777777">
        <w:tc>
          <w:tcPr>
            <w:tcW w:w="2104" w:type="dxa"/>
            <w:shd w:val="clear" w:color="auto" w:fill="BFBFBF"/>
            <w:vAlign w:val="center"/>
          </w:tcPr>
          <w:p w14:paraId="317170C5"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6804" w:type="dxa"/>
            <w:shd w:val="clear" w:color="auto" w:fill="BFBFBF"/>
            <w:vAlign w:val="center"/>
          </w:tcPr>
          <w:p w14:paraId="680012B3"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Email</w:t>
            </w:r>
          </w:p>
        </w:tc>
      </w:tr>
      <w:tr w:rsidR="00235AEC" w14:paraId="1338BED8" w14:textId="77777777">
        <w:tc>
          <w:tcPr>
            <w:tcW w:w="2104" w:type="dxa"/>
            <w:vAlign w:val="center"/>
          </w:tcPr>
          <w:p w14:paraId="03F2A0B9"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w:t>
            </w:r>
          </w:p>
        </w:tc>
        <w:tc>
          <w:tcPr>
            <w:tcW w:w="6804" w:type="dxa"/>
            <w:shd w:val="clear" w:color="auto" w:fill="auto"/>
            <w:vAlign w:val="center"/>
          </w:tcPr>
          <w:p w14:paraId="0E0C918E"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martin.van.der.zee@ericsson.com</w:t>
            </w:r>
          </w:p>
        </w:tc>
      </w:tr>
      <w:tr w:rsidR="00235AEC" w14:paraId="2964418F" w14:textId="77777777">
        <w:tc>
          <w:tcPr>
            <w:tcW w:w="2104" w:type="dxa"/>
            <w:vAlign w:val="center"/>
          </w:tcPr>
          <w:p w14:paraId="02FE182C"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6804" w:type="dxa"/>
            <w:shd w:val="clear" w:color="auto" w:fill="auto"/>
            <w:vAlign w:val="center"/>
          </w:tcPr>
          <w:p w14:paraId="68F2103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naveen.palle@apple.com</w:t>
            </w:r>
          </w:p>
        </w:tc>
      </w:tr>
      <w:tr w:rsidR="00235AEC" w14:paraId="0C4D9D33" w14:textId="77777777">
        <w:tc>
          <w:tcPr>
            <w:tcW w:w="2104" w:type="dxa"/>
            <w:vAlign w:val="center"/>
          </w:tcPr>
          <w:p w14:paraId="0633CAF1"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6804" w:type="dxa"/>
            <w:shd w:val="clear" w:color="auto" w:fill="auto"/>
            <w:vAlign w:val="center"/>
          </w:tcPr>
          <w:p w14:paraId="0BFD37AD"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li.wenting@zte.com.cn</w:t>
            </w:r>
          </w:p>
        </w:tc>
      </w:tr>
      <w:tr w:rsidR="00235AEC" w14:paraId="70E6F14A" w14:textId="77777777">
        <w:tc>
          <w:tcPr>
            <w:tcW w:w="2104" w:type="dxa"/>
            <w:vAlign w:val="center"/>
          </w:tcPr>
          <w:p w14:paraId="18946D98" w14:textId="77777777" w:rsidR="00235AEC" w:rsidRDefault="001F396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MediaTek</w:t>
            </w:r>
          </w:p>
        </w:tc>
        <w:tc>
          <w:tcPr>
            <w:tcW w:w="6804" w:type="dxa"/>
            <w:shd w:val="clear" w:color="auto" w:fill="auto"/>
            <w:vAlign w:val="center"/>
          </w:tcPr>
          <w:p w14:paraId="113D1F50" w14:textId="77777777" w:rsidR="00235AEC" w:rsidRDefault="001F396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Chun-fan.tsai@mediatek.com</w:t>
            </w:r>
          </w:p>
        </w:tc>
      </w:tr>
      <w:tr w:rsidR="00235AEC" w14:paraId="48C06736" w14:textId="77777777">
        <w:tc>
          <w:tcPr>
            <w:tcW w:w="2104" w:type="dxa"/>
            <w:vAlign w:val="center"/>
          </w:tcPr>
          <w:p w14:paraId="66C38AAF" w14:textId="50214368" w:rsidR="00235AEC" w:rsidRDefault="004A0800">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6804" w:type="dxa"/>
            <w:shd w:val="clear" w:color="auto" w:fill="auto"/>
            <w:vAlign w:val="center"/>
          </w:tcPr>
          <w:p w14:paraId="76AC3D81" w14:textId="7E9BD9E5" w:rsidR="00235AEC" w:rsidRDefault="004A0800">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Seau.s.lim@Intel.com</w:t>
            </w:r>
          </w:p>
        </w:tc>
      </w:tr>
      <w:tr w:rsidR="00EC018C" w14:paraId="603380DD" w14:textId="77777777">
        <w:tc>
          <w:tcPr>
            <w:tcW w:w="2104" w:type="dxa"/>
            <w:vAlign w:val="center"/>
          </w:tcPr>
          <w:p w14:paraId="64FF9F11" w14:textId="69E4DBDC" w:rsidR="00EC018C" w:rsidRDefault="00EC01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Nokia</w:t>
            </w:r>
          </w:p>
        </w:tc>
        <w:tc>
          <w:tcPr>
            <w:tcW w:w="6804" w:type="dxa"/>
            <w:shd w:val="clear" w:color="auto" w:fill="auto"/>
            <w:vAlign w:val="center"/>
          </w:tcPr>
          <w:p w14:paraId="3D8631DB" w14:textId="67435C61" w:rsidR="00EC018C" w:rsidRDefault="00EC01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amaanat-ali@nokia.com</w:t>
            </w:r>
          </w:p>
        </w:tc>
      </w:tr>
      <w:tr w:rsidR="000365DB" w14:paraId="47113FDF" w14:textId="77777777">
        <w:tc>
          <w:tcPr>
            <w:tcW w:w="2104" w:type="dxa"/>
            <w:vAlign w:val="center"/>
          </w:tcPr>
          <w:p w14:paraId="18446B72" w14:textId="3E9198C0"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6804" w:type="dxa"/>
            <w:shd w:val="clear" w:color="auto" w:fill="auto"/>
            <w:vAlign w:val="center"/>
          </w:tcPr>
          <w:p w14:paraId="13DAAC50" w14:textId="729DDEDB"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heme="minorEastAsia" w:hint="eastAsia"/>
                <w:sz w:val="18"/>
                <w:szCs w:val="18"/>
                <w:lang w:val="en-GB" w:eastAsia="zh-CN"/>
              </w:rPr>
              <w:t>k</w:t>
            </w:r>
            <w:r>
              <w:rPr>
                <w:rFonts w:eastAsiaTheme="minorEastAsia"/>
                <w:sz w:val="18"/>
                <w:szCs w:val="18"/>
                <w:lang w:val="en-GB" w:eastAsia="zh-CN"/>
              </w:rPr>
              <w:t>uangyiru@huawei.com</w:t>
            </w:r>
          </w:p>
        </w:tc>
      </w:tr>
      <w:tr w:rsidR="000365DB" w14:paraId="24F5BEB0" w14:textId="77777777">
        <w:tc>
          <w:tcPr>
            <w:tcW w:w="2104" w:type="dxa"/>
            <w:vAlign w:val="center"/>
          </w:tcPr>
          <w:p w14:paraId="7BCC1A6F" w14:textId="38C278E3" w:rsidR="000365DB" w:rsidRPr="00A161BC" w:rsidRDefault="00A161BC" w:rsidP="000365DB">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6804" w:type="dxa"/>
            <w:shd w:val="clear" w:color="auto" w:fill="auto"/>
            <w:vAlign w:val="center"/>
          </w:tcPr>
          <w:p w14:paraId="601F1F04" w14:textId="3F460E49" w:rsidR="000365DB" w:rsidRPr="00A161BC" w:rsidRDefault="00A161BC" w:rsidP="000365DB">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m</w:t>
            </w:r>
            <w:r>
              <w:rPr>
                <w:rFonts w:eastAsia="Yu Mincho"/>
                <w:sz w:val="18"/>
                <w:szCs w:val="18"/>
                <w:lang w:val="en-GB" w:eastAsia="ja-JP"/>
              </w:rPr>
              <w:t>kitazoe@qti.qualcomm.com</w:t>
            </w:r>
          </w:p>
        </w:tc>
      </w:tr>
      <w:tr w:rsidR="000365DB" w14:paraId="3A9879C7" w14:textId="77777777">
        <w:tc>
          <w:tcPr>
            <w:tcW w:w="2104" w:type="dxa"/>
            <w:vAlign w:val="center"/>
          </w:tcPr>
          <w:p w14:paraId="02A11E70" w14:textId="692C133E" w:rsidR="000365DB" w:rsidRPr="00201D94" w:rsidRDefault="00201D94" w:rsidP="000365DB">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S</w:t>
            </w:r>
            <w:r>
              <w:rPr>
                <w:sz w:val="18"/>
                <w:szCs w:val="18"/>
                <w:lang w:val="en-GB" w:eastAsia="ko-KR"/>
              </w:rPr>
              <w:t>amsung</w:t>
            </w:r>
          </w:p>
        </w:tc>
        <w:tc>
          <w:tcPr>
            <w:tcW w:w="6804" w:type="dxa"/>
            <w:shd w:val="clear" w:color="auto" w:fill="auto"/>
            <w:vAlign w:val="center"/>
          </w:tcPr>
          <w:p w14:paraId="7A196083" w14:textId="6408FD2C" w:rsidR="000365DB" w:rsidRPr="00201D94" w:rsidRDefault="00201D94" w:rsidP="000365DB">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s</w:t>
            </w:r>
            <w:r>
              <w:rPr>
                <w:rFonts w:hint="eastAsia"/>
                <w:sz w:val="18"/>
                <w:szCs w:val="18"/>
                <w:lang w:val="en-GB" w:eastAsia="ko-KR"/>
              </w:rPr>
              <w:t>eugnri.</w:t>
            </w:r>
            <w:r>
              <w:rPr>
                <w:sz w:val="18"/>
                <w:szCs w:val="18"/>
                <w:lang w:val="en-GB" w:eastAsia="ko-KR"/>
              </w:rPr>
              <w:t>jin@samsung.com</w:t>
            </w:r>
          </w:p>
        </w:tc>
      </w:tr>
      <w:tr w:rsidR="000365DB" w14:paraId="6AB13D31" w14:textId="77777777">
        <w:tc>
          <w:tcPr>
            <w:tcW w:w="2104" w:type="dxa"/>
            <w:vAlign w:val="center"/>
          </w:tcPr>
          <w:p w14:paraId="06849F56" w14:textId="455679B1" w:rsidR="000365DB" w:rsidRPr="00C11486" w:rsidRDefault="00C11486" w:rsidP="000365DB">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LG</w:t>
            </w:r>
          </w:p>
        </w:tc>
        <w:tc>
          <w:tcPr>
            <w:tcW w:w="6804" w:type="dxa"/>
            <w:shd w:val="clear" w:color="auto" w:fill="auto"/>
            <w:vAlign w:val="center"/>
          </w:tcPr>
          <w:p w14:paraId="28E16A21" w14:textId="6FB50821" w:rsidR="000365DB" w:rsidRPr="00C11486" w:rsidRDefault="00C11486" w:rsidP="000365DB">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s</w:t>
            </w:r>
            <w:r>
              <w:rPr>
                <w:rFonts w:hint="eastAsia"/>
                <w:sz w:val="18"/>
                <w:szCs w:val="18"/>
                <w:lang w:val="en-GB" w:eastAsia="ko-KR"/>
              </w:rPr>
              <w:t>unghoon.</w:t>
            </w:r>
            <w:r>
              <w:rPr>
                <w:sz w:val="18"/>
                <w:szCs w:val="18"/>
                <w:lang w:val="en-GB" w:eastAsia="ko-KR"/>
              </w:rPr>
              <w:t>jung@lge.com</w:t>
            </w:r>
          </w:p>
        </w:tc>
      </w:tr>
      <w:tr w:rsidR="000365DB" w14:paraId="29FFD3BA" w14:textId="77777777">
        <w:tc>
          <w:tcPr>
            <w:tcW w:w="2104" w:type="dxa"/>
            <w:vAlign w:val="center"/>
          </w:tcPr>
          <w:p w14:paraId="2C856C66" w14:textId="349CDE9A" w:rsidR="000365DB" w:rsidRDefault="00437521"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hint="eastAsia"/>
                <w:sz w:val="18"/>
                <w:szCs w:val="18"/>
                <w:lang w:val="en-GB" w:eastAsia="zh-CN"/>
              </w:rPr>
              <w:t>CATT</w:t>
            </w:r>
          </w:p>
        </w:tc>
        <w:tc>
          <w:tcPr>
            <w:tcW w:w="6804" w:type="dxa"/>
            <w:shd w:val="clear" w:color="auto" w:fill="auto"/>
            <w:vAlign w:val="center"/>
          </w:tcPr>
          <w:p w14:paraId="159C589A" w14:textId="01148DA5" w:rsidR="000365DB" w:rsidRDefault="00437521"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hint="eastAsia"/>
                <w:sz w:val="18"/>
                <w:szCs w:val="18"/>
                <w:lang w:val="en-GB" w:eastAsia="zh-CN"/>
              </w:rPr>
              <w:t>erlin.zeng@catt.cn</w:t>
            </w:r>
          </w:p>
        </w:tc>
      </w:tr>
      <w:tr w:rsidR="00437521" w14:paraId="68C04ED3" w14:textId="77777777">
        <w:tc>
          <w:tcPr>
            <w:tcW w:w="2104" w:type="dxa"/>
            <w:vAlign w:val="center"/>
          </w:tcPr>
          <w:p w14:paraId="7CA133CE" w14:textId="659FB0B1" w:rsidR="00437521" w:rsidRPr="00EF673B" w:rsidRDefault="00EF673B" w:rsidP="000365D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O</w:t>
            </w:r>
            <w:r>
              <w:rPr>
                <w:rFonts w:eastAsiaTheme="minorEastAsia"/>
                <w:sz w:val="18"/>
                <w:szCs w:val="18"/>
                <w:lang w:val="en-GB" w:eastAsia="zh-CN"/>
              </w:rPr>
              <w:t>PPO</w:t>
            </w:r>
          </w:p>
        </w:tc>
        <w:tc>
          <w:tcPr>
            <w:tcW w:w="6804" w:type="dxa"/>
            <w:shd w:val="clear" w:color="auto" w:fill="auto"/>
            <w:vAlign w:val="center"/>
          </w:tcPr>
          <w:p w14:paraId="4F4D6FA1" w14:textId="7A587E00" w:rsidR="00437521" w:rsidRPr="00EF673B" w:rsidRDefault="00EF673B" w:rsidP="000365D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d</w:t>
            </w:r>
            <w:r>
              <w:rPr>
                <w:rFonts w:eastAsiaTheme="minorEastAsia"/>
                <w:sz w:val="18"/>
                <w:szCs w:val="18"/>
                <w:lang w:val="en-GB" w:eastAsia="zh-CN"/>
              </w:rPr>
              <w:t>uzhongda@oppo.com</w:t>
            </w:r>
          </w:p>
        </w:tc>
      </w:tr>
      <w:tr w:rsidR="0012754A" w14:paraId="13BFAE5C" w14:textId="77777777">
        <w:tc>
          <w:tcPr>
            <w:tcW w:w="2104" w:type="dxa"/>
            <w:vAlign w:val="center"/>
          </w:tcPr>
          <w:p w14:paraId="44C1E6F5" w14:textId="7582CCEE" w:rsidR="0012754A" w:rsidRDefault="0012754A" w:rsidP="000365DB">
            <w:pPr>
              <w:overflowPunct w:val="0"/>
              <w:autoSpaceDE w:val="0"/>
              <w:autoSpaceDN w:val="0"/>
              <w:adjustRightInd w:val="0"/>
              <w:spacing w:before="60" w:after="60"/>
              <w:ind w:right="970"/>
              <w:textAlignment w:val="baseline"/>
              <w:rPr>
                <w:rFonts w:eastAsiaTheme="minorEastAsia" w:hint="eastAsia"/>
                <w:sz w:val="18"/>
                <w:szCs w:val="18"/>
                <w:lang w:val="en-GB" w:eastAsia="zh-CN"/>
              </w:rPr>
            </w:pPr>
            <w:r>
              <w:rPr>
                <w:rFonts w:eastAsiaTheme="minorEastAsia" w:hint="eastAsia"/>
                <w:sz w:val="18"/>
                <w:szCs w:val="18"/>
                <w:lang w:val="en-GB" w:eastAsia="zh-CN"/>
              </w:rPr>
              <w:lastRenderedPageBreak/>
              <w:t>v</w:t>
            </w:r>
            <w:r>
              <w:rPr>
                <w:rFonts w:eastAsiaTheme="minorEastAsia"/>
                <w:sz w:val="18"/>
                <w:szCs w:val="18"/>
                <w:lang w:val="en-GB" w:eastAsia="zh-CN"/>
              </w:rPr>
              <w:t>ivo</w:t>
            </w:r>
          </w:p>
        </w:tc>
        <w:tc>
          <w:tcPr>
            <w:tcW w:w="6804" w:type="dxa"/>
            <w:shd w:val="clear" w:color="auto" w:fill="auto"/>
            <w:vAlign w:val="center"/>
          </w:tcPr>
          <w:p w14:paraId="5DC61926" w14:textId="4693CAAE" w:rsidR="0012754A" w:rsidRDefault="0012754A" w:rsidP="000365DB">
            <w:pPr>
              <w:overflowPunct w:val="0"/>
              <w:autoSpaceDE w:val="0"/>
              <w:autoSpaceDN w:val="0"/>
              <w:adjustRightInd w:val="0"/>
              <w:spacing w:before="60" w:after="60"/>
              <w:ind w:right="970"/>
              <w:textAlignment w:val="baseline"/>
              <w:rPr>
                <w:rFonts w:eastAsiaTheme="minorEastAsia" w:hint="eastAsia"/>
                <w:sz w:val="18"/>
                <w:szCs w:val="18"/>
                <w:lang w:val="en-GB" w:eastAsia="zh-CN"/>
              </w:rPr>
            </w:pPr>
            <w:r>
              <w:rPr>
                <w:rFonts w:eastAsiaTheme="minorEastAsia" w:hint="eastAsia"/>
                <w:sz w:val="18"/>
                <w:szCs w:val="18"/>
                <w:lang w:val="en-GB" w:eastAsia="zh-CN"/>
              </w:rPr>
              <w:t>C</w:t>
            </w:r>
            <w:r>
              <w:rPr>
                <w:rFonts w:eastAsiaTheme="minorEastAsia"/>
                <w:sz w:val="18"/>
                <w:szCs w:val="18"/>
                <w:lang w:val="en-GB" w:eastAsia="zh-CN"/>
              </w:rPr>
              <w:t>henli5g@vivo.com</w:t>
            </w:r>
          </w:p>
        </w:tc>
      </w:tr>
    </w:tbl>
    <w:p w14:paraId="566A60DC" w14:textId="77777777" w:rsidR="00235AEC" w:rsidRDefault="000B7F2E">
      <w:pPr>
        <w:pStyle w:val="1"/>
        <w:ind w:right="970"/>
      </w:pPr>
      <w:r>
        <w:t>Introduction</w:t>
      </w:r>
    </w:p>
    <w:p w14:paraId="4A12AD0A" w14:textId="77777777" w:rsidR="00235AEC" w:rsidRDefault="000B7F2E">
      <w:pPr>
        <w:ind w:right="970"/>
        <w:rPr>
          <w:lang w:val="en-GB" w:eastAsia="zh-CN"/>
        </w:rPr>
      </w:pPr>
      <w:r>
        <w:rPr>
          <w:lang w:val="en-GB" w:eastAsia="zh-CN"/>
        </w:rPr>
        <w:t xml:space="preserve">There was no time for online discussion on </w:t>
      </w:r>
      <w:proofErr w:type="spellStart"/>
      <w:r>
        <w:rPr>
          <w:lang w:val="en-GB" w:eastAsia="zh-CN"/>
        </w:rPr>
        <w:t>monday</w:t>
      </w:r>
      <w:proofErr w:type="spellEnd"/>
      <w:r>
        <w:rPr>
          <w:lang w:val="en-GB" w:eastAsia="zh-CN"/>
        </w:rPr>
        <w:t>, and no online agreements were reached, but in this first round we will look for agreeable parts in:</w:t>
      </w:r>
    </w:p>
    <w:p w14:paraId="49853FA9" w14:textId="77777777" w:rsidR="00235AEC" w:rsidRDefault="00F54F85">
      <w:pPr>
        <w:numPr>
          <w:ilvl w:val="0"/>
          <w:numId w:val="3"/>
        </w:numPr>
        <w:overflowPunct w:val="0"/>
        <w:autoSpaceDE w:val="0"/>
        <w:autoSpaceDN w:val="0"/>
        <w:adjustRightInd w:val="0"/>
        <w:spacing w:before="60" w:after="60" w:line="240" w:lineRule="auto"/>
        <w:ind w:right="970"/>
        <w:textAlignment w:val="baseline"/>
        <w:rPr>
          <w:rFonts w:cs="Arial"/>
          <w:sz w:val="16"/>
          <w:szCs w:val="16"/>
          <w:lang w:val="de-DE"/>
        </w:rPr>
      </w:pPr>
      <w:hyperlink r:id="rId12" w:history="1">
        <w:r w:rsidR="000B7F2E">
          <w:rPr>
            <w:rStyle w:val="af5"/>
            <w:rFonts w:cs="Arial"/>
            <w:sz w:val="16"/>
            <w:szCs w:val="16"/>
            <w:lang w:val="de-DE"/>
          </w:rPr>
          <w:t>R2-2103768</w:t>
        </w:r>
      </w:hyperlink>
      <w:r w:rsidR="000B7F2E">
        <w:rPr>
          <w:rFonts w:cs="Arial"/>
          <w:sz w:val="16"/>
          <w:szCs w:val="16"/>
          <w:lang w:val="de-DE"/>
        </w:rPr>
        <w:t xml:space="preserve">, </w:t>
      </w:r>
      <w:r w:rsidR="000B7F2E">
        <w:rPr>
          <w:rFonts w:cs="Arial"/>
          <w:i/>
          <w:iCs/>
          <w:sz w:val="16"/>
          <w:szCs w:val="16"/>
          <w:lang w:val="de-DE"/>
        </w:rPr>
        <w:t xml:space="preserve">Summary </w:t>
      </w:r>
      <w:proofErr w:type="spellStart"/>
      <w:r w:rsidR="000B7F2E">
        <w:rPr>
          <w:rFonts w:cs="Arial"/>
          <w:i/>
          <w:iCs/>
          <w:sz w:val="16"/>
          <w:szCs w:val="16"/>
          <w:lang w:val="de-DE"/>
        </w:rPr>
        <w:t>of</w:t>
      </w:r>
      <w:proofErr w:type="spellEnd"/>
      <w:r w:rsidR="000B7F2E">
        <w:rPr>
          <w:rFonts w:cs="Arial"/>
          <w:i/>
          <w:iCs/>
          <w:sz w:val="16"/>
          <w:szCs w:val="16"/>
          <w:lang w:val="de-DE"/>
        </w:rPr>
        <w:t xml:space="preserve"> [Post113-e][051][NR15] DL </w:t>
      </w:r>
      <w:proofErr w:type="spellStart"/>
      <w:r w:rsidR="000B7F2E">
        <w:rPr>
          <w:rFonts w:cs="Arial"/>
          <w:i/>
          <w:iCs/>
          <w:sz w:val="16"/>
          <w:szCs w:val="16"/>
          <w:lang w:val="de-DE"/>
        </w:rPr>
        <w:t>scheduling</w:t>
      </w:r>
      <w:proofErr w:type="spellEnd"/>
      <w:r w:rsidR="000B7F2E">
        <w:rPr>
          <w:rFonts w:cs="Arial"/>
          <w:i/>
          <w:iCs/>
          <w:sz w:val="16"/>
          <w:szCs w:val="16"/>
          <w:lang w:val="de-DE"/>
        </w:rPr>
        <w:t xml:space="preserve"> </w:t>
      </w:r>
      <w:proofErr w:type="spellStart"/>
      <w:r w:rsidR="000B7F2E">
        <w:rPr>
          <w:rFonts w:cs="Arial"/>
          <w:i/>
          <w:iCs/>
          <w:sz w:val="16"/>
          <w:szCs w:val="16"/>
          <w:lang w:val="de-DE"/>
        </w:rPr>
        <w:t>slot</w:t>
      </w:r>
      <w:proofErr w:type="spellEnd"/>
      <w:r w:rsidR="000B7F2E">
        <w:rPr>
          <w:rFonts w:cs="Arial"/>
          <w:i/>
          <w:iCs/>
          <w:sz w:val="16"/>
          <w:szCs w:val="16"/>
          <w:lang w:val="de-DE"/>
        </w:rPr>
        <w:t xml:space="preserve"> </w:t>
      </w:r>
      <w:proofErr w:type="spellStart"/>
      <w:r w:rsidR="000B7F2E">
        <w:rPr>
          <w:rFonts w:cs="Arial"/>
          <w:i/>
          <w:iCs/>
          <w:sz w:val="16"/>
          <w:szCs w:val="16"/>
          <w:lang w:val="de-DE"/>
        </w:rPr>
        <w:t>offset</w:t>
      </w:r>
      <w:proofErr w:type="spellEnd"/>
      <w:r w:rsidR="000B7F2E">
        <w:rPr>
          <w:rFonts w:cs="Arial"/>
          <w:sz w:val="16"/>
          <w:szCs w:val="16"/>
          <w:lang w:val="de-DE"/>
        </w:rPr>
        <w:t>, Ericsson</w:t>
      </w:r>
      <w:r w:rsidR="000B7F2E">
        <w:rPr>
          <w:rFonts w:cs="Arial"/>
          <w:sz w:val="16"/>
          <w:szCs w:val="16"/>
          <w:lang w:val="de-DE"/>
        </w:rPr>
        <w:tab/>
      </w:r>
      <w:proofErr w:type="spellStart"/>
      <w:r w:rsidR="000B7F2E">
        <w:rPr>
          <w:rFonts w:cs="Arial"/>
          <w:sz w:val="16"/>
          <w:szCs w:val="16"/>
          <w:lang w:val="de-DE"/>
        </w:rPr>
        <w:t>report</w:t>
      </w:r>
      <w:proofErr w:type="spellEnd"/>
      <w:r w:rsidR="000B7F2E">
        <w:rPr>
          <w:rFonts w:cs="Arial"/>
          <w:sz w:val="16"/>
          <w:szCs w:val="16"/>
          <w:lang w:val="de-DE"/>
        </w:rPr>
        <w:t>, RAN2#113bis-e</w:t>
      </w:r>
    </w:p>
    <w:p w14:paraId="17E806DF" w14:textId="77777777" w:rsidR="00235AEC" w:rsidRDefault="00F54F85">
      <w:pPr>
        <w:numPr>
          <w:ilvl w:val="0"/>
          <w:numId w:val="3"/>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3" w:history="1">
        <w:r w:rsidR="000B7F2E">
          <w:rPr>
            <w:rStyle w:val="af5"/>
            <w:rFonts w:cs="Arial"/>
            <w:sz w:val="16"/>
            <w:szCs w:val="16"/>
            <w:lang w:val="de-DE"/>
          </w:rPr>
          <w:t>R2-2103770</w:t>
        </w:r>
      </w:hyperlink>
      <w:r w:rsidR="000B7F2E">
        <w:rPr>
          <w:rFonts w:cs="Arial"/>
          <w:sz w:val="16"/>
          <w:szCs w:val="16"/>
          <w:lang w:val="de-DE"/>
        </w:rPr>
        <w:t xml:space="preserve">, </w:t>
      </w:r>
      <w:proofErr w:type="spellStart"/>
      <w:r w:rsidR="000B7F2E">
        <w:rPr>
          <w:rFonts w:cs="Arial"/>
          <w:i/>
          <w:iCs/>
          <w:sz w:val="14"/>
          <w:szCs w:val="14"/>
          <w:lang w:val="de-DE"/>
        </w:rPr>
        <w:t>Introduction</w:t>
      </w:r>
      <w:proofErr w:type="spellEnd"/>
      <w:r w:rsidR="000B7F2E">
        <w:rPr>
          <w:rFonts w:cs="Arial"/>
          <w:i/>
          <w:iCs/>
          <w:sz w:val="14"/>
          <w:szCs w:val="14"/>
          <w:lang w:val="de-DE"/>
        </w:rPr>
        <w:t xml:space="preserve"> </w:t>
      </w:r>
      <w:proofErr w:type="spellStart"/>
      <w:r w:rsidR="000B7F2E">
        <w:rPr>
          <w:rFonts w:cs="Arial"/>
          <w:i/>
          <w:iCs/>
          <w:sz w:val="14"/>
          <w:szCs w:val="14"/>
          <w:lang w:val="de-DE"/>
        </w:rPr>
        <w:t>of</w:t>
      </w:r>
      <w:proofErr w:type="spellEnd"/>
      <w:r w:rsidR="000B7F2E">
        <w:rPr>
          <w:rFonts w:cs="Arial"/>
          <w:i/>
          <w:iCs/>
          <w:sz w:val="14"/>
          <w:szCs w:val="14"/>
          <w:lang w:val="de-DE"/>
        </w:rPr>
        <w:t xml:space="preserve"> DL </w:t>
      </w:r>
      <w:proofErr w:type="spellStart"/>
      <w:r w:rsidR="000B7F2E">
        <w:rPr>
          <w:rFonts w:cs="Arial"/>
          <w:i/>
          <w:iCs/>
          <w:sz w:val="14"/>
          <w:szCs w:val="14"/>
          <w:lang w:val="de-DE"/>
        </w:rPr>
        <w:t>scheduling</w:t>
      </w:r>
      <w:proofErr w:type="spellEnd"/>
      <w:r w:rsidR="000B7F2E">
        <w:rPr>
          <w:rFonts w:cs="Arial"/>
          <w:i/>
          <w:iCs/>
          <w:sz w:val="14"/>
          <w:szCs w:val="14"/>
          <w:lang w:val="de-DE"/>
        </w:rPr>
        <w:t xml:space="preserve"> </w:t>
      </w:r>
      <w:proofErr w:type="spellStart"/>
      <w:r w:rsidR="000B7F2E">
        <w:rPr>
          <w:rFonts w:cs="Arial"/>
          <w:i/>
          <w:iCs/>
          <w:sz w:val="14"/>
          <w:szCs w:val="14"/>
          <w:lang w:val="de-DE"/>
        </w:rPr>
        <w:t>slot</w:t>
      </w:r>
      <w:proofErr w:type="spellEnd"/>
      <w:r w:rsidR="000B7F2E">
        <w:rPr>
          <w:rFonts w:cs="Arial"/>
          <w:i/>
          <w:iCs/>
          <w:sz w:val="14"/>
          <w:szCs w:val="14"/>
          <w:lang w:val="de-DE"/>
        </w:rPr>
        <w:t xml:space="preserve"> </w:t>
      </w:r>
      <w:proofErr w:type="spellStart"/>
      <w:r w:rsidR="000B7F2E">
        <w:rPr>
          <w:rFonts w:cs="Arial"/>
          <w:i/>
          <w:iCs/>
          <w:sz w:val="14"/>
          <w:szCs w:val="14"/>
          <w:lang w:val="de-DE"/>
        </w:rPr>
        <w:t>offset</w:t>
      </w:r>
      <w:proofErr w:type="spellEnd"/>
      <w:r w:rsidR="000B7F2E">
        <w:rPr>
          <w:rFonts w:cs="Arial"/>
          <w:i/>
          <w:iCs/>
          <w:sz w:val="14"/>
          <w:szCs w:val="14"/>
          <w:lang w:val="de-DE"/>
        </w:rPr>
        <w:t xml:space="preserve"> </w:t>
      </w:r>
      <w:proofErr w:type="spellStart"/>
      <w:r w:rsidR="000B7F2E">
        <w:rPr>
          <w:rFonts w:cs="Arial"/>
          <w:i/>
          <w:iCs/>
          <w:sz w:val="14"/>
          <w:szCs w:val="14"/>
          <w:lang w:val="de-DE"/>
        </w:rPr>
        <w:t>capabilities</w:t>
      </w:r>
      <w:proofErr w:type="spellEnd"/>
      <w:r w:rsidR="000B7F2E">
        <w:rPr>
          <w:rFonts w:cs="Arial"/>
          <w:i/>
          <w:iCs/>
          <w:sz w:val="14"/>
          <w:szCs w:val="14"/>
          <w:lang w:val="de-DE"/>
        </w:rPr>
        <w:t xml:space="preserve"> in </w:t>
      </w:r>
      <w:proofErr w:type="spellStart"/>
      <w:r w:rsidR="000B7F2E">
        <w:rPr>
          <w:rFonts w:cs="Arial"/>
          <w:i/>
          <w:iCs/>
          <w:sz w:val="14"/>
          <w:szCs w:val="14"/>
          <w:lang w:val="de-DE"/>
        </w:rPr>
        <w:t>UERadioPagingInformation</w:t>
      </w:r>
      <w:proofErr w:type="spellEnd"/>
      <w:r w:rsidR="000B7F2E">
        <w:rPr>
          <w:rFonts w:cs="Arial"/>
          <w:sz w:val="16"/>
          <w:szCs w:val="16"/>
          <w:lang w:val="de-DE"/>
        </w:rPr>
        <w:t>, Ericsson, CR 38.331, Rel-15, RAN2#113bis-e</w:t>
      </w:r>
    </w:p>
    <w:p w14:paraId="3B5C4FA3" w14:textId="77777777" w:rsidR="00235AEC" w:rsidRDefault="00F54F85">
      <w:pPr>
        <w:numPr>
          <w:ilvl w:val="0"/>
          <w:numId w:val="3"/>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4" w:history="1">
        <w:r w:rsidR="000B7F2E">
          <w:rPr>
            <w:rStyle w:val="af5"/>
            <w:rFonts w:cs="Arial"/>
            <w:sz w:val="16"/>
            <w:szCs w:val="16"/>
            <w:lang w:val="de-DE"/>
          </w:rPr>
          <w:t>R2-2103771</w:t>
        </w:r>
      </w:hyperlink>
      <w:r w:rsidR="000B7F2E">
        <w:rPr>
          <w:rFonts w:cs="Arial"/>
          <w:sz w:val="16"/>
          <w:szCs w:val="16"/>
          <w:lang w:val="de-DE"/>
        </w:rPr>
        <w:t xml:space="preserve">, </w:t>
      </w:r>
      <w:proofErr w:type="spellStart"/>
      <w:r w:rsidR="000B7F2E">
        <w:rPr>
          <w:rFonts w:cs="Arial"/>
          <w:i/>
          <w:iCs/>
          <w:sz w:val="14"/>
          <w:szCs w:val="14"/>
          <w:lang w:val="de-DE"/>
        </w:rPr>
        <w:t>Introduction</w:t>
      </w:r>
      <w:proofErr w:type="spellEnd"/>
      <w:r w:rsidR="000B7F2E">
        <w:rPr>
          <w:rFonts w:cs="Arial"/>
          <w:i/>
          <w:iCs/>
          <w:sz w:val="14"/>
          <w:szCs w:val="14"/>
          <w:lang w:val="de-DE"/>
        </w:rPr>
        <w:t xml:space="preserve"> </w:t>
      </w:r>
      <w:proofErr w:type="spellStart"/>
      <w:r w:rsidR="000B7F2E">
        <w:rPr>
          <w:rFonts w:cs="Arial"/>
          <w:i/>
          <w:iCs/>
          <w:sz w:val="14"/>
          <w:szCs w:val="14"/>
          <w:lang w:val="de-DE"/>
        </w:rPr>
        <w:t>of</w:t>
      </w:r>
      <w:proofErr w:type="spellEnd"/>
      <w:r w:rsidR="000B7F2E">
        <w:rPr>
          <w:rFonts w:cs="Arial"/>
          <w:i/>
          <w:iCs/>
          <w:sz w:val="14"/>
          <w:szCs w:val="14"/>
          <w:lang w:val="de-DE"/>
        </w:rPr>
        <w:t xml:space="preserve"> DL </w:t>
      </w:r>
      <w:proofErr w:type="spellStart"/>
      <w:r w:rsidR="000B7F2E">
        <w:rPr>
          <w:rFonts w:cs="Arial"/>
          <w:i/>
          <w:iCs/>
          <w:sz w:val="14"/>
          <w:szCs w:val="14"/>
          <w:lang w:val="de-DE"/>
        </w:rPr>
        <w:t>scheduling</w:t>
      </w:r>
      <w:proofErr w:type="spellEnd"/>
      <w:r w:rsidR="000B7F2E">
        <w:rPr>
          <w:rFonts w:cs="Arial"/>
          <w:i/>
          <w:iCs/>
          <w:sz w:val="14"/>
          <w:szCs w:val="14"/>
          <w:lang w:val="de-DE"/>
        </w:rPr>
        <w:t xml:space="preserve"> </w:t>
      </w:r>
      <w:proofErr w:type="spellStart"/>
      <w:r w:rsidR="000B7F2E">
        <w:rPr>
          <w:rFonts w:cs="Arial"/>
          <w:i/>
          <w:iCs/>
          <w:sz w:val="14"/>
          <w:szCs w:val="14"/>
          <w:lang w:val="de-DE"/>
        </w:rPr>
        <w:t>slot</w:t>
      </w:r>
      <w:proofErr w:type="spellEnd"/>
      <w:r w:rsidR="000B7F2E">
        <w:rPr>
          <w:rFonts w:cs="Arial"/>
          <w:i/>
          <w:iCs/>
          <w:sz w:val="14"/>
          <w:szCs w:val="14"/>
          <w:lang w:val="de-DE"/>
        </w:rPr>
        <w:t xml:space="preserve"> </w:t>
      </w:r>
      <w:proofErr w:type="spellStart"/>
      <w:r w:rsidR="000B7F2E">
        <w:rPr>
          <w:rFonts w:cs="Arial"/>
          <w:i/>
          <w:iCs/>
          <w:sz w:val="14"/>
          <w:szCs w:val="14"/>
          <w:lang w:val="de-DE"/>
        </w:rPr>
        <w:t>offset</w:t>
      </w:r>
      <w:proofErr w:type="spellEnd"/>
      <w:r w:rsidR="000B7F2E">
        <w:rPr>
          <w:rFonts w:cs="Arial"/>
          <w:i/>
          <w:iCs/>
          <w:sz w:val="14"/>
          <w:szCs w:val="14"/>
          <w:lang w:val="de-DE"/>
        </w:rPr>
        <w:t xml:space="preserve"> </w:t>
      </w:r>
      <w:proofErr w:type="spellStart"/>
      <w:r w:rsidR="000B7F2E">
        <w:rPr>
          <w:rFonts w:cs="Arial"/>
          <w:i/>
          <w:iCs/>
          <w:sz w:val="14"/>
          <w:szCs w:val="14"/>
          <w:lang w:val="de-DE"/>
        </w:rPr>
        <w:t>capabilities</w:t>
      </w:r>
      <w:proofErr w:type="spellEnd"/>
      <w:r w:rsidR="000B7F2E">
        <w:rPr>
          <w:rFonts w:cs="Arial"/>
          <w:i/>
          <w:iCs/>
          <w:sz w:val="14"/>
          <w:szCs w:val="14"/>
          <w:lang w:val="de-DE"/>
        </w:rPr>
        <w:t xml:space="preserve"> in </w:t>
      </w:r>
      <w:proofErr w:type="spellStart"/>
      <w:r w:rsidR="000B7F2E">
        <w:rPr>
          <w:rFonts w:cs="Arial"/>
          <w:i/>
          <w:iCs/>
          <w:sz w:val="14"/>
          <w:szCs w:val="14"/>
          <w:lang w:val="de-DE"/>
        </w:rPr>
        <w:t>UERadioPagingInformation</w:t>
      </w:r>
      <w:proofErr w:type="spellEnd"/>
      <w:r w:rsidR="000B7F2E">
        <w:rPr>
          <w:rFonts w:cs="Arial"/>
          <w:sz w:val="16"/>
          <w:szCs w:val="16"/>
          <w:lang w:val="de-DE"/>
        </w:rPr>
        <w:t>, Ericsson, CR 38.331, Rel-16, RAN2#113bis-e</w:t>
      </w:r>
    </w:p>
    <w:p w14:paraId="5F67E3A6" w14:textId="77777777" w:rsidR="00235AEC" w:rsidRDefault="00F54F85">
      <w:pPr>
        <w:numPr>
          <w:ilvl w:val="0"/>
          <w:numId w:val="3"/>
        </w:numPr>
        <w:overflowPunct w:val="0"/>
        <w:autoSpaceDE w:val="0"/>
        <w:autoSpaceDN w:val="0"/>
        <w:adjustRightInd w:val="0"/>
        <w:spacing w:before="60" w:after="60" w:line="240" w:lineRule="auto"/>
        <w:ind w:right="970"/>
        <w:textAlignment w:val="baseline"/>
        <w:rPr>
          <w:rFonts w:cs="Arial"/>
          <w:sz w:val="16"/>
          <w:szCs w:val="16"/>
          <w:lang w:val="de-DE"/>
        </w:rPr>
      </w:pPr>
      <w:hyperlink r:id="rId15" w:history="1">
        <w:r w:rsidR="000B7F2E">
          <w:rPr>
            <w:rStyle w:val="af5"/>
            <w:rFonts w:cs="Arial"/>
            <w:sz w:val="16"/>
            <w:szCs w:val="16"/>
            <w:lang w:val="de-DE"/>
          </w:rPr>
          <w:t>R2-2103769</w:t>
        </w:r>
      </w:hyperlink>
      <w:r w:rsidR="000B7F2E">
        <w:rPr>
          <w:rFonts w:cs="Arial"/>
          <w:sz w:val="16"/>
          <w:szCs w:val="16"/>
          <w:lang w:val="de-DE"/>
        </w:rPr>
        <w:t xml:space="preserve">, </w:t>
      </w:r>
      <w:r w:rsidR="000B7F2E">
        <w:rPr>
          <w:rFonts w:cs="Arial"/>
          <w:i/>
          <w:iCs/>
          <w:sz w:val="16"/>
          <w:szCs w:val="16"/>
          <w:lang w:val="de-DE"/>
        </w:rPr>
        <w:t xml:space="preserve">Open </w:t>
      </w:r>
      <w:proofErr w:type="spellStart"/>
      <w:r w:rsidR="000B7F2E">
        <w:rPr>
          <w:rFonts w:cs="Arial"/>
          <w:i/>
          <w:iCs/>
          <w:sz w:val="16"/>
          <w:szCs w:val="16"/>
          <w:lang w:val="de-DE"/>
        </w:rPr>
        <w:t>issues</w:t>
      </w:r>
      <w:proofErr w:type="spellEnd"/>
      <w:r w:rsidR="000B7F2E">
        <w:rPr>
          <w:rFonts w:cs="Arial"/>
          <w:i/>
          <w:iCs/>
          <w:sz w:val="16"/>
          <w:szCs w:val="16"/>
          <w:lang w:val="de-DE"/>
        </w:rPr>
        <w:t xml:space="preserve"> K0 </w:t>
      </w:r>
      <w:proofErr w:type="spellStart"/>
      <w:r w:rsidR="000B7F2E">
        <w:rPr>
          <w:rFonts w:cs="Arial"/>
          <w:i/>
          <w:iCs/>
          <w:sz w:val="16"/>
          <w:szCs w:val="16"/>
          <w:lang w:val="de-DE"/>
        </w:rPr>
        <w:t>configuration</w:t>
      </w:r>
      <w:proofErr w:type="spellEnd"/>
      <w:r w:rsidR="000B7F2E">
        <w:rPr>
          <w:rFonts w:cs="Arial"/>
          <w:i/>
          <w:iCs/>
          <w:sz w:val="16"/>
          <w:szCs w:val="16"/>
          <w:lang w:val="de-DE"/>
        </w:rPr>
        <w:t xml:space="preserve"> </w:t>
      </w:r>
      <w:proofErr w:type="spellStart"/>
      <w:r w:rsidR="000B7F2E">
        <w:rPr>
          <w:rFonts w:cs="Arial"/>
          <w:i/>
          <w:iCs/>
          <w:sz w:val="16"/>
          <w:szCs w:val="16"/>
          <w:lang w:val="de-DE"/>
        </w:rPr>
        <w:t>and</w:t>
      </w:r>
      <w:proofErr w:type="spellEnd"/>
      <w:r w:rsidR="000B7F2E">
        <w:rPr>
          <w:rFonts w:cs="Arial"/>
          <w:i/>
          <w:iCs/>
          <w:sz w:val="16"/>
          <w:szCs w:val="16"/>
          <w:lang w:val="de-DE"/>
        </w:rPr>
        <w:t xml:space="preserve"> </w:t>
      </w:r>
      <w:proofErr w:type="spellStart"/>
      <w:r w:rsidR="000B7F2E">
        <w:rPr>
          <w:rFonts w:cs="Arial"/>
          <w:i/>
          <w:iCs/>
          <w:sz w:val="16"/>
          <w:szCs w:val="16"/>
          <w:lang w:val="de-DE"/>
        </w:rPr>
        <w:t>use</w:t>
      </w:r>
      <w:proofErr w:type="spellEnd"/>
      <w:r w:rsidR="000B7F2E">
        <w:rPr>
          <w:rFonts w:cs="Arial"/>
          <w:sz w:val="16"/>
          <w:szCs w:val="16"/>
          <w:lang w:val="de-DE"/>
        </w:rPr>
        <w:t>, Ericsson, DISC, RAN2#113bis-e</w:t>
      </w:r>
    </w:p>
    <w:p w14:paraId="2F95436D" w14:textId="77777777" w:rsidR="00235AEC" w:rsidRDefault="00F54F85">
      <w:pPr>
        <w:numPr>
          <w:ilvl w:val="0"/>
          <w:numId w:val="3"/>
        </w:numPr>
        <w:tabs>
          <w:tab w:val="left" w:pos="993"/>
        </w:tabs>
        <w:overflowPunct w:val="0"/>
        <w:autoSpaceDE w:val="0"/>
        <w:autoSpaceDN w:val="0"/>
        <w:adjustRightInd w:val="0"/>
        <w:spacing w:before="60" w:after="60" w:line="240" w:lineRule="auto"/>
        <w:ind w:right="970"/>
        <w:textAlignment w:val="baseline"/>
        <w:rPr>
          <w:rFonts w:cs="Arial"/>
          <w:sz w:val="16"/>
          <w:szCs w:val="16"/>
          <w:lang w:val="de-DE"/>
        </w:rPr>
      </w:pPr>
      <w:hyperlink r:id="rId16" w:history="1">
        <w:r w:rsidR="000B7F2E">
          <w:rPr>
            <w:rStyle w:val="af5"/>
            <w:rFonts w:cs="Arial"/>
            <w:sz w:val="16"/>
            <w:szCs w:val="16"/>
            <w:lang w:val="de-DE"/>
          </w:rPr>
          <w:t>R2-2103799</w:t>
        </w:r>
      </w:hyperlink>
      <w:r w:rsidR="000B7F2E">
        <w:rPr>
          <w:rFonts w:cs="Arial"/>
          <w:sz w:val="16"/>
          <w:szCs w:val="16"/>
          <w:lang w:val="de-DE"/>
        </w:rPr>
        <w:t xml:space="preserve">, </w:t>
      </w:r>
      <w:proofErr w:type="spellStart"/>
      <w:r w:rsidR="000B7F2E">
        <w:rPr>
          <w:rFonts w:cs="Arial"/>
          <w:i/>
          <w:iCs/>
          <w:sz w:val="16"/>
          <w:szCs w:val="16"/>
          <w:lang w:val="de-DE"/>
        </w:rPr>
        <w:t>Configuration</w:t>
      </w:r>
      <w:proofErr w:type="spellEnd"/>
      <w:r w:rsidR="000B7F2E">
        <w:rPr>
          <w:rFonts w:cs="Arial"/>
          <w:i/>
          <w:iCs/>
          <w:sz w:val="16"/>
          <w:szCs w:val="16"/>
          <w:lang w:val="de-DE"/>
        </w:rPr>
        <w:t xml:space="preserve"> </w:t>
      </w:r>
      <w:proofErr w:type="spellStart"/>
      <w:r w:rsidR="000B7F2E">
        <w:rPr>
          <w:rFonts w:cs="Arial"/>
          <w:i/>
          <w:iCs/>
          <w:sz w:val="16"/>
          <w:szCs w:val="16"/>
          <w:lang w:val="de-DE"/>
        </w:rPr>
        <w:t>of</w:t>
      </w:r>
      <w:proofErr w:type="spellEnd"/>
      <w:r w:rsidR="000B7F2E">
        <w:rPr>
          <w:rFonts w:cs="Arial"/>
          <w:i/>
          <w:iCs/>
          <w:sz w:val="16"/>
          <w:szCs w:val="16"/>
          <w:lang w:val="de-DE"/>
        </w:rPr>
        <w:t xml:space="preserve"> </w:t>
      </w:r>
      <w:proofErr w:type="spellStart"/>
      <w:r w:rsidR="000B7F2E">
        <w:rPr>
          <w:rFonts w:cs="Arial"/>
          <w:i/>
          <w:iCs/>
          <w:sz w:val="16"/>
          <w:szCs w:val="16"/>
          <w:lang w:val="de-DE"/>
        </w:rPr>
        <w:t>common</w:t>
      </w:r>
      <w:proofErr w:type="spellEnd"/>
      <w:r w:rsidR="000B7F2E">
        <w:rPr>
          <w:rFonts w:cs="Arial"/>
          <w:i/>
          <w:iCs/>
          <w:sz w:val="16"/>
          <w:szCs w:val="16"/>
          <w:lang w:val="de-DE"/>
        </w:rPr>
        <w:t xml:space="preserve"> </w:t>
      </w:r>
      <w:proofErr w:type="spellStart"/>
      <w:r w:rsidR="000B7F2E">
        <w:rPr>
          <w:rFonts w:cs="Arial"/>
          <w:i/>
          <w:iCs/>
          <w:sz w:val="16"/>
          <w:szCs w:val="16"/>
          <w:lang w:val="de-DE"/>
        </w:rPr>
        <w:t>fields in dedicated</w:t>
      </w:r>
      <w:proofErr w:type="spellEnd"/>
      <w:r w:rsidR="000B7F2E">
        <w:rPr>
          <w:rFonts w:cs="Arial"/>
          <w:i/>
          <w:iCs/>
          <w:sz w:val="16"/>
          <w:szCs w:val="16"/>
          <w:lang w:val="de-DE"/>
        </w:rPr>
        <w:t xml:space="preserve"> signalling</w:t>
      </w:r>
      <w:r w:rsidR="000B7F2E">
        <w:rPr>
          <w:rFonts w:cs="Arial"/>
          <w:sz w:val="16"/>
          <w:szCs w:val="16"/>
          <w:lang w:val="de-DE"/>
        </w:rPr>
        <w:t>, Ericsson, DISC, RAN2#113bis-e</w:t>
      </w:r>
      <w:r w:rsidR="000B7F2E">
        <w:rPr>
          <w:rFonts w:cs="Arial"/>
          <w:sz w:val="16"/>
          <w:szCs w:val="16"/>
          <w:lang w:val="de-DE"/>
        </w:rPr>
        <w:tab/>
      </w:r>
    </w:p>
    <w:p w14:paraId="0C488A90" w14:textId="77777777" w:rsidR="00235AEC" w:rsidRDefault="000B7F2E">
      <w:pPr>
        <w:pStyle w:val="1"/>
        <w:ind w:right="970"/>
      </w:pPr>
      <w:r>
        <w:t>Discussion</w:t>
      </w:r>
      <w:bookmarkEnd w:id="3"/>
    </w:p>
    <w:p w14:paraId="55F8613F" w14:textId="77777777" w:rsidR="00235AEC" w:rsidRDefault="000B7F2E">
      <w:pPr>
        <w:pStyle w:val="2"/>
        <w:ind w:right="970"/>
      </w:pPr>
      <w:bookmarkStart w:id="4" w:name="_Toc242573360"/>
      <w:r>
        <w:t xml:space="preserve">Add DL scheduling slot offset capabilities to </w:t>
      </w:r>
      <w:proofErr w:type="spellStart"/>
      <w:r>
        <w:rPr>
          <w:i/>
          <w:iCs/>
        </w:rPr>
        <w:t>UERadioPagingInformation</w:t>
      </w:r>
      <w:proofErr w:type="spellEnd"/>
      <w:r>
        <w:t xml:space="preserve"> message</w:t>
      </w:r>
    </w:p>
    <w:p w14:paraId="34B78ACC" w14:textId="77777777" w:rsidR="00235AEC" w:rsidRDefault="000B7F2E">
      <w:pPr>
        <w:ind w:right="828"/>
        <w:rPr>
          <w:lang w:val="en-GB" w:eastAsia="zh-CN"/>
        </w:rPr>
      </w:pPr>
      <w:r>
        <w:rPr>
          <w:lang w:val="en-GB" w:eastAsia="zh-CN"/>
        </w:rPr>
        <w:t xml:space="preserve">The gNB currently does not know if the UE has IOT-tested K0 &gt; 0 when receiving a Paging message from CN. </w:t>
      </w:r>
      <w:proofErr w:type="gramStart"/>
      <w:r>
        <w:rPr>
          <w:lang w:val="en-GB" w:eastAsia="zh-CN"/>
        </w:rPr>
        <w:t>Thus</w:t>
      </w:r>
      <w:proofErr w:type="gramEnd"/>
      <w:r>
        <w:rPr>
          <w:lang w:val="en-GB" w:eastAsia="zh-CN"/>
        </w:rPr>
        <w:t xml:space="preserve"> the gNB does not know if it can use K0 &gt; 0 in the PDCCH scheduling of the Paging message on PDSCH, provided that only UE(s) supporting K0 &gt; 0 are paged in the Paging Occasion (PO). When the gNB does not know if the UE supports K0 &gt; 0, or if also legacy UEs are paged in the PO, then the gNB cannot use K0 &gt; 0 in the PO. </w:t>
      </w:r>
    </w:p>
    <w:p w14:paraId="005496F2" w14:textId="77777777" w:rsidR="00235AEC" w:rsidRDefault="000B7F2E">
      <w:pPr>
        <w:ind w:right="970"/>
        <w:rPr>
          <w:lang w:val="en-GB" w:eastAsia="zh-CN"/>
        </w:rPr>
      </w:pPr>
      <w:r>
        <w:rPr>
          <w:b/>
          <w:lang w:val="en-GB" w:eastAsia="zh-CN"/>
        </w:rPr>
        <w:t>Issue 1</w:t>
      </w:r>
      <w:r>
        <w:rPr>
          <w:lang w:val="en-GB" w:eastAsia="zh-CN"/>
        </w:rPr>
        <w:t xml:space="preserve">: Do companies agree to add </w:t>
      </w:r>
      <w:proofErr w:type="spellStart"/>
      <w:r>
        <w:rPr>
          <w:i/>
          <w:iCs/>
          <w:u w:val="single"/>
          <w:lang w:val="en-GB" w:eastAsia="zh-CN"/>
        </w:rPr>
        <w:t>SchedulingOffset</w:t>
      </w:r>
      <w:proofErr w:type="spellEnd"/>
      <w:r>
        <w:rPr>
          <w:i/>
          <w:iCs/>
          <w:u w:val="single"/>
          <w:lang w:val="en-GB" w:eastAsia="zh-CN"/>
        </w:rPr>
        <w:t>-PDSCH-</w:t>
      </w:r>
      <w:proofErr w:type="spellStart"/>
      <w:r>
        <w:rPr>
          <w:i/>
          <w:iCs/>
          <w:u w:val="single"/>
          <w:lang w:val="en-GB" w:eastAsia="zh-CN"/>
        </w:rPr>
        <w:t>TypeA</w:t>
      </w:r>
      <w:proofErr w:type="spellEnd"/>
      <w:r>
        <w:rPr>
          <w:lang w:val="en-GB" w:eastAsia="zh-CN"/>
        </w:rPr>
        <w:t xml:space="preserve"> and </w:t>
      </w:r>
      <w:r>
        <w:rPr>
          <w:i/>
          <w:iCs/>
          <w:lang w:val="en-GB" w:eastAsia="zh-CN"/>
        </w:rPr>
        <w:t>dl-</w:t>
      </w:r>
      <w:proofErr w:type="spellStart"/>
      <w:r>
        <w:rPr>
          <w:i/>
          <w:iCs/>
          <w:lang w:val="en-GB" w:eastAsia="zh-CN"/>
        </w:rPr>
        <w:t>SchedulingOffset</w:t>
      </w:r>
      <w:proofErr w:type="spellEnd"/>
      <w:r>
        <w:rPr>
          <w:i/>
          <w:iCs/>
          <w:lang w:val="en-GB" w:eastAsia="zh-CN"/>
        </w:rPr>
        <w:t>-PDSCH-</w:t>
      </w:r>
      <w:proofErr w:type="spellStart"/>
      <w:r>
        <w:rPr>
          <w:i/>
          <w:iCs/>
          <w:lang w:val="en-GB" w:eastAsia="zh-CN"/>
        </w:rPr>
        <w:t>TypeB</w:t>
      </w:r>
      <w:proofErr w:type="spellEnd"/>
      <w:r>
        <w:rPr>
          <w:lang w:val="en-GB" w:eastAsia="zh-CN"/>
        </w:rPr>
        <w:t xml:space="preserve"> capability to the </w:t>
      </w:r>
      <w:proofErr w:type="spellStart"/>
      <w:r>
        <w:rPr>
          <w:i/>
          <w:iCs/>
          <w:lang w:val="en-GB" w:eastAsia="zh-CN"/>
        </w:rPr>
        <w:t>UERadioPagingInformation</w:t>
      </w:r>
      <w:proofErr w:type="spellEnd"/>
      <w:r>
        <w:rPr>
          <w:lang w:val="en-GB" w:eastAsia="zh-CN"/>
        </w:rPr>
        <w:t xml:space="preserve"> message?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07E5D28A" w14:textId="77777777">
        <w:tc>
          <w:tcPr>
            <w:tcW w:w="2104" w:type="dxa"/>
            <w:shd w:val="clear" w:color="auto" w:fill="BFBFBF"/>
            <w:vAlign w:val="center"/>
          </w:tcPr>
          <w:p w14:paraId="482F656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5D530A8C"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55C88010"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79B5F805" w14:textId="77777777">
        <w:tc>
          <w:tcPr>
            <w:tcW w:w="2104" w:type="dxa"/>
            <w:vAlign w:val="center"/>
          </w:tcPr>
          <w:p w14:paraId="16CA9AC1"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759F8E7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52864F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714B3D6F" w14:textId="77777777">
        <w:tc>
          <w:tcPr>
            <w:tcW w:w="2104" w:type="dxa"/>
            <w:vAlign w:val="center"/>
          </w:tcPr>
          <w:p w14:paraId="54F8E30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6B2A96A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BE1677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are ok with this proposal</w:t>
            </w:r>
          </w:p>
        </w:tc>
      </w:tr>
      <w:tr w:rsidR="00235AEC" w14:paraId="667E9F36" w14:textId="77777777">
        <w:tc>
          <w:tcPr>
            <w:tcW w:w="2104" w:type="dxa"/>
            <w:vAlign w:val="center"/>
          </w:tcPr>
          <w:p w14:paraId="6E80B92B"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5B4C8B8C"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2926D7A"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745ECD88" w14:textId="77777777">
        <w:tc>
          <w:tcPr>
            <w:tcW w:w="2104" w:type="dxa"/>
            <w:vAlign w:val="center"/>
          </w:tcPr>
          <w:p w14:paraId="22AEB5CF"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23817BDA"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39790FC5"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48D88861" w14:textId="77777777">
        <w:tc>
          <w:tcPr>
            <w:tcW w:w="2104" w:type="dxa"/>
            <w:vAlign w:val="center"/>
          </w:tcPr>
          <w:p w14:paraId="73FFD9DB" w14:textId="082B8C03" w:rsidR="00235AEC" w:rsidRDefault="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3955A5B6" w14:textId="4ADBC424" w:rsidR="00235AEC" w:rsidRDefault="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5C31A66"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0365DB" w14:paraId="71418208" w14:textId="77777777">
        <w:tc>
          <w:tcPr>
            <w:tcW w:w="2104" w:type="dxa"/>
            <w:vAlign w:val="center"/>
          </w:tcPr>
          <w:p w14:paraId="35F4DC76" w14:textId="7EB915C8"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44" w:type="dxa"/>
            <w:shd w:val="clear" w:color="auto" w:fill="auto"/>
            <w:vAlign w:val="center"/>
          </w:tcPr>
          <w:p w14:paraId="0DBA71F0" w14:textId="1D858DA6"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44B1BA36"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042E01F9" w14:textId="77777777">
        <w:tc>
          <w:tcPr>
            <w:tcW w:w="2104" w:type="dxa"/>
            <w:vAlign w:val="center"/>
          </w:tcPr>
          <w:p w14:paraId="792653A1" w14:textId="7D01A75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4E6348E4" w14:textId="437EBD4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1F020FA"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426C1DE9" w14:textId="77777777">
        <w:tc>
          <w:tcPr>
            <w:tcW w:w="2104" w:type="dxa"/>
            <w:vAlign w:val="center"/>
          </w:tcPr>
          <w:p w14:paraId="740E5730" w14:textId="56A6A7C9" w:rsidR="00870303" w:rsidRPr="00A161BC" w:rsidRDefault="00A161BC" w:rsidP="00870303">
            <w:pPr>
              <w:overflowPunct w:val="0"/>
              <w:autoSpaceDE w:val="0"/>
              <w:autoSpaceDN w:val="0"/>
              <w:adjustRightInd w:val="0"/>
              <w:spacing w:before="60" w:after="6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6533D34E" w14:textId="00468DEF" w:rsidR="00870303" w:rsidRPr="00A161BC" w:rsidRDefault="00A161BC" w:rsidP="00870303">
            <w:pPr>
              <w:overflowPunct w:val="0"/>
              <w:autoSpaceDE w:val="0"/>
              <w:autoSpaceDN w:val="0"/>
              <w:adjustRightInd w:val="0"/>
              <w:spacing w:before="60" w:after="60"/>
              <w:textAlignment w:val="baseline"/>
              <w:rPr>
                <w:rFonts w:eastAsia="Yu Mincho"/>
                <w:sz w:val="18"/>
                <w:szCs w:val="18"/>
                <w:lang w:val="en-GB" w:eastAsia="ja-JP"/>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103E55BE"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6F921201" w14:textId="77777777">
        <w:tc>
          <w:tcPr>
            <w:tcW w:w="2104" w:type="dxa"/>
            <w:vAlign w:val="center"/>
          </w:tcPr>
          <w:p w14:paraId="48C43CD9" w14:textId="0C63FF7A" w:rsidR="00870303" w:rsidRPr="00201D94" w:rsidRDefault="00201D94"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2B5F3C6E" w14:textId="19899555" w:rsidR="00870303" w:rsidRPr="00201D94" w:rsidRDefault="00201D94"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F9E1B81"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5D3AE1F2" w14:textId="77777777">
        <w:tc>
          <w:tcPr>
            <w:tcW w:w="2104" w:type="dxa"/>
            <w:vAlign w:val="center"/>
          </w:tcPr>
          <w:p w14:paraId="51C9B12A" w14:textId="0F05BF38" w:rsidR="00870303" w:rsidRPr="00C11486" w:rsidRDefault="00C11486"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419E7B63" w14:textId="6A858A1A" w:rsidR="00870303" w:rsidRPr="00C11486" w:rsidRDefault="00C11486" w:rsidP="00870303">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7F06AB7"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437521" w14:paraId="172A2658" w14:textId="77777777">
        <w:tc>
          <w:tcPr>
            <w:tcW w:w="2104" w:type="dxa"/>
            <w:vAlign w:val="center"/>
          </w:tcPr>
          <w:p w14:paraId="7F349ECF" w14:textId="470DB68A" w:rsidR="00437521" w:rsidRDefault="00437521" w:rsidP="00870303">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44" w:type="dxa"/>
            <w:shd w:val="clear" w:color="auto" w:fill="auto"/>
            <w:vAlign w:val="center"/>
          </w:tcPr>
          <w:p w14:paraId="20BD773E" w14:textId="7420AB4A" w:rsidR="00437521" w:rsidRDefault="00437521" w:rsidP="00870303">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37" w:type="dxa"/>
            <w:shd w:val="clear" w:color="auto" w:fill="auto"/>
            <w:vAlign w:val="center"/>
          </w:tcPr>
          <w:p w14:paraId="1F944BBC" w14:textId="77777777" w:rsidR="00437521" w:rsidRDefault="00437521"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4633BB" w14:paraId="0FCD3B72" w14:textId="77777777">
        <w:tc>
          <w:tcPr>
            <w:tcW w:w="2104" w:type="dxa"/>
            <w:vAlign w:val="center"/>
          </w:tcPr>
          <w:p w14:paraId="616B14B9" w14:textId="0F7C8C94"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O</w:t>
            </w:r>
            <w:r>
              <w:rPr>
                <w:rFonts w:eastAsiaTheme="minorEastAsia"/>
                <w:sz w:val="18"/>
                <w:szCs w:val="18"/>
                <w:lang w:val="en-GB" w:eastAsia="zh-CN"/>
              </w:rPr>
              <w:t>PPO</w:t>
            </w:r>
          </w:p>
        </w:tc>
        <w:tc>
          <w:tcPr>
            <w:tcW w:w="1044" w:type="dxa"/>
            <w:shd w:val="clear" w:color="auto" w:fill="auto"/>
            <w:vAlign w:val="center"/>
          </w:tcPr>
          <w:p w14:paraId="6406E1E9" w14:textId="3829D37F"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Yes</w:t>
            </w:r>
          </w:p>
        </w:tc>
        <w:tc>
          <w:tcPr>
            <w:tcW w:w="6237" w:type="dxa"/>
            <w:shd w:val="clear" w:color="auto" w:fill="auto"/>
            <w:vAlign w:val="center"/>
          </w:tcPr>
          <w:p w14:paraId="77158647"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63BE09B2" w14:textId="77777777">
        <w:tc>
          <w:tcPr>
            <w:tcW w:w="2104" w:type="dxa"/>
            <w:vAlign w:val="center"/>
          </w:tcPr>
          <w:p w14:paraId="6049F2ED" w14:textId="074C8A23" w:rsidR="0012754A" w:rsidRDefault="0012754A" w:rsidP="004633BB">
            <w:pPr>
              <w:overflowPunct w:val="0"/>
              <w:autoSpaceDE w:val="0"/>
              <w:autoSpaceDN w:val="0"/>
              <w:adjustRightInd w:val="0"/>
              <w:spacing w:before="60" w:after="60"/>
              <w:textAlignment w:val="baseline"/>
              <w:rPr>
                <w:rFonts w:eastAsiaTheme="minorEastAsia" w:hint="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1044" w:type="dxa"/>
            <w:shd w:val="clear" w:color="auto" w:fill="auto"/>
            <w:vAlign w:val="center"/>
          </w:tcPr>
          <w:p w14:paraId="0FF95CEB" w14:textId="2C595A22" w:rsidR="0012754A" w:rsidRDefault="0012754A" w:rsidP="004633BB">
            <w:pPr>
              <w:overflowPunct w:val="0"/>
              <w:autoSpaceDE w:val="0"/>
              <w:autoSpaceDN w:val="0"/>
              <w:adjustRightInd w:val="0"/>
              <w:spacing w:before="60" w:after="60"/>
              <w:textAlignment w:val="baseline"/>
              <w:rPr>
                <w:rFonts w:eastAsiaTheme="minorEastAsia" w:hint="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6C6E6FA5"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36FAD74F" w14:textId="77777777" w:rsidR="00235AEC" w:rsidRDefault="00235AEC">
      <w:pPr>
        <w:ind w:right="970"/>
        <w:rPr>
          <w:lang w:val="en-GB" w:eastAsia="zh-CN"/>
        </w:rPr>
      </w:pPr>
    </w:p>
    <w:p w14:paraId="5022B5BC" w14:textId="77777777" w:rsidR="00235AEC" w:rsidRDefault="000B7F2E">
      <w:pPr>
        <w:ind w:right="970"/>
        <w:rPr>
          <w:lang w:val="en-GB" w:eastAsia="zh-CN"/>
        </w:rPr>
      </w:pPr>
      <w:r>
        <w:rPr>
          <w:b/>
          <w:lang w:val="en-GB" w:eastAsia="zh-CN"/>
        </w:rPr>
        <w:t>Issue 2</w:t>
      </w:r>
      <w:r>
        <w:rPr>
          <w:lang w:val="en-GB" w:eastAsia="zh-CN"/>
        </w:rPr>
        <w:t>: Do companies agree with the draft CRs for Rel-15 and Rel-16 in [2,3]?</w:t>
      </w:r>
    </w:p>
    <w:p w14:paraId="5EA2C470" w14:textId="77777777" w:rsidR="00235AEC" w:rsidRDefault="00F54F85">
      <w:pPr>
        <w:numPr>
          <w:ilvl w:val="0"/>
          <w:numId w:val="4"/>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7" w:history="1">
        <w:r w:rsidR="000B7F2E">
          <w:rPr>
            <w:rStyle w:val="af5"/>
            <w:rFonts w:cs="Arial"/>
            <w:sz w:val="16"/>
            <w:szCs w:val="16"/>
            <w:lang w:val="de-DE"/>
          </w:rPr>
          <w:t>R2-2103770</w:t>
        </w:r>
      </w:hyperlink>
      <w:r w:rsidR="000B7F2E">
        <w:rPr>
          <w:rFonts w:cs="Arial"/>
          <w:sz w:val="16"/>
          <w:szCs w:val="16"/>
          <w:lang w:val="de-DE"/>
        </w:rPr>
        <w:t xml:space="preserve">, </w:t>
      </w:r>
      <w:proofErr w:type="spellStart"/>
      <w:r w:rsidR="000B7F2E">
        <w:rPr>
          <w:rFonts w:cs="Arial"/>
          <w:i/>
          <w:iCs/>
          <w:sz w:val="14"/>
          <w:szCs w:val="14"/>
          <w:lang w:val="de-DE"/>
        </w:rPr>
        <w:t>Introduction</w:t>
      </w:r>
      <w:proofErr w:type="spellEnd"/>
      <w:r w:rsidR="000B7F2E">
        <w:rPr>
          <w:rFonts w:cs="Arial"/>
          <w:i/>
          <w:iCs/>
          <w:sz w:val="14"/>
          <w:szCs w:val="14"/>
          <w:lang w:val="de-DE"/>
        </w:rPr>
        <w:t xml:space="preserve"> </w:t>
      </w:r>
      <w:proofErr w:type="spellStart"/>
      <w:r w:rsidR="000B7F2E">
        <w:rPr>
          <w:rFonts w:cs="Arial"/>
          <w:i/>
          <w:iCs/>
          <w:sz w:val="14"/>
          <w:szCs w:val="14"/>
          <w:lang w:val="de-DE"/>
        </w:rPr>
        <w:t>of</w:t>
      </w:r>
      <w:proofErr w:type="spellEnd"/>
      <w:r w:rsidR="000B7F2E">
        <w:rPr>
          <w:rFonts w:cs="Arial"/>
          <w:i/>
          <w:iCs/>
          <w:sz w:val="14"/>
          <w:szCs w:val="14"/>
          <w:lang w:val="de-DE"/>
        </w:rPr>
        <w:t xml:space="preserve"> DL </w:t>
      </w:r>
      <w:proofErr w:type="spellStart"/>
      <w:r w:rsidR="000B7F2E">
        <w:rPr>
          <w:rFonts w:cs="Arial"/>
          <w:i/>
          <w:iCs/>
          <w:sz w:val="14"/>
          <w:szCs w:val="14"/>
          <w:lang w:val="de-DE"/>
        </w:rPr>
        <w:t>scheduling</w:t>
      </w:r>
      <w:proofErr w:type="spellEnd"/>
      <w:r w:rsidR="000B7F2E">
        <w:rPr>
          <w:rFonts w:cs="Arial"/>
          <w:i/>
          <w:iCs/>
          <w:sz w:val="14"/>
          <w:szCs w:val="14"/>
          <w:lang w:val="de-DE"/>
        </w:rPr>
        <w:t xml:space="preserve"> </w:t>
      </w:r>
      <w:proofErr w:type="spellStart"/>
      <w:r w:rsidR="000B7F2E">
        <w:rPr>
          <w:rFonts w:cs="Arial"/>
          <w:i/>
          <w:iCs/>
          <w:sz w:val="14"/>
          <w:szCs w:val="14"/>
          <w:lang w:val="de-DE"/>
        </w:rPr>
        <w:t>slot</w:t>
      </w:r>
      <w:proofErr w:type="spellEnd"/>
      <w:r w:rsidR="000B7F2E">
        <w:rPr>
          <w:rFonts w:cs="Arial"/>
          <w:i/>
          <w:iCs/>
          <w:sz w:val="14"/>
          <w:szCs w:val="14"/>
          <w:lang w:val="de-DE"/>
        </w:rPr>
        <w:t xml:space="preserve"> </w:t>
      </w:r>
      <w:proofErr w:type="spellStart"/>
      <w:r w:rsidR="000B7F2E">
        <w:rPr>
          <w:rFonts w:cs="Arial"/>
          <w:i/>
          <w:iCs/>
          <w:sz w:val="14"/>
          <w:szCs w:val="14"/>
          <w:lang w:val="de-DE"/>
        </w:rPr>
        <w:t>offset</w:t>
      </w:r>
      <w:proofErr w:type="spellEnd"/>
      <w:r w:rsidR="000B7F2E">
        <w:rPr>
          <w:rFonts w:cs="Arial"/>
          <w:i/>
          <w:iCs/>
          <w:sz w:val="14"/>
          <w:szCs w:val="14"/>
          <w:lang w:val="de-DE"/>
        </w:rPr>
        <w:t xml:space="preserve"> </w:t>
      </w:r>
      <w:proofErr w:type="spellStart"/>
      <w:r w:rsidR="000B7F2E">
        <w:rPr>
          <w:rFonts w:cs="Arial"/>
          <w:i/>
          <w:iCs/>
          <w:sz w:val="14"/>
          <w:szCs w:val="14"/>
          <w:lang w:val="de-DE"/>
        </w:rPr>
        <w:t>capabilities</w:t>
      </w:r>
      <w:proofErr w:type="spellEnd"/>
      <w:r w:rsidR="000B7F2E">
        <w:rPr>
          <w:rFonts w:cs="Arial"/>
          <w:i/>
          <w:iCs/>
          <w:sz w:val="14"/>
          <w:szCs w:val="14"/>
          <w:lang w:val="de-DE"/>
        </w:rPr>
        <w:t xml:space="preserve"> in </w:t>
      </w:r>
      <w:proofErr w:type="spellStart"/>
      <w:r w:rsidR="000B7F2E">
        <w:rPr>
          <w:rFonts w:cs="Arial"/>
          <w:i/>
          <w:iCs/>
          <w:sz w:val="14"/>
          <w:szCs w:val="14"/>
          <w:lang w:val="de-DE"/>
        </w:rPr>
        <w:t>UERadioPagingInformation</w:t>
      </w:r>
      <w:proofErr w:type="spellEnd"/>
      <w:r w:rsidR="000B7F2E">
        <w:rPr>
          <w:rFonts w:cs="Arial"/>
          <w:sz w:val="16"/>
          <w:szCs w:val="16"/>
          <w:lang w:val="de-DE"/>
        </w:rPr>
        <w:t>, Ericsson, CR 38.331, Rel-15, RAN2#113bis-e</w:t>
      </w:r>
    </w:p>
    <w:p w14:paraId="2556E00B" w14:textId="77777777" w:rsidR="00235AEC" w:rsidRDefault="00F54F85">
      <w:pPr>
        <w:numPr>
          <w:ilvl w:val="0"/>
          <w:numId w:val="4"/>
        </w:numPr>
        <w:tabs>
          <w:tab w:val="left" w:pos="9072"/>
        </w:tabs>
        <w:overflowPunct w:val="0"/>
        <w:autoSpaceDE w:val="0"/>
        <w:autoSpaceDN w:val="0"/>
        <w:adjustRightInd w:val="0"/>
        <w:spacing w:before="60" w:after="240" w:line="240" w:lineRule="auto"/>
        <w:ind w:right="403"/>
        <w:textAlignment w:val="baseline"/>
        <w:rPr>
          <w:rFonts w:cs="Arial"/>
          <w:sz w:val="16"/>
          <w:szCs w:val="16"/>
          <w:lang w:val="de-DE"/>
        </w:rPr>
      </w:pPr>
      <w:hyperlink r:id="rId18" w:history="1">
        <w:r w:rsidR="000B7F2E">
          <w:rPr>
            <w:rStyle w:val="af5"/>
            <w:rFonts w:cs="Arial"/>
            <w:sz w:val="16"/>
            <w:szCs w:val="16"/>
            <w:lang w:val="de-DE"/>
          </w:rPr>
          <w:t>R2-2103771</w:t>
        </w:r>
      </w:hyperlink>
      <w:r w:rsidR="000B7F2E">
        <w:rPr>
          <w:rFonts w:cs="Arial"/>
          <w:sz w:val="16"/>
          <w:szCs w:val="16"/>
          <w:lang w:val="de-DE"/>
        </w:rPr>
        <w:t xml:space="preserve">, </w:t>
      </w:r>
      <w:proofErr w:type="spellStart"/>
      <w:r w:rsidR="000B7F2E">
        <w:rPr>
          <w:rFonts w:cs="Arial"/>
          <w:i/>
          <w:iCs/>
          <w:sz w:val="14"/>
          <w:szCs w:val="14"/>
          <w:lang w:val="de-DE"/>
        </w:rPr>
        <w:t>Introduction</w:t>
      </w:r>
      <w:proofErr w:type="spellEnd"/>
      <w:r w:rsidR="000B7F2E">
        <w:rPr>
          <w:rFonts w:cs="Arial"/>
          <w:i/>
          <w:iCs/>
          <w:sz w:val="14"/>
          <w:szCs w:val="14"/>
          <w:lang w:val="de-DE"/>
        </w:rPr>
        <w:t xml:space="preserve"> </w:t>
      </w:r>
      <w:proofErr w:type="spellStart"/>
      <w:r w:rsidR="000B7F2E">
        <w:rPr>
          <w:rFonts w:cs="Arial"/>
          <w:i/>
          <w:iCs/>
          <w:sz w:val="14"/>
          <w:szCs w:val="14"/>
          <w:lang w:val="de-DE"/>
        </w:rPr>
        <w:t>of</w:t>
      </w:r>
      <w:proofErr w:type="spellEnd"/>
      <w:r w:rsidR="000B7F2E">
        <w:rPr>
          <w:rFonts w:cs="Arial"/>
          <w:i/>
          <w:iCs/>
          <w:sz w:val="14"/>
          <w:szCs w:val="14"/>
          <w:lang w:val="de-DE"/>
        </w:rPr>
        <w:t xml:space="preserve"> DL </w:t>
      </w:r>
      <w:proofErr w:type="spellStart"/>
      <w:r w:rsidR="000B7F2E">
        <w:rPr>
          <w:rFonts w:cs="Arial"/>
          <w:i/>
          <w:iCs/>
          <w:sz w:val="14"/>
          <w:szCs w:val="14"/>
          <w:lang w:val="de-DE"/>
        </w:rPr>
        <w:t>scheduling</w:t>
      </w:r>
      <w:proofErr w:type="spellEnd"/>
      <w:r w:rsidR="000B7F2E">
        <w:rPr>
          <w:rFonts w:cs="Arial"/>
          <w:i/>
          <w:iCs/>
          <w:sz w:val="14"/>
          <w:szCs w:val="14"/>
          <w:lang w:val="de-DE"/>
        </w:rPr>
        <w:t xml:space="preserve"> </w:t>
      </w:r>
      <w:proofErr w:type="spellStart"/>
      <w:r w:rsidR="000B7F2E">
        <w:rPr>
          <w:rFonts w:cs="Arial"/>
          <w:i/>
          <w:iCs/>
          <w:sz w:val="14"/>
          <w:szCs w:val="14"/>
          <w:lang w:val="de-DE"/>
        </w:rPr>
        <w:t>slot</w:t>
      </w:r>
      <w:proofErr w:type="spellEnd"/>
      <w:r w:rsidR="000B7F2E">
        <w:rPr>
          <w:rFonts w:cs="Arial"/>
          <w:i/>
          <w:iCs/>
          <w:sz w:val="14"/>
          <w:szCs w:val="14"/>
          <w:lang w:val="de-DE"/>
        </w:rPr>
        <w:t xml:space="preserve"> </w:t>
      </w:r>
      <w:proofErr w:type="spellStart"/>
      <w:r w:rsidR="000B7F2E">
        <w:rPr>
          <w:rFonts w:cs="Arial"/>
          <w:i/>
          <w:iCs/>
          <w:sz w:val="14"/>
          <w:szCs w:val="14"/>
          <w:lang w:val="de-DE"/>
        </w:rPr>
        <w:t>offset</w:t>
      </w:r>
      <w:proofErr w:type="spellEnd"/>
      <w:r w:rsidR="000B7F2E">
        <w:rPr>
          <w:rFonts w:cs="Arial"/>
          <w:i/>
          <w:iCs/>
          <w:sz w:val="14"/>
          <w:szCs w:val="14"/>
          <w:lang w:val="de-DE"/>
        </w:rPr>
        <w:t xml:space="preserve"> </w:t>
      </w:r>
      <w:proofErr w:type="spellStart"/>
      <w:r w:rsidR="000B7F2E">
        <w:rPr>
          <w:rFonts w:cs="Arial"/>
          <w:i/>
          <w:iCs/>
          <w:sz w:val="14"/>
          <w:szCs w:val="14"/>
          <w:lang w:val="de-DE"/>
        </w:rPr>
        <w:t>capabilities</w:t>
      </w:r>
      <w:proofErr w:type="spellEnd"/>
      <w:r w:rsidR="000B7F2E">
        <w:rPr>
          <w:rFonts w:cs="Arial"/>
          <w:i/>
          <w:iCs/>
          <w:sz w:val="14"/>
          <w:szCs w:val="14"/>
          <w:lang w:val="de-DE"/>
        </w:rPr>
        <w:t xml:space="preserve"> in </w:t>
      </w:r>
      <w:proofErr w:type="spellStart"/>
      <w:r w:rsidR="000B7F2E">
        <w:rPr>
          <w:rFonts w:cs="Arial"/>
          <w:i/>
          <w:iCs/>
          <w:sz w:val="14"/>
          <w:szCs w:val="14"/>
          <w:lang w:val="de-DE"/>
        </w:rPr>
        <w:t>UERadioPagingInformation</w:t>
      </w:r>
      <w:proofErr w:type="spellEnd"/>
      <w:r w:rsidR="000B7F2E">
        <w:rPr>
          <w:rFonts w:cs="Arial"/>
          <w:sz w:val="16"/>
          <w:szCs w:val="16"/>
          <w:lang w:val="de-DE"/>
        </w:rPr>
        <w:t>, Ericsson, CR 38.331, Rel-16, RAN2#113bis-e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2B49BC7" w14:textId="77777777">
        <w:tc>
          <w:tcPr>
            <w:tcW w:w="2104" w:type="dxa"/>
            <w:shd w:val="clear" w:color="auto" w:fill="BFBFBF"/>
            <w:vAlign w:val="center"/>
          </w:tcPr>
          <w:p w14:paraId="10DDDA4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2A0C2FFC"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3099ADFD"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32AE97BA" w14:textId="77777777">
        <w:tc>
          <w:tcPr>
            <w:tcW w:w="2104" w:type="dxa"/>
            <w:vAlign w:val="center"/>
          </w:tcPr>
          <w:p w14:paraId="35C8E51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7709FF0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58A38B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1E8F650B" w14:textId="77777777">
        <w:tc>
          <w:tcPr>
            <w:tcW w:w="2104" w:type="dxa"/>
            <w:vAlign w:val="center"/>
          </w:tcPr>
          <w:p w14:paraId="6EFF8CD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5CCAFEE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72A0D16E"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do not have strong preference on Rel-15, but are ok with majority agree. </w:t>
            </w:r>
          </w:p>
        </w:tc>
      </w:tr>
      <w:tr w:rsidR="00235AEC" w14:paraId="04708A70" w14:textId="77777777">
        <w:tc>
          <w:tcPr>
            <w:tcW w:w="2104" w:type="dxa"/>
            <w:vAlign w:val="center"/>
          </w:tcPr>
          <w:p w14:paraId="7E24290A"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4C4760DD"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695BDE6A"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 xml:space="preserve"> </w:t>
            </w:r>
          </w:p>
        </w:tc>
      </w:tr>
      <w:tr w:rsidR="001F3966" w14:paraId="21687EC6" w14:textId="77777777">
        <w:tc>
          <w:tcPr>
            <w:tcW w:w="2104" w:type="dxa"/>
            <w:vAlign w:val="center"/>
          </w:tcPr>
          <w:p w14:paraId="6C7B9CD0"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5D3BC542"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90B4BD1"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6DC8F43C" w14:textId="77777777">
        <w:tc>
          <w:tcPr>
            <w:tcW w:w="2104" w:type="dxa"/>
            <w:vAlign w:val="center"/>
          </w:tcPr>
          <w:p w14:paraId="40D43058" w14:textId="78C3F300" w:rsidR="001F3966" w:rsidRDefault="001100D2"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274F8593" w14:textId="4D05BBA6" w:rsidR="001F3966" w:rsidRDefault="001100D2"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30C41791"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0365DB" w14:paraId="3C195F9A" w14:textId="77777777">
        <w:tc>
          <w:tcPr>
            <w:tcW w:w="2104" w:type="dxa"/>
            <w:vAlign w:val="center"/>
          </w:tcPr>
          <w:p w14:paraId="514E847A" w14:textId="1438C37B"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44" w:type="dxa"/>
            <w:shd w:val="clear" w:color="auto" w:fill="auto"/>
            <w:vAlign w:val="center"/>
          </w:tcPr>
          <w:p w14:paraId="4C3D1EB3" w14:textId="60AFF7F5"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37" w:type="dxa"/>
            <w:shd w:val="clear" w:color="auto" w:fill="auto"/>
            <w:vAlign w:val="center"/>
          </w:tcPr>
          <w:p w14:paraId="5FCFA5D2"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3E5613DC" w14:textId="77777777">
        <w:tc>
          <w:tcPr>
            <w:tcW w:w="2104" w:type="dxa"/>
            <w:vAlign w:val="center"/>
          </w:tcPr>
          <w:p w14:paraId="34756984" w14:textId="69B91E6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175DCD3D" w14:textId="7DD13E9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497604D"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09EFEF5B" w14:textId="77777777">
        <w:tc>
          <w:tcPr>
            <w:tcW w:w="2104" w:type="dxa"/>
            <w:vAlign w:val="center"/>
          </w:tcPr>
          <w:p w14:paraId="0744A702" w14:textId="42D61F1C"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6FC7A129" w14:textId="2B743C35"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587E8CE4"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46946BA0" w14:textId="77777777">
        <w:tc>
          <w:tcPr>
            <w:tcW w:w="2104" w:type="dxa"/>
            <w:vAlign w:val="center"/>
          </w:tcPr>
          <w:p w14:paraId="54BE3872" w14:textId="3159A7E8"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208844B5" w14:textId="618E7903"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26C09EAF"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0B0A4858" w14:textId="77777777">
        <w:tc>
          <w:tcPr>
            <w:tcW w:w="2104" w:type="dxa"/>
            <w:vAlign w:val="center"/>
          </w:tcPr>
          <w:p w14:paraId="46F1C0FA" w14:textId="20100195"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43850738" w14:textId="21196774"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6172C55C"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4633BB" w14:paraId="3113B810" w14:textId="77777777">
        <w:tc>
          <w:tcPr>
            <w:tcW w:w="2104" w:type="dxa"/>
            <w:vAlign w:val="center"/>
          </w:tcPr>
          <w:p w14:paraId="3477ABEF" w14:textId="7C40B4AF"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O</w:t>
            </w:r>
            <w:r>
              <w:rPr>
                <w:rFonts w:eastAsiaTheme="minorEastAsia"/>
                <w:sz w:val="18"/>
                <w:szCs w:val="18"/>
                <w:lang w:val="en-GB" w:eastAsia="zh-CN"/>
              </w:rPr>
              <w:t>PPO</w:t>
            </w:r>
          </w:p>
        </w:tc>
        <w:tc>
          <w:tcPr>
            <w:tcW w:w="1044" w:type="dxa"/>
            <w:shd w:val="clear" w:color="auto" w:fill="auto"/>
            <w:vAlign w:val="center"/>
          </w:tcPr>
          <w:p w14:paraId="6E0BC3BE" w14:textId="596089EB"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Yes</w:t>
            </w:r>
          </w:p>
        </w:tc>
        <w:tc>
          <w:tcPr>
            <w:tcW w:w="6237" w:type="dxa"/>
            <w:shd w:val="clear" w:color="auto" w:fill="auto"/>
            <w:vAlign w:val="center"/>
          </w:tcPr>
          <w:p w14:paraId="54613AA5"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552DD5A5" w14:textId="77777777">
        <w:tc>
          <w:tcPr>
            <w:tcW w:w="2104" w:type="dxa"/>
            <w:vAlign w:val="center"/>
          </w:tcPr>
          <w:p w14:paraId="7D3A44FA" w14:textId="5D250F39" w:rsidR="0012754A" w:rsidRDefault="0012754A" w:rsidP="004633BB">
            <w:pPr>
              <w:overflowPunct w:val="0"/>
              <w:autoSpaceDE w:val="0"/>
              <w:autoSpaceDN w:val="0"/>
              <w:adjustRightInd w:val="0"/>
              <w:spacing w:before="60" w:after="60"/>
              <w:textAlignment w:val="baseline"/>
              <w:rPr>
                <w:rFonts w:eastAsiaTheme="minorEastAsia" w:hint="eastAsia"/>
                <w:sz w:val="18"/>
                <w:szCs w:val="18"/>
                <w:lang w:val="en-GB" w:eastAsia="zh-CN"/>
              </w:rPr>
            </w:pPr>
            <w:r>
              <w:rPr>
                <w:rFonts w:eastAsiaTheme="minorEastAsia"/>
                <w:sz w:val="18"/>
                <w:szCs w:val="18"/>
                <w:lang w:val="en-GB" w:eastAsia="zh-CN"/>
              </w:rPr>
              <w:t>Vivo</w:t>
            </w:r>
          </w:p>
        </w:tc>
        <w:tc>
          <w:tcPr>
            <w:tcW w:w="1044" w:type="dxa"/>
            <w:shd w:val="clear" w:color="auto" w:fill="auto"/>
            <w:vAlign w:val="center"/>
          </w:tcPr>
          <w:p w14:paraId="3F752E52" w14:textId="38C0D6DC" w:rsidR="0012754A" w:rsidRDefault="0012754A" w:rsidP="004633BB">
            <w:pPr>
              <w:overflowPunct w:val="0"/>
              <w:autoSpaceDE w:val="0"/>
              <w:autoSpaceDN w:val="0"/>
              <w:adjustRightInd w:val="0"/>
              <w:spacing w:before="60" w:after="60"/>
              <w:textAlignment w:val="baseline"/>
              <w:rPr>
                <w:rFonts w:eastAsiaTheme="minorEastAsia" w:hint="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0D7ED13D"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24861D5B" w14:textId="77777777" w:rsidR="00235AEC" w:rsidRDefault="00235AEC">
      <w:pPr>
        <w:ind w:right="970"/>
        <w:rPr>
          <w:lang w:val="en-GB" w:eastAsia="zh-CN"/>
        </w:rPr>
      </w:pPr>
    </w:p>
    <w:p w14:paraId="4820E72D" w14:textId="77777777" w:rsidR="00235AEC" w:rsidRDefault="000B7F2E">
      <w:pPr>
        <w:pStyle w:val="2"/>
        <w:ind w:right="970"/>
      </w:pPr>
      <w:r>
        <w:t>Open issues with K0 configuration and use</w:t>
      </w:r>
    </w:p>
    <w:p w14:paraId="31518F40" w14:textId="77777777" w:rsidR="00235AEC" w:rsidRDefault="000B7F2E">
      <w:pPr>
        <w:ind w:right="970"/>
        <w:rPr>
          <w:lang w:val="en-GB" w:eastAsia="zh-CN"/>
        </w:rPr>
      </w:pPr>
      <w:r>
        <w:rPr>
          <w:lang w:val="en-GB" w:eastAsia="zh-CN"/>
        </w:rPr>
        <w:t xml:space="preserve">In the email discussion #051 [1] companies agreed that the NW can </w:t>
      </w:r>
      <w:r>
        <w:rPr>
          <w:b/>
          <w:bCs/>
          <w:lang w:val="en-GB" w:eastAsia="zh-CN"/>
        </w:rPr>
        <w:t>configure</w:t>
      </w:r>
      <w:r>
        <w:rPr>
          <w:lang w:val="en-GB" w:eastAsia="zh-CN"/>
        </w:rPr>
        <w:t xml:space="preserve"> K0&gt;0 in </w:t>
      </w:r>
      <w:r>
        <w:rPr>
          <w:i/>
          <w:iCs/>
          <w:lang w:val="en-GB" w:eastAsia="zh-CN"/>
        </w:rPr>
        <w:t>pdsch-TimeDomainAllocationLis</w:t>
      </w:r>
      <w:r>
        <w:rPr>
          <w:lang w:val="en-GB" w:eastAsia="zh-CN"/>
        </w:rPr>
        <w:t xml:space="preserve">t in </w:t>
      </w:r>
      <w:r>
        <w:rPr>
          <w:i/>
          <w:iCs/>
          <w:lang w:val="en-GB" w:eastAsia="zh-CN"/>
        </w:rPr>
        <w:t>SIB1</w:t>
      </w:r>
      <w:r>
        <w:rPr>
          <w:lang w:val="en-GB" w:eastAsia="zh-CN"/>
        </w:rPr>
        <w:t xml:space="preserve"> which is a common configuration for all UEs in the cell i.e. for UEs supporting K0&gt;0 and UEs not supporting K0&gt;0:  </w:t>
      </w:r>
    </w:p>
    <w:p w14:paraId="20F1654A" w14:textId="77777777" w:rsidR="00235AEC" w:rsidRDefault="000B7F2E">
      <w:pPr>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A UE that does not support </w:t>
      </w:r>
      <w:r>
        <w:rPr>
          <w:rFonts w:ascii="Times New Roman" w:hAnsi="Times New Roman"/>
          <w:i/>
          <w:iCs/>
          <w:color w:val="C45911" w:themeColor="accent2" w:themeShade="BF"/>
          <w:lang w:val="en-GB" w:eastAsia="zh-CN"/>
        </w:rPr>
        <w:t>dl-</w:t>
      </w:r>
      <w:proofErr w:type="spellStart"/>
      <w:r>
        <w:rPr>
          <w:rFonts w:ascii="Times New Roman" w:hAnsi="Times New Roman"/>
          <w:i/>
          <w:iCs/>
          <w:color w:val="C45911" w:themeColor="accent2" w:themeShade="BF"/>
          <w:lang w:val="en-GB" w:eastAsia="zh-CN"/>
        </w:rPr>
        <w:t>SchedulingOffset</w:t>
      </w:r>
      <w:proofErr w:type="spellEnd"/>
      <w:r>
        <w:rPr>
          <w:rFonts w:ascii="Times New Roman" w:hAnsi="Times New Roman"/>
          <w:i/>
          <w:iCs/>
          <w:color w:val="C45911" w:themeColor="accent2" w:themeShade="BF"/>
          <w:lang w:val="en-GB" w:eastAsia="zh-CN"/>
        </w:rPr>
        <w:t>-PDSCH-</w:t>
      </w:r>
      <w:proofErr w:type="spellStart"/>
      <w:r>
        <w:rPr>
          <w:rFonts w:ascii="Times New Roman" w:hAnsi="Times New Roman"/>
          <w:i/>
          <w:iCs/>
          <w:color w:val="C45911" w:themeColor="accent2" w:themeShade="BF"/>
          <w:lang w:val="en-GB" w:eastAsia="zh-CN"/>
        </w:rPr>
        <w:t>TypeA</w:t>
      </w:r>
      <w:proofErr w:type="spellEnd"/>
      <w:r>
        <w:rPr>
          <w:rFonts w:ascii="Times New Roman" w:hAnsi="Times New Roman"/>
          <w:color w:val="C45911" w:themeColor="accent2" w:themeShade="BF"/>
          <w:lang w:val="en-GB" w:eastAsia="zh-CN"/>
        </w:rPr>
        <w:t xml:space="preserve"> or </w:t>
      </w:r>
      <w:r>
        <w:rPr>
          <w:rFonts w:ascii="Times New Roman" w:hAnsi="Times New Roman"/>
          <w:i/>
          <w:iCs/>
          <w:color w:val="C45911" w:themeColor="accent2" w:themeShade="BF"/>
          <w:lang w:val="en-GB" w:eastAsia="zh-CN"/>
        </w:rPr>
        <w:t>dl-</w:t>
      </w:r>
      <w:proofErr w:type="spellStart"/>
      <w:r>
        <w:rPr>
          <w:rFonts w:ascii="Times New Roman" w:hAnsi="Times New Roman"/>
          <w:i/>
          <w:iCs/>
          <w:color w:val="C45911" w:themeColor="accent2" w:themeShade="BF"/>
          <w:lang w:val="en-GB" w:eastAsia="zh-CN"/>
        </w:rPr>
        <w:t>SchedulingOffset</w:t>
      </w:r>
      <w:proofErr w:type="spellEnd"/>
      <w:r>
        <w:rPr>
          <w:rFonts w:ascii="Times New Roman" w:hAnsi="Times New Roman"/>
          <w:i/>
          <w:iCs/>
          <w:color w:val="C45911" w:themeColor="accent2" w:themeShade="BF"/>
          <w:lang w:val="en-GB" w:eastAsia="zh-CN"/>
        </w:rPr>
        <w:t>-PDSCH-</w:t>
      </w:r>
      <w:proofErr w:type="spellStart"/>
      <w:r>
        <w:rPr>
          <w:rFonts w:ascii="Times New Roman" w:hAnsi="Times New Roman"/>
          <w:i/>
          <w:iCs/>
          <w:color w:val="C45911" w:themeColor="accent2" w:themeShade="BF"/>
          <w:lang w:val="en-GB" w:eastAsia="zh-CN"/>
        </w:rPr>
        <w:t>TypeB</w:t>
      </w:r>
      <w:proofErr w:type="spellEnd"/>
      <w:r>
        <w:rPr>
          <w:rFonts w:ascii="Times New Roman" w:hAnsi="Times New Roman"/>
          <w:color w:val="C45911" w:themeColor="accent2" w:themeShade="BF"/>
          <w:lang w:val="en-GB" w:eastAsia="zh-CN"/>
        </w:rPr>
        <w:t xml:space="preserve"> capability does support </w:t>
      </w:r>
      <w:r>
        <w:rPr>
          <w:rFonts w:ascii="Times New Roman" w:hAnsi="Times New Roman"/>
          <w:i/>
          <w:iCs/>
          <w:color w:val="C45911" w:themeColor="accent2" w:themeShade="BF"/>
        </w:rPr>
        <w:t>pdsch-TimeDomainAllocationList</w:t>
      </w:r>
      <w:r>
        <w:rPr>
          <w:rFonts w:ascii="Times New Roman" w:hAnsi="Times New Roman"/>
          <w:color w:val="C45911" w:themeColor="accent2" w:themeShade="BF"/>
          <w:lang w:val="en-GB" w:eastAsia="zh-CN"/>
        </w:rPr>
        <w:t xml:space="preserve"> </w:t>
      </w:r>
      <w:r>
        <w:rPr>
          <w:rFonts w:ascii="Times New Roman" w:hAnsi="Times New Roman"/>
          <w:b/>
          <w:bCs/>
          <w:color w:val="C45911" w:themeColor="accent2" w:themeShade="BF"/>
          <w:lang w:val="en-GB" w:eastAsia="zh-CN"/>
        </w:rPr>
        <w:t>configuration</w:t>
      </w:r>
      <w:r>
        <w:rPr>
          <w:rFonts w:ascii="Times New Roman" w:hAnsi="Times New Roman"/>
          <w:color w:val="C45911" w:themeColor="accent2" w:themeShade="BF"/>
          <w:lang w:val="en-GB" w:eastAsia="zh-CN"/>
        </w:rPr>
        <w:t xml:space="preserve"> in </w:t>
      </w:r>
      <w:r>
        <w:rPr>
          <w:rFonts w:ascii="Times New Roman" w:hAnsi="Times New Roman"/>
          <w:i/>
          <w:iCs/>
          <w:color w:val="C45911" w:themeColor="accent2" w:themeShade="BF"/>
          <w:lang w:val="en-GB" w:eastAsia="zh-CN"/>
        </w:rPr>
        <w:t>PDSCH-ConfigCommon</w:t>
      </w:r>
      <w:r>
        <w:rPr>
          <w:rFonts w:ascii="Times New Roman" w:hAnsi="Times New Roman"/>
          <w:color w:val="C45911" w:themeColor="accent2" w:themeShade="BF"/>
          <w:lang w:val="en-GB" w:eastAsia="zh-CN"/>
        </w:rPr>
        <w:t xml:space="preserve"> in </w:t>
      </w:r>
      <w:r>
        <w:rPr>
          <w:rFonts w:ascii="Times New Roman" w:hAnsi="Times New Roman"/>
          <w:i/>
          <w:iCs/>
          <w:color w:val="C45911" w:themeColor="accent2" w:themeShade="BF"/>
          <w:lang w:val="en-GB" w:eastAsia="zh-CN"/>
        </w:rPr>
        <w:t>SIB1</w:t>
      </w:r>
      <w:r>
        <w:rPr>
          <w:rFonts w:ascii="Times New Roman" w:hAnsi="Times New Roman"/>
          <w:color w:val="C45911" w:themeColor="accent2" w:themeShade="BF"/>
          <w:lang w:val="en-GB" w:eastAsia="zh-CN"/>
        </w:rPr>
        <w:t xml:space="preserve"> including K0 values larger than 0.</w:t>
      </w:r>
    </w:p>
    <w:p w14:paraId="67C795F5" w14:textId="77777777" w:rsidR="00235AEC" w:rsidRDefault="000B7F2E">
      <w:pPr>
        <w:ind w:right="970"/>
        <w:rPr>
          <w:lang w:val="en-GB" w:eastAsia="zh-CN"/>
        </w:rPr>
      </w:pPr>
      <w:r>
        <w:rPr>
          <w:b/>
          <w:lang w:val="en-GB" w:eastAsia="zh-CN"/>
        </w:rPr>
        <w:t>Issue 3</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1087"/>
        <w:gridCol w:w="6201"/>
      </w:tblGrid>
      <w:tr w:rsidR="00235AEC" w14:paraId="075CB0CE" w14:textId="77777777" w:rsidTr="001100D2">
        <w:tc>
          <w:tcPr>
            <w:tcW w:w="2097" w:type="dxa"/>
            <w:shd w:val="clear" w:color="auto" w:fill="BFBFBF"/>
            <w:vAlign w:val="center"/>
          </w:tcPr>
          <w:p w14:paraId="6ED0BC2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87" w:type="dxa"/>
            <w:shd w:val="clear" w:color="auto" w:fill="BFBFBF"/>
            <w:vAlign w:val="center"/>
          </w:tcPr>
          <w:p w14:paraId="58D02B4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01" w:type="dxa"/>
            <w:shd w:val="clear" w:color="auto" w:fill="BFBFBF"/>
            <w:vAlign w:val="center"/>
          </w:tcPr>
          <w:p w14:paraId="4519BC61"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5263A396" w14:textId="77777777" w:rsidTr="001100D2">
        <w:tc>
          <w:tcPr>
            <w:tcW w:w="2097" w:type="dxa"/>
            <w:vAlign w:val="center"/>
          </w:tcPr>
          <w:p w14:paraId="09F780F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87" w:type="dxa"/>
            <w:shd w:val="clear" w:color="auto" w:fill="auto"/>
            <w:vAlign w:val="center"/>
          </w:tcPr>
          <w:p w14:paraId="771B4B0F"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01" w:type="dxa"/>
            <w:shd w:val="clear" w:color="auto" w:fill="auto"/>
            <w:vAlign w:val="center"/>
          </w:tcPr>
          <w:p w14:paraId="6D1B7BA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47478CED" w14:textId="77777777" w:rsidTr="001100D2">
        <w:tc>
          <w:tcPr>
            <w:tcW w:w="2097" w:type="dxa"/>
            <w:vAlign w:val="center"/>
          </w:tcPr>
          <w:p w14:paraId="53879D5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87" w:type="dxa"/>
            <w:shd w:val="clear" w:color="auto" w:fill="auto"/>
            <w:vAlign w:val="center"/>
          </w:tcPr>
          <w:p w14:paraId="14AAEE84"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Ok</w:t>
            </w:r>
          </w:p>
        </w:tc>
        <w:tc>
          <w:tcPr>
            <w:tcW w:w="6201" w:type="dxa"/>
            <w:shd w:val="clear" w:color="auto" w:fill="auto"/>
            <w:vAlign w:val="center"/>
          </w:tcPr>
          <w:p w14:paraId="7C8CF95E"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2E3FF3ED" w14:textId="77777777" w:rsidTr="001100D2">
        <w:tc>
          <w:tcPr>
            <w:tcW w:w="2097" w:type="dxa"/>
            <w:vAlign w:val="center"/>
          </w:tcPr>
          <w:p w14:paraId="1EF62AA7"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87" w:type="dxa"/>
            <w:shd w:val="clear" w:color="auto" w:fill="auto"/>
            <w:vAlign w:val="center"/>
          </w:tcPr>
          <w:p w14:paraId="64CF183D"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01" w:type="dxa"/>
            <w:shd w:val="clear" w:color="auto" w:fill="auto"/>
            <w:vAlign w:val="center"/>
          </w:tcPr>
          <w:p w14:paraId="77E1D89D"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778631DA" w14:textId="77777777" w:rsidTr="001100D2">
        <w:tc>
          <w:tcPr>
            <w:tcW w:w="2097" w:type="dxa"/>
            <w:vAlign w:val="center"/>
          </w:tcPr>
          <w:p w14:paraId="667D8C5C"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87" w:type="dxa"/>
            <w:shd w:val="clear" w:color="auto" w:fill="auto"/>
            <w:vAlign w:val="center"/>
          </w:tcPr>
          <w:p w14:paraId="797E8746"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acceptable</w:t>
            </w:r>
          </w:p>
        </w:tc>
        <w:tc>
          <w:tcPr>
            <w:tcW w:w="6201" w:type="dxa"/>
            <w:shd w:val="clear" w:color="auto" w:fill="auto"/>
            <w:vAlign w:val="center"/>
          </w:tcPr>
          <w:p w14:paraId="0618912D" w14:textId="77777777" w:rsidR="001F3966" w:rsidRDefault="001F3966" w:rsidP="00674677">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have some concern during the email discussion but would be fine to compromise </w:t>
            </w:r>
            <w:r w:rsidR="00674677">
              <w:rPr>
                <w:rFonts w:eastAsia="Times New Roman"/>
                <w:sz w:val="18"/>
                <w:szCs w:val="18"/>
                <w:lang w:val="en-GB" w:eastAsia="zh-CN"/>
              </w:rPr>
              <w:t xml:space="preserve">as it is broadcast </w:t>
            </w:r>
            <w:r>
              <w:rPr>
                <w:rFonts w:eastAsia="Times New Roman"/>
                <w:sz w:val="18"/>
                <w:szCs w:val="18"/>
                <w:lang w:val="en-GB" w:eastAsia="zh-CN"/>
              </w:rPr>
              <w:t xml:space="preserve">configuration in SIB1. </w:t>
            </w:r>
          </w:p>
        </w:tc>
      </w:tr>
      <w:tr w:rsidR="001100D2" w14:paraId="4AB2ED8E" w14:textId="77777777" w:rsidTr="001100D2">
        <w:tc>
          <w:tcPr>
            <w:tcW w:w="2097" w:type="dxa"/>
            <w:vAlign w:val="center"/>
          </w:tcPr>
          <w:p w14:paraId="72337579" w14:textId="68FCB82C"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87" w:type="dxa"/>
            <w:shd w:val="clear" w:color="auto" w:fill="auto"/>
            <w:vAlign w:val="center"/>
          </w:tcPr>
          <w:p w14:paraId="3B2E97C5" w14:textId="42324C5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01" w:type="dxa"/>
            <w:shd w:val="clear" w:color="auto" w:fill="auto"/>
            <w:vAlign w:val="center"/>
          </w:tcPr>
          <w:p w14:paraId="0581414D" w14:textId="034A5033"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think that It is clear that the common configuration is per cell and thus network can provide configuration that may not be supported by all UEs. However, we are ok to clarify this in the chairman notes if majority thinks it is needed.</w:t>
            </w:r>
          </w:p>
        </w:tc>
      </w:tr>
      <w:tr w:rsidR="000365DB" w14:paraId="7C5372AD" w14:textId="77777777" w:rsidTr="001100D2">
        <w:tc>
          <w:tcPr>
            <w:tcW w:w="2097" w:type="dxa"/>
            <w:vAlign w:val="center"/>
          </w:tcPr>
          <w:p w14:paraId="4D503E78" w14:textId="56C18E16"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87" w:type="dxa"/>
            <w:shd w:val="clear" w:color="auto" w:fill="auto"/>
            <w:vAlign w:val="center"/>
          </w:tcPr>
          <w:p w14:paraId="1A79724A" w14:textId="5A74D78E"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01" w:type="dxa"/>
            <w:shd w:val="clear" w:color="auto" w:fill="auto"/>
            <w:vAlign w:val="center"/>
          </w:tcPr>
          <w:p w14:paraId="40223B8D"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62A17F15" w14:textId="77777777" w:rsidTr="001100D2">
        <w:tc>
          <w:tcPr>
            <w:tcW w:w="2097" w:type="dxa"/>
            <w:vAlign w:val="center"/>
          </w:tcPr>
          <w:p w14:paraId="28634A9D" w14:textId="0E9FD78A"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lastRenderedPageBreak/>
              <w:t>Nokia</w:t>
            </w:r>
          </w:p>
        </w:tc>
        <w:tc>
          <w:tcPr>
            <w:tcW w:w="1087" w:type="dxa"/>
            <w:shd w:val="clear" w:color="auto" w:fill="auto"/>
            <w:vAlign w:val="center"/>
          </w:tcPr>
          <w:p w14:paraId="043234F1" w14:textId="251C729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01" w:type="dxa"/>
            <w:shd w:val="clear" w:color="auto" w:fill="auto"/>
            <w:vAlign w:val="center"/>
          </w:tcPr>
          <w:p w14:paraId="1525B51B"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3C5DF364" w14:textId="77777777" w:rsidTr="001100D2">
        <w:tc>
          <w:tcPr>
            <w:tcW w:w="2097" w:type="dxa"/>
            <w:vAlign w:val="center"/>
          </w:tcPr>
          <w:p w14:paraId="68954442" w14:textId="7CD5B543"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87" w:type="dxa"/>
            <w:shd w:val="clear" w:color="auto" w:fill="auto"/>
            <w:vAlign w:val="center"/>
          </w:tcPr>
          <w:p w14:paraId="41688CF1" w14:textId="2D97C8C5"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01" w:type="dxa"/>
            <w:shd w:val="clear" w:color="auto" w:fill="auto"/>
            <w:vAlign w:val="center"/>
          </w:tcPr>
          <w:p w14:paraId="62F3C1C8"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246F8D71" w14:textId="77777777" w:rsidTr="001100D2">
        <w:tc>
          <w:tcPr>
            <w:tcW w:w="2097" w:type="dxa"/>
            <w:vAlign w:val="center"/>
          </w:tcPr>
          <w:p w14:paraId="7B4F2615" w14:textId="31E13826"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87" w:type="dxa"/>
            <w:shd w:val="clear" w:color="auto" w:fill="auto"/>
            <w:vAlign w:val="center"/>
          </w:tcPr>
          <w:p w14:paraId="2674DCE8" w14:textId="74FA8DCF"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01" w:type="dxa"/>
            <w:shd w:val="clear" w:color="auto" w:fill="auto"/>
            <w:vAlign w:val="center"/>
          </w:tcPr>
          <w:p w14:paraId="6C4B6BB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069D7BB1" w14:textId="77777777" w:rsidTr="001100D2">
        <w:tc>
          <w:tcPr>
            <w:tcW w:w="2097" w:type="dxa"/>
            <w:vAlign w:val="center"/>
          </w:tcPr>
          <w:p w14:paraId="6691F29A" w14:textId="66A29B10"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87" w:type="dxa"/>
            <w:shd w:val="clear" w:color="auto" w:fill="auto"/>
            <w:vAlign w:val="center"/>
          </w:tcPr>
          <w:p w14:paraId="0814F3E3" w14:textId="0723B16C"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01" w:type="dxa"/>
            <w:shd w:val="clear" w:color="auto" w:fill="auto"/>
            <w:vAlign w:val="center"/>
          </w:tcPr>
          <w:p w14:paraId="26DCFB3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FE3C81" w14:paraId="36B553A2" w14:textId="77777777" w:rsidTr="001100D2">
        <w:tc>
          <w:tcPr>
            <w:tcW w:w="2097" w:type="dxa"/>
            <w:vAlign w:val="center"/>
          </w:tcPr>
          <w:p w14:paraId="233C7DFE" w14:textId="65564F42"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87" w:type="dxa"/>
            <w:shd w:val="clear" w:color="auto" w:fill="auto"/>
            <w:vAlign w:val="center"/>
          </w:tcPr>
          <w:p w14:paraId="62BA3FEE" w14:textId="3B2B75E9"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01" w:type="dxa"/>
            <w:shd w:val="clear" w:color="auto" w:fill="auto"/>
            <w:vAlign w:val="center"/>
          </w:tcPr>
          <w:p w14:paraId="1E337251" w14:textId="77777777" w:rsidR="00FE3C81" w:rsidRDefault="00FE3C81"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4633BB" w14:paraId="46A4D298" w14:textId="77777777" w:rsidTr="001100D2">
        <w:tc>
          <w:tcPr>
            <w:tcW w:w="2097" w:type="dxa"/>
            <w:vAlign w:val="center"/>
          </w:tcPr>
          <w:p w14:paraId="0207FFC0" w14:textId="234BDB26"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sz w:val="18"/>
                <w:szCs w:val="18"/>
                <w:lang w:val="en-GB" w:eastAsia="zh-CN"/>
              </w:rPr>
              <w:t>OPPO</w:t>
            </w:r>
          </w:p>
        </w:tc>
        <w:tc>
          <w:tcPr>
            <w:tcW w:w="1087" w:type="dxa"/>
            <w:shd w:val="clear" w:color="auto" w:fill="auto"/>
            <w:vAlign w:val="center"/>
          </w:tcPr>
          <w:p w14:paraId="07EB1F87" w14:textId="30230EF5"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w:t>
            </w:r>
            <w:r>
              <w:rPr>
                <w:rFonts w:eastAsiaTheme="minorEastAsia"/>
                <w:sz w:val="18"/>
                <w:szCs w:val="18"/>
                <w:lang w:val="en-GB" w:eastAsia="zh-CN"/>
              </w:rPr>
              <w:t>es</w:t>
            </w:r>
          </w:p>
        </w:tc>
        <w:tc>
          <w:tcPr>
            <w:tcW w:w="6201" w:type="dxa"/>
            <w:shd w:val="clear" w:color="auto" w:fill="auto"/>
            <w:vAlign w:val="center"/>
          </w:tcPr>
          <w:p w14:paraId="6225290D"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1183D687" w14:textId="77777777" w:rsidTr="001100D2">
        <w:tc>
          <w:tcPr>
            <w:tcW w:w="2097" w:type="dxa"/>
            <w:vAlign w:val="center"/>
          </w:tcPr>
          <w:p w14:paraId="0D416CF9" w14:textId="42F9E69F"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1087" w:type="dxa"/>
            <w:shd w:val="clear" w:color="auto" w:fill="auto"/>
            <w:vAlign w:val="center"/>
          </w:tcPr>
          <w:p w14:paraId="21FE573D" w14:textId="36C3DC3B" w:rsidR="0012754A" w:rsidRDefault="0012754A" w:rsidP="004633BB">
            <w:pPr>
              <w:overflowPunct w:val="0"/>
              <w:autoSpaceDE w:val="0"/>
              <w:autoSpaceDN w:val="0"/>
              <w:adjustRightInd w:val="0"/>
              <w:spacing w:before="60" w:after="60"/>
              <w:textAlignment w:val="baseline"/>
              <w:rPr>
                <w:rFonts w:eastAsiaTheme="minorEastAsia" w:hint="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01" w:type="dxa"/>
            <w:shd w:val="clear" w:color="auto" w:fill="auto"/>
            <w:vAlign w:val="center"/>
          </w:tcPr>
          <w:p w14:paraId="35657D47"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629EF690" w14:textId="77777777" w:rsidR="00235AEC" w:rsidRDefault="00235AEC">
      <w:pPr>
        <w:ind w:right="970"/>
        <w:rPr>
          <w:lang w:val="en-GB" w:eastAsia="zh-CN"/>
        </w:rPr>
      </w:pPr>
    </w:p>
    <w:p w14:paraId="0765D42C" w14:textId="77777777" w:rsidR="00235AEC" w:rsidRDefault="000B7F2E">
      <w:pPr>
        <w:ind w:right="970"/>
        <w:rPr>
          <w:lang w:val="en-GB" w:eastAsia="zh-CN"/>
        </w:rPr>
      </w:pPr>
      <w:r>
        <w:rPr>
          <w:lang w:val="en-GB" w:eastAsia="zh-CN"/>
        </w:rPr>
        <w:t xml:space="preserve">In the email discussion #051 [1] it was also discussed whether it should be clarified that the NW cannot </w:t>
      </w:r>
      <w:r>
        <w:rPr>
          <w:b/>
          <w:bCs/>
          <w:lang w:val="en-GB" w:eastAsia="zh-CN"/>
        </w:rPr>
        <w:t>use</w:t>
      </w:r>
      <w:r>
        <w:rPr>
          <w:lang w:val="en-GB" w:eastAsia="zh-CN"/>
        </w:rPr>
        <w:t xml:space="preserve"> K0&gt;0 when the NW does not know if the UE has IOT-tested it: </w:t>
      </w:r>
    </w:p>
    <w:p w14:paraId="68895800" w14:textId="77777777" w:rsidR="00235AEC" w:rsidRDefault="000B7F2E">
      <w:pPr>
        <w:spacing w:before="200"/>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The network cannot </w:t>
      </w:r>
      <w:r>
        <w:rPr>
          <w:rFonts w:ascii="Times New Roman" w:hAnsi="Times New Roman"/>
          <w:b/>
          <w:bCs/>
          <w:color w:val="C45911" w:themeColor="accent2" w:themeShade="BF"/>
          <w:lang w:val="en-GB" w:eastAsia="zh-CN"/>
        </w:rPr>
        <w:t>use</w:t>
      </w:r>
      <w:r>
        <w:rPr>
          <w:rFonts w:ascii="Times New Roman" w:hAnsi="Times New Roman"/>
          <w:color w:val="C45911" w:themeColor="accent2" w:themeShade="BF"/>
          <w:lang w:val="en-GB" w:eastAsia="zh-CN"/>
        </w:rPr>
        <w:t xml:space="preserve"> K0&gt;0 for PDCCH/PDSCH scheduling without possible IOT issues when the network does not know if the UE has IOT-tested K0&gt;0.</w:t>
      </w:r>
    </w:p>
    <w:p w14:paraId="7801E4CB" w14:textId="77777777" w:rsidR="00235AEC" w:rsidRDefault="000B7F2E">
      <w:pPr>
        <w:ind w:right="970"/>
        <w:rPr>
          <w:lang w:val="en-GB" w:eastAsia="zh-CN"/>
        </w:rPr>
      </w:pPr>
      <w:r>
        <w:rPr>
          <w:b/>
          <w:lang w:val="en-GB" w:eastAsia="zh-CN"/>
        </w:rPr>
        <w:t>Issue 4</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EDC4258" w14:textId="77777777">
        <w:tc>
          <w:tcPr>
            <w:tcW w:w="2104" w:type="dxa"/>
            <w:shd w:val="clear" w:color="auto" w:fill="BFBFBF"/>
            <w:vAlign w:val="center"/>
          </w:tcPr>
          <w:p w14:paraId="7BB3360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252DB019"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64C9700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4446598E" w14:textId="77777777">
        <w:tc>
          <w:tcPr>
            <w:tcW w:w="2104" w:type="dxa"/>
            <w:vAlign w:val="center"/>
          </w:tcPr>
          <w:p w14:paraId="02E9F679"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64A144E4"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9DCBCDE"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1ECB6882" w14:textId="77777777">
        <w:tc>
          <w:tcPr>
            <w:tcW w:w="2104" w:type="dxa"/>
            <w:vAlign w:val="center"/>
          </w:tcPr>
          <w:p w14:paraId="59E66C4F"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77D5F6BA"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66672A37"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7BE3E555" w14:textId="77777777">
        <w:trPr>
          <w:trHeight w:val="425"/>
        </w:trPr>
        <w:tc>
          <w:tcPr>
            <w:tcW w:w="2104" w:type="dxa"/>
            <w:vAlign w:val="center"/>
          </w:tcPr>
          <w:p w14:paraId="7C75059C"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30652F54"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34D57485"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6588EE89" w14:textId="77777777">
        <w:tc>
          <w:tcPr>
            <w:tcW w:w="2104" w:type="dxa"/>
            <w:vAlign w:val="center"/>
          </w:tcPr>
          <w:p w14:paraId="70E1F7F8"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27F2DC4E"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AFA75E0"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34015D0A" w14:textId="77777777">
        <w:tc>
          <w:tcPr>
            <w:tcW w:w="2104" w:type="dxa"/>
            <w:vAlign w:val="center"/>
          </w:tcPr>
          <w:p w14:paraId="5133E7A4" w14:textId="513CE9E1"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4F4A71AB" w14:textId="28E54AC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37" w:type="dxa"/>
            <w:shd w:val="clear" w:color="auto" w:fill="auto"/>
            <w:vAlign w:val="center"/>
          </w:tcPr>
          <w:p w14:paraId="75F786F5" w14:textId="5EBC71CD"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This should already be clear. Again, we are ok to clarify this in the chairman notes if majority thinks it is needed.</w:t>
            </w:r>
          </w:p>
        </w:tc>
      </w:tr>
      <w:tr w:rsidR="000365DB" w14:paraId="126D2F28" w14:textId="77777777">
        <w:tc>
          <w:tcPr>
            <w:tcW w:w="2104" w:type="dxa"/>
            <w:vAlign w:val="center"/>
          </w:tcPr>
          <w:p w14:paraId="335B222C" w14:textId="5B390B95"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44" w:type="dxa"/>
            <w:shd w:val="clear" w:color="auto" w:fill="auto"/>
            <w:vAlign w:val="center"/>
          </w:tcPr>
          <w:p w14:paraId="4A3ACE25" w14:textId="367E2879"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37" w:type="dxa"/>
            <w:shd w:val="clear" w:color="auto" w:fill="auto"/>
            <w:vAlign w:val="center"/>
          </w:tcPr>
          <w:p w14:paraId="4D034B51"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214EBBA5" w14:textId="77777777">
        <w:tc>
          <w:tcPr>
            <w:tcW w:w="2104" w:type="dxa"/>
            <w:vAlign w:val="center"/>
          </w:tcPr>
          <w:p w14:paraId="01B6C503" w14:textId="738B9AF9"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5BB0AF66" w14:textId="4DC5309A"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445B573"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2A9C3ADA" w14:textId="77777777">
        <w:tc>
          <w:tcPr>
            <w:tcW w:w="2104" w:type="dxa"/>
            <w:vAlign w:val="center"/>
          </w:tcPr>
          <w:p w14:paraId="64816BA0" w14:textId="46517BE3"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540ACC4A" w14:textId="3F0A98EB"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3D4C13B1"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61FFE692" w14:textId="77777777">
        <w:tc>
          <w:tcPr>
            <w:tcW w:w="2104" w:type="dxa"/>
            <w:vAlign w:val="center"/>
          </w:tcPr>
          <w:p w14:paraId="468A96F6" w14:textId="32BF2BF1"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4DCE2612" w14:textId="7827A30F"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8975E0C"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15A6FB6D" w14:textId="77777777">
        <w:tc>
          <w:tcPr>
            <w:tcW w:w="2104" w:type="dxa"/>
            <w:vAlign w:val="center"/>
          </w:tcPr>
          <w:p w14:paraId="313D64C1" w14:textId="7F5A3254"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1B4F014E" w14:textId="4249C643"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40F1C1DC"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FE3C81" w14:paraId="6DFADC52" w14:textId="77777777">
        <w:tc>
          <w:tcPr>
            <w:tcW w:w="2104" w:type="dxa"/>
            <w:vAlign w:val="center"/>
          </w:tcPr>
          <w:p w14:paraId="4688B56B" w14:textId="468D55F3"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44" w:type="dxa"/>
            <w:shd w:val="clear" w:color="auto" w:fill="auto"/>
            <w:vAlign w:val="center"/>
          </w:tcPr>
          <w:p w14:paraId="05A4A823" w14:textId="3727130F"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37" w:type="dxa"/>
            <w:shd w:val="clear" w:color="auto" w:fill="auto"/>
            <w:vAlign w:val="center"/>
          </w:tcPr>
          <w:p w14:paraId="18D2E729" w14:textId="77777777" w:rsidR="00FE3C81" w:rsidRDefault="00FE3C81"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4633BB" w14:paraId="1416B794" w14:textId="77777777">
        <w:tc>
          <w:tcPr>
            <w:tcW w:w="2104" w:type="dxa"/>
            <w:vAlign w:val="center"/>
          </w:tcPr>
          <w:p w14:paraId="5F879805" w14:textId="109AB4B0"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sz w:val="18"/>
                <w:szCs w:val="18"/>
                <w:lang w:val="en-GB" w:eastAsia="zh-CN"/>
              </w:rPr>
              <w:t>OPPO</w:t>
            </w:r>
          </w:p>
        </w:tc>
        <w:tc>
          <w:tcPr>
            <w:tcW w:w="1044" w:type="dxa"/>
            <w:shd w:val="clear" w:color="auto" w:fill="auto"/>
            <w:vAlign w:val="center"/>
          </w:tcPr>
          <w:p w14:paraId="6FDFF000" w14:textId="1A129084"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7D071753"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4E8DCB65" w14:textId="77777777">
        <w:tc>
          <w:tcPr>
            <w:tcW w:w="2104" w:type="dxa"/>
            <w:vAlign w:val="center"/>
          </w:tcPr>
          <w:p w14:paraId="7DCE038C" w14:textId="39EC18C8" w:rsidR="0012754A" w:rsidRDefault="0012754A" w:rsidP="004633B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sz w:val="18"/>
                <w:szCs w:val="18"/>
                <w:lang w:val="en-GB" w:eastAsia="zh-CN"/>
              </w:rPr>
              <w:t>Vivo</w:t>
            </w:r>
          </w:p>
        </w:tc>
        <w:tc>
          <w:tcPr>
            <w:tcW w:w="1044" w:type="dxa"/>
            <w:shd w:val="clear" w:color="auto" w:fill="auto"/>
            <w:vAlign w:val="center"/>
          </w:tcPr>
          <w:p w14:paraId="636B1E6C" w14:textId="5B32E983" w:rsidR="0012754A" w:rsidRDefault="0012754A" w:rsidP="004633BB">
            <w:pPr>
              <w:overflowPunct w:val="0"/>
              <w:autoSpaceDE w:val="0"/>
              <w:autoSpaceDN w:val="0"/>
              <w:adjustRightInd w:val="0"/>
              <w:spacing w:before="60" w:after="60"/>
              <w:textAlignment w:val="baseline"/>
              <w:rPr>
                <w:rFonts w:eastAsiaTheme="minorEastAsia" w:hint="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1F7B0C26"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42084AA8" w14:textId="77777777" w:rsidR="00235AEC" w:rsidRDefault="00235AEC">
      <w:pPr>
        <w:ind w:right="970"/>
        <w:rPr>
          <w:lang w:val="en-GB" w:eastAsia="zh-CN"/>
        </w:rPr>
      </w:pPr>
    </w:p>
    <w:p w14:paraId="5324E280" w14:textId="77777777" w:rsidR="00235AEC" w:rsidRDefault="000B7F2E">
      <w:pPr>
        <w:ind w:right="970"/>
        <w:rPr>
          <w:lang w:val="en-GB" w:eastAsia="zh-CN"/>
        </w:rPr>
      </w:pPr>
      <w:r>
        <w:rPr>
          <w:lang w:val="en-GB" w:eastAsia="zh-CN"/>
        </w:rPr>
        <w:t xml:space="preserve">In the email discussion #051 [1] it was also discussed whether the NW should use the UE capabilities when configuring K0 via </w:t>
      </w:r>
      <w:r>
        <w:rPr>
          <w:i/>
          <w:iCs/>
          <w:lang w:val="en-GB" w:eastAsia="zh-CN"/>
        </w:rPr>
        <w:t>PDSCH-Config</w:t>
      </w:r>
      <w:r>
        <w:rPr>
          <w:lang w:val="en-GB" w:eastAsia="zh-CN"/>
        </w:rPr>
        <w:t xml:space="preserve"> (not </w:t>
      </w:r>
      <w:r>
        <w:rPr>
          <w:i/>
          <w:iCs/>
          <w:lang w:val="en-GB" w:eastAsia="zh-CN"/>
        </w:rPr>
        <w:t>PDSCH-Config</w:t>
      </w:r>
      <w:r>
        <w:rPr>
          <w:b/>
          <w:bCs/>
          <w:i/>
          <w:iCs/>
          <w:lang w:val="en-GB" w:eastAsia="zh-CN"/>
        </w:rPr>
        <w:t>Common</w:t>
      </w:r>
      <w:r>
        <w:rPr>
          <w:lang w:val="en-GB" w:eastAsia="zh-CN"/>
        </w:rPr>
        <w:t xml:space="preserve">) in dedicated signalling, i.e. not configure K0&gt;0 when the UE has not IOT-tested it. It is the understanding of the rapporteur that the normal approach is to use the UE capabilities in dedicated configuration in dedicated signalling:  </w:t>
      </w:r>
    </w:p>
    <w:p w14:paraId="49122FAD" w14:textId="77777777" w:rsidR="00235AEC" w:rsidRDefault="000B7F2E">
      <w:pPr>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The network configures K0 in </w:t>
      </w:r>
      <w:r>
        <w:rPr>
          <w:rFonts w:ascii="Times New Roman" w:hAnsi="Times New Roman"/>
          <w:i/>
          <w:iCs/>
          <w:color w:val="C45911" w:themeColor="accent2" w:themeShade="BF"/>
          <w:lang w:val="en-GB" w:eastAsia="zh-CN"/>
        </w:rPr>
        <w:t xml:space="preserve">PDSCH-Config </w:t>
      </w:r>
      <w:r>
        <w:rPr>
          <w:rFonts w:ascii="Times New Roman" w:hAnsi="Times New Roman"/>
          <w:color w:val="C45911" w:themeColor="accent2" w:themeShade="BF"/>
          <w:lang w:val="en-GB" w:eastAsia="zh-CN"/>
        </w:rPr>
        <w:t xml:space="preserve">in dedicated signalling according to the UE capabilities. </w:t>
      </w:r>
    </w:p>
    <w:p w14:paraId="59BBDE42" w14:textId="77777777" w:rsidR="00235AEC" w:rsidRDefault="000B7F2E">
      <w:pPr>
        <w:ind w:right="970"/>
        <w:rPr>
          <w:lang w:val="en-GB" w:eastAsia="zh-CN"/>
        </w:rPr>
      </w:pPr>
      <w:r>
        <w:rPr>
          <w:b/>
          <w:lang w:val="en-GB" w:eastAsia="zh-CN"/>
        </w:rPr>
        <w:lastRenderedPageBreak/>
        <w:t>Issue 5</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99A28E6" w14:textId="77777777">
        <w:tc>
          <w:tcPr>
            <w:tcW w:w="2104" w:type="dxa"/>
            <w:shd w:val="clear" w:color="auto" w:fill="BFBFBF"/>
            <w:vAlign w:val="center"/>
          </w:tcPr>
          <w:p w14:paraId="174A5EB9"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1B20A365"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4E291868"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292DEDC8" w14:textId="77777777">
        <w:tc>
          <w:tcPr>
            <w:tcW w:w="2104" w:type="dxa"/>
            <w:vAlign w:val="center"/>
          </w:tcPr>
          <w:p w14:paraId="4A1FAE3C"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3C6C13D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9428D2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3EDE19FC" w14:textId="77777777">
        <w:tc>
          <w:tcPr>
            <w:tcW w:w="2104" w:type="dxa"/>
            <w:vAlign w:val="center"/>
          </w:tcPr>
          <w:p w14:paraId="6207D89D"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620DD966"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4859FA24"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09547748" w14:textId="77777777">
        <w:tc>
          <w:tcPr>
            <w:tcW w:w="2104" w:type="dxa"/>
            <w:vAlign w:val="center"/>
          </w:tcPr>
          <w:p w14:paraId="6997A964"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7A4A6127"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127E10BA"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37362520" w14:textId="77777777">
        <w:tc>
          <w:tcPr>
            <w:tcW w:w="2104" w:type="dxa"/>
            <w:vAlign w:val="center"/>
          </w:tcPr>
          <w:p w14:paraId="0870B21E"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666DDBC6"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F952195"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14D58C8A" w14:textId="77777777">
        <w:tc>
          <w:tcPr>
            <w:tcW w:w="2104" w:type="dxa"/>
            <w:vAlign w:val="center"/>
          </w:tcPr>
          <w:p w14:paraId="333B07DB" w14:textId="2CB8FBCB" w:rsidR="001100D2" w:rsidRPr="001100D2" w:rsidRDefault="001100D2" w:rsidP="001100D2">
            <w:pPr>
              <w:overflowPunct w:val="0"/>
              <w:autoSpaceDE w:val="0"/>
              <w:autoSpaceDN w:val="0"/>
              <w:adjustRightInd w:val="0"/>
              <w:spacing w:before="60" w:after="60"/>
              <w:textAlignment w:val="baseline"/>
              <w:rPr>
                <w:rFonts w:eastAsia="Times New Roman"/>
                <w:b/>
                <w:bCs/>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7AA91E1E" w14:textId="4FA06ED1"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37" w:type="dxa"/>
            <w:shd w:val="clear" w:color="auto" w:fill="auto"/>
            <w:vAlign w:val="center"/>
          </w:tcPr>
          <w:p w14:paraId="44F562A1" w14:textId="58C81A1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Not sure why we need such clarification.</w:t>
            </w:r>
          </w:p>
        </w:tc>
      </w:tr>
      <w:tr w:rsidR="000365DB" w14:paraId="7488B4E6" w14:textId="77777777">
        <w:tc>
          <w:tcPr>
            <w:tcW w:w="2104" w:type="dxa"/>
            <w:vAlign w:val="center"/>
          </w:tcPr>
          <w:p w14:paraId="5F7D39A3" w14:textId="464A4830"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44" w:type="dxa"/>
            <w:shd w:val="clear" w:color="auto" w:fill="auto"/>
            <w:vAlign w:val="center"/>
          </w:tcPr>
          <w:p w14:paraId="62190232"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4762C26" w14:textId="2AC02C29"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heme="minorEastAsia" w:hint="eastAsia"/>
                <w:sz w:val="18"/>
                <w:szCs w:val="18"/>
                <w:lang w:val="en-GB" w:eastAsia="zh-CN"/>
              </w:rPr>
              <w:t>N</w:t>
            </w:r>
            <w:r>
              <w:rPr>
                <w:rFonts w:eastAsiaTheme="minorEastAsia"/>
                <w:sz w:val="18"/>
                <w:szCs w:val="18"/>
                <w:lang w:val="en-GB" w:eastAsia="zh-CN"/>
              </w:rPr>
              <w:t xml:space="preserve">o strong view, it is a general principle that the NW configures UE </w:t>
            </w:r>
            <w:r w:rsidRPr="00850C6D">
              <w:rPr>
                <w:rFonts w:eastAsiaTheme="minorEastAsia"/>
                <w:sz w:val="18"/>
                <w:szCs w:val="18"/>
                <w:lang w:val="en-GB" w:eastAsia="zh-CN"/>
              </w:rPr>
              <w:t>according to the UE capabilities</w:t>
            </w:r>
            <w:r>
              <w:rPr>
                <w:rFonts w:eastAsiaTheme="minorEastAsia"/>
                <w:sz w:val="18"/>
                <w:szCs w:val="18"/>
                <w:lang w:val="en-GB" w:eastAsia="zh-CN"/>
              </w:rPr>
              <w:t>.</w:t>
            </w:r>
          </w:p>
        </w:tc>
      </w:tr>
      <w:tr w:rsidR="00870303" w14:paraId="068D4C60" w14:textId="77777777">
        <w:tc>
          <w:tcPr>
            <w:tcW w:w="2104" w:type="dxa"/>
            <w:vAlign w:val="center"/>
          </w:tcPr>
          <w:p w14:paraId="3B90C893" w14:textId="5CF3FDA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3C6B9455" w14:textId="1756269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6264E0F"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4F0DC608" w14:textId="77777777">
        <w:tc>
          <w:tcPr>
            <w:tcW w:w="2104" w:type="dxa"/>
            <w:vAlign w:val="center"/>
          </w:tcPr>
          <w:p w14:paraId="75B7B7D1" w14:textId="28D490DE"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Q</w:t>
            </w:r>
            <w:r>
              <w:rPr>
                <w:rFonts w:eastAsia="Yu Mincho"/>
                <w:sz w:val="18"/>
                <w:szCs w:val="18"/>
                <w:lang w:val="en-GB" w:eastAsia="ja-JP"/>
              </w:rPr>
              <w:t>ualcomm Incorporated</w:t>
            </w:r>
          </w:p>
        </w:tc>
        <w:tc>
          <w:tcPr>
            <w:tcW w:w="1044" w:type="dxa"/>
            <w:shd w:val="clear" w:color="auto" w:fill="auto"/>
            <w:vAlign w:val="center"/>
          </w:tcPr>
          <w:p w14:paraId="2413CEEE" w14:textId="7DC64C9E"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Yu Mincho" w:hint="eastAsia"/>
                <w:sz w:val="18"/>
                <w:szCs w:val="18"/>
                <w:lang w:val="en-GB" w:eastAsia="ja-JP"/>
              </w:rPr>
              <w:t>Y</w:t>
            </w:r>
            <w:r>
              <w:rPr>
                <w:rFonts w:eastAsia="Yu Mincho"/>
                <w:sz w:val="18"/>
                <w:szCs w:val="18"/>
                <w:lang w:val="en-GB" w:eastAsia="ja-JP"/>
              </w:rPr>
              <w:t>es</w:t>
            </w:r>
          </w:p>
        </w:tc>
        <w:tc>
          <w:tcPr>
            <w:tcW w:w="6237" w:type="dxa"/>
            <w:shd w:val="clear" w:color="auto" w:fill="auto"/>
            <w:vAlign w:val="center"/>
          </w:tcPr>
          <w:p w14:paraId="26F639A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78EA2727" w14:textId="77777777">
        <w:tc>
          <w:tcPr>
            <w:tcW w:w="2104" w:type="dxa"/>
            <w:vAlign w:val="center"/>
          </w:tcPr>
          <w:p w14:paraId="5E72F400" w14:textId="693C9BD8"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044" w:type="dxa"/>
            <w:shd w:val="clear" w:color="auto" w:fill="auto"/>
            <w:vAlign w:val="center"/>
          </w:tcPr>
          <w:p w14:paraId="7B078EB2" w14:textId="3E0FE00D" w:rsidR="00A161BC" w:rsidRPr="00201D94" w:rsidRDefault="00201D94"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6BFA35AD"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1FF07676" w14:textId="77777777">
        <w:tc>
          <w:tcPr>
            <w:tcW w:w="2104" w:type="dxa"/>
            <w:vAlign w:val="center"/>
          </w:tcPr>
          <w:p w14:paraId="49ED065E" w14:textId="0E1280F8"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w:t>
            </w:r>
          </w:p>
        </w:tc>
        <w:tc>
          <w:tcPr>
            <w:tcW w:w="1044" w:type="dxa"/>
            <w:shd w:val="clear" w:color="auto" w:fill="auto"/>
            <w:vAlign w:val="center"/>
          </w:tcPr>
          <w:p w14:paraId="251A2016" w14:textId="76EA521A" w:rsidR="00A161BC" w:rsidRPr="00C11486" w:rsidRDefault="00C11486" w:rsidP="00A161BC">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Yes</w:t>
            </w:r>
          </w:p>
        </w:tc>
        <w:tc>
          <w:tcPr>
            <w:tcW w:w="6237" w:type="dxa"/>
            <w:shd w:val="clear" w:color="auto" w:fill="auto"/>
            <w:vAlign w:val="center"/>
          </w:tcPr>
          <w:p w14:paraId="764DC0F5"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FE3C81" w14:paraId="4DCE6DD7" w14:textId="77777777">
        <w:tc>
          <w:tcPr>
            <w:tcW w:w="2104" w:type="dxa"/>
            <w:vAlign w:val="center"/>
          </w:tcPr>
          <w:p w14:paraId="533F94DB" w14:textId="0358BDFB"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CATT</w:t>
            </w:r>
          </w:p>
        </w:tc>
        <w:tc>
          <w:tcPr>
            <w:tcW w:w="1044" w:type="dxa"/>
            <w:shd w:val="clear" w:color="auto" w:fill="auto"/>
            <w:vAlign w:val="center"/>
          </w:tcPr>
          <w:p w14:paraId="493E7D2F" w14:textId="7E7CF6BC" w:rsidR="00FE3C81" w:rsidRDefault="00FE3C81" w:rsidP="00A161BC">
            <w:pPr>
              <w:overflowPunct w:val="0"/>
              <w:autoSpaceDE w:val="0"/>
              <w:autoSpaceDN w:val="0"/>
              <w:adjustRightInd w:val="0"/>
              <w:spacing w:before="60" w:after="60"/>
              <w:textAlignment w:val="baseline"/>
              <w:rPr>
                <w:sz w:val="18"/>
                <w:szCs w:val="18"/>
                <w:lang w:val="en-GB" w:eastAsia="zh-CN"/>
              </w:rPr>
            </w:pPr>
            <w:r>
              <w:rPr>
                <w:rFonts w:hint="eastAsia"/>
                <w:sz w:val="18"/>
                <w:szCs w:val="18"/>
                <w:lang w:val="en-GB" w:eastAsia="zh-CN"/>
              </w:rPr>
              <w:t>Yes</w:t>
            </w:r>
          </w:p>
        </w:tc>
        <w:tc>
          <w:tcPr>
            <w:tcW w:w="6237" w:type="dxa"/>
            <w:shd w:val="clear" w:color="auto" w:fill="auto"/>
            <w:vAlign w:val="center"/>
          </w:tcPr>
          <w:p w14:paraId="7D5555ED" w14:textId="1B127F1D" w:rsidR="00FE3C81" w:rsidRDefault="00FE3C81"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val="en-GB" w:eastAsia="zh-CN"/>
              </w:rPr>
              <w:t>seems to be common sense?</w:t>
            </w:r>
          </w:p>
        </w:tc>
      </w:tr>
      <w:tr w:rsidR="004633BB" w14:paraId="0FEDF9AC" w14:textId="77777777">
        <w:tc>
          <w:tcPr>
            <w:tcW w:w="2104" w:type="dxa"/>
            <w:vAlign w:val="center"/>
          </w:tcPr>
          <w:p w14:paraId="2C8DEE44" w14:textId="52D2EAA2"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O</w:t>
            </w:r>
            <w:r>
              <w:rPr>
                <w:rFonts w:eastAsiaTheme="minorEastAsia"/>
                <w:sz w:val="18"/>
                <w:szCs w:val="18"/>
                <w:lang w:val="en-GB" w:eastAsia="zh-CN"/>
              </w:rPr>
              <w:t>PPO</w:t>
            </w:r>
          </w:p>
        </w:tc>
        <w:tc>
          <w:tcPr>
            <w:tcW w:w="1044" w:type="dxa"/>
            <w:shd w:val="clear" w:color="auto" w:fill="auto"/>
            <w:vAlign w:val="center"/>
          </w:tcPr>
          <w:p w14:paraId="5BFA68CA" w14:textId="00802E89" w:rsidR="004633BB" w:rsidRDefault="004633BB" w:rsidP="004633BB">
            <w:pPr>
              <w:overflowPunct w:val="0"/>
              <w:autoSpaceDE w:val="0"/>
              <w:autoSpaceDN w:val="0"/>
              <w:adjustRightInd w:val="0"/>
              <w:spacing w:before="60" w:after="60"/>
              <w:textAlignment w:val="baseline"/>
              <w:rPr>
                <w:sz w:val="18"/>
                <w:szCs w:val="18"/>
                <w:lang w:val="en-GB" w:eastAsia="ko-KR"/>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3092EF2A" w14:textId="77777777" w:rsidR="004633BB" w:rsidRDefault="004633BB" w:rsidP="004633BB">
            <w:pPr>
              <w:overflowPunct w:val="0"/>
              <w:autoSpaceDE w:val="0"/>
              <w:autoSpaceDN w:val="0"/>
              <w:adjustRightInd w:val="0"/>
              <w:spacing w:before="60" w:after="60"/>
              <w:textAlignment w:val="baseline"/>
              <w:rPr>
                <w:rFonts w:eastAsia="Times New Roman"/>
                <w:sz w:val="18"/>
                <w:szCs w:val="18"/>
                <w:lang w:val="en-GB" w:eastAsia="zh-CN"/>
              </w:rPr>
            </w:pPr>
          </w:p>
        </w:tc>
      </w:tr>
      <w:tr w:rsidR="0012754A" w14:paraId="56A869AA" w14:textId="77777777">
        <w:tc>
          <w:tcPr>
            <w:tcW w:w="2104" w:type="dxa"/>
            <w:vAlign w:val="center"/>
          </w:tcPr>
          <w:p w14:paraId="6C540195" w14:textId="54EFBF32" w:rsidR="0012754A" w:rsidRDefault="0012754A" w:rsidP="004633BB">
            <w:pPr>
              <w:overflowPunct w:val="0"/>
              <w:autoSpaceDE w:val="0"/>
              <w:autoSpaceDN w:val="0"/>
              <w:adjustRightInd w:val="0"/>
              <w:spacing w:before="60" w:after="60"/>
              <w:textAlignment w:val="baseline"/>
              <w:rPr>
                <w:rFonts w:eastAsiaTheme="minorEastAsia" w:hint="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1044" w:type="dxa"/>
            <w:shd w:val="clear" w:color="auto" w:fill="auto"/>
            <w:vAlign w:val="center"/>
          </w:tcPr>
          <w:p w14:paraId="6DCD905C" w14:textId="246D34EA" w:rsidR="0012754A" w:rsidRDefault="0012754A" w:rsidP="004633BB">
            <w:pPr>
              <w:overflowPunct w:val="0"/>
              <w:autoSpaceDE w:val="0"/>
              <w:autoSpaceDN w:val="0"/>
              <w:adjustRightInd w:val="0"/>
              <w:spacing w:before="60" w:after="60"/>
              <w:textAlignment w:val="baseline"/>
              <w:rPr>
                <w:rFonts w:eastAsiaTheme="minorEastAsia" w:hint="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237" w:type="dxa"/>
            <w:shd w:val="clear" w:color="auto" w:fill="auto"/>
            <w:vAlign w:val="center"/>
          </w:tcPr>
          <w:p w14:paraId="02281488" w14:textId="77777777" w:rsidR="0012754A" w:rsidRDefault="0012754A" w:rsidP="004633BB">
            <w:pPr>
              <w:overflowPunct w:val="0"/>
              <w:autoSpaceDE w:val="0"/>
              <w:autoSpaceDN w:val="0"/>
              <w:adjustRightInd w:val="0"/>
              <w:spacing w:before="60" w:after="60"/>
              <w:textAlignment w:val="baseline"/>
              <w:rPr>
                <w:rFonts w:eastAsia="Times New Roman"/>
                <w:sz w:val="18"/>
                <w:szCs w:val="18"/>
                <w:lang w:val="en-GB" w:eastAsia="zh-CN"/>
              </w:rPr>
            </w:pPr>
          </w:p>
        </w:tc>
      </w:tr>
    </w:tbl>
    <w:p w14:paraId="66FD3F4B" w14:textId="77777777" w:rsidR="00235AEC" w:rsidRDefault="00235AEC">
      <w:pPr>
        <w:rPr>
          <w:lang w:val="en-GB" w:eastAsia="zh-CN"/>
        </w:rPr>
      </w:pPr>
    </w:p>
    <w:p w14:paraId="1C720374" w14:textId="77777777" w:rsidR="00235AEC" w:rsidRDefault="000B7F2E">
      <w:pPr>
        <w:pStyle w:val="2"/>
        <w:ind w:right="970"/>
      </w:pPr>
      <w:r>
        <w:t>Common configuration in dedicated signalling</w:t>
      </w:r>
    </w:p>
    <w:p w14:paraId="5CFB3F7F" w14:textId="77777777" w:rsidR="00235AEC" w:rsidRDefault="000B7F2E">
      <w:pPr>
        <w:pStyle w:val="a7"/>
        <w:ind w:right="1111"/>
        <w:rPr>
          <w:lang w:val="en-US"/>
        </w:rPr>
      </w:pPr>
      <w:r>
        <w:t xml:space="preserve">The contribution [5] presents three </w:t>
      </w:r>
      <w:r>
        <w:rPr>
          <w:lang w:val="en-US"/>
        </w:rPr>
        <w:t>types of RRC signaling in the dimension of common (cell specific) and dedicated (UE specific):</w:t>
      </w:r>
    </w:p>
    <w:p w14:paraId="2DBFDA7B" w14:textId="77777777" w:rsidR="00235AEC" w:rsidRDefault="000B7F2E">
      <w:pPr>
        <w:pStyle w:val="a7"/>
        <w:numPr>
          <w:ilvl w:val="0"/>
          <w:numId w:val="5"/>
        </w:numPr>
        <w:adjustRightInd/>
        <w:ind w:right="1111"/>
        <w:textAlignment w:val="auto"/>
        <w:rPr>
          <w:rFonts w:eastAsia="Times New Roman"/>
          <w:lang w:val="en-US"/>
        </w:rPr>
      </w:pPr>
      <w:r>
        <w:rPr>
          <w:rFonts w:eastAsia="Times New Roman"/>
          <w:lang w:val="en-US"/>
        </w:rPr>
        <w:t>Common configuration included in SI</w:t>
      </w:r>
    </w:p>
    <w:p w14:paraId="342D7760" w14:textId="77777777" w:rsidR="00235AEC" w:rsidRDefault="000B7F2E">
      <w:pPr>
        <w:pStyle w:val="a7"/>
        <w:numPr>
          <w:ilvl w:val="0"/>
          <w:numId w:val="5"/>
        </w:numPr>
        <w:adjustRightInd/>
        <w:ind w:right="1111"/>
        <w:textAlignment w:val="auto"/>
        <w:rPr>
          <w:rFonts w:eastAsia="Times New Roman"/>
          <w:lang w:val="en-US"/>
        </w:rPr>
      </w:pPr>
      <w:r>
        <w:rPr>
          <w:rFonts w:eastAsia="Times New Roman"/>
          <w:lang w:val="en-US"/>
        </w:rPr>
        <w:t>Dedicated configuration included in dedicated signaling</w:t>
      </w:r>
    </w:p>
    <w:p w14:paraId="4F497DC8" w14:textId="77777777" w:rsidR="00235AEC" w:rsidRDefault="000B7F2E">
      <w:pPr>
        <w:pStyle w:val="a7"/>
        <w:numPr>
          <w:ilvl w:val="0"/>
          <w:numId w:val="5"/>
        </w:numPr>
        <w:adjustRightInd/>
        <w:ind w:right="1111"/>
        <w:textAlignment w:val="auto"/>
        <w:rPr>
          <w:rFonts w:eastAsia="Times New Roman"/>
          <w:lang w:val="en-US"/>
        </w:rPr>
      </w:pPr>
      <w:r>
        <w:rPr>
          <w:rFonts w:eastAsia="Times New Roman"/>
          <w:lang w:val="en-US"/>
        </w:rPr>
        <w:t>Common configuration included in dedicated signaling</w:t>
      </w:r>
    </w:p>
    <w:p w14:paraId="516B4EAD" w14:textId="77777777" w:rsidR="00235AEC" w:rsidRDefault="000B7F2E">
      <w:pPr>
        <w:ind w:right="1111"/>
        <w:rPr>
          <w:rFonts w:eastAsiaTheme="minorHAnsi"/>
        </w:rPr>
      </w:pPr>
      <w:r>
        <w:rPr>
          <w:lang w:eastAsia="zh-CN"/>
        </w:rPr>
        <w:t xml:space="preserve">The issue at hand is the third type, and the paper argues that </w:t>
      </w:r>
      <w:r>
        <w:t>it should be clarified whether Type 3 configurations should comply with what the UE supports or not.</w:t>
      </w:r>
    </w:p>
    <w:p w14:paraId="1CB627B4" w14:textId="77777777" w:rsidR="00235AEC" w:rsidRDefault="000B7F2E">
      <w:pPr>
        <w:ind w:right="1111"/>
        <w:rPr>
          <w:lang w:eastAsia="zh-CN"/>
        </w:rPr>
      </w:pPr>
      <w:r>
        <w:rPr>
          <w:b/>
          <w:bCs/>
          <w:lang w:eastAsia="zh-CN"/>
        </w:rPr>
        <w:t>Issue 6</w:t>
      </w:r>
      <w:r>
        <w:rPr>
          <w:lang w:eastAsia="zh-CN"/>
        </w:rPr>
        <w:t>: Do you think clarifications are needed (why/why not)?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7265"/>
      </w:tblGrid>
      <w:tr w:rsidR="00235AEC" w14:paraId="760758D7" w14:textId="77777777" w:rsidTr="00C11486">
        <w:tc>
          <w:tcPr>
            <w:tcW w:w="2197" w:type="dxa"/>
            <w:shd w:val="clear" w:color="auto" w:fill="BFBFBF"/>
            <w:vAlign w:val="center"/>
          </w:tcPr>
          <w:p w14:paraId="131DEA9A"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7265" w:type="dxa"/>
            <w:shd w:val="clear" w:color="auto" w:fill="BFBFBF"/>
            <w:vAlign w:val="center"/>
          </w:tcPr>
          <w:p w14:paraId="7DBDD0FC"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75422AB4" w14:textId="77777777" w:rsidTr="00C11486">
        <w:tc>
          <w:tcPr>
            <w:tcW w:w="2197" w:type="dxa"/>
            <w:shd w:val="clear" w:color="auto" w:fill="auto"/>
            <w:vAlign w:val="center"/>
          </w:tcPr>
          <w:p w14:paraId="12E835B5"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7265" w:type="dxa"/>
            <w:shd w:val="clear" w:color="auto" w:fill="auto"/>
            <w:vAlign w:val="center"/>
          </w:tcPr>
          <w:p w14:paraId="71610F2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In our view, the common config in the dedicated signalling should be the same (or similar) to the one in common config of SI. </w:t>
            </w:r>
            <w:proofErr w:type="spellStart"/>
            <w:r>
              <w:rPr>
                <w:rFonts w:eastAsia="Times New Roman"/>
                <w:sz w:val="18"/>
                <w:szCs w:val="18"/>
                <w:lang w:val="en-GB" w:eastAsia="zh-CN"/>
              </w:rPr>
              <w:t>Infact</w:t>
            </w:r>
            <w:proofErr w:type="spellEnd"/>
            <w:r>
              <w:rPr>
                <w:rFonts w:eastAsia="Times New Roman"/>
                <w:sz w:val="18"/>
                <w:szCs w:val="18"/>
                <w:lang w:val="en-GB" w:eastAsia="zh-CN"/>
              </w:rPr>
              <w:t xml:space="preserve">, it is one of the agreements in RAN2 that UE gets the common config in a dedicated message that reflects the content of the common config of the cell in handover. </w:t>
            </w:r>
            <w:proofErr w:type="gramStart"/>
            <w:r>
              <w:rPr>
                <w:rFonts w:eastAsia="Times New Roman"/>
                <w:sz w:val="18"/>
                <w:szCs w:val="18"/>
                <w:lang w:val="en-GB" w:eastAsia="zh-CN"/>
              </w:rPr>
              <w:t>However</w:t>
            </w:r>
            <w:proofErr w:type="gramEnd"/>
            <w:r>
              <w:rPr>
                <w:rFonts w:eastAsia="Times New Roman"/>
                <w:sz w:val="18"/>
                <w:szCs w:val="18"/>
                <w:lang w:val="en-GB" w:eastAsia="zh-CN"/>
              </w:rPr>
              <w:t xml:space="preserve"> we understand the scenario in this case (</w:t>
            </w:r>
            <w:proofErr w:type="spellStart"/>
            <w:r>
              <w:rPr>
                <w:rFonts w:eastAsia="Times New Roman"/>
                <w:sz w:val="18"/>
                <w:szCs w:val="18"/>
                <w:lang w:val="en-GB" w:eastAsia="zh-CN"/>
              </w:rPr>
              <w:t>Esp</w:t>
            </w:r>
            <w:proofErr w:type="spellEnd"/>
            <w:r>
              <w:rPr>
                <w:rFonts w:eastAsia="Times New Roman"/>
                <w:sz w:val="18"/>
                <w:szCs w:val="18"/>
                <w:lang w:val="en-GB" w:eastAsia="zh-CN"/>
              </w:rPr>
              <w:t xml:space="preserve"> for BWP config which has common part in UE dedicated info). </w:t>
            </w:r>
          </w:p>
          <w:p w14:paraId="338E75E7"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We think that if we follow the philosophy of including only cell-specific config in UE dedicated common config, then we do not have to run into the issue and the relation to UE capability (as cell-specific config using in broadcast does not depend on UE capability). </w:t>
            </w:r>
          </w:p>
          <w:p w14:paraId="7B4DDDC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lastRenderedPageBreak/>
              <w:t>We are open to other companies view in this regard.</w:t>
            </w:r>
          </w:p>
        </w:tc>
      </w:tr>
      <w:tr w:rsidR="00235AEC" w14:paraId="5DB349E5" w14:textId="77777777" w:rsidTr="00C11486">
        <w:tc>
          <w:tcPr>
            <w:tcW w:w="2197" w:type="dxa"/>
            <w:shd w:val="clear" w:color="auto" w:fill="auto"/>
            <w:vAlign w:val="center"/>
          </w:tcPr>
          <w:p w14:paraId="066D2EB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lastRenderedPageBreak/>
              <w:t>Ericsson (proponent)</w:t>
            </w:r>
          </w:p>
        </w:tc>
        <w:tc>
          <w:tcPr>
            <w:tcW w:w="7265" w:type="dxa"/>
            <w:shd w:val="clear" w:color="auto" w:fill="auto"/>
            <w:vAlign w:val="center"/>
          </w:tcPr>
          <w:p w14:paraId="25A59E3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think some clarification is needed. It seems there is a baseline principle of adapting all dedicated signalling to the capabilities of the UE. At the same time, there seems to be circumstances when this principle is broken. It can be for good reasons, but we think RAN2 should discuss why this happens and if it happens too often, does the baseline principle really hold?</w:t>
            </w:r>
          </w:p>
        </w:tc>
      </w:tr>
      <w:tr w:rsidR="00235AEC" w14:paraId="037BA430" w14:textId="77777777" w:rsidTr="00C11486">
        <w:tc>
          <w:tcPr>
            <w:tcW w:w="2197" w:type="dxa"/>
            <w:shd w:val="clear" w:color="auto" w:fill="auto"/>
            <w:vAlign w:val="center"/>
          </w:tcPr>
          <w:p w14:paraId="4226AC95"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7265" w:type="dxa"/>
            <w:shd w:val="clear" w:color="auto" w:fill="auto"/>
            <w:vAlign w:val="center"/>
          </w:tcPr>
          <w:p w14:paraId="60B7BA87"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 xml:space="preserve">We think at least for the parameters that also included in the system </w:t>
            </w:r>
            <w:proofErr w:type="gramStart"/>
            <w:r>
              <w:rPr>
                <w:rFonts w:eastAsia="Times New Roman" w:hint="eastAsia"/>
                <w:sz w:val="18"/>
                <w:szCs w:val="18"/>
                <w:lang w:eastAsia="zh-CN"/>
              </w:rPr>
              <w:t>information,</w:t>
            </w:r>
            <w:proofErr w:type="gramEnd"/>
            <w:r>
              <w:rPr>
                <w:rFonts w:eastAsia="Times New Roman" w:hint="eastAsia"/>
                <w:sz w:val="18"/>
                <w:szCs w:val="18"/>
                <w:lang w:eastAsia="zh-CN"/>
              </w:rPr>
              <w:t xml:space="preserve"> it shall be aligned with the system Information. For other parameters, we need more time to check, maybe we need to list the related parameters and related UE capabilities then discuss them case by case.</w:t>
            </w:r>
          </w:p>
        </w:tc>
      </w:tr>
      <w:tr w:rsidR="00235AEC" w14:paraId="60604AB6" w14:textId="77777777" w:rsidTr="00C11486">
        <w:tc>
          <w:tcPr>
            <w:tcW w:w="2197" w:type="dxa"/>
            <w:shd w:val="clear" w:color="auto" w:fill="auto"/>
            <w:vAlign w:val="center"/>
          </w:tcPr>
          <w:p w14:paraId="3956826E"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MediaTek</w:t>
            </w:r>
          </w:p>
        </w:tc>
        <w:tc>
          <w:tcPr>
            <w:tcW w:w="7265" w:type="dxa"/>
            <w:shd w:val="clear" w:color="auto" w:fill="auto"/>
            <w:vAlign w:val="center"/>
          </w:tcPr>
          <w:p w14:paraId="46D68A41"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There are two general principle</w:t>
            </w:r>
            <w:r w:rsidR="00674677">
              <w:rPr>
                <w:rFonts w:eastAsia="Times New Roman"/>
                <w:sz w:val="18"/>
                <w:szCs w:val="18"/>
                <w:lang w:val="en-GB" w:eastAsia="zh-CN"/>
              </w:rPr>
              <w:t>s</w:t>
            </w:r>
          </w:p>
          <w:p w14:paraId="2F82C6B7"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&lt;1&gt; Configuration </w:t>
            </w:r>
            <w:r w:rsidRPr="0020160A">
              <w:rPr>
                <w:rFonts w:eastAsia="Times New Roman"/>
                <w:sz w:val="18"/>
                <w:szCs w:val="18"/>
                <w:lang w:val="en-GB" w:eastAsia="zh-CN"/>
              </w:rPr>
              <w:t xml:space="preserve">in dedicated </w:t>
            </w:r>
            <w:r>
              <w:rPr>
                <w:rFonts w:eastAsia="Times New Roman"/>
                <w:sz w:val="18"/>
                <w:szCs w:val="18"/>
                <w:lang w:val="en-GB" w:eastAsia="zh-CN"/>
              </w:rPr>
              <w:t>signalling should match UE capability</w:t>
            </w:r>
          </w:p>
          <w:p w14:paraId="470E31EC"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&lt;2&gt; common configuration is dedicated signalling and </w:t>
            </w:r>
            <w:r w:rsidR="00674677">
              <w:rPr>
                <w:rFonts w:eastAsia="Times New Roman"/>
                <w:sz w:val="18"/>
                <w:szCs w:val="18"/>
                <w:lang w:val="en-GB" w:eastAsia="zh-CN"/>
              </w:rPr>
              <w:t>in broadcast information</w:t>
            </w:r>
            <w:r>
              <w:rPr>
                <w:rFonts w:eastAsia="Times New Roman"/>
                <w:sz w:val="18"/>
                <w:szCs w:val="18"/>
                <w:lang w:val="en-GB" w:eastAsia="zh-CN"/>
              </w:rPr>
              <w:t xml:space="preserve"> should be the same</w:t>
            </w:r>
          </w:p>
          <w:p w14:paraId="069E039A"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While we agree both &lt;1&gt; and &lt;2&gt;</w:t>
            </w:r>
            <w:r w:rsidR="00674677">
              <w:rPr>
                <w:rFonts w:eastAsia="Times New Roman"/>
                <w:sz w:val="18"/>
                <w:szCs w:val="18"/>
                <w:lang w:val="en-GB" w:eastAsia="zh-CN"/>
              </w:rPr>
              <w:t xml:space="preserve">, there seems conflict on principle &lt;1&gt; and &lt;2&gt; for some parameters in type 3 configuration. The parameters that are broadcasting in SI are mostly basic functionality and are mandatory support by the UE. So, we are hoping that this kind of </w:t>
            </w:r>
            <w:r w:rsidR="00EA19ED">
              <w:rPr>
                <w:rFonts w:eastAsia="Times New Roman"/>
                <w:sz w:val="18"/>
                <w:szCs w:val="18"/>
                <w:lang w:val="en-GB" w:eastAsia="zh-CN"/>
              </w:rPr>
              <w:t>“</w:t>
            </w:r>
            <w:r w:rsidR="00674677">
              <w:rPr>
                <w:rFonts w:eastAsia="Times New Roman"/>
                <w:sz w:val="18"/>
                <w:szCs w:val="18"/>
                <w:lang w:val="en-GB" w:eastAsia="zh-CN"/>
              </w:rPr>
              <w:t>conflict parameter</w:t>
            </w:r>
            <w:r w:rsidR="00EA19ED">
              <w:rPr>
                <w:rFonts w:eastAsia="Times New Roman"/>
                <w:sz w:val="18"/>
                <w:szCs w:val="18"/>
                <w:lang w:val="en-GB" w:eastAsia="zh-CN"/>
              </w:rPr>
              <w:t>”</w:t>
            </w:r>
            <w:r w:rsidR="00674677">
              <w:rPr>
                <w:rFonts w:eastAsia="Times New Roman"/>
                <w:sz w:val="18"/>
                <w:szCs w:val="18"/>
                <w:lang w:val="en-GB" w:eastAsia="zh-CN"/>
              </w:rPr>
              <w:t xml:space="preserve"> is not much and we can discuss it case by base if needed.</w:t>
            </w:r>
          </w:p>
          <w:p w14:paraId="76FCEEC1" w14:textId="77777777" w:rsidR="00A00B8C" w:rsidRDefault="00674677" w:rsidP="00A00B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Note that </w:t>
            </w:r>
            <w:r w:rsidR="00402FCE">
              <w:rPr>
                <w:rFonts w:eastAsia="Times New Roman"/>
                <w:sz w:val="18"/>
                <w:szCs w:val="18"/>
                <w:lang w:val="en-GB" w:eastAsia="zh-CN"/>
              </w:rPr>
              <w:t xml:space="preserve">UE in connected mode basically follow the dedicated signalling and it would NOT check whether the common configuration is the same in dedicate signalling and in SI. So, it may be okay to have </w:t>
            </w:r>
            <w:r w:rsidR="00EA19ED">
              <w:rPr>
                <w:rFonts w:eastAsia="Times New Roman"/>
                <w:sz w:val="18"/>
                <w:szCs w:val="18"/>
                <w:lang w:val="en-GB" w:eastAsia="zh-CN"/>
              </w:rPr>
              <w:t xml:space="preserve">some </w:t>
            </w:r>
            <w:r w:rsidR="00402FCE">
              <w:rPr>
                <w:rFonts w:eastAsia="Times New Roman"/>
                <w:sz w:val="18"/>
                <w:szCs w:val="18"/>
                <w:lang w:val="en-GB" w:eastAsia="zh-CN"/>
              </w:rPr>
              <w:t>exception for &lt;2&gt;</w:t>
            </w:r>
            <w:r w:rsidR="00EA19ED">
              <w:rPr>
                <w:rFonts w:eastAsia="Times New Roman"/>
                <w:sz w:val="18"/>
                <w:szCs w:val="18"/>
                <w:lang w:val="en-GB" w:eastAsia="zh-CN"/>
              </w:rPr>
              <w:t xml:space="preserve"> as it would not result in RRC Re-establishment.</w:t>
            </w:r>
          </w:p>
        </w:tc>
      </w:tr>
      <w:tr w:rsidR="001100D2" w14:paraId="4ABABF4F" w14:textId="77777777" w:rsidTr="00C11486">
        <w:tc>
          <w:tcPr>
            <w:tcW w:w="2197" w:type="dxa"/>
            <w:shd w:val="clear" w:color="auto" w:fill="auto"/>
            <w:vAlign w:val="center"/>
          </w:tcPr>
          <w:p w14:paraId="691F17D5" w14:textId="7CBBB8E2"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7265" w:type="dxa"/>
            <w:shd w:val="clear" w:color="auto" w:fill="auto"/>
            <w:vAlign w:val="center"/>
          </w:tcPr>
          <w:p w14:paraId="68E23FE9" w14:textId="4D1F095E"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It is unclear which common configuration this is referring to.  If it is </w:t>
            </w:r>
            <w:proofErr w:type="spellStart"/>
            <w:r>
              <w:rPr>
                <w:rFonts w:eastAsia="Times New Roman"/>
                <w:sz w:val="18"/>
                <w:szCs w:val="18"/>
                <w:lang w:val="en-GB" w:eastAsia="zh-CN"/>
              </w:rPr>
              <w:t>servingCellConfigCommon</w:t>
            </w:r>
            <w:proofErr w:type="spellEnd"/>
            <w:r>
              <w:rPr>
                <w:rFonts w:eastAsia="Times New Roman"/>
                <w:sz w:val="18"/>
                <w:szCs w:val="18"/>
                <w:lang w:val="en-GB" w:eastAsia="zh-CN"/>
              </w:rPr>
              <w:t xml:space="preserve">, similar to other companies, our understanding is that it should aligned with the </w:t>
            </w:r>
            <w:proofErr w:type="spellStart"/>
            <w:r>
              <w:rPr>
                <w:rFonts w:eastAsia="Times New Roman"/>
                <w:sz w:val="18"/>
                <w:szCs w:val="18"/>
                <w:lang w:val="en-GB" w:eastAsia="zh-CN"/>
              </w:rPr>
              <w:t>servingCellConfigCommonSIB</w:t>
            </w:r>
            <w:proofErr w:type="spellEnd"/>
            <w:r>
              <w:rPr>
                <w:rFonts w:eastAsia="Times New Roman"/>
                <w:sz w:val="18"/>
                <w:szCs w:val="18"/>
                <w:lang w:val="en-GB" w:eastAsia="zh-CN"/>
              </w:rPr>
              <w:t xml:space="preserve">.  Whether there are parameters in </w:t>
            </w:r>
            <w:proofErr w:type="spellStart"/>
            <w:r>
              <w:rPr>
                <w:rFonts w:eastAsia="Times New Roman"/>
                <w:sz w:val="18"/>
                <w:szCs w:val="18"/>
                <w:lang w:val="en-GB" w:eastAsia="zh-CN"/>
              </w:rPr>
              <w:t>servingCellConfigCommon</w:t>
            </w:r>
            <w:proofErr w:type="spellEnd"/>
            <w:r>
              <w:rPr>
                <w:rFonts w:eastAsia="Times New Roman"/>
                <w:sz w:val="18"/>
                <w:szCs w:val="18"/>
                <w:lang w:val="en-GB" w:eastAsia="zh-CN"/>
              </w:rPr>
              <w:t xml:space="preserve"> that is restricted by UE capability and may not be set the same as </w:t>
            </w:r>
            <w:proofErr w:type="spellStart"/>
            <w:r>
              <w:rPr>
                <w:rFonts w:eastAsia="Times New Roman"/>
                <w:sz w:val="18"/>
                <w:szCs w:val="18"/>
                <w:lang w:val="en-GB" w:eastAsia="zh-CN"/>
              </w:rPr>
              <w:t>servingCellConfigCommonSIB</w:t>
            </w:r>
            <w:proofErr w:type="spellEnd"/>
            <w:r w:rsidR="0048211C">
              <w:rPr>
                <w:rFonts w:eastAsia="Times New Roman"/>
                <w:sz w:val="18"/>
                <w:szCs w:val="18"/>
                <w:lang w:val="en-GB" w:eastAsia="zh-CN"/>
              </w:rPr>
              <w:t>, we may have to discuss this on a case by case basis.</w:t>
            </w:r>
          </w:p>
        </w:tc>
      </w:tr>
      <w:tr w:rsidR="000365DB" w14:paraId="12AB0194" w14:textId="77777777" w:rsidTr="00C11486">
        <w:tc>
          <w:tcPr>
            <w:tcW w:w="2197" w:type="dxa"/>
            <w:shd w:val="clear" w:color="auto" w:fill="auto"/>
            <w:vAlign w:val="center"/>
          </w:tcPr>
          <w:p w14:paraId="794A2897" w14:textId="7D3EB05F" w:rsidR="000365DB" w:rsidRDefault="000365DB" w:rsidP="000365DB">
            <w:pPr>
              <w:overflowPunct w:val="0"/>
              <w:autoSpaceDE w:val="0"/>
              <w:autoSpaceDN w:val="0"/>
              <w:adjustRightInd w:val="0"/>
              <w:spacing w:before="60" w:after="60"/>
              <w:ind w:right="5"/>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7265" w:type="dxa"/>
            <w:shd w:val="clear" w:color="auto" w:fill="auto"/>
            <w:vAlign w:val="center"/>
          </w:tcPr>
          <w:p w14:paraId="69012478" w14:textId="77777777" w:rsidR="000365DB" w:rsidRDefault="000365DB" w:rsidP="000365D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e share the same view that the common configuration should be cell-specific configuration and this principle is already clear in specifications.</w:t>
            </w:r>
          </w:p>
          <w:p w14:paraId="2D042277" w14:textId="6BE10873"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heme="minorEastAsia"/>
                <w:sz w:val="18"/>
                <w:szCs w:val="18"/>
                <w:lang w:val="en-GB" w:eastAsia="zh-CN"/>
              </w:rPr>
              <w:t xml:space="preserve">We also agree with ZTE that we should discuss case by case if there is a problem. </w:t>
            </w:r>
          </w:p>
        </w:tc>
      </w:tr>
      <w:tr w:rsidR="00870303" w14:paraId="5AA124AC" w14:textId="77777777" w:rsidTr="00C11486">
        <w:tc>
          <w:tcPr>
            <w:tcW w:w="2197" w:type="dxa"/>
            <w:shd w:val="clear" w:color="auto" w:fill="auto"/>
            <w:vAlign w:val="center"/>
          </w:tcPr>
          <w:p w14:paraId="45685625" w14:textId="75C2BD0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Nokia</w:t>
            </w:r>
          </w:p>
        </w:tc>
        <w:tc>
          <w:tcPr>
            <w:tcW w:w="7265" w:type="dxa"/>
            <w:shd w:val="clear" w:color="auto" w:fill="auto"/>
            <w:vAlign w:val="center"/>
          </w:tcPr>
          <w:p w14:paraId="4ADAB73E" w14:textId="7777777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w:t>
            </w:r>
            <w:r w:rsidRPr="004D1686">
              <w:rPr>
                <w:rFonts w:eastAsia="Times New Roman"/>
                <w:sz w:val="18"/>
                <w:szCs w:val="18"/>
                <w:lang w:val="en-GB" w:eastAsia="zh-CN"/>
              </w:rPr>
              <w:t xml:space="preserve"> think the dedicated configuration is always up to UE capabilities, unless this would create an issue with SIB configuration. But </w:t>
            </w:r>
            <w:r>
              <w:rPr>
                <w:rFonts w:eastAsia="Times New Roman"/>
                <w:sz w:val="18"/>
                <w:szCs w:val="18"/>
                <w:lang w:val="en-GB" w:eastAsia="zh-CN"/>
              </w:rPr>
              <w:t>we</w:t>
            </w:r>
            <w:r w:rsidRPr="004D1686">
              <w:rPr>
                <w:rFonts w:eastAsia="Times New Roman"/>
                <w:sz w:val="18"/>
                <w:szCs w:val="18"/>
                <w:lang w:val="en-GB" w:eastAsia="zh-CN"/>
              </w:rPr>
              <w:t xml:space="preserve"> hope that's not possible (otherwise we have a bigger problem), so</w:t>
            </w:r>
            <w:r>
              <w:rPr>
                <w:rFonts w:eastAsia="Times New Roman"/>
                <w:sz w:val="18"/>
                <w:szCs w:val="18"/>
                <w:lang w:val="en-GB" w:eastAsia="zh-CN"/>
              </w:rPr>
              <w:t xml:space="preserve"> we</w:t>
            </w:r>
            <w:r w:rsidRPr="004D1686">
              <w:rPr>
                <w:rFonts w:eastAsia="Times New Roman"/>
                <w:sz w:val="18"/>
                <w:szCs w:val="18"/>
                <w:lang w:val="en-GB" w:eastAsia="zh-CN"/>
              </w:rPr>
              <w:t xml:space="preserve"> would go with always aligning with SIB configuration</w:t>
            </w:r>
            <w:r>
              <w:rPr>
                <w:rFonts w:eastAsia="Times New Roman"/>
                <w:sz w:val="18"/>
                <w:szCs w:val="18"/>
                <w:lang w:val="en-GB" w:eastAsia="zh-CN"/>
              </w:rPr>
              <w:t>. Then generally we agree with MTK that one could discuss potential conflicts (based on overlap of 1 and 2) on a case by case basis but the 1 and 2 principles should hold independently.</w:t>
            </w:r>
          </w:p>
          <w:p w14:paraId="4EBD98F1" w14:textId="43B4AF8C"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Given this, we also need time to digest the conflicting cases each of them and would need time until May meeting.</w:t>
            </w:r>
          </w:p>
        </w:tc>
      </w:tr>
      <w:tr w:rsidR="00870303" w14:paraId="70247BB4" w14:textId="77777777" w:rsidTr="00C11486">
        <w:tc>
          <w:tcPr>
            <w:tcW w:w="2197" w:type="dxa"/>
            <w:shd w:val="clear" w:color="auto" w:fill="auto"/>
            <w:vAlign w:val="center"/>
          </w:tcPr>
          <w:p w14:paraId="7308D37E" w14:textId="45C08B36"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7265" w:type="dxa"/>
            <w:shd w:val="clear" w:color="auto" w:fill="auto"/>
            <w:vAlign w:val="center"/>
          </w:tcPr>
          <w:p w14:paraId="5545F479" w14:textId="75B00EE1"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I</w:t>
            </w:r>
            <w:r>
              <w:rPr>
                <w:rFonts w:eastAsia="Yu Mincho"/>
                <w:sz w:val="18"/>
                <w:szCs w:val="18"/>
                <w:lang w:val="en-GB" w:eastAsia="ja-JP"/>
              </w:rPr>
              <w:t xml:space="preserve">t is clear from the section </w:t>
            </w:r>
            <w:r w:rsidRPr="00A161BC">
              <w:rPr>
                <w:rFonts w:eastAsia="Yu Mincho"/>
                <w:sz w:val="18"/>
                <w:szCs w:val="18"/>
                <w:lang w:val="en-GB" w:eastAsia="ja-JP"/>
              </w:rPr>
              <w:t>5.3.5.8.2</w:t>
            </w:r>
            <w:r w:rsidRPr="00A161BC">
              <w:rPr>
                <w:rFonts w:eastAsia="Yu Mincho"/>
                <w:sz w:val="18"/>
                <w:szCs w:val="18"/>
                <w:lang w:val="en-GB" w:eastAsia="ja-JP"/>
              </w:rPr>
              <w:tab/>
            </w:r>
            <w:r>
              <w:rPr>
                <w:rFonts w:eastAsia="Yu Mincho"/>
                <w:sz w:val="18"/>
                <w:szCs w:val="18"/>
                <w:lang w:val="en-GB" w:eastAsia="ja-JP"/>
              </w:rPr>
              <w:t>“</w:t>
            </w:r>
            <w:r w:rsidRPr="00A161BC">
              <w:rPr>
                <w:rFonts w:eastAsia="Yu Mincho"/>
                <w:sz w:val="18"/>
                <w:szCs w:val="18"/>
                <w:lang w:val="en-GB" w:eastAsia="ja-JP"/>
              </w:rPr>
              <w:t>Inability to comply with RRCReconfiguration</w:t>
            </w:r>
            <w:r>
              <w:rPr>
                <w:rFonts w:eastAsia="Yu Mincho"/>
                <w:sz w:val="18"/>
                <w:szCs w:val="18"/>
                <w:lang w:val="en-GB" w:eastAsia="ja-JP"/>
              </w:rPr>
              <w:t>” that the UE does not distinguish between dedicated configuration and common configuration.</w:t>
            </w:r>
          </w:p>
          <w:p w14:paraId="34A67007" w14:textId="4762A8B2" w:rsidR="00A161BC"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sz w:val="18"/>
                <w:szCs w:val="18"/>
                <w:lang w:val="en-GB" w:eastAsia="ja-JP"/>
              </w:rPr>
              <w:t xml:space="preserve">We suggest we look at the configuration parameters in common configuration carefully. </w:t>
            </w:r>
            <w:r>
              <w:rPr>
                <w:rFonts w:eastAsia="Yu Mincho" w:hint="eastAsia"/>
                <w:sz w:val="18"/>
                <w:szCs w:val="18"/>
                <w:lang w:val="en-GB" w:eastAsia="ja-JP"/>
              </w:rPr>
              <w:t>I</w:t>
            </w:r>
            <w:r>
              <w:rPr>
                <w:rFonts w:eastAsia="Yu Mincho"/>
                <w:sz w:val="18"/>
                <w:szCs w:val="18"/>
                <w:lang w:val="en-GB" w:eastAsia="ja-JP"/>
              </w:rPr>
              <w:t xml:space="preserve">t should be noted that common configuration includes configurations of SUL or IAB. It is strange that the network “configures” those parameters even if the UE does not support the feature. </w:t>
            </w:r>
            <w:proofErr w:type="gramStart"/>
            <w:r>
              <w:rPr>
                <w:rFonts w:eastAsia="Yu Mincho"/>
                <w:sz w:val="18"/>
                <w:szCs w:val="18"/>
                <w:lang w:val="en-GB" w:eastAsia="ja-JP"/>
              </w:rPr>
              <w:lastRenderedPageBreak/>
              <w:t>Also</w:t>
            </w:r>
            <w:proofErr w:type="gramEnd"/>
            <w:r>
              <w:rPr>
                <w:rFonts w:eastAsia="Yu Mincho"/>
                <w:sz w:val="18"/>
                <w:szCs w:val="18"/>
                <w:lang w:val="en-GB" w:eastAsia="ja-JP"/>
              </w:rPr>
              <w:t xml:space="preserve"> the common configuration in SIB can include UL configuration, while the UE capability / configuration for the serving cell can be DL only. </w:t>
            </w:r>
          </w:p>
        </w:tc>
      </w:tr>
      <w:tr w:rsidR="00870303" w14:paraId="110CF313" w14:textId="77777777" w:rsidTr="00C11486">
        <w:tc>
          <w:tcPr>
            <w:tcW w:w="2197" w:type="dxa"/>
            <w:shd w:val="clear" w:color="auto" w:fill="auto"/>
            <w:vAlign w:val="center"/>
          </w:tcPr>
          <w:p w14:paraId="42AAAD50" w14:textId="78F910B6" w:rsidR="00870303" w:rsidRPr="00BC0561" w:rsidRDefault="00BC0561" w:rsidP="00870303">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lastRenderedPageBreak/>
              <w:t>Samsung</w:t>
            </w:r>
          </w:p>
        </w:tc>
        <w:tc>
          <w:tcPr>
            <w:tcW w:w="7265" w:type="dxa"/>
            <w:shd w:val="clear" w:color="auto" w:fill="auto"/>
            <w:vAlign w:val="center"/>
          </w:tcPr>
          <w:p w14:paraId="712A9188" w14:textId="52C54470" w:rsidR="00870303" w:rsidRDefault="00B0680E" w:rsidP="00B0680E">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 xml:space="preserve">We share the view with many others that </w:t>
            </w:r>
            <w:r w:rsidRPr="00B0680E">
              <w:rPr>
                <w:sz w:val="18"/>
                <w:szCs w:val="18"/>
                <w:lang w:val="en-GB" w:eastAsia="ko-KR"/>
              </w:rPr>
              <w:t>the common configuration should be cell-specific configuration</w:t>
            </w:r>
            <w:r>
              <w:rPr>
                <w:sz w:val="18"/>
                <w:szCs w:val="18"/>
                <w:lang w:val="en-GB" w:eastAsia="ko-KR"/>
              </w:rPr>
              <w:t xml:space="preserve"> </w:t>
            </w:r>
            <w:r w:rsidR="00BD39B7">
              <w:rPr>
                <w:sz w:val="18"/>
                <w:szCs w:val="18"/>
                <w:lang w:val="en-GB" w:eastAsia="ko-KR"/>
              </w:rPr>
              <w:t>(i.e. network does not have to modify cell-specific configuration based on UE's capability)</w:t>
            </w:r>
            <w:r>
              <w:rPr>
                <w:sz w:val="18"/>
                <w:szCs w:val="18"/>
                <w:lang w:val="en-GB" w:eastAsia="ko-KR"/>
              </w:rPr>
              <w:t>.</w:t>
            </w:r>
          </w:p>
          <w:p w14:paraId="28C7B8E5" w14:textId="71B69D43" w:rsidR="00BD39B7" w:rsidRPr="00B83262" w:rsidRDefault="00B0680E" w:rsidP="00BD39B7">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 xml:space="preserve">Regarding Qualcomm's comment, </w:t>
            </w:r>
            <w:r w:rsidR="00BD39B7">
              <w:rPr>
                <w:sz w:val="18"/>
                <w:szCs w:val="18"/>
                <w:lang w:val="en-GB" w:eastAsia="ko-KR"/>
              </w:rPr>
              <w:t xml:space="preserve">we are not sure whether UE should perform comply check for the common configuration, like UE does not perform comply check when it receives SIB. </w:t>
            </w:r>
          </w:p>
        </w:tc>
      </w:tr>
      <w:tr w:rsidR="00C11486" w14:paraId="17B71634" w14:textId="77777777" w:rsidTr="00C11486">
        <w:tc>
          <w:tcPr>
            <w:tcW w:w="2197" w:type="dxa"/>
            <w:shd w:val="clear" w:color="auto" w:fill="auto"/>
            <w:vAlign w:val="center"/>
          </w:tcPr>
          <w:p w14:paraId="20D0CB3E" w14:textId="77777777" w:rsidR="00C11486" w:rsidRPr="002B56FA" w:rsidRDefault="00C11486" w:rsidP="00031332">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LG</w:t>
            </w:r>
          </w:p>
        </w:tc>
        <w:tc>
          <w:tcPr>
            <w:tcW w:w="7265" w:type="dxa"/>
            <w:shd w:val="clear" w:color="auto" w:fill="auto"/>
            <w:vAlign w:val="center"/>
          </w:tcPr>
          <w:p w14:paraId="0511D222" w14:textId="62C3D340" w:rsidR="00C11486" w:rsidRPr="0097706C" w:rsidRDefault="00C11486" w:rsidP="00C11486">
            <w:pPr>
              <w:overflowPunct w:val="0"/>
              <w:autoSpaceDE w:val="0"/>
              <w:autoSpaceDN w:val="0"/>
              <w:adjustRightInd w:val="0"/>
              <w:spacing w:before="60" w:after="60"/>
              <w:ind w:right="970"/>
              <w:textAlignment w:val="baseline"/>
              <w:rPr>
                <w:sz w:val="18"/>
                <w:szCs w:val="18"/>
                <w:lang w:val="en-GB" w:eastAsia="ko-KR"/>
              </w:rPr>
            </w:pPr>
            <w:r>
              <w:rPr>
                <w:rFonts w:eastAsia="Times New Roman"/>
                <w:sz w:val="18"/>
                <w:szCs w:val="18"/>
                <w:lang w:val="en-GB" w:eastAsia="zh-CN"/>
              </w:rPr>
              <w:t xml:space="preserve">We share the view with MTK that the two principles should hold true in general. So at least we should be able to say </w:t>
            </w:r>
            <w:r>
              <w:rPr>
                <w:sz w:val="18"/>
                <w:szCs w:val="18"/>
                <w:lang w:val="en-GB" w:eastAsia="ko-KR"/>
              </w:rPr>
              <w:t xml:space="preserve">that for common parameters configured to UE via dedicated signalling, the values should be identical to those in SIB, but not exactly in the reverse way because some common but not essential parameters may not be comprehended by UEs (and thus ignored).  </w:t>
            </w:r>
          </w:p>
        </w:tc>
      </w:tr>
      <w:tr w:rsidR="00870303" w14:paraId="76E5CF90" w14:textId="77777777" w:rsidTr="00C11486">
        <w:tc>
          <w:tcPr>
            <w:tcW w:w="2197" w:type="dxa"/>
            <w:shd w:val="clear" w:color="auto" w:fill="auto"/>
            <w:vAlign w:val="center"/>
          </w:tcPr>
          <w:p w14:paraId="38D5D720" w14:textId="04A929AE" w:rsidR="00870303" w:rsidRPr="00C11486" w:rsidRDefault="00E763AF" w:rsidP="00870303">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sz w:val="18"/>
                <w:szCs w:val="18"/>
                <w:lang w:eastAsia="zh-CN"/>
              </w:rPr>
              <w:t>Qualcomm Incorporated</w:t>
            </w:r>
          </w:p>
        </w:tc>
        <w:tc>
          <w:tcPr>
            <w:tcW w:w="7265" w:type="dxa"/>
            <w:shd w:val="clear" w:color="auto" w:fill="auto"/>
            <w:vAlign w:val="center"/>
          </w:tcPr>
          <w:p w14:paraId="7EAABB71" w14:textId="0EC9E9C3" w:rsidR="00870303" w:rsidRPr="00E763AF" w:rsidRDefault="00E763AF"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J</w:t>
            </w:r>
            <w:r>
              <w:rPr>
                <w:rFonts w:eastAsia="Yu Mincho"/>
                <w:sz w:val="18"/>
                <w:szCs w:val="18"/>
                <w:lang w:val="en-GB" w:eastAsia="ja-JP"/>
              </w:rPr>
              <w:t xml:space="preserve">ust to respond to Samsung’s comment. Our comment is about the section </w:t>
            </w:r>
            <w:r w:rsidRPr="00A161BC">
              <w:rPr>
                <w:rFonts w:eastAsia="Yu Mincho"/>
                <w:sz w:val="18"/>
                <w:szCs w:val="18"/>
                <w:lang w:val="en-GB" w:eastAsia="ja-JP"/>
              </w:rPr>
              <w:t>5.3.5.8.2</w:t>
            </w:r>
            <w:r>
              <w:rPr>
                <w:rFonts w:eastAsia="Yu Mincho"/>
                <w:sz w:val="18"/>
                <w:szCs w:val="18"/>
                <w:lang w:val="en-GB" w:eastAsia="ja-JP"/>
              </w:rPr>
              <w:t>, which is clearly for compliance check on RRC Reconfiguration message, but not SIBs.</w:t>
            </w:r>
          </w:p>
        </w:tc>
      </w:tr>
      <w:tr w:rsidR="005D4B17" w14:paraId="510C0671" w14:textId="77777777" w:rsidTr="00C11486">
        <w:tc>
          <w:tcPr>
            <w:tcW w:w="2197" w:type="dxa"/>
            <w:shd w:val="clear" w:color="auto" w:fill="auto"/>
            <w:vAlign w:val="center"/>
          </w:tcPr>
          <w:p w14:paraId="1683C893" w14:textId="555FF40B" w:rsidR="005D4B17" w:rsidRDefault="005D4B17" w:rsidP="00870303">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CATT</w:t>
            </w:r>
          </w:p>
        </w:tc>
        <w:tc>
          <w:tcPr>
            <w:tcW w:w="7265" w:type="dxa"/>
            <w:shd w:val="clear" w:color="auto" w:fill="auto"/>
            <w:vAlign w:val="center"/>
          </w:tcPr>
          <w:p w14:paraId="3CBEEB5B" w14:textId="77777777" w:rsidR="005D4B17" w:rsidRDefault="006677D6" w:rsidP="00870303">
            <w:pPr>
              <w:overflowPunct w:val="0"/>
              <w:autoSpaceDE w:val="0"/>
              <w:autoSpaceDN w:val="0"/>
              <w:adjustRightInd w:val="0"/>
              <w:spacing w:before="60" w:after="60"/>
              <w:ind w:right="970"/>
              <w:textAlignment w:val="baseline"/>
              <w:rPr>
                <w:rFonts w:eastAsia="Yu Mincho"/>
                <w:sz w:val="18"/>
                <w:szCs w:val="18"/>
                <w:lang w:val="en-GB" w:eastAsia="zh-CN"/>
              </w:rPr>
            </w:pPr>
            <w:r>
              <w:rPr>
                <w:rFonts w:eastAsia="Yu Mincho" w:hint="eastAsia"/>
                <w:sz w:val="18"/>
                <w:szCs w:val="18"/>
                <w:lang w:val="en-GB" w:eastAsia="zh-CN"/>
              </w:rPr>
              <w:t>Agree with the general principles mentioned by MTK. On top of that we do not see any issue specific to DL scheduling slot offset</w:t>
            </w:r>
            <w:r>
              <w:rPr>
                <w:rFonts w:eastAsia="Yu Mincho"/>
                <w:sz w:val="18"/>
                <w:szCs w:val="18"/>
                <w:lang w:val="en-GB" w:eastAsia="zh-CN"/>
              </w:rPr>
              <w:t>…</w:t>
            </w:r>
          </w:p>
          <w:p w14:paraId="58B273A9" w14:textId="0357E3B2" w:rsidR="006677D6" w:rsidRPr="006677D6" w:rsidRDefault="006677D6" w:rsidP="00870303">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 xml:space="preserve">Maybe this can be discussed based on real issue on a case by case basis. </w:t>
            </w:r>
          </w:p>
        </w:tc>
      </w:tr>
      <w:tr w:rsidR="004633BB" w14:paraId="5F71AEF4" w14:textId="77777777" w:rsidTr="00C11486">
        <w:tc>
          <w:tcPr>
            <w:tcW w:w="2197" w:type="dxa"/>
            <w:shd w:val="clear" w:color="auto" w:fill="auto"/>
            <w:vAlign w:val="center"/>
          </w:tcPr>
          <w:p w14:paraId="29EED5EF" w14:textId="454B22EE" w:rsidR="004633BB" w:rsidRDefault="004633BB" w:rsidP="004633BB">
            <w:pPr>
              <w:overflowPunct w:val="0"/>
              <w:autoSpaceDE w:val="0"/>
              <w:autoSpaceDN w:val="0"/>
              <w:adjustRightInd w:val="0"/>
              <w:spacing w:before="60" w:after="60"/>
              <w:ind w:right="970"/>
              <w:textAlignment w:val="baseline"/>
              <w:rPr>
                <w:rFonts w:eastAsia="Times New Roman"/>
                <w:sz w:val="18"/>
                <w:szCs w:val="18"/>
                <w:lang w:eastAsia="zh-CN"/>
              </w:rPr>
            </w:pPr>
            <w:r>
              <w:rPr>
                <w:rFonts w:eastAsiaTheme="minorEastAsia" w:hint="eastAsia"/>
                <w:sz w:val="18"/>
                <w:szCs w:val="18"/>
                <w:lang w:val="en-GB" w:eastAsia="zh-CN"/>
              </w:rPr>
              <w:t>O</w:t>
            </w:r>
            <w:r>
              <w:rPr>
                <w:rFonts w:eastAsiaTheme="minorEastAsia"/>
                <w:sz w:val="18"/>
                <w:szCs w:val="18"/>
                <w:lang w:val="en-GB" w:eastAsia="zh-CN"/>
              </w:rPr>
              <w:t>PPO</w:t>
            </w:r>
          </w:p>
        </w:tc>
        <w:tc>
          <w:tcPr>
            <w:tcW w:w="7265" w:type="dxa"/>
            <w:shd w:val="clear" w:color="auto" w:fill="auto"/>
            <w:vAlign w:val="center"/>
          </w:tcPr>
          <w:p w14:paraId="4A92090A" w14:textId="6E87E86A" w:rsidR="004633BB" w:rsidRDefault="004633BB" w:rsidP="004633BB">
            <w:pPr>
              <w:overflowPunct w:val="0"/>
              <w:autoSpaceDE w:val="0"/>
              <w:autoSpaceDN w:val="0"/>
              <w:adjustRightInd w:val="0"/>
              <w:spacing w:before="60" w:after="60"/>
              <w:ind w:right="970"/>
              <w:textAlignment w:val="baseline"/>
              <w:rPr>
                <w:rFonts w:eastAsia="Yu Mincho"/>
                <w:sz w:val="18"/>
                <w:szCs w:val="18"/>
                <w:lang w:val="en-GB" w:eastAsia="ja-JP"/>
              </w:rPr>
            </w:pPr>
            <w:r>
              <w:rPr>
                <w:rFonts w:eastAsiaTheme="minorEastAsia" w:hint="eastAsia"/>
                <w:sz w:val="18"/>
                <w:szCs w:val="18"/>
                <w:lang w:val="en-GB" w:eastAsia="zh-CN"/>
              </w:rPr>
              <w:t>We</w:t>
            </w:r>
            <w:r>
              <w:rPr>
                <w:rFonts w:eastAsiaTheme="minorEastAsia"/>
                <w:sz w:val="18"/>
                <w:szCs w:val="18"/>
                <w:lang w:val="en-GB" w:eastAsia="zh-CN"/>
              </w:rPr>
              <w:t xml:space="preserve"> also think common parameters in SIB and dedicated signalling hold on same meaning for UE. In case there is any interpretation issue we can discuss case by case. </w:t>
            </w:r>
          </w:p>
        </w:tc>
      </w:tr>
      <w:tr w:rsidR="0012754A" w14:paraId="71860820" w14:textId="77777777" w:rsidTr="00C11486">
        <w:tc>
          <w:tcPr>
            <w:tcW w:w="2197" w:type="dxa"/>
            <w:shd w:val="clear" w:color="auto" w:fill="auto"/>
            <w:vAlign w:val="center"/>
          </w:tcPr>
          <w:p w14:paraId="5856207C" w14:textId="008C455B" w:rsidR="0012754A" w:rsidRDefault="0012754A" w:rsidP="004633BB">
            <w:pPr>
              <w:overflowPunct w:val="0"/>
              <w:autoSpaceDE w:val="0"/>
              <w:autoSpaceDN w:val="0"/>
              <w:adjustRightInd w:val="0"/>
              <w:spacing w:before="60" w:after="60"/>
              <w:ind w:right="970"/>
              <w:textAlignment w:val="baseline"/>
              <w:rPr>
                <w:rFonts w:eastAsiaTheme="minorEastAsia" w:hint="eastAsia"/>
                <w:sz w:val="18"/>
                <w:szCs w:val="18"/>
                <w:lang w:val="en-GB" w:eastAsia="zh-CN"/>
              </w:rPr>
            </w:pPr>
            <w:r>
              <w:rPr>
                <w:rFonts w:eastAsiaTheme="minorEastAsia" w:hint="eastAsia"/>
                <w:sz w:val="18"/>
                <w:szCs w:val="18"/>
                <w:lang w:val="en-GB" w:eastAsia="zh-CN"/>
              </w:rPr>
              <w:t>v</w:t>
            </w:r>
            <w:r>
              <w:rPr>
                <w:rFonts w:eastAsiaTheme="minorEastAsia"/>
                <w:sz w:val="18"/>
                <w:szCs w:val="18"/>
                <w:lang w:val="en-GB" w:eastAsia="zh-CN"/>
              </w:rPr>
              <w:t>ivo</w:t>
            </w:r>
          </w:p>
        </w:tc>
        <w:tc>
          <w:tcPr>
            <w:tcW w:w="7265" w:type="dxa"/>
            <w:shd w:val="clear" w:color="auto" w:fill="auto"/>
            <w:vAlign w:val="center"/>
          </w:tcPr>
          <w:p w14:paraId="4C85EA08" w14:textId="77777777" w:rsidR="0012754A" w:rsidRDefault="004C67D6" w:rsidP="004633B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F</w:t>
            </w:r>
            <w:r>
              <w:rPr>
                <w:rFonts w:eastAsiaTheme="minorEastAsia"/>
                <w:sz w:val="18"/>
                <w:szCs w:val="18"/>
                <w:lang w:val="en-GB" w:eastAsia="zh-CN"/>
              </w:rPr>
              <w:t xml:space="preserve">irstly, we think we should follow the principle that common configuration in dedicated signalling and broadcast should be guaranteed. This principle should be applicable at least for some parameters related to UE initial access, </w:t>
            </w:r>
            <w:proofErr w:type="gramStart"/>
            <w:r>
              <w:rPr>
                <w:rFonts w:eastAsiaTheme="minorEastAsia"/>
                <w:sz w:val="18"/>
                <w:szCs w:val="18"/>
                <w:lang w:val="en-GB" w:eastAsia="zh-CN"/>
              </w:rPr>
              <w:t>e.g.</w:t>
            </w:r>
            <w:proofErr w:type="gramEnd"/>
            <w:r>
              <w:rPr>
                <w:rFonts w:eastAsiaTheme="minorEastAsia"/>
                <w:sz w:val="18"/>
                <w:szCs w:val="18"/>
                <w:lang w:val="en-GB" w:eastAsia="zh-CN"/>
              </w:rPr>
              <w:t xml:space="preserve"> search space or CORESET configuration. (Actually, we had some discussion on this point during Rel-15). </w:t>
            </w:r>
          </w:p>
          <w:p w14:paraId="601ABB47" w14:textId="10DF7451" w:rsidR="004C67D6" w:rsidRDefault="004C67D6" w:rsidP="004633BB">
            <w:pPr>
              <w:overflowPunct w:val="0"/>
              <w:autoSpaceDE w:val="0"/>
              <w:autoSpaceDN w:val="0"/>
              <w:adjustRightInd w:val="0"/>
              <w:spacing w:before="60" w:after="60"/>
              <w:ind w:right="970"/>
              <w:textAlignment w:val="baseline"/>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 xml:space="preserve">ith this principle, we assume there is not much common configurations which cannot match UE capability </w:t>
            </w:r>
            <w:r>
              <w:rPr>
                <w:rFonts w:eastAsiaTheme="minorEastAsia"/>
                <w:sz w:val="18"/>
                <w:szCs w:val="18"/>
                <w:lang w:val="en-GB" w:eastAsia="zh-CN"/>
              </w:rPr>
              <w:t xml:space="preserve">in dedicated </w:t>
            </w:r>
            <w:proofErr w:type="spellStart"/>
            <w:r>
              <w:rPr>
                <w:rFonts w:eastAsiaTheme="minorEastAsia"/>
                <w:sz w:val="18"/>
                <w:szCs w:val="18"/>
                <w:lang w:val="en-GB" w:eastAsia="zh-CN"/>
              </w:rPr>
              <w:t>signaling</w:t>
            </w:r>
            <w:proofErr w:type="spellEnd"/>
            <w:r>
              <w:rPr>
                <w:rFonts w:eastAsiaTheme="minorEastAsia"/>
                <w:sz w:val="18"/>
                <w:szCs w:val="18"/>
                <w:lang w:val="en-GB" w:eastAsia="zh-CN"/>
              </w:rPr>
              <w:t xml:space="preserve">, as common configuration (especially essential for UEs) should be supported by all UEs in the cell, except some features which are not supported by UEs (these parts should not be included in the common configuration of dedicated </w:t>
            </w:r>
            <w:proofErr w:type="spellStart"/>
            <w:r>
              <w:rPr>
                <w:rFonts w:eastAsiaTheme="minorEastAsia"/>
                <w:sz w:val="18"/>
                <w:szCs w:val="18"/>
                <w:lang w:val="en-GB" w:eastAsia="zh-CN"/>
              </w:rPr>
              <w:t>signaling</w:t>
            </w:r>
            <w:proofErr w:type="spellEnd"/>
            <w:r>
              <w:rPr>
                <w:rFonts w:eastAsiaTheme="minorEastAsia"/>
                <w:sz w:val="18"/>
                <w:szCs w:val="18"/>
                <w:lang w:val="en-GB" w:eastAsia="zh-CN"/>
              </w:rPr>
              <w:t xml:space="preserve">). </w:t>
            </w:r>
          </w:p>
          <w:p w14:paraId="7B291135" w14:textId="209095D6" w:rsidR="004C67D6" w:rsidRDefault="004C67D6" w:rsidP="004633BB">
            <w:pPr>
              <w:overflowPunct w:val="0"/>
              <w:autoSpaceDE w:val="0"/>
              <w:autoSpaceDN w:val="0"/>
              <w:adjustRightInd w:val="0"/>
              <w:spacing w:before="60" w:after="60"/>
              <w:ind w:right="970"/>
              <w:textAlignment w:val="baseline"/>
              <w:rPr>
                <w:rFonts w:eastAsiaTheme="minorEastAsia" w:hint="eastAsia"/>
                <w:sz w:val="18"/>
                <w:szCs w:val="18"/>
                <w:lang w:val="en-GB" w:eastAsia="zh-CN"/>
              </w:rPr>
            </w:pPr>
            <w:r>
              <w:rPr>
                <w:rFonts w:eastAsiaTheme="minorEastAsia"/>
                <w:sz w:val="18"/>
                <w:szCs w:val="18"/>
                <w:lang w:val="en-GB" w:eastAsia="zh-CN"/>
              </w:rPr>
              <w:t xml:space="preserve">If some essential common configuration which cannot match UE capability were identified, we think we could discuss it. </w:t>
            </w:r>
          </w:p>
        </w:tc>
      </w:tr>
    </w:tbl>
    <w:p w14:paraId="6958CEB5" w14:textId="77777777" w:rsidR="00235AEC" w:rsidRDefault="00235AEC">
      <w:pPr>
        <w:ind w:right="970"/>
        <w:rPr>
          <w:lang w:val="en-GB" w:eastAsia="zh-CN"/>
        </w:rPr>
      </w:pPr>
    </w:p>
    <w:p w14:paraId="0EFED84A" w14:textId="77777777" w:rsidR="00235AEC" w:rsidRDefault="000B7F2E">
      <w:pPr>
        <w:ind w:right="970"/>
        <w:rPr>
          <w:rFonts w:ascii="Calibri" w:hAnsi="Calibri"/>
          <w:lang w:val="en-GB" w:eastAsia="zh-CN"/>
        </w:rPr>
      </w:pPr>
      <w:r>
        <w:rPr>
          <w:b/>
          <w:bCs/>
          <w:lang w:eastAsia="zh-CN"/>
        </w:rPr>
        <w:t>Issue 7</w:t>
      </w:r>
      <w:r>
        <w:rPr>
          <w:lang w:eastAsia="zh-CN"/>
        </w:rPr>
        <w:t>: If clarifications are needed, what should be the intended behaviour (e.g. network adapts all type 3 signalling to UE capabilities, or network does not have to adapt all type 3 signalling and the UE has to comprehend it regardless of UE capabilities, or something else)?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7265"/>
      </w:tblGrid>
      <w:tr w:rsidR="00235AEC" w14:paraId="6C326116" w14:textId="77777777" w:rsidTr="00B83262">
        <w:tc>
          <w:tcPr>
            <w:tcW w:w="2197" w:type="dxa"/>
            <w:shd w:val="clear" w:color="auto" w:fill="BFBFBF"/>
            <w:vAlign w:val="center"/>
          </w:tcPr>
          <w:p w14:paraId="61BC3CE3"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7265" w:type="dxa"/>
            <w:shd w:val="clear" w:color="auto" w:fill="BFBFBF"/>
            <w:vAlign w:val="center"/>
          </w:tcPr>
          <w:p w14:paraId="0D78BE8A"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6AC2BFE0" w14:textId="77777777" w:rsidTr="00B83262">
        <w:tc>
          <w:tcPr>
            <w:tcW w:w="2197" w:type="dxa"/>
            <w:shd w:val="clear" w:color="auto" w:fill="auto"/>
            <w:vAlign w:val="center"/>
          </w:tcPr>
          <w:p w14:paraId="63C3889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7265" w:type="dxa"/>
            <w:shd w:val="clear" w:color="auto" w:fill="auto"/>
            <w:vAlign w:val="center"/>
          </w:tcPr>
          <w:p w14:paraId="5F5C15F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Pls see our comments above.</w:t>
            </w:r>
          </w:p>
        </w:tc>
      </w:tr>
      <w:tr w:rsidR="00235AEC" w14:paraId="078D706A" w14:textId="77777777" w:rsidTr="00B83262">
        <w:tc>
          <w:tcPr>
            <w:tcW w:w="2197" w:type="dxa"/>
            <w:shd w:val="clear" w:color="auto" w:fill="auto"/>
            <w:vAlign w:val="center"/>
          </w:tcPr>
          <w:p w14:paraId="4C47E1D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7265" w:type="dxa"/>
            <w:shd w:val="clear" w:color="auto" w:fill="auto"/>
            <w:vAlign w:val="center"/>
          </w:tcPr>
          <w:p w14:paraId="7CB003C4"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We are open to both having the network adapt Type 3 signalling to UE capabilities and forcing UEs to comprehend all common IEs, regardless if included in dedicated messages or not. As we do not want to create lots of problems for existing implementations, we are eager to hear from other </w:t>
            </w:r>
            <w:r>
              <w:rPr>
                <w:rFonts w:eastAsia="Times New Roman"/>
                <w:sz w:val="18"/>
                <w:szCs w:val="18"/>
                <w:lang w:val="en-GB" w:eastAsia="zh-CN"/>
              </w:rPr>
              <w:lastRenderedPageBreak/>
              <w:t>companies.</w:t>
            </w:r>
          </w:p>
        </w:tc>
      </w:tr>
      <w:tr w:rsidR="00235AEC" w14:paraId="5E97254D" w14:textId="77777777" w:rsidTr="00B83262">
        <w:tc>
          <w:tcPr>
            <w:tcW w:w="2197" w:type="dxa"/>
            <w:shd w:val="clear" w:color="auto" w:fill="auto"/>
            <w:vAlign w:val="center"/>
          </w:tcPr>
          <w:p w14:paraId="581E4FDF"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lastRenderedPageBreak/>
              <w:t>ZTE</w:t>
            </w:r>
          </w:p>
        </w:tc>
        <w:tc>
          <w:tcPr>
            <w:tcW w:w="7265" w:type="dxa"/>
            <w:shd w:val="clear" w:color="auto" w:fill="auto"/>
            <w:vAlign w:val="center"/>
          </w:tcPr>
          <w:p w14:paraId="1DEB152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sz w:val="18"/>
                <w:szCs w:val="18"/>
                <w:lang w:val="en-GB" w:eastAsia="zh-CN"/>
              </w:rPr>
              <w:t>Pls see our comments above.</w:t>
            </w:r>
          </w:p>
        </w:tc>
      </w:tr>
      <w:tr w:rsidR="00235AEC" w14:paraId="0ECA4EF4" w14:textId="77777777" w:rsidTr="00B83262">
        <w:tc>
          <w:tcPr>
            <w:tcW w:w="2197" w:type="dxa"/>
            <w:shd w:val="clear" w:color="auto" w:fill="auto"/>
            <w:vAlign w:val="center"/>
          </w:tcPr>
          <w:p w14:paraId="677ED449"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MediaTek</w:t>
            </w:r>
          </w:p>
        </w:tc>
        <w:tc>
          <w:tcPr>
            <w:tcW w:w="7265" w:type="dxa"/>
            <w:shd w:val="clear" w:color="auto" w:fill="auto"/>
            <w:vAlign w:val="center"/>
          </w:tcPr>
          <w:p w14:paraId="07A2E225" w14:textId="77777777" w:rsidR="00235AEC" w:rsidRDefault="00A00B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See comment above. A general rule to resolve this seems risky. Case by case discussion is preferred.</w:t>
            </w:r>
          </w:p>
        </w:tc>
      </w:tr>
      <w:tr w:rsidR="00235AEC" w14:paraId="4CA3E539" w14:textId="77777777" w:rsidTr="00B83262">
        <w:tc>
          <w:tcPr>
            <w:tcW w:w="2197" w:type="dxa"/>
            <w:shd w:val="clear" w:color="auto" w:fill="auto"/>
            <w:vAlign w:val="center"/>
          </w:tcPr>
          <w:p w14:paraId="0243B23F" w14:textId="45E09612" w:rsidR="00235AEC" w:rsidRDefault="0048211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7265" w:type="dxa"/>
            <w:shd w:val="clear" w:color="auto" w:fill="auto"/>
            <w:vAlign w:val="center"/>
          </w:tcPr>
          <w:p w14:paraId="7A19D8ED" w14:textId="2B6FC2C1" w:rsidR="00235AEC" w:rsidRDefault="0048211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Please see our comments above.</w:t>
            </w:r>
          </w:p>
        </w:tc>
      </w:tr>
      <w:tr w:rsidR="000365DB" w14:paraId="4894CF16" w14:textId="77777777" w:rsidTr="00B83262">
        <w:tc>
          <w:tcPr>
            <w:tcW w:w="2197" w:type="dxa"/>
            <w:shd w:val="clear" w:color="auto" w:fill="auto"/>
            <w:vAlign w:val="center"/>
          </w:tcPr>
          <w:p w14:paraId="469DA67B" w14:textId="569CF988" w:rsidR="000365DB" w:rsidRDefault="000365DB" w:rsidP="000365DB">
            <w:pPr>
              <w:overflowPunct w:val="0"/>
              <w:autoSpaceDE w:val="0"/>
              <w:autoSpaceDN w:val="0"/>
              <w:adjustRightInd w:val="0"/>
              <w:spacing w:before="60" w:after="60"/>
              <w:ind w:right="147"/>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7265" w:type="dxa"/>
            <w:shd w:val="clear" w:color="auto" w:fill="auto"/>
            <w:vAlign w:val="center"/>
          </w:tcPr>
          <w:p w14:paraId="2908904E" w14:textId="5F1DC4C6"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Pls see our comments above.</w:t>
            </w:r>
          </w:p>
        </w:tc>
      </w:tr>
      <w:tr w:rsidR="00870303" w14:paraId="12814879" w14:textId="77777777" w:rsidTr="00B83262">
        <w:tc>
          <w:tcPr>
            <w:tcW w:w="2197" w:type="dxa"/>
            <w:shd w:val="clear" w:color="auto" w:fill="auto"/>
            <w:vAlign w:val="center"/>
          </w:tcPr>
          <w:p w14:paraId="0FD9552A" w14:textId="3914B5C0"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Nokia</w:t>
            </w:r>
          </w:p>
        </w:tc>
        <w:tc>
          <w:tcPr>
            <w:tcW w:w="7265" w:type="dxa"/>
            <w:shd w:val="clear" w:color="auto" w:fill="auto"/>
            <w:vAlign w:val="center"/>
          </w:tcPr>
          <w:p w14:paraId="1FA4DB64" w14:textId="6A8D5F9D"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Agree with MTK. Given this, we also need time to digest the conflicting cases each of them and would need time until May meeting.</w:t>
            </w:r>
          </w:p>
        </w:tc>
      </w:tr>
      <w:tr w:rsidR="00870303" w14:paraId="4102CFC8" w14:textId="77777777" w:rsidTr="00B83262">
        <w:tc>
          <w:tcPr>
            <w:tcW w:w="2197" w:type="dxa"/>
            <w:shd w:val="clear" w:color="auto" w:fill="auto"/>
            <w:vAlign w:val="center"/>
          </w:tcPr>
          <w:p w14:paraId="04C605D4" w14:textId="55B26F16"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Q</w:t>
            </w:r>
            <w:r>
              <w:rPr>
                <w:rFonts w:eastAsia="Yu Mincho"/>
                <w:sz w:val="18"/>
                <w:szCs w:val="18"/>
                <w:lang w:val="en-GB" w:eastAsia="ja-JP"/>
              </w:rPr>
              <w:t>ualcomm Incorporated</w:t>
            </w:r>
          </w:p>
        </w:tc>
        <w:tc>
          <w:tcPr>
            <w:tcW w:w="7265" w:type="dxa"/>
            <w:shd w:val="clear" w:color="auto" w:fill="auto"/>
            <w:vAlign w:val="center"/>
          </w:tcPr>
          <w:p w14:paraId="3BDA4E83" w14:textId="0B9CAB42" w:rsidR="00870303" w:rsidRPr="00A161BC" w:rsidRDefault="00A161BC" w:rsidP="00870303">
            <w:pPr>
              <w:overflowPunct w:val="0"/>
              <w:autoSpaceDE w:val="0"/>
              <w:autoSpaceDN w:val="0"/>
              <w:adjustRightInd w:val="0"/>
              <w:spacing w:before="60" w:after="60"/>
              <w:ind w:right="970"/>
              <w:textAlignment w:val="baseline"/>
              <w:rPr>
                <w:rFonts w:eastAsia="Yu Mincho"/>
                <w:sz w:val="18"/>
                <w:szCs w:val="18"/>
                <w:lang w:val="en-GB" w:eastAsia="ja-JP"/>
              </w:rPr>
            </w:pPr>
            <w:r>
              <w:rPr>
                <w:rFonts w:eastAsia="Yu Mincho" w:hint="eastAsia"/>
                <w:sz w:val="18"/>
                <w:szCs w:val="18"/>
                <w:lang w:val="en-GB" w:eastAsia="ja-JP"/>
              </w:rPr>
              <w:t>I</w:t>
            </w:r>
            <w:r>
              <w:rPr>
                <w:rFonts w:eastAsia="Yu Mincho"/>
                <w:sz w:val="18"/>
                <w:szCs w:val="18"/>
                <w:lang w:val="en-GB" w:eastAsia="ja-JP"/>
              </w:rPr>
              <w:t xml:space="preserve">t is clear from the section </w:t>
            </w:r>
            <w:r w:rsidRPr="00A161BC">
              <w:rPr>
                <w:rFonts w:eastAsia="Yu Mincho"/>
                <w:sz w:val="18"/>
                <w:szCs w:val="18"/>
                <w:lang w:val="en-GB" w:eastAsia="ja-JP"/>
              </w:rPr>
              <w:t>5.3.5.8.2</w:t>
            </w:r>
            <w:r w:rsidRPr="00A161BC">
              <w:rPr>
                <w:rFonts w:eastAsia="Yu Mincho"/>
                <w:sz w:val="18"/>
                <w:szCs w:val="18"/>
                <w:lang w:val="en-GB" w:eastAsia="ja-JP"/>
              </w:rPr>
              <w:tab/>
            </w:r>
            <w:r>
              <w:rPr>
                <w:rFonts w:eastAsia="Yu Mincho"/>
                <w:sz w:val="18"/>
                <w:szCs w:val="18"/>
                <w:lang w:val="en-GB" w:eastAsia="ja-JP"/>
              </w:rPr>
              <w:t>“</w:t>
            </w:r>
            <w:r w:rsidRPr="00A161BC">
              <w:rPr>
                <w:rFonts w:eastAsia="Yu Mincho"/>
                <w:sz w:val="18"/>
                <w:szCs w:val="18"/>
                <w:lang w:val="en-GB" w:eastAsia="ja-JP"/>
              </w:rPr>
              <w:t>Inability to comply with RRCReconfiguration</w:t>
            </w:r>
            <w:r>
              <w:rPr>
                <w:rFonts w:eastAsia="Yu Mincho"/>
                <w:sz w:val="18"/>
                <w:szCs w:val="18"/>
                <w:lang w:val="en-GB" w:eastAsia="ja-JP"/>
              </w:rPr>
              <w:t>” that the UE does not distinguish between dedicated configuration and common configuration.</w:t>
            </w:r>
          </w:p>
        </w:tc>
      </w:tr>
      <w:tr w:rsidR="00B83262" w14:paraId="4BF45E4A" w14:textId="77777777" w:rsidTr="00B83262">
        <w:tc>
          <w:tcPr>
            <w:tcW w:w="2197" w:type="dxa"/>
            <w:shd w:val="clear" w:color="auto" w:fill="auto"/>
            <w:vAlign w:val="center"/>
          </w:tcPr>
          <w:p w14:paraId="23E9FD7B" w14:textId="6DCC8D25" w:rsidR="00B83262" w:rsidRDefault="00B83262" w:rsidP="00B83262">
            <w:pPr>
              <w:overflowPunct w:val="0"/>
              <w:autoSpaceDE w:val="0"/>
              <w:autoSpaceDN w:val="0"/>
              <w:adjustRightInd w:val="0"/>
              <w:spacing w:before="60" w:after="60"/>
              <w:ind w:right="970"/>
              <w:textAlignment w:val="baseline"/>
              <w:rPr>
                <w:rFonts w:eastAsia="Times New Roman"/>
                <w:sz w:val="18"/>
                <w:szCs w:val="18"/>
                <w:lang w:val="en-GB" w:eastAsia="zh-CN"/>
              </w:rPr>
            </w:pPr>
            <w:r>
              <w:rPr>
                <w:rFonts w:hint="eastAsia"/>
                <w:sz w:val="18"/>
                <w:szCs w:val="18"/>
                <w:lang w:val="en-GB" w:eastAsia="ko-KR"/>
              </w:rPr>
              <w:t>Samsung</w:t>
            </w:r>
          </w:p>
        </w:tc>
        <w:tc>
          <w:tcPr>
            <w:tcW w:w="7265" w:type="dxa"/>
            <w:shd w:val="clear" w:color="auto" w:fill="auto"/>
            <w:vAlign w:val="center"/>
          </w:tcPr>
          <w:p w14:paraId="62AE18A5" w14:textId="096930BA" w:rsidR="00B83262" w:rsidRDefault="007F5157" w:rsidP="00B8326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tend to agree with MediaTek.</w:t>
            </w:r>
          </w:p>
        </w:tc>
      </w:tr>
      <w:tr w:rsidR="00C11486" w14:paraId="20FFC46A" w14:textId="77777777" w:rsidTr="00C11486">
        <w:tc>
          <w:tcPr>
            <w:tcW w:w="2197" w:type="dxa"/>
            <w:shd w:val="clear" w:color="auto" w:fill="auto"/>
            <w:vAlign w:val="center"/>
          </w:tcPr>
          <w:p w14:paraId="59FA28CD" w14:textId="77777777" w:rsidR="00C11486" w:rsidRPr="00C52F34" w:rsidRDefault="00C11486" w:rsidP="00031332">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LG</w:t>
            </w:r>
          </w:p>
        </w:tc>
        <w:tc>
          <w:tcPr>
            <w:tcW w:w="7265" w:type="dxa"/>
            <w:shd w:val="clear" w:color="auto" w:fill="auto"/>
            <w:vAlign w:val="center"/>
          </w:tcPr>
          <w:p w14:paraId="6CFC2AB8" w14:textId="77777777" w:rsidR="00C11486" w:rsidRPr="00C52F34" w:rsidRDefault="00C11486" w:rsidP="00031332">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 xml:space="preserve">Please see our comments </w:t>
            </w:r>
            <w:r>
              <w:rPr>
                <w:sz w:val="18"/>
                <w:szCs w:val="18"/>
                <w:lang w:val="en-GB" w:eastAsia="ko-KR"/>
              </w:rPr>
              <w:t xml:space="preserve">for issue5. </w:t>
            </w:r>
          </w:p>
        </w:tc>
      </w:tr>
      <w:tr w:rsidR="00B83262" w14:paraId="31A05897" w14:textId="77777777" w:rsidTr="00B83262">
        <w:tc>
          <w:tcPr>
            <w:tcW w:w="2197" w:type="dxa"/>
            <w:shd w:val="clear" w:color="auto" w:fill="auto"/>
            <w:vAlign w:val="center"/>
          </w:tcPr>
          <w:p w14:paraId="78D20962" w14:textId="4711AFFD" w:rsidR="00B83262" w:rsidRPr="00C11486" w:rsidRDefault="005A6576" w:rsidP="00B83262">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CATT</w:t>
            </w:r>
          </w:p>
        </w:tc>
        <w:tc>
          <w:tcPr>
            <w:tcW w:w="7265" w:type="dxa"/>
            <w:shd w:val="clear" w:color="auto" w:fill="auto"/>
            <w:vAlign w:val="center"/>
          </w:tcPr>
          <w:p w14:paraId="2CBEDFE6" w14:textId="6CA5DBE2" w:rsidR="00B83262" w:rsidRDefault="00BD0823" w:rsidP="00BD082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hint="eastAsia"/>
                <w:sz w:val="18"/>
                <w:szCs w:val="18"/>
                <w:lang w:val="en-GB" w:eastAsia="zh-CN"/>
              </w:rPr>
              <w:t xml:space="preserve">See our previous comments. </w:t>
            </w:r>
          </w:p>
        </w:tc>
      </w:tr>
      <w:tr w:rsidR="004633BB" w14:paraId="67C434DA" w14:textId="77777777" w:rsidTr="00B83262">
        <w:tc>
          <w:tcPr>
            <w:tcW w:w="2197" w:type="dxa"/>
            <w:shd w:val="clear" w:color="auto" w:fill="auto"/>
            <w:vAlign w:val="center"/>
          </w:tcPr>
          <w:p w14:paraId="3B1F70AD" w14:textId="7F6A1B26" w:rsidR="004633BB" w:rsidRPr="00C11486" w:rsidRDefault="004633BB" w:rsidP="004633BB">
            <w:pPr>
              <w:overflowPunct w:val="0"/>
              <w:autoSpaceDE w:val="0"/>
              <w:autoSpaceDN w:val="0"/>
              <w:adjustRightInd w:val="0"/>
              <w:spacing w:before="60" w:after="60"/>
              <w:ind w:right="970"/>
              <w:textAlignment w:val="baseline"/>
              <w:rPr>
                <w:rFonts w:eastAsia="Times New Roman"/>
                <w:sz w:val="18"/>
                <w:szCs w:val="18"/>
                <w:lang w:eastAsia="zh-CN"/>
              </w:rPr>
            </w:pPr>
            <w:r>
              <w:rPr>
                <w:rFonts w:eastAsiaTheme="minorEastAsia" w:hint="eastAsia"/>
                <w:sz w:val="18"/>
                <w:szCs w:val="18"/>
                <w:lang w:val="en-GB" w:eastAsia="zh-CN"/>
              </w:rPr>
              <w:t>O</w:t>
            </w:r>
            <w:r>
              <w:rPr>
                <w:rFonts w:eastAsiaTheme="minorEastAsia"/>
                <w:sz w:val="18"/>
                <w:szCs w:val="18"/>
                <w:lang w:val="en-GB" w:eastAsia="zh-CN"/>
              </w:rPr>
              <w:t>PPO</w:t>
            </w:r>
          </w:p>
        </w:tc>
        <w:tc>
          <w:tcPr>
            <w:tcW w:w="7265" w:type="dxa"/>
            <w:shd w:val="clear" w:color="auto" w:fill="auto"/>
            <w:vAlign w:val="center"/>
          </w:tcPr>
          <w:p w14:paraId="4032611C" w14:textId="24A07B8A" w:rsidR="004633BB" w:rsidRDefault="004633BB" w:rsidP="004633B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heme="minorEastAsia"/>
                <w:sz w:val="18"/>
                <w:szCs w:val="18"/>
                <w:lang w:val="en-GB" w:eastAsia="zh-CN"/>
              </w:rPr>
              <w:t>Please refer to our previous comment</w:t>
            </w:r>
          </w:p>
        </w:tc>
      </w:tr>
      <w:tr w:rsidR="004633BB" w14:paraId="634772F3" w14:textId="77777777" w:rsidTr="00B83262">
        <w:tc>
          <w:tcPr>
            <w:tcW w:w="2197" w:type="dxa"/>
            <w:shd w:val="clear" w:color="auto" w:fill="auto"/>
            <w:vAlign w:val="center"/>
          </w:tcPr>
          <w:p w14:paraId="1055BA1E" w14:textId="46ED27B3" w:rsidR="004633BB" w:rsidRPr="00C11486" w:rsidRDefault="0012754A" w:rsidP="004633BB">
            <w:pPr>
              <w:overflowPunct w:val="0"/>
              <w:autoSpaceDE w:val="0"/>
              <w:autoSpaceDN w:val="0"/>
              <w:adjustRightInd w:val="0"/>
              <w:spacing w:before="60" w:after="60"/>
              <w:ind w:right="970"/>
              <w:textAlignment w:val="baseline"/>
              <w:rPr>
                <w:rFonts w:eastAsia="Times New Roman" w:hint="eastAsia"/>
                <w:sz w:val="18"/>
                <w:szCs w:val="18"/>
                <w:lang w:eastAsia="zh-CN"/>
              </w:rPr>
            </w:pPr>
            <w:r>
              <w:rPr>
                <w:rFonts w:eastAsia="Times New Roman" w:hint="eastAsia"/>
                <w:sz w:val="18"/>
                <w:szCs w:val="18"/>
                <w:lang w:eastAsia="zh-CN"/>
              </w:rPr>
              <w:t>v</w:t>
            </w:r>
            <w:r>
              <w:rPr>
                <w:rFonts w:eastAsia="Times New Roman"/>
                <w:sz w:val="18"/>
                <w:szCs w:val="18"/>
                <w:lang w:eastAsia="zh-CN"/>
              </w:rPr>
              <w:t>ivo</w:t>
            </w:r>
          </w:p>
        </w:tc>
        <w:tc>
          <w:tcPr>
            <w:tcW w:w="7265" w:type="dxa"/>
            <w:shd w:val="clear" w:color="auto" w:fill="auto"/>
            <w:vAlign w:val="center"/>
          </w:tcPr>
          <w:p w14:paraId="43D1D0E3" w14:textId="1A1472A8" w:rsidR="004633BB" w:rsidRDefault="0012754A" w:rsidP="004633BB">
            <w:pPr>
              <w:overflowPunct w:val="0"/>
              <w:autoSpaceDE w:val="0"/>
              <w:autoSpaceDN w:val="0"/>
              <w:adjustRightInd w:val="0"/>
              <w:spacing w:before="60" w:after="60"/>
              <w:ind w:right="970"/>
              <w:textAlignment w:val="baseline"/>
              <w:rPr>
                <w:rFonts w:eastAsia="Times New Roman" w:hint="eastAsia"/>
                <w:sz w:val="18"/>
                <w:szCs w:val="18"/>
                <w:lang w:val="en-GB" w:eastAsia="zh-CN"/>
              </w:rPr>
            </w:pPr>
            <w:r>
              <w:rPr>
                <w:rFonts w:eastAsia="Times New Roman" w:hint="eastAsia"/>
                <w:sz w:val="18"/>
                <w:szCs w:val="18"/>
                <w:lang w:val="en-GB" w:eastAsia="zh-CN"/>
              </w:rPr>
              <w:t>P</w:t>
            </w:r>
            <w:r>
              <w:rPr>
                <w:rFonts w:eastAsia="Times New Roman"/>
                <w:sz w:val="18"/>
                <w:szCs w:val="18"/>
                <w:lang w:val="en-GB" w:eastAsia="zh-CN"/>
              </w:rPr>
              <w:t>lease see our previous comment.</w:t>
            </w:r>
          </w:p>
        </w:tc>
      </w:tr>
    </w:tbl>
    <w:p w14:paraId="6F73711E" w14:textId="77777777" w:rsidR="00235AEC" w:rsidRDefault="00235AEC">
      <w:pPr>
        <w:ind w:right="970"/>
        <w:rPr>
          <w:lang w:val="en-GB" w:eastAsia="zh-CN"/>
        </w:rPr>
      </w:pPr>
    </w:p>
    <w:p w14:paraId="3AC78B0D" w14:textId="77777777" w:rsidR="00235AEC" w:rsidRDefault="000B7F2E">
      <w:pPr>
        <w:pStyle w:val="1"/>
        <w:ind w:right="970"/>
        <w:jc w:val="both"/>
      </w:pPr>
      <w:r>
        <w:t>Summary</w:t>
      </w:r>
      <w:bookmarkEnd w:id="4"/>
      <w:r>
        <w:t xml:space="preserve"> of email discussion</w:t>
      </w:r>
    </w:p>
    <w:p w14:paraId="142E5501" w14:textId="77777777" w:rsidR="00235AEC" w:rsidRDefault="000B7F2E">
      <w:pPr>
        <w:ind w:right="970"/>
      </w:pPr>
      <w:bookmarkStart w:id="5" w:name="_Toc242573361"/>
      <w:r>
        <w:t>TBD</w:t>
      </w:r>
    </w:p>
    <w:p w14:paraId="507FD4B0" w14:textId="77777777" w:rsidR="00235AEC" w:rsidRDefault="000B7F2E">
      <w:pPr>
        <w:pStyle w:val="1"/>
        <w:ind w:right="970"/>
      </w:pPr>
      <w:r>
        <w:t>Conclusions</w:t>
      </w:r>
    </w:p>
    <w:p w14:paraId="530F4F29" w14:textId="77777777" w:rsidR="00235AEC" w:rsidRDefault="000B7F2E">
      <w:pPr>
        <w:ind w:right="970"/>
        <w:rPr>
          <w:lang w:val="en-GB" w:eastAsia="zh-CN"/>
        </w:rPr>
      </w:pPr>
      <w:r>
        <w:rPr>
          <w:lang w:val="en-GB" w:eastAsia="zh-CN"/>
        </w:rPr>
        <w:t>TBD</w:t>
      </w:r>
    </w:p>
    <w:bookmarkEnd w:id="5"/>
    <w:p w14:paraId="0D5CAEF7" w14:textId="77777777" w:rsidR="00235AEC" w:rsidRDefault="00235AEC">
      <w:pPr>
        <w:tabs>
          <w:tab w:val="left" w:pos="993"/>
        </w:tabs>
        <w:overflowPunct w:val="0"/>
        <w:autoSpaceDE w:val="0"/>
        <w:autoSpaceDN w:val="0"/>
        <w:adjustRightInd w:val="0"/>
        <w:spacing w:after="180" w:line="240" w:lineRule="auto"/>
        <w:ind w:right="686"/>
        <w:textAlignment w:val="baseline"/>
        <w:rPr>
          <w:rFonts w:cs="Arial"/>
          <w:lang w:val="de-DE"/>
        </w:rPr>
      </w:pPr>
    </w:p>
    <w:sectPr w:rsidR="00235AEC">
      <w:footerReference w:type="default" r:id="rId19"/>
      <w:pgSz w:w="12240" w:h="15840"/>
      <w:pgMar w:top="1440" w:right="19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78E81E" w14:textId="77777777" w:rsidR="00F54F85" w:rsidRDefault="00F54F85">
      <w:pPr>
        <w:spacing w:after="0" w:line="240" w:lineRule="auto"/>
      </w:pPr>
      <w:r>
        <w:separator/>
      </w:r>
    </w:p>
  </w:endnote>
  <w:endnote w:type="continuationSeparator" w:id="0">
    <w:p w14:paraId="59DE9745" w14:textId="77777777" w:rsidR="00F54F85" w:rsidRDefault="00F54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82FE2" w14:textId="599912F7" w:rsidR="00235AEC" w:rsidRDefault="000B7F2E">
    <w:pPr>
      <w:pStyle w:val="ab"/>
      <w:jc w:val="center"/>
    </w:pPr>
    <w:r>
      <w:rPr>
        <w:rStyle w:val="af3"/>
      </w:rPr>
      <w:fldChar w:fldCharType="begin"/>
    </w:r>
    <w:r>
      <w:rPr>
        <w:rStyle w:val="af3"/>
      </w:rPr>
      <w:instrText xml:space="preserve"> PAGE </w:instrText>
    </w:r>
    <w:r>
      <w:rPr>
        <w:rStyle w:val="af3"/>
      </w:rPr>
      <w:fldChar w:fldCharType="separate"/>
    </w:r>
    <w:r w:rsidR="004633BB">
      <w:rPr>
        <w:rStyle w:val="af3"/>
        <w:noProof/>
      </w:rPr>
      <w:t>8</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0A30F6" w14:textId="77777777" w:rsidR="00F54F85" w:rsidRDefault="00F54F85">
      <w:pPr>
        <w:spacing w:after="0" w:line="240" w:lineRule="auto"/>
      </w:pPr>
      <w:r>
        <w:separator/>
      </w:r>
    </w:p>
  </w:footnote>
  <w:footnote w:type="continuationSeparator" w:id="0">
    <w:p w14:paraId="30A5BE8B" w14:textId="77777777" w:rsidR="00F54F85" w:rsidRDefault="00F54F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0B0BE9"/>
    <w:multiLevelType w:val="multilevel"/>
    <w:tmpl w:val="270B0BE9"/>
    <w:lvl w:ilvl="0">
      <w:start w:val="2"/>
      <w:numFmt w:val="decimal"/>
      <w:lvlText w:val="[%1]"/>
      <w:lvlJc w:val="left"/>
      <w:pPr>
        <w:tabs>
          <w:tab w:val="left" w:pos="360"/>
        </w:tabs>
        <w:ind w:left="357" w:hanging="357"/>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50BA264E"/>
    <w:multiLevelType w:val="multilevel"/>
    <w:tmpl w:val="50BA264E"/>
    <w:lvl w:ilvl="0">
      <w:start w:val="1"/>
      <w:numFmt w:val="decimal"/>
      <w:pStyle w:val="1"/>
      <w:lvlText w:val="%1"/>
      <w:lvlJc w:val="left"/>
      <w:pPr>
        <w:tabs>
          <w:tab w:val="left" w:pos="432"/>
        </w:tabs>
        <w:ind w:left="432" w:hanging="432"/>
      </w:pPr>
      <w:rPr>
        <w:rFonts w:hint="default"/>
        <w:b/>
        <w:lang w:val="en-US"/>
      </w:rPr>
    </w:lvl>
    <w:lvl w:ilvl="1">
      <w:start w:val="1"/>
      <w:numFmt w:val="decimal"/>
      <w:pStyle w:val="2"/>
      <w:lvlText w:val="%1.%2"/>
      <w:lvlJc w:val="left"/>
      <w:pPr>
        <w:tabs>
          <w:tab w:val="left" w:pos="763"/>
        </w:tabs>
        <w:ind w:left="763"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B7B5DD5"/>
    <w:multiLevelType w:val="multilevel"/>
    <w:tmpl w:val="7B7B5D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4C28"/>
    <w:rsid w:val="000028DD"/>
    <w:rsid w:val="0000311A"/>
    <w:rsid w:val="0000455C"/>
    <w:rsid w:val="000059B7"/>
    <w:rsid w:val="00006CE2"/>
    <w:rsid w:val="0001045F"/>
    <w:rsid w:val="00011902"/>
    <w:rsid w:val="00012285"/>
    <w:rsid w:val="00013C93"/>
    <w:rsid w:val="00020287"/>
    <w:rsid w:val="00020FFE"/>
    <w:rsid w:val="0002181B"/>
    <w:rsid w:val="0002273B"/>
    <w:rsid w:val="00027BEA"/>
    <w:rsid w:val="000343D3"/>
    <w:rsid w:val="000362CF"/>
    <w:rsid w:val="000365DB"/>
    <w:rsid w:val="0004068F"/>
    <w:rsid w:val="000413EE"/>
    <w:rsid w:val="0004162A"/>
    <w:rsid w:val="00043A29"/>
    <w:rsid w:val="000464BA"/>
    <w:rsid w:val="0004760F"/>
    <w:rsid w:val="00054991"/>
    <w:rsid w:val="00054E85"/>
    <w:rsid w:val="000559F7"/>
    <w:rsid w:val="0005707A"/>
    <w:rsid w:val="00061674"/>
    <w:rsid w:val="0006254E"/>
    <w:rsid w:val="00064758"/>
    <w:rsid w:val="0006544F"/>
    <w:rsid w:val="000677EA"/>
    <w:rsid w:val="00070C3F"/>
    <w:rsid w:val="0007655C"/>
    <w:rsid w:val="000771F5"/>
    <w:rsid w:val="00080B58"/>
    <w:rsid w:val="00080D29"/>
    <w:rsid w:val="00081027"/>
    <w:rsid w:val="0008686B"/>
    <w:rsid w:val="0009603A"/>
    <w:rsid w:val="000A20E0"/>
    <w:rsid w:val="000A360E"/>
    <w:rsid w:val="000A5BA3"/>
    <w:rsid w:val="000A7088"/>
    <w:rsid w:val="000A7328"/>
    <w:rsid w:val="000A787E"/>
    <w:rsid w:val="000B47D4"/>
    <w:rsid w:val="000B7F2E"/>
    <w:rsid w:val="000C0661"/>
    <w:rsid w:val="000C183F"/>
    <w:rsid w:val="000C3430"/>
    <w:rsid w:val="000C4330"/>
    <w:rsid w:val="000C6C63"/>
    <w:rsid w:val="000D1253"/>
    <w:rsid w:val="000E2DC8"/>
    <w:rsid w:val="000E47A9"/>
    <w:rsid w:val="000F0B22"/>
    <w:rsid w:val="000F2C57"/>
    <w:rsid w:val="000F2D1B"/>
    <w:rsid w:val="000F753B"/>
    <w:rsid w:val="00104ACF"/>
    <w:rsid w:val="00104B6A"/>
    <w:rsid w:val="00104C28"/>
    <w:rsid w:val="001065E3"/>
    <w:rsid w:val="001069AD"/>
    <w:rsid w:val="00106C7C"/>
    <w:rsid w:val="001100D2"/>
    <w:rsid w:val="001119D7"/>
    <w:rsid w:val="00111AA3"/>
    <w:rsid w:val="00113632"/>
    <w:rsid w:val="00115EEA"/>
    <w:rsid w:val="00116F90"/>
    <w:rsid w:val="00116FCC"/>
    <w:rsid w:val="00120D47"/>
    <w:rsid w:val="00122AD2"/>
    <w:rsid w:val="0012754A"/>
    <w:rsid w:val="00127D2C"/>
    <w:rsid w:val="001308CD"/>
    <w:rsid w:val="00131FBE"/>
    <w:rsid w:val="00135810"/>
    <w:rsid w:val="00135EC3"/>
    <w:rsid w:val="00136C0C"/>
    <w:rsid w:val="001405E9"/>
    <w:rsid w:val="00141033"/>
    <w:rsid w:val="001412DA"/>
    <w:rsid w:val="00141635"/>
    <w:rsid w:val="001418FF"/>
    <w:rsid w:val="001460AC"/>
    <w:rsid w:val="00147469"/>
    <w:rsid w:val="00147E07"/>
    <w:rsid w:val="00150EAC"/>
    <w:rsid w:val="0015199E"/>
    <w:rsid w:val="00152089"/>
    <w:rsid w:val="0016210D"/>
    <w:rsid w:val="00164767"/>
    <w:rsid w:val="001648FB"/>
    <w:rsid w:val="00164BBB"/>
    <w:rsid w:val="001659F2"/>
    <w:rsid w:val="00172C20"/>
    <w:rsid w:val="00173E9E"/>
    <w:rsid w:val="00174AE1"/>
    <w:rsid w:val="00182EDA"/>
    <w:rsid w:val="0018431E"/>
    <w:rsid w:val="0018457F"/>
    <w:rsid w:val="001845AE"/>
    <w:rsid w:val="00191C5C"/>
    <w:rsid w:val="001924EE"/>
    <w:rsid w:val="00192610"/>
    <w:rsid w:val="00192AC1"/>
    <w:rsid w:val="00194E7F"/>
    <w:rsid w:val="00195AB7"/>
    <w:rsid w:val="001A241E"/>
    <w:rsid w:val="001A3300"/>
    <w:rsid w:val="001A7BB7"/>
    <w:rsid w:val="001B241A"/>
    <w:rsid w:val="001B6DCD"/>
    <w:rsid w:val="001B78F8"/>
    <w:rsid w:val="001C0135"/>
    <w:rsid w:val="001C0137"/>
    <w:rsid w:val="001C6BCF"/>
    <w:rsid w:val="001D01C0"/>
    <w:rsid w:val="001D0993"/>
    <w:rsid w:val="001D4C05"/>
    <w:rsid w:val="001D5744"/>
    <w:rsid w:val="001D5EC7"/>
    <w:rsid w:val="001E6A9C"/>
    <w:rsid w:val="001F13E9"/>
    <w:rsid w:val="001F3966"/>
    <w:rsid w:val="001F5CA1"/>
    <w:rsid w:val="002013B3"/>
    <w:rsid w:val="0020160A"/>
    <w:rsid w:val="00201D94"/>
    <w:rsid w:val="00204E1E"/>
    <w:rsid w:val="002114D0"/>
    <w:rsid w:val="00211629"/>
    <w:rsid w:val="00212767"/>
    <w:rsid w:val="002129BC"/>
    <w:rsid w:val="002145A5"/>
    <w:rsid w:val="00217ECC"/>
    <w:rsid w:val="00223DCF"/>
    <w:rsid w:val="00225E2B"/>
    <w:rsid w:val="00226C55"/>
    <w:rsid w:val="0023429F"/>
    <w:rsid w:val="00235AEC"/>
    <w:rsid w:val="00241971"/>
    <w:rsid w:val="00244267"/>
    <w:rsid w:val="00250587"/>
    <w:rsid w:val="00260EC7"/>
    <w:rsid w:val="00267A1C"/>
    <w:rsid w:val="002733D0"/>
    <w:rsid w:val="00273C32"/>
    <w:rsid w:val="00274E81"/>
    <w:rsid w:val="00281BCA"/>
    <w:rsid w:val="00283532"/>
    <w:rsid w:val="00283E2E"/>
    <w:rsid w:val="0028711E"/>
    <w:rsid w:val="002902F8"/>
    <w:rsid w:val="00290477"/>
    <w:rsid w:val="00295270"/>
    <w:rsid w:val="00297106"/>
    <w:rsid w:val="002971AA"/>
    <w:rsid w:val="002A16F8"/>
    <w:rsid w:val="002A2E7B"/>
    <w:rsid w:val="002A70F0"/>
    <w:rsid w:val="002A7B10"/>
    <w:rsid w:val="002B1EE7"/>
    <w:rsid w:val="002B4E17"/>
    <w:rsid w:val="002B4E7F"/>
    <w:rsid w:val="002B540E"/>
    <w:rsid w:val="002B654E"/>
    <w:rsid w:val="002C1EF6"/>
    <w:rsid w:val="002C4082"/>
    <w:rsid w:val="002C64D1"/>
    <w:rsid w:val="002C6AEE"/>
    <w:rsid w:val="002D52B7"/>
    <w:rsid w:val="002E0414"/>
    <w:rsid w:val="002E1A79"/>
    <w:rsid w:val="002E319E"/>
    <w:rsid w:val="002E4760"/>
    <w:rsid w:val="002F3825"/>
    <w:rsid w:val="002F4578"/>
    <w:rsid w:val="002F544B"/>
    <w:rsid w:val="002F703D"/>
    <w:rsid w:val="0030538B"/>
    <w:rsid w:val="00306D5D"/>
    <w:rsid w:val="00310765"/>
    <w:rsid w:val="003110FE"/>
    <w:rsid w:val="00311792"/>
    <w:rsid w:val="00314A99"/>
    <w:rsid w:val="00321A47"/>
    <w:rsid w:val="0032211F"/>
    <w:rsid w:val="00322341"/>
    <w:rsid w:val="00324C91"/>
    <w:rsid w:val="0032761C"/>
    <w:rsid w:val="0033189C"/>
    <w:rsid w:val="003341A6"/>
    <w:rsid w:val="00336C95"/>
    <w:rsid w:val="0034374B"/>
    <w:rsid w:val="00352BFE"/>
    <w:rsid w:val="0035547C"/>
    <w:rsid w:val="00364902"/>
    <w:rsid w:val="003730EF"/>
    <w:rsid w:val="0037552C"/>
    <w:rsid w:val="0037629E"/>
    <w:rsid w:val="0037719E"/>
    <w:rsid w:val="00381B82"/>
    <w:rsid w:val="00386C02"/>
    <w:rsid w:val="00393247"/>
    <w:rsid w:val="00395015"/>
    <w:rsid w:val="00395960"/>
    <w:rsid w:val="003A5C51"/>
    <w:rsid w:val="003C1556"/>
    <w:rsid w:val="003C1C5D"/>
    <w:rsid w:val="003D09AA"/>
    <w:rsid w:val="003D49F3"/>
    <w:rsid w:val="003D5B97"/>
    <w:rsid w:val="003D63E9"/>
    <w:rsid w:val="003D7733"/>
    <w:rsid w:val="003E78CA"/>
    <w:rsid w:val="003F1487"/>
    <w:rsid w:val="003F1522"/>
    <w:rsid w:val="003F191A"/>
    <w:rsid w:val="003F2284"/>
    <w:rsid w:val="003F30D6"/>
    <w:rsid w:val="003F4D5A"/>
    <w:rsid w:val="003F5A56"/>
    <w:rsid w:val="003F697E"/>
    <w:rsid w:val="003F7F9E"/>
    <w:rsid w:val="00400713"/>
    <w:rsid w:val="00402FCE"/>
    <w:rsid w:val="00403769"/>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521"/>
    <w:rsid w:val="0043788C"/>
    <w:rsid w:val="00441F37"/>
    <w:rsid w:val="00445733"/>
    <w:rsid w:val="00445A1F"/>
    <w:rsid w:val="00445F25"/>
    <w:rsid w:val="00445FD8"/>
    <w:rsid w:val="00446BDF"/>
    <w:rsid w:val="00447C05"/>
    <w:rsid w:val="00450FA7"/>
    <w:rsid w:val="00451134"/>
    <w:rsid w:val="00451A3A"/>
    <w:rsid w:val="00455C91"/>
    <w:rsid w:val="00462E26"/>
    <w:rsid w:val="004633BB"/>
    <w:rsid w:val="004661AB"/>
    <w:rsid w:val="0047097D"/>
    <w:rsid w:val="00471D94"/>
    <w:rsid w:val="0048186D"/>
    <w:rsid w:val="0048211C"/>
    <w:rsid w:val="00482878"/>
    <w:rsid w:val="0048287D"/>
    <w:rsid w:val="0048475F"/>
    <w:rsid w:val="00491971"/>
    <w:rsid w:val="004976F2"/>
    <w:rsid w:val="004A0800"/>
    <w:rsid w:val="004A5FD9"/>
    <w:rsid w:val="004A7071"/>
    <w:rsid w:val="004B0216"/>
    <w:rsid w:val="004B10DE"/>
    <w:rsid w:val="004B1399"/>
    <w:rsid w:val="004B4D17"/>
    <w:rsid w:val="004B6AA1"/>
    <w:rsid w:val="004C38C3"/>
    <w:rsid w:val="004C563D"/>
    <w:rsid w:val="004C67D6"/>
    <w:rsid w:val="004C7383"/>
    <w:rsid w:val="004C74AF"/>
    <w:rsid w:val="004D0B42"/>
    <w:rsid w:val="004D1CEB"/>
    <w:rsid w:val="004D6646"/>
    <w:rsid w:val="004E002D"/>
    <w:rsid w:val="004E135B"/>
    <w:rsid w:val="004E26A8"/>
    <w:rsid w:val="004E2910"/>
    <w:rsid w:val="004E4674"/>
    <w:rsid w:val="004E548A"/>
    <w:rsid w:val="004E7374"/>
    <w:rsid w:val="004F4854"/>
    <w:rsid w:val="004F6067"/>
    <w:rsid w:val="004F62E1"/>
    <w:rsid w:val="0050109B"/>
    <w:rsid w:val="0050273A"/>
    <w:rsid w:val="00505AC7"/>
    <w:rsid w:val="005073E2"/>
    <w:rsid w:val="00510DAC"/>
    <w:rsid w:val="00512BB2"/>
    <w:rsid w:val="00513A0A"/>
    <w:rsid w:val="00514C2F"/>
    <w:rsid w:val="00517B15"/>
    <w:rsid w:val="00521890"/>
    <w:rsid w:val="0052219A"/>
    <w:rsid w:val="00522CAB"/>
    <w:rsid w:val="00523C5D"/>
    <w:rsid w:val="005241C8"/>
    <w:rsid w:val="00525806"/>
    <w:rsid w:val="0052581A"/>
    <w:rsid w:val="00532607"/>
    <w:rsid w:val="00535D04"/>
    <w:rsid w:val="00542513"/>
    <w:rsid w:val="005433FA"/>
    <w:rsid w:val="00543ADD"/>
    <w:rsid w:val="00545B4A"/>
    <w:rsid w:val="00545B6C"/>
    <w:rsid w:val="00552732"/>
    <w:rsid w:val="00555E44"/>
    <w:rsid w:val="00560550"/>
    <w:rsid w:val="005628F6"/>
    <w:rsid w:val="005658CE"/>
    <w:rsid w:val="005666D2"/>
    <w:rsid w:val="00566CF0"/>
    <w:rsid w:val="005675A3"/>
    <w:rsid w:val="0057505D"/>
    <w:rsid w:val="00575BD7"/>
    <w:rsid w:val="00575E8D"/>
    <w:rsid w:val="00581904"/>
    <w:rsid w:val="00583C42"/>
    <w:rsid w:val="005849C3"/>
    <w:rsid w:val="00585607"/>
    <w:rsid w:val="00593BA2"/>
    <w:rsid w:val="00594CE5"/>
    <w:rsid w:val="005950C4"/>
    <w:rsid w:val="005A10D4"/>
    <w:rsid w:val="005A1FA7"/>
    <w:rsid w:val="005A6576"/>
    <w:rsid w:val="005B0E5B"/>
    <w:rsid w:val="005B4B64"/>
    <w:rsid w:val="005B7E9E"/>
    <w:rsid w:val="005C068D"/>
    <w:rsid w:val="005C1432"/>
    <w:rsid w:val="005C16E7"/>
    <w:rsid w:val="005C4644"/>
    <w:rsid w:val="005C65A3"/>
    <w:rsid w:val="005D1894"/>
    <w:rsid w:val="005D2FD4"/>
    <w:rsid w:val="005D4B17"/>
    <w:rsid w:val="005D4EEC"/>
    <w:rsid w:val="005D6EA6"/>
    <w:rsid w:val="005E00C9"/>
    <w:rsid w:val="005E0137"/>
    <w:rsid w:val="005E02ED"/>
    <w:rsid w:val="005E2992"/>
    <w:rsid w:val="005E42AD"/>
    <w:rsid w:val="005E6CA0"/>
    <w:rsid w:val="005E6F22"/>
    <w:rsid w:val="005F2971"/>
    <w:rsid w:val="005F7274"/>
    <w:rsid w:val="005F7968"/>
    <w:rsid w:val="0060026E"/>
    <w:rsid w:val="00602B94"/>
    <w:rsid w:val="00602F9F"/>
    <w:rsid w:val="006038EF"/>
    <w:rsid w:val="00603CCA"/>
    <w:rsid w:val="00607998"/>
    <w:rsid w:val="00610534"/>
    <w:rsid w:val="006138AD"/>
    <w:rsid w:val="00620158"/>
    <w:rsid w:val="00622C5C"/>
    <w:rsid w:val="00625E30"/>
    <w:rsid w:val="00630BF2"/>
    <w:rsid w:val="006326B2"/>
    <w:rsid w:val="006339DA"/>
    <w:rsid w:val="00634B5D"/>
    <w:rsid w:val="00643F10"/>
    <w:rsid w:val="006449C9"/>
    <w:rsid w:val="00647526"/>
    <w:rsid w:val="0065698D"/>
    <w:rsid w:val="00656E7F"/>
    <w:rsid w:val="00657C7A"/>
    <w:rsid w:val="00660754"/>
    <w:rsid w:val="0066119A"/>
    <w:rsid w:val="00664529"/>
    <w:rsid w:val="00666EB6"/>
    <w:rsid w:val="006677BB"/>
    <w:rsid w:val="006677D6"/>
    <w:rsid w:val="006731F3"/>
    <w:rsid w:val="00674677"/>
    <w:rsid w:val="006763E9"/>
    <w:rsid w:val="00681B51"/>
    <w:rsid w:val="00682662"/>
    <w:rsid w:val="00685EC0"/>
    <w:rsid w:val="00690466"/>
    <w:rsid w:val="00691624"/>
    <w:rsid w:val="00691AA7"/>
    <w:rsid w:val="006A3181"/>
    <w:rsid w:val="006A6639"/>
    <w:rsid w:val="006B5B69"/>
    <w:rsid w:val="006B5BD4"/>
    <w:rsid w:val="006B6B15"/>
    <w:rsid w:val="006C27BA"/>
    <w:rsid w:val="006C2B1D"/>
    <w:rsid w:val="006C3088"/>
    <w:rsid w:val="006C325A"/>
    <w:rsid w:val="006C7C34"/>
    <w:rsid w:val="006D4E7E"/>
    <w:rsid w:val="006D5962"/>
    <w:rsid w:val="006E27D1"/>
    <w:rsid w:val="006E7D43"/>
    <w:rsid w:val="006F30A0"/>
    <w:rsid w:val="006F334A"/>
    <w:rsid w:val="00703638"/>
    <w:rsid w:val="0070422F"/>
    <w:rsid w:val="00704408"/>
    <w:rsid w:val="007045BE"/>
    <w:rsid w:val="00711116"/>
    <w:rsid w:val="00711DCA"/>
    <w:rsid w:val="00712CDD"/>
    <w:rsid w:val="00712DC4"/>
    <w:rsid w:val="0071555E"/>
    <w:rsid w:val="00717D75"/>
    <w:rsid w:val="00720346"/>
    <w:rsid w:val="007215C8"/>
    <w:rsid w:val="00725A44"/>
    <w:rsid w:val="007269ED"/>
    <w:rsid w:val="00730790"/>
    <w:rsid w:val="0073304A"/>
    <w:rsid w:val="00740114"/>
    <w:rsid w:val="007408D3"/>
    <w:rsid w:val="00745917"/>
    <w:rsid w:val="00750D3B"/>
    <w:rsid w:val="00755199"/>
    <w:rsid w:val="0076113E"/>
    <w:rsid w:val="00764CCE"/>
    <w:rsid w:val="00767213"/>
    <w:rsid w:val="00773DC4"/>
    <w:rsid w:val="00775319"/>
    <w:rsid w:val="00776F25"/>
    <w:rsid w:val="00782D8E"/>
    <w:rsid w:val="007837C7"/>
    <w:rsid w:val="007862E2"/>
    <w:rsid w:val="00787E14"/>
    <w:rsid w:val="00792770"/>
    <w:rsid w:val="007929D3"/>
    <w:rsid w:val="00797CEE"/>
    <w:rsid w:val="00797E14"/>
    <w:rsid w:val="007A183B"/>
    <w:rsid w:val="007B149C"/>
    <w:rsid w:val="007C0B18"/>
    <w:rsid w:val="007C2EF2"/>
    <w:rsid w:val="007C3BC8"/>
    <w:rsid w:val="007C4779"/>
    <w:rsid w:val="007C51DD"/>
    <w:rsid w:val="007C52AF"/>
    <w:rsid w:val="007E0620"/>
    <w:rsid w:val="007E0821"/>
    <w:rsid w:val="007E264A"/>
    <w:rsid w:val="007E2E1A"/>
    <w:rsid w:val="007E4883"/>
    <w:rsid w:val="007E6943"/>
    <w:rsid w:val="007F0AA5"/>
    <w:rsid w:val="007F20CE"/>
    <w:rsid w:val="007F4DC3"/>
    <w:rsid w:val="007F5157"/>
    <w:rsid w:val="007F72E1"/>
    <w:rsid w:val="008016A0"/>
    <w:rsid w:val="00805A8C"/>
    <w:rsid w:val="0081079F"/>
    <w:rsid w:val="00811F16"/>
    <w:rsid w:val="008165F9"/>
    <w:rsid w:val="00817FB2"/>
    <w:rsid w:val="00825DCB"/>
    <w:rsid w:val="00830043"/>
    <w:rsid w:val="00832F54"/>
    <w:rsid w:val="00834DE3"/>
    <w:rsid w:val="00842FC0"/>
    <w:rsid w:val="008440E1"/>
    <w:rsid w:val="00845A19"/>
    <w:rsid w:val="008576A8"/>
    <w:rsid w:val="008609A4"/>
    <w:rsid w:val="00864238"/>
    <w:rsid w:val="00866682"/>
    <w:rsid w:val="00870303"/>
    <w:rsid w:val="008703ED"/>
    <w:rsid w:val="008704FE"/>
    <w:rsid w:val="008751B4"/>
    <w:rsid w:val="00876ABB"/>
    <w:rsid w:val="008826E0"/>
    <w:rsid w:val="00887CFE"/>
    <w:rsid w:val="0089177D"/>
    <w:rsid w:val="00892BE1"/>
    <w:rsid w:val="00892FED"/>
    <w:rsid w:val="0089369E"/>
    <w:rsid w:val="0089383E"/>
    <w:rsid w:val="00893FD3"/>
    <w:rsid w:val="00895B54"/>
    <w:rsid w:val="0089695F"/>
    <w:rsid w:val="008A2838"/>
    <w:rsid w:val="008B316C"/>
    <w:rsid w:val="008B36BD"/>
    <w:rsid w:val="008B4600"/>
    <w:rsid w:val="008B52DD"/>
    <w:rsid w:val="008B5D43"/>
    <w:rsid w:val="008B6A84"/>
    <w:rsid w:val="008C226A"/>
    <w:rsid w:val="008C3CEF"/>
    <w:rsid w:val="008C3DE9"/>
    <w:rsid w:val="008C48B7"/>
    <w:rsid w:val="008C5D0F"/>
    <w:rsid w:val="008C68D2"/>
    <w:rsid w:val="008D29D3"/>
    <w:rsid w:val="008D3369"/>
    <w:rsid w:val="008D511C"/>
    <w:rsid w:val="008D6B87"/>
    <w:rsid w:val="008E0B00"/>
    <w:rsid w:val="008E1744"/>
    <w:rsid w:val="008E203F"/>
    <w:rsid w:val="008E5BD3"/>
    <w:rsid w:val="008E78DC"/>
    <w:rsid w:val="008F307F"/>
    <w:rsid w:val="008F7D64"/>
    <w:rsid w:val="0090043B"/>
    <w:rsid w:val="009028CE"/>
    <w:rsid w:val="009046F9"/>
    <w:rsid w:val="00913C74"/>
    <w:rsid w:val="00914326"/>
    <w:rsid w:val="009143A7"/>
    <w:rsid w:val="00920727"/>
    <w:rsid w:val="009216EB"/>
    <w:rsid w:val="00926CC2"/>
    <w:rsid w:val="009300B3"/>
    <w:rsid w:val="00930436"/>
    <w:rsid w:val="0093141D"/>
    <w:rsid w:val="00931710"/>
    <w:rsid w:val="00933EDB"/>
    <w:rsid w:val="009350CE"/>
    <w:rsid w:val="009436E5"/>
    <w:rsid w:val="00943939"/>
    <w:rsid w:val="00946BC1"/>
    <w:rsid w:val="00950C93"/>
    <w:rsid w:val="009518A0"/>
    <w:rsid w:val="0095458B"/>
    <w:rsid w:val="00954AEC"/>
    <w:rsid w:val="00955B10"/>
    <w:rsid w:val="00964709"/>
    <w:rsid w:val="00965FE1"/>
    <w:rsid w:val="009661B0"/>
    <w:rsid w:val="00966569"/>
    <w:rsid w:val="009669EC"/>
    <w:rsid w:val="00967CC9"/>
    <w:rsid w:val="00972AAC"/>
    <w:rsid w:val="00975516"/>
    <w:rsid w:val="00977BBB"/>
    <w:rsid w:val="009803FC"/>
    <w:rsid w:val="00985517"/>
    <w:rsid w:val="00985612"/>
    <w:rsid w:val="009A0FD5"/>
    <w:rsid w:val="009A60CC"/>
    <w:rsid w:val="009B43C2"/>
    <w:rsid w:val="009B4D86"/>
    <w:rsid w:val="009B7330"/>
    <w:rsid w:val="009C0ACC"/>
    <w:rsid w:val="009C38E7"/>
    <w:rsid w:val="009C6E39"/>
    <w:rsid w:val="009D11CF"/>
    <w:rsid w:val="009D6008"/>
    <w:rsid w:val="009D725A"/>
    <w:rsid w:val="009E1F26"/>
    <w:rsid w:val="009E5248"/>
    <w:rsid w:val="009E5F43"/>
    <w:rsid w:val="009E76FD"/>
    <w:rsid w:val="009E7C72"/>
    <w:rsid w:val="009E7DAD"/>
    <w:rsid w:val="009F139E"/>
    <w:rsid w:val="009F567F"/>
    <w:rsid w:val="009F751D"/>
    <w:rsid w:val="00A00B8C"/>
    <w:rsid w:val="00A04AFF"/>
    <w:rsid w:val="00A10B08"/>
    <w:rsid w:val="00A11091"/>
    <w:rsid w:val="00A128F5"/>
    <w:rsid w:val="00A161BC"/>
    <w:rsid w:val="00A172D8"/>
    <w:rsid w:val="00A22EF1"/>
    <w:rsid w:val="00A24190"/>
    <w:rsid w:val="00A26C9D"/>
    <w:rsid w:val="00A27224"/>
    <w:rsid w:val="00A32754"/>
    <w:rsid w:val="00A3289E"/>
    <w:rsid w:val="00A352A5"/>
    <w:rsid w:val="00A415F5"/>
    <w:rsid w:val="00A42B69"/>
    <w:rsid w:val="00A45455"/>
    <w:rsid w:val="00A50249"/>
    <w:rsid w:val="00A51688"/>
    <w:rsid w:val="00A51B8D"/>
    <w:rsid w:val="00A54A0E"/>
    <w:rsid w:val="00A557CB"/>
    <w:rsid w:val="00A57FD4"/>
    <w:rsid w:val="00A60281"/>
    <w:rsid w:val="00A60877"/>
    <w:rsid w:val="00A611FD"/>
    <w:rsid w:val="00A612B3"/>
    <w:rsid w:val="00A61A6E"/>
    <w:rsid w:val="00A62738"/>
    <w:rsid w:val="00A64957"/>
    <w:rsid w:val="00A67B53"/>
    <w:rsid w:val="00A70266"/>
    <w:rsid w:val="00A7695D"/>
    <w:rsid w:val="00A769F6"/>
    <w:rsid w:val="00A8485B"/>
    <w:rsid w:val="00A87D00"/>
    <w:rsid w:val="00A91674"/>
    <w:rsid w:val="00A92227"/>
    <w:rsid w:val="00A96395"/>
    <w:rsid w:val="00A965A7"/>
    <w:rsid w:val="00A966D9"/>
    <w:rsid w:val="00AA2DF6"/>
    <w:rsid w:val="00AA36EE"/>
    <w:rsid w:val="00AA61B3"/>
    <w:rsid w:val="00AA7495"/>
    <w:rsid w:val="00AB2702"/>
    <w:rsid w:val="00AB5F1A"/>
    <w:rsid w:val="00AB6F51"/>
    <w:rsid w:val="00AB701F"/>
    <w:rsid w:val="00AC644A"/>
    <w:rsid w:val="00AE052B"/>
    <w:rsid w:val="00AE26F4"/>
    <w:rsid w:val="00AE4484"/>
    <w:rsid w:val="00AE55BF"/>
    <w:rsid w:val="00AE57F7"/>
    <w:rsid w:val="00AF093B"/>
    <w:rsid w:val="00AF188F"/>
    <w:rsid w:val="00AF1E1C"/>
    <w:rsid w:val="00AF3986"/>
    <w:rsid w:val="00AF5EB7"/>
    <w:rsid w:val="00AF6208"/>
    <w:rsid w:val="00AF70FE"/>
    <w:rsid w:val="00B007E9"/>
    <w:rsid w:val="00B04F39"/>
    <w:rsid w:val="00B056BC"/>
    <w:rsid w:val="00B0588C"/>
    <w:rsid w:val="00B0680E"/>
    <w:rsid w:val="00B0749F"/>
    <w:rsid w:val="00B13B51"/>
    <w:rsid w:val="00B16788"/>
    <w:rsid w:val="00B250D5"/>
    <w:rsid w:val="00B26CFB"/>
    <w:rsid w:val="00B32D49"/>
    <w:rsid w:val="00B35060"/>
    <w:rsid w:val="00B36685"/>
    <w:rsid w:val="00B370F1"/>
    <w:rsid w:val="00B37416"/>
    <w:rsid w:val="00B43564"/>
    <w:rsid w:val="00B4464E"/>
    <w:rsid w:val="00B44CFE"/>
    <w:rsid w:val="00B46189"/>
    <w:rsid w:val="00B52E2A"/>
    <w:rsid w:val="00B53F51"/>
    <w:rsid w:val="00B54454"/>
    <w:rsid w:val="00B5774B"/>
    <w:rsid w:val="00B57B3A"/>
    <w:rsid w:val="00B6277B"/>
    <w:rsid w:val="00B6314F"/>
    <w:rsid w:val="00B6392E"/>
    <w:rsid w:val="00B63E45"/>
    <w:rsid w:val="00B63FCB"/>
    <w:rsid w:val="00B6495E"/>
    <w:rsid w:val="00B64AC6"/>
    <w:rsid w:val="00B653C0"/>
    <w:rsid w:val="00B701C2"/>
    <w:rsid w:val="00B71D9F"/>
    <w:rsid w:val="00B73D08"/>
    <w:rsid w:val="00B74682"/>
    <w:rsid w:val="00B77417"/>
    <w:rsid w:val="00B7795F"/>
    <w:rsid w:val="00B83262"/>
    <w:rsid w:val="00B843DF"/>
    <w:rsid w:val="00B875EA"/>
    <w:rsid w:val="00B87EBB"/>
    <w:rsid w:val="00B903AC"/>
    <w:rsid w:val="00B91C47"/>
    <w:rsid w:val="00B92FD5"/>
    <w:rsid w:val="00B94AB5"/>
    <w:rsid w:val="00B95CD3"/>
    <w:rsid w:val="00BA1E62"/>
    <w:rsid w:val="00BA633E"/>
    <w:rsid w:val="00BB39E9"/>
    <w:rsid w:val="00BC02B0"/>
    <w:rsid w:val="00BC0561"/>
    <w:rsid w:val="00BC740F"/>
    <w:rsid w:val="00BD0823"/>
    <w:rsid w:val="00BD0CC3"/>
    <w:rsid w:val="00BD12AC"/>
    <w:rsid w:val="00BD34F9"/>
    <w:rsid w:val="00BD39B7"/>
    <w:rsid w:val="00BD4BF3"/>
    <w:rsid w:val="00BD57B1"/>
    <w:rsid w:val="00BD64D2"/>
    <w:rsid w:val="00BE1242"/>
    <w:rsid w:val="00BE3B58"/>
    <w:rsid w:val="00BE4B38"/>
    <w:rsid w:val="00BE4D1B"/>
    <w:rsid w:val="00BF7D26"/>
    <w:rsid w:val="00C02D53"/>
    <w:rsid w:val="00C04BF5"/>
    <w:rsid w:val="00C04DC6"/>
    <w:rsid w:val="00C11486"/>
    <w:rsid w:val="00C126DD"/>
    <w:rsid w:val="00C145B6"/>
    <w:rsid w:val="00C20CA4"/>
    <w:rsid w:val="00C26256"/>
    <w:rsid w:val="00C27811"/>
    <w:rsid w:val="00C35252"/>
    <w:rsid w:val="00C36420"/>
    <w:rsid w:val="00C3699D"/>
    <w:rsid w:val="00C36C06"/>
    <w:rsid w:val="00C36D9D"/>
    <w:rsid w:val="00C41466"/>
    <w:rsid w:val="00C437F8"/>
    <w:rsid w:val="00C4384B"/>
    <w:rsid w:val="00C45330"/>
    <w:rsid w:val="00C479AB"/>
    <w:rsid w:val="00C51B6E"/>
    <w:rsid w:val="00C533D1"/>
    <w:rsid w:val="00C54AA0"/>
    <w:rsid w:val="00C55325"/>
    <w:rsid w:val="00C5569B"/>
    <w:rsid w:val="00C57488"/>
    <w:rsid w:val="00C5788F"/>
    <w:rsid w:val="00C603C4"/>
    <w:rsid w:val="00C62C6A"/>
    <w:rsid w:val="00C631E3"/>
    <w:rsid w:val="00C63C7E"/>
    <w:rsid w:val="00C64B7B"/>
    <w:rsid w:val="00C669E7"/>
    <w:rsid w:val="00C67066"/>
    <w:rsid w:val="00C73834"/>
    <w:rsid w:val="00C7413F"/>
    <w:rsid w:val="00C74C29"/>
    <w:rsid w:val="00C7694B"/>
    <w:rsid w:val="00C800BD"/>
    <w:rsid w:val="00C81800"/>
    <w:rsid w:val="00C81E71"/>
    <w:rsid w:val="00C827E0"/>
    <w:rsid w:val="00C953B2"/>
    <w:rsid w:val="00C96A72"/>
    <w:rsid w:val="00C96D4B"/>
    <w:rsid w:val="00C9729B"/>
    <w:rsid w:val="00CA1C76"/>
    <w:rsid w:val="00CA280A"/>
    <w:rsid w:val="00CA2D5F"/>
    <w:rsid w:val="00CA315B"/>
    <w:rsid w:val="00CA7D00"/>
    <w:rsid w:val="00CB1753"/>
    <w:rsid w:val="00CB2B87"/>
    <w:rsid w:val="00CC00D8"/>
    <w:rsid w:val="00CC1F1A"/>
    <w:rsid w:val="00CC2C63"/>
    <w:rsid w:val="00CC308A"/>
    <w:rsid w:val="00CC51F7"/>
    <w:rsid w:val="00CC5C27"/>
    <w:rsid w:val="00CD51AF"/>
    <w:rsid w:val="00CD67B3"/>
    <w:rsid w:val="00CD6F32"/>
    <w:rsid w:val="00CE3462"/>
    <w:rsid w:val="00CE373D"/>
    <w:rsid w:val="00CF0562"/>
    <w:rsid w:val="00CF1B9A"/>
    <w:rsid w:val="00CF2221"/>
    <w:rsid w:val="00D043A7"/>
    <w:rsid w:val="00D121A1"/>
    <w:rsid w:val="00D15489"/>
    <w:rsid w:val="00D15C2B"/>
    <w:rsid w:val="00D15D57"/>
    <w:rsid w:val="00D15E46"/>
    <w:rsid w:val="00D17AE2"/>
    <w:rsid w:val="00D205FF"/>
    <w:rsid w:val="00D22BA9"/>
    <w:rsid w:val="00D23618"/>
    <w:rsid w:val="00D256BC"/>
    <w:rsid w:val="00D26468"/>
    <w:rsid w:val="00D32097"/>
    <w:rsid w:val="00D32CB4"/>
    <w:rsid w:val="00D34A0F"/>
    <w:rsid w:val="00D35E98"/>
    <w:rsid w:val="00D3620C"/>
    <w:rsid w:val="00D40B0B"/>
    <w:rsid w:val="00D40FCB"/>
    <w:rsid w:val="00D441A9"/>
    <w:rsid w:val="00D4768F"/>
    <w:rsid w:val="00D47D23"/>
    <w:rsid w:val="00D50863"/>
    <w:rsid w:val="00D518CA"/>
    <w:rsid w:val="00D53C43"/>
    <w:rsid w:val="00D55275"/>
    <w:rsid w:val="00D56465"/>
    <w:rsid w:val="00D56A5F"/>
    <w:rsid w:val="00D60A8B"/>
    <w:rsid w:val="00D63F57"/>
    <w:rsid w:val="00D64441"/>
    <w:rsid w:val="00D71DAC"/>
    <w:rsid w:val="00D74E12"/>
    <w:rsid w:val="00D87F0D"/>
    <w:rsid w:val="00D9033D"/>
    <w:rsid w:val="00D92185"/>
    <w:rsid w:val="00D936ED"/>
    <w:rsid w:val="00D95D58"/>
    <w:rsid w:val="00D97D81"/>
    <w:rsid w:val="00DA42FF"/>
    <w:rsid w:val="00DB4026"/>
    <w:rsid w:val="00DB4F7D"/>
    <w:rsid w:val="00DB5BC6"/>
    <w:rsid w:val="00DB66D3"/>
    <w:rsid w:val="00DC1553"/>
    <w:rsid w:val="00DD3201"/>
    <w:rsid w:val="00DD43B0"/>
    <w:rsid w:val="00DD5520"/>
    <w:rsid w:val="00DD7378"/>
    <w:rsid w:val="00DE27BC"/>
    <w:rsid w:val="00DE2A0D"/>
    <w:rsid w:val="00DE5650"/>
    <w:rsid w:val="00DE6127"/>
    <w:rsid w:val="00DF0630"/>
    <w:rsid w:val="00DF2ACA"/>
    <w:rsid w:val="00E005F2"/>
    <w:rsid w:val="00E014CF"/>
    <w:rsid w:val="00E043CB"/>
    <w:rsid w:val="00E045D3"/>
    <w:rsid w:val="00E1349E"/>
    <w:rsid w:val="00E1451D"/>
    <w:rsid w:val="00E16784"/>
    <w:rsid w:val="00E20796"/>
    <w:rsid w:val="00E208AC"/>
    <w:rsid w:val="00E21216"/>
    <w:rsid w:val="00E2438D"/>
    <w:rsid w:val="00E24A3F"/>
    <w:rsid w:val="00E32024"/>
    <w:rsid w:val="00E331C0"/>
    <w:rsid w:val="00E34134"/>
    <w:rsid w:val="00E34263"/>
    <w:rsid w:val="00E35947"/>
    <w:rsid w:val="00E36CB2"/>
    <w:rsid w:val="00E40CD4"/>
    <w:rsid w:val="00E40F04"/>
    <w:rsid w:val="00E4114E"/>
    <w:rsid w:val="00E43130"/>
    <w:rsid w:val="00E46AF8"/>
    <w:rsid w:val="00E50559"/>
    <w:rsid w:val="00E558C9"/>
    <w:rsid w:val="00E63AF7"/>
    <w:rsid w:val="00E63B32"/>
    <w:rsid w:val="00E64E02"/>
    <w:rsid w:val="00E6616F"/>
    <w:rsid w:val="00E67D5F"/>
    <w:rsid w:val="00E735C3"/>
    <w:rsid w:val="00E76059"/>
    <w:rsid w:val="00E763AF"/>
    <w:rsid w:val="00E84D8A"/>
    <w:rsid w:val="00E852A2"/>
    <w:rsid w:val="00E861C7"/>
    <w:rsid w:val="00E87830"/>
    <w:rsid w:val="00E93554"/>
    <w:rsid w:val="00E95697"/>
    <w:rsid w:val="00E95D22"/>
    <w:rsid w:val="00EA19ED"/>
    <w:rsid w:val="00EA242B"/>
    <w:rsid w:val="00EA2B3C"/>
    <w:rsid w:val="00EA2F80"/>
    <w:rsid w:val="00EB048A"/>
    <w:rsid w:val="00EB0DA4"/>
    <w:rsid w:val="00EB3575"/>
    <w:rsid w:val="00EB4152"/>
    <w:rsid w:val="00EB63D8"/>
    <w:rsid w:val="00EB6504"/>
    <w:rsid w:val="00EB78EC"/>
    <w:rsid w:val="00EC002E"/>
    <w:rsid w:val="00EC018C"/>
    <w:rsid w:val="00EC5518"/>
    <w:rsid w:val="00EC76DA"/>
    <w:rsid w:val="00ED6687"/>
    <w:rsid w:val="00ED679C"/>
    <w:rsid w:val="00ED715D"/>
    <w:rsid w:val="00ED774A"/>
    <w:rsid w:val="00EE126B"/>
    <w:rsid w:val="00EE7973"/>
    <w:rsid w:val="00EF0AF6"/>
    <w:rsid w:val="00EF2136"/>
    <w:rsid w:val="00EF3564"/>
    <w:rsid w:val="00EF3F7D"/>
    <w:rsid w:val="00EF673B"/>
    <w:rsid w:val="00F029B0"/>
    <w:rsid w:val="00F0507B"/>
    <w:rsid w:val="00F06A51"/>
    <w:rsid w:val="00F070E0"/>
    <w:rsid w:val="00F117AC"/>
    <w:rsid w:val="00F120D3"/>
    <w:rsid w:val="00F124D1"/>
    <w:rsid w:val="00F13A97"/>
    <w:rsid w:val="00F151A0"/>
    <w:rsid w:val="00F22F38"/>
    <w:rsid w:val="00F2498D"/>
    <w:rsid w:val="00F2538D"/>
    <w:rsid w:val="00F259D8"/>
    <w:rsid w:val="00F26244"/>
    <w:rsid w:val="00F31368"/>
    <w:rsid w:val="00F32EF1"/>
    <w:rsid w:val="00F33BD6"/>
    <w:rsid w:val="00F342CC"/>
    <w:rsid w:val="00F37635"/>
    <w:rsid w:val="00F40933"/>
    <w:rsid w:val="00F41EAD"/>
    <w:rsid w:val="00F42E1E"/>
    <w:rsid w:val="00F54F85"/>
    <w:rsid w:val="00F558B4"/>
    <w:rsid w:val="00F55A37"/>
    <w:rsid w:val="00F57840"/>
    <w:rsid w:val="00F611EB"/>
    <w:rsid w:val="00F64394"/>
    <w:rsid w:val="00F726B8"/>
    <w:rsid w:val="00F87918"/>
    <w:rsid w:val="00F9288C"/>
    <w:rsid w:val="00F96788"/>
    <w:rsid w:val="00FA1742"/>
    <w:rsid w:val="00FA239A"/>
    <w:rsid w:val="00FA27C0"/>
    <w:rsid w:val="00FA4143"/>
    <w:rsid w:val="00FA532B"/>
    <w:rsid w:val="00FA62B9"/>
    <w:rsid w:val="00FA69D3"/>
    <w:rsid w:val="00FA7C74"/>
    <w:rsid w:val="00FB022C"/>
    <w:rsid w:val="00FB0A41"/>
    <w:rsid w:val="00FB3892"/>
    <w:rsid w:val="00FB4C7C"/>
    <w:rsid w:val="00FB537F"/>
    <w:rsid w:val="00FC0C3D"/>
    <w:rsid w:val="00FC118E"/>
    <w:rsid w:val="00FC1207"/>
    <w:rsid w:val="00FC2706"/>
    <w:rsid w:val="00FC4BB5"/>
    <w:rsid w:val="00FD21BC"/>
    <w:rsid w:val="00FD304B"/>
    <w:rsid w:val="00FE3C81"/>
    <w:rsid w:val="00FF7E44"/>
    <w:rsid w:val="594050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640197"/>
  <w15:docId w15:val="{DAB4068F-BD4E-403C-976A-A47BB3ABC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Arial" w:hAnsi="Arial"/>
      <w:szCs w:val="22"/>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eastAsia="zh-CN"/>
    </w:rPr>
  </w:style>
  <w:style w:type="paragraph" w:styleId="2">
    <w:name w:val="heading 2"/>
    <w:basedOn w:val="1"/>
    <w:next w:val="a"/>
    <w:link w:val="20"/>
    <w:qFormat/>
    <w:pPr>
      <w:numPr>
        <w:ilvl w:val="1"/>
      </w:numPr>
      <w:pBdr>
        <w:top w:val="none" w:sz="0" w:space="0" w:color="auto"/>
      </w:pBdr>
      <w:spacing w:before="180"/>
      <w:ind w:left="425" w:hanging="425"/>
      <w:outlineLvl w:val="1"/>
    </w:pPr>
    <w:rPr>
      <w:sz w:val="24"/>
      <w:szCs w:val="32"/>
    </w:rPr>
  </w:style>
  <w:style w:type="paragraph" w:styleId="3">
    <w:name w:val="heading 3"/>
    <w:basedOn w:val="2"/>
    <w:next w:val="a"/>
    <w:link w:val="30"/>
    <w:qFormat/>
    <w:pPr>
      <w:numPr>
        <w:ilvl w:val="2"/>
      </w:numPr>
      <w:spacing w:before="120"/>
      <w:outlineLvl w:val="2"/>
    </w:pPr>
    <w:rPr>
      <w:sz w:val="22"/>
      <w:szCs w:val="28"/>
      <w:u w:val="single"/>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0"/>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pPr>
      <w:spacing w:after="0" w:line="240" w:lineRule="auto"/>
    </w:pPr>
    <w:rPr>
      <w:rFonts w:ascii="Tahoma" w:hAnsi="Tahoma" w:cs="Tahoma"/>
      <w:sz w:val="16"/>
      <w:szCs w:val="16"/>
    </w:rPr>
  </w:style>
  <w:style w:type="paragraph" w:styleId="a5">
    <w:name w:val="annotation text"/>
    <w:basedOn w:val="a"/>
    <w:link w:val="a6"/>
    <w:unhideWhenUsed/>
    <w:qFormat/>
    <w:rPr>
      <w:szCs w:val="20"/>
    </w:rPr>
  </w:style>
  <w:style w:type="paragraph" w:styleId="a7">
    <w:name w:val="Body Text"/>
    <w:basedOn w:val="a"/>
    <w:link w:val="a8"/>
    <w:qFormat/>
    <w:pPr>
      <w:overflowPunct w:val="0"/>
      <w:autoSpaceDE w:val="0"/>
      <w:autoSpaceDN w:val="0"/>
      <w:adjustRightInd w:val="0"/>
      <w:spacing w:after="120" w:line="240" w:lineRule="auto"/>
      <w:jc w:val="both"/>
      <w:textAlignment w:val="baseline"/>
    </w:pPr>
    <w:rPr>
      <w:rFonts w:eastAsia="宋体"/>
      <w:szCs w:val="20"/>
      <w:lang w:val="en-GB" w:eastAsia="zh-CN"/>
    </w:rPr>
  </w:style>
  <w:style w:type="paragraph" w:styleId="a9">
    <w:name w:val="Balloon Text"/>
    <w:basedOn w:val="a"/>
    <w:link w:val="aa"/>
    <w:uiPriority w:val="99"/>
    <w:semiHidden/>
    <w:unhideWhenUsed/>
    <w:qFormat/>
    <w:pPr>
      <w:spacing w:after="0" w:line="240" w:lineRule="auto"/>
    </w:pPr>
    <w:rPr>
      <w:rFonts w:ascii="Tahoma" w:hAnsi="Tahoma" w:cs="Tahoma"/>
      <w:sz w:val="16"/>
      <w:szCs w:val="16"/>
    </w:rPr>
  </w:style>
  <w:style w:type="paragraph" w:styleId="ab">
    <w:name w:val="footer"/>
    <w:basedOn w:val="a"/>
    <w:qFormat/>
    <w:pPr>
      <w:tabs>
        <w:tab w:val="center" w:pos="4703"/>
        <w:tab w:val="right" w:pos="9406"/>
      </w:tabs>
    </w:pPr>
  </w:style>
  <w:style w:type="paragraph" w:styleId="ac">
    <w:name w:val="header"/>
    <w:basedOn w:val="a"/>
    <w:qFormat/>
    <w:pPr>
      <w:tabs>
        <w:tab w:val="center" w:pos="4703"/>
        <w:tab w:val="right" w:pos="9406"/>
      </w:tabs>
    </w:pPr>
  </w:style>
  <w:style w:type="paragraph" w:styleId="TOC1">
    <w:name w:val="toc 1"/>
    <w:basedOn w:val="a"/>
    <w:next w:val="a"/>
    <w:semiHidden/>
    <w:qFormat/>
  </w:style>
  <w:style w:type="paragraph" w:styleId="ad">
    <w:name w:val="List"/>
    <w:basedOn w:val="a"/>
    <w:qFormat/>
    <w:pPr>
      <w:ind w:left="283" w:hanging="283"/>
    </w:pPr>
  </w:style>
  <w:style w:type="paragraph" w:styleId="ae">
    <w:name w:val="footnote text"/>
    <w:basedOn w:val="a"/>
    <w:semiHidden/>
    <w:qFormat/>
    <w:rPr>
      <w:szCs w:val="20"/>
    </w:rPr>
  </w:style>
  <w:style w:type="paragraph" w:styleId="af">
    <w:name w:val="table of figures"/>
    <w:basedOn w:val="a7"/>
    <w:next w:val="a"/>
    <w:uiPriority w:val="99"/>
    <w:qFormat/>
    <w:pPr>
      <w:ind w:left="1701" w:hanging="1701"/>
      <w:jc w:val="left"/>
    </w:pPr>
    <w:rPr>
      <w:b/>
    </w:rPr>
  </w:style>
  <w:style w:type="paragraph" w:styleId="TOC2">
    <w:name w:val="toc 2"/>
    <w:basedOn w:val="a"/>
    <w:next w:val="a"/>
    <w:semiHidden/>
    <w:qFormat/>
    <w:pPr>
      <w:ind w:left="200"/>
    </w:pPr>
  </w:style>
  <w:style w:type="paragraph" w:styleId="af0">
    <w:name w:val="annotation subject"/>
    <w:basedOn w:val="a5"/>
    <w:next w:val="a5"/>
    <w:link w:val="af1"/>
    <w:uiPriority w:val="99"/>
    <w:semiHidden/>
    <w:unhideWhenUsed/>
    <w:qFormat/>
    <w:rPr>
      <w:b/>
      <w:bCs/>
    </w:rPr>
  </w:style>
  <w:style w:type="table" w:styleId="af2">
    <w:name w:val="Table Grid"/>
    <w:basedOn w:val="a1"/>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qFormat/>
  </w:style>
  <w:style w:type="character" w:styleId="af4">
    <w:name w:val="FollowedHyperlink"/>
    <w:uiPriority w:val="99"/>
    <w:semiHidden/>
    <w:unhideWhenUsed/>
    <w:qFormat/>
    <w:rPr>
      <w:color w:val="800080"/>
      <w:u w:val="single"/>
    </w:rPr>
  </w:style>
  <w:style w:type="character" w:styleId="af5">
    <w:name w:val="Hyperlink"/>
    <w:uiPriority w:val="99"/>
    <w:qFormat/>
    <w:rPr>
      <w:color w:val="0000FF"/>
      <w:u w:val="single"/>
    </w:rPr>
  </w:style>
  <w:style w:type="character" w:styleId="af6">
    <w:name w:val="annotation reference"/>
    <w:unhideWhenUsed/>
    <w:qFormat/>
    <w:rPr>
      <w:sz w:val="16"/>
      <w:szCs w:val="16"/>
    </w:rPr>
  </w:style>
  <w:style w:type="character" w:styleId="af7">
    <w:name w:val="footnote reference"/>
    <w:semiHidden/>
    <w:qFormat/>
    <w:rPr>
      <w:vertAlign w:val="superscript"/>
    </w:rPr>
  </w:style>
  <w:style w:type="paragraph" w:customStyle="1" w:styleId="Doc-title">
    <w:name w:val="Doc-title"/>
    <w:basedOn w:val="a"/>
    <w:next w:val="a"/>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aa">
    <w:name w:val="批注框文本 字符"/>
    <w:link w:val="a9"/>
    <w:uiPriority w:val="99"/>
    <w:semiHidden/>
    <w:qFormat/>
    <w:rPr>
      <w:rFonts w:ascii="Tahoma" w:hAnsi="Tahoma" w:cs="Tahoma"/>
      <w:sz w:val="16"/>
      <w:szCs w:val="16"/>
    </w:rPr>
  </w:style>
  <w:style w:type="paragraph" w:styleId="af8">
    <w:name w:val="List Paragraph"/>
    <w:basedOn w:val="a"/>
    <w:uiPriority w:val="34"/>
    <w:qFormat/>
    <w:pPr>
      <w:ind w:left="720"/>
      <w:contextualSpacing/>
    </w:pPr>
  </w:style>
  <w:style w:type="character" w:customStyle="1" w:styleId="a4">
    <w:name w:val="文档结构图 字符"/>
    <w:link w:val="a3"/>
    <w:uiPriority w:val="99"/>
    <w:semiHidden/>
    <w:qFormat/>
    <w:rPr>
      <w:rFonts w:ascii="Tahoma" w:hAnsi="Tahoma" w:cs="Tahoma"/>
      <w:sz w:val="16"/>
      <w:szCs w:val="16"/>
    </w:rPr>
  </w:style>
  <w:style w:type="character" w:customStyle="1" w:styleId="10">
    <w:name w:val="标题 1 字符"/>
    <w:link w:val="1"/>
    <w:qFormat/>
    <w:rPr>
      <w:rFonts w:ascii="Arial" w:eastAsia="Times New Roman" w:hAnsi="Arial" w:cs="Arial"/>
      <w:sz w:val="28"/>
      <w:szCs w:val="36"/>
      <w:lang w:val="en-GB" w:eastAsia="zh-CN" w:bidi="ar-SA"/>
    </w:rPr>
  </w:style>
  <w:style w:type="character" w:customStyle="1" w:styleId="20">
    <w:name w:val="标题 2 字符"/>
    <w:link w:val="2"/>
    <w:qFormat/>
    <w:rPr>
      <w:rFonts w:ascii="Arial" w:hAnsi="Arial" w:cs="Arial"/>
      <w:sz w:val="24"/>
      <w:szCs w:val="32"/>
      <w:lang w:val="en-GB" w:eastAsia="zh-CN" w:bidi="ar-SA"/>
    </w:rPr>
  </w:style>
  <w:style w:type="character" w:customStyle="1" w:styleId="30">
    <w:name w:val="标题 3 字符"/>
    <w:link w:val="3"/>
    <w:qFormat/>
    <w:rPr>
      <w:rFonts w:ascii="Arial" w:eastAsia="Times New Roman" w:hAnsi="Arial" w:cs="Arial"/>
      <w:sz w:val="22"/>
      <w:szCs w:val="28"/>
      <w:u w:val="single"/>
      <w:lang w:val="en-GB" w:eastAsia="zh-CN"/>
    </w:rPr>
  </w:style>
  <w:style w:type="character" w:customStyle="1" w:styleId="40">
    <w:name w:val="标题 4 字符"/>
    <w:link w:val="4"/>
    <w:qFormat/>
    <w:rPr>
      <w:rFonts w:ascii="Arial" w:eastAsia="Times New Roman" w:hAnsi="Arial" w:cs="Arial"/>
      <w:sz w:val="24"/>
      <w:szCs w:val="24"/>
      <w:u w:val="single"/>
      <w:lang w:val="en-GB" w:eastAsia="zh-CN"/>
    </w:rPr>
  </w:style>
  <w:style w:type="character" w:customStyle="1" w:styleId="50">
    <w:name w:val="标题 5 字符"/>
    <w:link w:val="5"/>
    <w:qFormat/>
    <w:rPr>
      <w:rFonts w:ascii="Arial" w:eastAsia="Times New Roman" w:hAnsi="Arial" w:cs="Arial"/>
      <w:sz w:val="22"/>
      <w:szCs w:val="22"/>
      <w:u w:val="single"/>
      <w:lang w:val="en-GB" w:eastAsia="zh-CN"/>
    </w:rPr>
  </w:style>
  <w:style w:type="character" w:customStyle="1" w:styleId="60">
    <w:name w:val="标题 6 字符"/>
    <w:link w:val="6"/>
    <w:qFormat/>
    <w:rPr>
      <w:rFonts w:ascii="Arial" w:eastAsia="Times New Roman" w:hAnsi="Arial" w:cs="Arial"/>
      <w:sz w:val="22"/>
      <w:lang w:val="en-GB" w:eastAsia="zh-CN"/>
    </w:rPr>
  </w:style>
  <w:style w:type="character" w:customStyle="1" w:styleId="70">
    <w:name w:val="标题 7 字符"/>
    <w:link w:val="7"/>
    <w:qFormat/>
    <w:rPr>
      <w:rFonts w:ascii="Arial" w:eastAsia="Times New Roman" w:hAnsi="Arial" w:cs="Arial"/>
      <w:sz w:val="22"/>
      <w:lang w:val="en-GB" w:eastAsia="zh-CN"/>
    </w:rPr>
  </w:style>
  <w:style w:type="character" w:customStyle="1" w:styleId="80">
    <w:name w:val="标题 8 字符"/>
    <w:link w:val="8"/>
    <w:qFormat/>
    <w:rPr>
      <w:rFonts w:ascii="Arial" w:eastAsia="Times New Roman" w:hAnsi="Arial" w:cs="Arial"/>
      <w:sz w:val="22"/>
      <w:lang w:val="en-GB" w:eastAsia="zh-CN"/>
    </w:rPr>
  </w:style>
  <w:style w:type="character" w:customStyle="1" w:styleId="90">
    <w:name w:val="标题 9 字符"/>
    <w:link w:val="9"/>
    <w:qFormat/>
    <w:rPr>
      <w:rFonts w:ascii="Arial" w:eastAsia="Times New Roman" w:hAnsi="Arial" w:cs="Arial"/>
      <w:sz w:val="22"/>
      <w:lang w:val="en-GB" w:eastAsia="zh-CN"/>
    </w:rPr>
  </w:style>
  <w:style w:type="paragraph" w:customStyle="1" w:styleId="3GPPHeader">
    <w:name w:val="3GPP_Header"/>
    <w:basedOn w:val="a"/>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a6">
    <w:name w:val="批注文字 字符"/>
    <w:basedOn w:val="a0"/>
    <w:link w:val="a5"/>
    <w:qFormat/>
  </w:style>
  <w:style w:type="character" w:customStyle="1" w:styleId="af1">
    <w:name w:val="批注主题 字符"/>
    <w:link w:val="af0"/>
    <w:uiPriority w:val="99"/>
    <w:semiHidden/>
    <w:qFormat/>
    <w:rPr>
      <w:b/>
      <w:bCs/>
    </w:rPr>
  </w:style>
  <w:style w:type="paragraph" w:customStyle="1" w:styleId="Revision1">
    <w:name w:val="Revision1"/>
    <w:hidden/>
    <w:uiPriority w:val="99"/>
    <w:semiHidden/>
    <w:qFormat/>
    <w:rPr>
      <w:sz w:val="22"/>
      <w:szCs w:val="22"/>
      <w:lang w:eastAsia="en-US"/>
    </w:rPr>
  </w:style>
  <w:style w:type="paragraph" w:customStyle="1" w:styleId="Doc-text2">
    <w:name w:val="Doc-text2"/>
    <w:basedOn w:val="a"/>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a0"/>
    <w:qFormat/>
  </w:style>
  <w:style w:type="paragraph" w:customStyle="1" w:styleId="NO">
    <w:name w:val="NO"/>
    <w:basedOn w:val="a"/>
    <w:qFormat/>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d"/>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a"/>
    <w:qFormat/>
    <w:pPr>
      <w:keepNext/>
      <w:keepLines/>
      <w:spacing w:before="60" w:after="180" w:line="240" w:lineRule="auto"/>
      <w:jc w:val="center"/>
    </w:pPr>
    <w:rPr>
      <w:rFonts w:eastAsia="Times New Roman"/>
      <w:b/>
      <w:szCs w:val="20"/>
      <w:lang w:val="en-GB"/>
    </w:rPr>
  </w:style>
  <w:style w:type="paragraph" w:customStyle="1" w:styleId="TF">
    <w:name w:val="TF"/>
    <w:basedOn w:val="a"/>
    <w:qFormat/>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pPr>
      <w:numPr>
        <w:numId w:val="2"/>
      </w:numPr>
      <w:spacing w:before="40" w:after="0" w:line="240" w:lineRule="auto"/>
    </w:pPr>
    <w:rPr>
      <w:rFonts w:eastAsia="MS Mincho"/>
      <w:b/>
      <w:szCs w:val="24"/>
      <w:lang w:val="en-GB"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8">
    <w:name w:val="正文文本 字符"/>
    <w:basedOn w:val="a0"/>
    <w:link w:val="a7"/>
    <w:qFormat/>
    <w:rPr>
      <w:rFonts w:ascii="Arial" w:eastAsia="宋体"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bis-e/Docs/R2-2103770.zip" TargetMode="External"/><Relationship Id="rId18" Type="http://schemas.openxmlformats.org/officeDocument/2006/relationships/hyperlink" Target="https://www.3gpp.org/ftp/tsg_ran/WG2_RL2//TSGR2_113bis-e/Docs/R2-2103771.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2_RL2//TSGR2_113bis-e/Docs/R2-2103768.zip" TargetMode="External"/><Relationship Id="rId17" Type="http://schemas.openxmlformats.org/officeDocument/2006/relationships/hyperlink" Target="https://www.3gpp.org/ftp/tsg_ran/WG2_RL2//TSGR2_113bis-e/Docs/R2-2103770.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3799.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13bis-e/Docs/R2-2103769.zip"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bis-e/Docs/R2-210377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FD89B-0F93-48B3-8623-545CF39E7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F58F2B-D7AB-42B4-A909-E575F64A1F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B1587C-110E-45C4-A510-3E84466B90AE}">
  <ds:schemaRefs>
    <ds:schemaRef ds:uri="http://schemas.microsoft.com/sharepoint/v3/contenttype/forms"/>
  </ds:schemaRefs>
</ds:datastoreItem>
</file>

<file path=customXml/itemProps5.xml><?xml version="1.0" encoding="utf-8"?>
<ds:datastoreItem xmlns:ds="http://schemas.openxmlformats.org/officeDocument/2006/customXml" ds:itemID="{EBEA77B0-4658-431D-8A21-CDE0D7271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2302</Words>
  <Characters>13126</Characters>
  <Application>Microsoft Office Word</Application>
  <DocSecurity>0</DocSecurity>
  <Lines>109</Lines>
  <Paragraphs>30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15398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vivo-Chenli</cp:lastModifiedBy>
  <cp:revision>7</cp:revision>
  <cp:lastPrinted>2009-10-21T14:47:00Z</cp:lastPrinted>
  <dcterms:created xsi:type="dcterms:W3CDTF">2021-04-14T04:02:00Z</dcterms:created>
  <dcterms:modified xsi:type="dcterms:W3CDTF">2021-04-14T08:13:00Z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1618190583</vt:lpwstr>
  </property>
  <property fmtid="{D5CDD505-2E9C-101B-9397-08002B2CF9AE}" pid="9" name="NSCPROP_SA">
    <vt:lpwstr>C:\Users\seungri.jin\Downloads\R2-210xxxx [AT113bis-e][010][NR15] UE caps DL scheduling slot offset v9_QC.docx</vt:lpwstr>
  </property>
</Properties>
</file>