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r>
        <w:rPr>
          <w:rFonts w:ascii="Arial" w:eastAsia="Malgun Gothic" w:hAnsi="Arial" w:cs="Arial"/>
          <w:sz w:val="22"/>
          <w:szCs w:val="22"/>
          <w:lang w:val="en-US" w:eastAsia="en-US"/>
        </w:rPr>
        <w:t xml:space="preserve">eMeeting,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4665384"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[AT113bis-e][010][NR15]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Heading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START ONLY AFTER ON-line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74803CAF" w14:textId="77777777" w:rsidR="00235AEC" w:rsidRDefault="000B7F2E">
      <w:pPr>
        <w:ind w:right="970"/>
        <w:rPr>
          <w:lang w:val="en-GB" w:eastAsia="zh-CN"/>
        </w:rPr>
      </w:pPr>
      <w:r>
        <w:rPr>
          <w:lang w:val="en-GB" w:eastAsia="zh-CN"/>
        </w:rPr>
        <w:t>This report gives a summary of this offline email discussion.</w:t>
      </w:r>
    </w:p>
    <w:p w14:paraId="76A4F5AA" w14:textId="77777777" w:rsidR="00235AEC" w:rsidRDefault="000B7F2E">
      <w:pPr>
        <w:pStyle w:val="Heading1"/>
        <w:ind w:right="970"/>
      </w:pPr>
      <w:bookmarkStart w:id="3"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Q</w:t>
            </w:r>
            <w:r>
              <w:rPr>
                <w:rFonts w:eastAsia="游明朝"/>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m</w:t>
            </w:r>
            <w:r>
              <w:rPr>
                <w:rFonts w:eastAsia="游明朝"/>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59C589A"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566A60DC" w14:textId="77777777" w:rsidR="00235AEC" w:rsidRDefault="000B7F2E">
      <w:pPr>
        <w:pStyle w:val="Heading1"/>
        <w:ind w:right="970"/>
      </w:pPr>
      <w:r>
        <w:lastRenderedPageBreak/>
        <w:t>Introduction</w:t>
      </w:r>
    </w:p>
    <w:p w14:paraId="4A12AD0A" w14:textId="77777777" w:rsidR="00235AEC" w:rsidRDefault="000B7F2E">
      <w:pPr>
        <w:ind w:right="970"/>
        <w:rPr>
          <w:lang w:val="en-GB" w:eastAsia="zh-CN"/>
        </w:rPr>
      </w:pPr>
      <w:r>
        <w:rPr>
          <w:lang w:val="en-GB" w:eastAsia="zh-CN"/>
        </w:rPr>
        <w:t>There was no time for online discussion on monday, and no online agreements were reached, but in this first round we will look for agreeable parts in:</w:t>
      </w:r>
    </w:p>
    <w:p w14:paraId="49853FA9" w14:textId="77777777" w:rsidR="00235AEC" w:rsidRDefault="002B540E">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Hyperlink"/>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2B540E">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2B540E">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2B540E">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Hyperlink"/>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2B540E">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Hyperlink"/>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Heading1"/>
        <w:ind w:right="970"/>
      </w:pPr>
      <w:r>
        <w:t>Discussion</w:t>
      </w:r>
      <w:bookmarkEnd w:id="3"/>
    </w:p>
    <w:p w14:paraId="55F8613F" w14:textId="77777777" w:rsidR="00235AEC" w:rsidRDefault="000B7F2E">
      <w:pPr>
        <w:pStyle w:val="Heading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r>
        <w:rPr>
          <w:i/>
          <w:iCs/>
          <w:u w:val="single"/>
          <w:lang w:val="en-GB" w:eastAsia="zh-CN"/>
        </w:rPr>
        <w:t>SchedulingOffset-PDSCH-TypeA</w:t>
      </w:r>
      <w:r>
        <w:rPr>
          <w:lang w:val="en-GB" w:eastAsia="zh-CN"/>
        </w:rPr>
        <w:t xml:space="preserve"> and </w:t>
      </w:r>
      <w:r>
        <w:rPr>
          <w:i/>
          <w:iCs/>
          <w:lang w:val="en-GB" w:eastAsia="zh-CN"/>
        </w:rPr>
        <w:t>dl-SchedulingOffset-PDSCH-TypeB</w:t>
      </w:r>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游明朝"/>
                <w:sz w:val="18"/>
                <w:szCs w:val="18"/>
                <w:lang w:val="en-GB" w:eastAsia="ja-JP"/>
              </w:rPr>
            </w:pPr>
            <w:r>
              <w:rPr>
                <w:rFonts w:eastAsia="游明朝" w:hint="eastAsia"/>
                <w:sz w:val="18"/>
                <w:szCs w:val="18"/>
                <w:lang w:val="en-GB" w:eastAsia="ja-JP"/>
              </w:rPr>
              <w:t>Q</w:t>
            </w:r>
            <w:r>
              <w:rPr>
                <w:rFonts w:eastAsia="游明朝"/>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游明朝"/>
                <w:sz w:val="18"/>
                <w:szCs w:val="18"/>
                <w:lang w:val="en-GB" w:eastAsia="ja-JP"/>
              </w:rPr>
            </w:pPr>
            <w:r>
              <w:rPr>
                <w:rFonts w:eastAsia="游明朝" w:hint="eastAsia"/>
                <w:sz w:val="18"/>
                <w:szCs w:val="18"/>
                <w:lang w:val="en-GB" w:eastAsia="ja-JP"/>
              </w:rPr>
              <w:t>Y</w:t>
            </w:r>
            <w:r>
              <w:rPr>
                <w:rFonts w:eastAsia="游明朝"/>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2B540E">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2B540E">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Q</w:t>
            </w:r>
            <w:r>
              <w:rPr>
                <w:rFonts w:eastAsia="游明朝"/>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Y</w:t>
            </w:r>
            <w:r>
              <w:rPr>
                <w:rFonts w:eastAsia="游明朝"/>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24861D5B" w14:textId="77777777" w:rsidR="00235AEC" w:rsidRDefault="00235AEC">
      <w:pPr>
        <w:ind w:right="970"/>
        <w:rPr>
          <w:lang w:val="en-GB" w:eastAsia="zh-CN"/>
        </w:rPr>
      </w:pPr>
    </w:p>
    <w:p w14:paraId="4820E72D" w14:textId="77777777" w:rsidR="00235AEC" w:rsidRDefault="000B7F2E">
      <w:pPr>
        <w:pStyle w:val="Heading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r>
        <w:rPr>
          <w:i/>
          <w:iCs/>
          <w:lang w:val="en-GB" w:eastAsia="zh-CN"/>
        </w:rPr>
        <w:t>pdsch-TimeDomainAllocationLis</w:t>
      </w:r>
      <w:r>
        <w:rPr>
          <w:lang w:val="en-GB" w:eastAsia="zh-CN"/>
        </w:rPr>
        <w:t xml:space="preserve">t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dl-SchedulingOffset-PDSCH-TypeA</w:t>
      </w:r>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dl-SchedulingOffset-PDSCH-TypeB</w:t>
      </w:r>
      <w:r>
        <w:rPr>
          <w:rFonts w:ascii="Times New Roman" w:hAnsi="Times New Roman"/>
          <w:color w:val="C45911" w:themeColor="accent2" w:themeShade="BF"/>
          <w:lang w:val="en-GB" w:eastAsia="zh-CN"/>
        </w:rPr>
        <w:t xml:space="preserve"> capability does support </w:t>
      </w:r>
      <w:r>
        <w:rPr>
          <w:rFonts w:ascii="Times New Roman" w:hAnsi="Times New Roman"/>
          <w:i/>
          <w:iCs/>
          <w:color w:val="C45911" w:themeColor="accent2" w:themeShade="BF"/>
        </w:rPr>
        <w:t>pdsch-TimeDomainAllocationList</w:t>
      </w:r>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PDSCH-ConfigCommon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Q</w:t>
            </w:r>
            <w:r>
              <w:rPr>
                <w:rFonts w:eastAsia="游明朝"/>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Y</w:t>
            </w:r>
            <w:r>
              <w:rPr>
                <w:rFonts w:eastAsia="游明朝"/>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629EF690" w14:textId="77777777" w:rsidR="00235AEC" w:rsidRDefault="00235AEC">
      <w:pPr>
        <w:ind w:right="970"/>
        <w:rPr>
          <w:lang w:val="en-GB" w:eastAsia="zh-CN"/>
        </w:rPr>
      </w:pPr>
    </w:p>
    <w:p w14:paraId="0765D42C" w14:textId="77777777" w:rsidR="00235AEC" w:rsidRDefault="000B7F2E">
      <w:pPr>
        <w:ind w:right="970"/>
        <w:rPr>
          <w:lang w:val="en-GB" w:eastAsia="zh-CN"/>
        </w:rPr>
      </w:pPr>
      <w:r>
        <w:rPr>
          <w:lang w:val="en-GB" w:eastAsia="zh-CN"/>
        </w:rPr>
        <w:lastRenderedPageBreak/>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Q</w:t>
            </w:r>
            <w:r>
              <w:rPr>
                <w:rFonts w:eastAsia="游明朝"/>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Y</w:t>
            </w:r>
            <w:r>
              <w:rPr>
                <w:rFonts w:eastAsia="游明朝"/>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42084AA8" w14:textId="77777777" w:rsidR="00235AEC" w:rsidRDefault="00235AEC">
      <w:pPr>
        <w:ind w:right="970"/>
        <w:rPr>
          <w:lang w:val="en-GB" w:eastAsia="zh-CN"/>
        </w:rPr>
      </w:pP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PDSCH-Config</w:t>
      </w:r>
      <w:r>
        <w:rPr>
          <w:b/>
          <w:bCs/>
          <w:i/>
          <w:iCs/>
          <w:lang w:val="en-GB" w:eastAsia="zh-CN"/>
        </w:rPr>
        <w:t>Common</w:t>
      </w:r>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lastRenderedPageBreak/>
              <w:t>Q</w:t>
            </w:r>
            <w:r>
              <w:rPr>
                <w:rFonts w:eastAsia="游明朝"/>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Y</w:t>
            </w:r>
            <w:r>
              <w:rPr>
                <w:rFonts w:eastAsia="游明朝"/>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66FD3F4B" w14:textId="77777777" w:rsidR="00235AEC" w:rsidRDefault="00235AEC">
      <w:pPr>
        <w:rPr>
          <w:lang w:val="en-GB" w:eastAsia="zh-CN"/>
        </w:rPr>
      </w:pPr>
    </w:p>
    <w:p w14:paraId="1C720374" w14:textId="77777777" w:rsidR="00235AEC" w:rsidRDefault="000B7F2E">
      <w:pPr>
        <w:pStyle w:val="Heading2"/>
        <w:ind w:right="970"/>
      </w:pPr>
      <w:r>
        <w:t>Common configuration in dedicated signalling</w:t>
      </w:r>
    </w:p>
    <w:p w14:paraId="5CFB3F7F" w14:textId="77777777"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Infact, it is one of the agreements in RAN2 that UE gets the common config in a dedicated message that reflects the content of the common config of the cell in handover. However we understand the scenario in this case (Esp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We think at least for the parameters that also included in the system information, it shall be aligned with the system Information. For other 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w:t>
            </w:r>
            <w:r w:rsidR="00674677">
              <w:rPr>
                <w:rFonts w:eastAsia="Times New Roman"/>
                <w:sz w:val="18"/>
                <w:szCs w:val="18"/>
                <w:lang w:val="en-GB" w:eastAsia="zh-CN"/>
              </w:rPr>
              <w:lastRenderedPageBreak/>
              <w:t xml:space="preserve">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It is unclear which common configuration this is referring to.  If it is servingCellConfigCommon, similar to other companies, our understanding is that it should aligned with the servingCellConfigCommonSIB.  Whether there are parameters in servingCellConfigCommon that is restricted by UE capability and may not be set the same as servingCellConfigCommonSIB</w:t>
            </w:r>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Q</w:t>
            </w:r>
            <w:r>
              <w:rPr>
                <w:rFonts w:eastAsia="游明朝"/>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I</w:t>
            </w:r>
            <w:r>
              <w:rPr>
                <w:rFonts w:eastAsia="游明朝"/>
                <w:sz w:val="18"/>
                <w:szCs w:val="18"/>
                <w:lang w:val="en-GB" w:eastAsia="ja-JP"/>
              </w:rPr>
              <w:t xml:space="preserve">t is clear from the section </w:t>
            </w:r>
            <w:r w:rsidRPr="00A161BC">
              <w:rPr>
                <w:rFonts w:eastAsia="游明朝"/>
                <w:sz w:val="18"/>
                <w:szCs w:val="18"/>
                <w:lang w:val="en-GB" w:eastAsia="ja-JP"/>
              </w:rPr>
              <w:t>5.3.5.8.2</w:t>
            </w:r>
            <w:r w:rsidRPr="00A161BC">
              <w:rPr>
                <w:rFonts w:eastAsia="游明朝"/>
                <w:sz w:val="18"/>
                <w:szCs w:val="18"/>
                <w:lang w:val="en-GB" w:eastAsia="ja-JP"/>
              </w:rPr>
              <w:tab/>
            </w:r>
            <w:r>
              <w:rPr>
                <w:rFonts w:eastAsia="游明朝"/>
                <w:sz w:val="18"/>
                <w:szCs w:val="18"/>
                <w:lang w:val="en-GB" w:eastAsia="ja-JP"/>
              </w:rPr>
              <w:t>“</w:t>
            </w:r>
            <w:r w:rsidRPr="00A161BC">
              <w:rPr>
                <w:rFonts w:eastAsia="游明朝"/>
                <w:sz w:val="18"/>
                <w:szCs w:val="18"/>
                <w:lang w:val="en-GB" w:eastAsia="ja-JP"/>
              </w:rPr>
              <w:t>Inability to comply with RRCReconfiguration</w:t>
            </w:r>
            <w:r>
              <w:rPr>
                <w:rFonts w:eastAsia="游明朝"/>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sz w:val="18"/>
                <w:szCs w:val="18"/>
                <w:lang w:val="en-GB" w:eastAsia="ja-JP"/>
              </w:rPr>
              <w:t xml:space="preserve">We suggest we look at the configuration parameters in common configuration carefully. </w:t>
            </w:r>
            <w:r>
              <w:rPr>
                <w:rFonts w:eastAsia="游明朝" w:hint="eastAsia"/>
                <w:sz w:val="18"/>
                <w:szCs w:val="18"/>
                <w:lang w:val="en-GB" w:eastAsia="ja-JP"/>
              </w:rPr>
              <w:t>I</w:t>
            </w:r>
            <w:r>
              <w:rPr>
                <w:rFonts w:eastAsia="游明朝"/>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Regarding Qualcomm's comment, </w:t>
            </w:r>
            <w:r w:rsidR="00BD39B7">
              <w:rPr>
                <w:sz w:val="18"/>
                <w:szCs w:val="18"/>
                <w:lang w:val="en-GB" w:eastAsia="ko-KR"/>
              </w:rPr>
              <w:t xml:space="preserve">we are not sure whether UE should 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游明朝" w:hint="eastAsia"/>
                <w:sz w:val="18"/>
                <w:szCs w:val="18"/>
                <w:lang w:val="en-GB" w:eastAsia="ja-JP"/>
              </w:rPr>
            </w:pPr>
            <w:r>
              <w:rPr>
                <w:rFonts w:eastAsia="游明朝" w:hint="eastAsia"/>
                <w:sz w:val="18"/>
                <w:szCs w:val="18"/>
                <w:lang w:val="en-GB" w:eastAsia="ja-JP"/>
              </w:rPr>
              <w:t>J</w:t>
            </w:r>
            <w:r>
              <w:rPr>
                <w:rFonts w:eastAsia="游明朝"/>
                <w:sz w:val="18"/>
                <w:szCs w:val="18"/>
                <w:lang w:val="en-GB" w:eastAsia="ja-JP"/>
              </w:rPr>
              <w:t xml:space="preserve">ust to respond to Samsung’s comment. Our comment is about the section </w:t>
            </w:r>
            <w:r w:rsidRPr="00A161BC">
              <w:rPr>
                <w:rFonts w:eastAsia="游明朝"/>
                <w:sz w:val="18"/>
                <w:szCs w:val="18"/>
                <w:lang w:val="en-GB" w:eastAsia="ja-JP"/>
              </w:rPr>
              <w:t>5.3.5.8.2</w:t>
            </w:r>
            <w:r>
              <w:rPr>
                <w:rFonts w:eastAsia="游明朝"/>
                <w:sz w:val="18"/>
                <w:szCs w:val="18"/>
                <w:lang w:val="en-GB" w:eastAsia="ja-JP"/>
              </w:rPr>
              <w:t>, which is clearly for compliance check on RRC Reconfiguration message, but not SIBs.</w:t>
            </w:r>
          </w:p>
        </w:tc>
      </w:tr>
    </w:tbl>
    <w:p w14:paraId="6958CEB5" w14:textId="77777777" w:rsidR="00235AEC" w:rsidRDefault="00235AEC">
      <w:pPr>
        <w:ind w:right="970"/>
        <w:rPr>
          <w:lang w:val="en-GB" w:eastAsia="zh-CN"/>
        </w:rPr>
      </w:pPr>
    </w:p>
    <w:p w14:paraId="0EFED84A" w14:textId="77777777" w:rsidR="00235AEC" w:rsidRDefault="000B7F2E">
      <w:pPr>
        <w:ind w:right="970"/>
        <w:rPr>
          <w:rFonts w:ascii="Calibri" w:hAnsi="Calibri"/>
          <w:lang w:val="en-GB" w:eastAsia="zh-CN"/>
        </w:rPr>
      </w:pPr>
      <w:r>
        <w:rPr>
          <w:b/>
          <w:bCs/>
          <w:lang w:eastAsia="zh-CN"/>
        </w:rPr>
        <w:lastRenderedPageBreak/>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Q</w:t>
            </w:r>
            <w:r>
              <w:rPr>
                <w:rFonts w:eastAsia="游明朝"/>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I</w:t>
            </w:r>
            <w:r>
              <w:rPr>
                <w:rFonts w:eastAsia="游明朝"/>
                <w:sz w:val="18"/>
                <w:szCs w:val="18"/>
                <w:lang w:val="en-GB" w:eastAsia="ja-JP"/>
              </w:rPr>
              <w:t xml:space="preserve">t is clear from the section </w:t>
            </w:r>
            <w:r w:rsidRPr="00A161BC">
              <w:rPr>
                <w:rFonts w:eastAsia="游明朝"/>
                <w:sz w:val="18"/>
                <w:szCs w:val="18"/>
                <w:lang w:val="en-GB" w:eastAsia="ja-JP"/>
              </w:rPr>
              <w:t>5.3.5.8.2</w:t>
            </w:r>
            <w:r w:rsidRPr="00A161BC">
              <w:rPr>
                <w:rFonts w:eastAsia="游明朝"/>
                <w:sz w:val="18"/>
                <w:szCs w:val="18"/>
                <w:lang w:val="en-GB" w:eastAsia="ja-JP"/>
              </w:rPr>
              <w:tab/>
            </w:r>
            <w:r>
              <w:rPr>
                <w:rFonts w:eastAsia="游明朝"/>
                <w:sz w:val="18"/>
                <w:szCs w:val="18"/>
                <w:lang w:val="en-GB" w:eastAsia="ja-JP"/>
              </w:rPr>
              <w:t>“</w:t>
            </w:r>
            <w:r w:rsidRPr="00A161BC">
              <w:rPr>
                <w:rFonts w:eastAsia="游明朝"/>
                <w:sz w:val="18"/>
                <w:szCs w:val="18"/>
                <w:lang w:val="en-GB" w:eastAsia="ja-JP"/>
              </w:rPr>
              <w:t>Inability to comply with RRCReconfiguration</w:t>
            </w:r>
            <w:r>
              <w:rPr>
                <w:rFonts w:eastAsia="游明朝"/>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77777777" w:rsidR="00B83262" w:rsidRPr="00C11486" w:rsidRDefault="00B83262" w:rsidP="00B83262">
            <w:pPr>
              <w:overflowPunct w:val="0"/>
              <w:autoSpaceDE w:val="0"/>
              <w:autoSpaceDN w:val="0"/>
              <w:adjustRightInd w:val="0"/>
              <w:spacing w:before="60" w:after="60"/>
              <w:ind w:right="970"/>
              <w:textAlignment w:val="baseline"/>
              <w:rPr>
                <w:rFonts w:eastAsia="Times New Roman"/>
                <w:sz w:val="18"/>
                <w:szCs w:val="18"/>
                <w:lang w:eastAsia="zh-CN"/>
              </w:rPr>
            </w:pPr>
          </w:p>
        </w:tc>
        <w:tc>
          <w:tcPr>
            <w:tcW w:w="7265" w:type="dxa"/>
            <w:shd w:val="clear" w:color="auto" w:fill="auto"/>
            <w:vAlign w:val="center"/>
          </w:tcPr>
          <w:p w14:paraId="2CBEDFE6" w14:textId="77777777"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F73711E" w14:textId="77777777" w:rsidR="00235AEC" w:rsidRDefault="00235AEC">
      <w:pPr>
        <w:ind w:right="970"/>
        <w:rPr>
          <w:lang w:val="en-GB" w:eastAsia="zh-CN"/>
        </w:rPr>
      </w:pPr>
    </w:p>
    <w:p w14:paraId="3AC78B0D" w14:textId="77777777" w:rsidR="00235AEC" w:rsidRDefault="000B7F2E">
      <w:pPr>
        <w:pStyle w:val="Heading1"/>
        <w:ind w:right="970"/>
        <w:jc w:val="both"/>
      </w:pPr>
      <w:r>
        <w:t>Summary</w:t>
      </w:r>
      <w:bookmarkEnd w:id="4"/>
      <w:r>
        <w:t xml:space="preserve"> of email discussion</w:t>
      </w:r>
    </w:p>
    <w:p w14:paraId="142E5501" w14:textId="77777777" w:rsidR="00235AEC" w:rsidRDefault="000B7F2E">
      <w:pPr>
        <w:ind w:right="970"/>
      </w:pPr>
      <w:bookmarkStart w:id="5" w:name="_Toc242573361"/>
      <w:r>
        <w:t>TBD</w:t>
      </w:r>
    </w:p>
    <w:p w14:paraId="507FD4B0" w14:textId="77777777" w:rsidR="00235AEC" w:rsidRDefault="000B7F2E">
      <w:pPr>
        <w:pStyle w:val="Heading1"/>
        <w:ind w:right="970"/>
      </w:pPr>
      <w:r>
        <w:t>Conclusions</w:t>
      </w:r>
    </w:p>
    <w:p w14:paraId="530F4F29" w14:textId="77777777" w:rsidR="00235AEC" w:rsidRDefault="000B7F2E">
      <w:pPr>
        <w:ind w:right="970"/>
        <w:rPr>
          <w:lang w:val="en-GB" w:eastAsia="zh-CN"/>
        </w:rPr>
      </w:pPr>
      <w:r>
        <w:rPr>
          <w:lang w:val="en-GB" w:eastAsia="zh-CN"/>
        </w:rPr>
        <w:t>TBD</w:t>
      </w:r>
    </w:p>
    <w:bookmarkEnd w:id="5"/>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19"/>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A04FC" w14:textId="77777777" w:rsidR="002B540E" w:rsidRDefault="002B540E">
      <w:pPr>
        <w:spacing w:after="0" w:line="240" w:lineRule="auto"/>
      </w:pPr>
      <w:r>
        <w:separator/>
      </w:r>
    </w:p>
  </w:endnote>
  <w:endnote w:type="continuationSeparator" w:id="0">
    <w:p w14:paraId="054D3D4E" w14:textId="77777777" w:rsidR="002B540E" w:rsidRDefault="002B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00000000"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2FE2" w14:textId="40F699F9" w:rsidR="00235AEC" w:rsidRDefault="000B7F2E">
    <w:pPr>
      <w:pStyle w:val="Footer"/>
      <w:jc w:val="center"/>
    </w:pPr>
    <w:r>
      <w:rPr>
        <w:rStyle w:val="PageNumber"/>
      </w:rPr>
      <w:fldChar w:fldCharType="begin"/>
    </w:r>
    <w:r>
      <w:rPr>
        <w:rStyle w:val="PageNumber"/>
      </w:rPr>
      <w:instrText xml:space="preserve"> PAGE </w:instrText>
    </w:r>
    <w:r>
      <w:rPr>
        <w:rStyle w:val="PageNumber"/>
      </w:rPr>
      <w:fldChar w:fldCharType="separate"/>
    </w:r>
    <w:r w:rsidR="00C11486">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7DED0" w14:textId="77777777" w:rsidR="002B540E" w:rsidRDefault="002B540E">
      <w:pPr>
        <w:spacing w:after="0" w:line="240" w:lineRule="auto"/>
      </w:pPr>
      <w:r>
        <w:separator/>
      </w:r>
    </w:p>
  </w:footnote>
  <w:footnote w:type="continuationSeparator" w:id="0">
    <w:p w14:paraId="298035E1" w14:textId="77777777" w:rsidR="002B540E" w:rsidRDefault="002B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697E"/>
    <w:rsid w:val="003F7F9E"/>
    <w:rsid w:val="00400713"/>
    <w:rsid w:val="00402FCE"/>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A1FA7"/>
    <w:rsid w:val="005B0E5B"/>
    <w:rsid w:val="005B4B64"/>
    <w:rsid w:val="005B7E9E"/>
    <w:rsid w:val="005C068D"/>
    <w:rsid w:val="005C1432"/>
    <w:rsid w:val="005C16E7"/>
    <w:rsid w:val="005C4644"/>
    <w:rsid w:val="005C65A3"/>
    <w:rsid w:val="005D1894"/>
    <w:rsid w:val="005D2FD4"/>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4677"/>
    <w:rsid w:val="006763E9"/>
    <w:rsid w:val="00681B51"/>
    <w:rsid w:val="00682662"/>
    <w:rsid w:val="00685EC0"/>
    <w:rsid w:val="00690466"/>
    <w:rsid w:val="00691624"/>
    <w:rsid w:val="00691AA7"/>
    <w:rsid w:val="006A3181"/>
    <w:rsid w:val="006A6639"/>
    <w:rsid w:val="006B5B69"/>
    <w:rsid w:val="006B5BD4"/>
    <w:rsid w:val="006B6B15"/>
    <w:rsid w:val="006C27BA"/>
    <w:rsid w:val="006C2B1D"/>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4F39"/>
    <w:rsid w:val="00B056BC"/>
    <w:rsid w:val="00B0588C"/>
    <w:rsid w:val="00B0680E"/>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40197"/>
  <w15:docId w15:val="{F40C71D9-4811-4349-999B-0886AF72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ＭＳ 明朝"/>
      <w:szCs w:val="24"/>
      <w:lang w:val="en-GB" w:eastAsia="en-GB"/>
    </w:rPr>
  </w:style>
  <w:style w:type="character" w:customStyle="1" w:styleId="Doc-titleChar">
    <w:name w:val="Doc-title Char"/>
    <w:link w:val="Doc-title"/>
    <w:qFormat/>
    <w:rPr>
      <w:rFonts w:ascii="Arial" w:eastAsia="ＭＳ 明朝"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ＭＳ 明朝"/>
      <w:szCs w:val="24"/>
      <w:lang w:val="en-GB" w:eastAsia="en-GB"/>
    </w:rPr>
  </w:style>
  <w:style w:type="character" w:customStyle="1" w:styleId="Doc-text2Char">
    <w:name w:val="Doc-text2 Char"/>
    <w:link w:val="Doc-text2"/>
    <w:qFormat/>
    <w:rPr>
      <w:rFonts w:ascii="Arial" w:eastAsia="ＭＳ 明朝"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ＭＳ 明朝"/>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96AFC4B-EB34-45F8-BC1E-A772524F5470}">
  <ds:schemaRefs>
    <ds:schemaRef ds:uri="http://schemas.openxmlformats.org/officeDocument/2006/bibliography"/>
  </ds:schemaRefs>
</ds:datastoreItem>
</file>

<file path=customXml/itemProps4.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5.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2062</Words>
  <Characters>11759</Characters>
  <Application>Microsoft Office Word</Application>
  <DocSecurity>0</DocSecurity>
  <Lines>97</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VAN DER ZEE</dc:creator>
  <cp:lastModifiedBy>Qualcomm (Masato)</cp:lastModifiedBy>
  <cp:revision>3</cp:revision>
  <cp:lastPrinted>2009-10-21T14:47:00Z</cp:lastPrinted>
  <dcterms:created xsi:type="dcterms:W3CDTF">2021-04-13T15:57:00Z</dcterms:created>
  <dcterms:modified xsi:type="dcterms:W3CDTF">2021-04-14T01:19:00Z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