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5132F6" w14:textId="16F48FC7"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3F08B2" w:rsidRPr="003F08B2">
        <w:rPr>
          <w:rFonts w:ascii="Arial" w:eastAsia="Times New Roman" w:hAnsi="Arial"/>
          <w:b/>
          <w:sz w:val="24"/>
          <w:szCs w:val="24"/>
        </w:rPr>
        <w:t>#</w:t>
      </w:r>
      <w:r w:rsidR="00615E42">
        <w:rPr>
          <w:rFonts w:ascii="Arial" w:eastAsia="Times New Roman" w:hAnsi="Arial"/>
          <w:b/>
          <w:sz w:val="24"/>
          <w:szCs w:val="24"/>
        </w:rPr>
        <w:t>113</w:t>
      </w:r>
      <w:r w:rsidR="00D07BBF">
        <w:rPr>
          <w:rFonts w:ascii="Arial" w:eastAsia="Times New Roman" w:hAnsi="Arial"/>
          <w:b/>
          <w:sz w:val="24"/>
          <w:szCs w:val="24"/>
        </w:rPr>
        <w:t xml:space="preserve"> </w:t>
      </w:r>
      <w:r w:rsidR="00D07BBF" w:rsidRPr="0072026B">
        <w:rPr>
          <w:rFonts w:ascii="Arial" w:eastAsia="Times New Roman" w:hAnsi="Arial"/>
          <w:b/>
          <w:sz w:val="24"/>
          <w:szCs w:val="24"/>
        </w:rPr>
        <w:t>bis electronic</w:t>
      </w:r>
      <w:r w:rsidRPr="00341812">
        <w:rPr>
          <w:rFonts w:ascii="Arial" w:eastAsia="Times New Roman" w:hAnsi="Arial"/>
          <w:b/>
          <w:bCs/>
          <w:sz w:val="24"/>
          <w:szCs w:val="24"/>
        </w:rPr>
        <w:tab/>
      </w:r>
      <w:r w:rsidR="00A03F16" w:rsidRPr="00A03F16">
        <w:rPr>
          <w:rFonts w:ascii="Arial" w:eastAsia="Times New Roman" w:hAnsi="Arial"/>
          <w:b/>
          <w:bCs/>
          <w:sz w:val="24"/>
          <w:szCs w:val="24"/>
        </w:rPr>
        <w:t>R2-2103433</w:t>
      </w:r>
    </w:p>
    <w:p w14:paraId="54913BF8" w14:textId="67C25989" w:rsidR="006019C1" w:rsidRPr="00341812" w:rsidRDefault="006019C1"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Pr="00032B71">
        <w:rPr>
          <w:rFonts w:ascii="Arial" w:hAnsi="Arial"/>
          <w:b/>
          <w:sz w:val="24"/>
          <w:szCs w:val="24"/>
        </w:rPr>
        <w:t xml:space="preserve">, </w:t>
      </w:r>
      <w:r w:rsidR="00DC497B" w:rsidRPr="00C940B0">
        <w:rPr>
          <w:rFonts w:ascii="Arial" w:hAnsi="Arial"/>
          <w:b/>
          <w:sz w:val="24"/>
          <w:szCs w:val="24"/>
        </w:rPr>
        <w:t>April 12 – April 20</w:t>
      </w:r>
      <w:r>
        <w:rPr>
          <w:rFonts w:ascii="Arial" w:hAnsi="Arial"/>
          <w:b/>
          <w:sz w:val="24"/>
        </w:rPr>
        <w:t xml:space="preserve">, </w:t>
      </w:r>
      <w:r w:rsidRPr="00032B71">
        <w:rPr>
          <w:rFonts w:ascii="Arial" w:hAnsi="Arial"/>
          <w:b/>
          <w:sz w:val="24"/>
          <w:szCs w:val="24"/>
        </w:rPr>
        <w:t>202</w:t>
      </w:r>
      <w:r w:rsidR="00BC4C65">
        <w:rPr>
          <w:rFonts w:ascii="Arial" w:hAnsi="Arial"/>
          <w:b/>
          <w:sz w:val="24"/>
          <w:szCs w:val="24"/>
        </w:rPr>
        <w:t>1</w:t>
      </w:r>
      <w:r w:rsidRPr="00341812">
        <w:rPr>
          <w:rFonts w:ascii="Arial" w:hAnsi="Arial"/>
          <w:b/>
          <w:sz w:val="24"/>
          <w:szCs w:val="24"/>
        </w:rPr>
        <w:tab/>
      </w:r>
      <w:r w:rsidR="00912B2C" w:rsidRPr="00FA21C0">
        <w:rPr>
          <w:rFonts w:ascii="Arial" w:hAnsi="Arial"/>
          <w:b/>
          <w:sz w:val="24"/>
          <w:szCs w:val="24"/>
        </w:rPr>
        <w:t xml:space="preserve">Revision of </w:t>
      </w:r>
      <w:r w:rsidR="00912B2C" w:rsidRPr="00BC1A94">
        <w:rPr>
          <w:rFonts w:ascii="Arial" w:eastAsia="Times New Roman" w:hAnsi="Arial"/>
          <w:b/>
          <w:bCs/>
          <w:sz w:val="24"/>
          <w:szCs w:val="24"/>
        </w:rPr>
        <w:t>R2-210123</w:t>
      </w:r>
      <w:r w:rsidR="007B4EAB">
        <w:rPr>
          <w:rFonts w:ascii="Arial" w:eastAsia="Times New Roman" w:hAnsi="Arial"/>
          <w:b/>
          <w:bCs/>
          <w:sz w:val="24"/>
          <w:szCs w:val="24"/>
        </w:rPr>
        <w:t>1</w:t>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43652292"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450F4">
        <w:rPr>
          <w:rFonts w:ascii="Arial" w:eastAsia="MS Mincho" w:hAnsi="Arial" w:cs="Arial"/>
          <w:b/>
          <w:bCs/>
          <w:sz w:val="24"/>
          <w:lang w:eastAsia="en-US"/>
        </w:rPr>
        <w:t>8.6.</w:t>
      </w:r>
      <w:r w:rsidR="00790288">
        <w:rPr>
          <w:rFonts w:ascii="Arial" w:eastAsia="MS Mincho" w:hAnsi="Arial" w:cs="Arial"/>
          <w:b/>
          <w:bCs/>
          <w:sz w:val="24"/>
          <w:lang w:eastAsia="en-US"/>
        </w:rPr>
        <w:t>4</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0DFB4D6E"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3422BA">
        <w:rPr>
          <w:rFonts w:ascii="Arial" w:eastAsia="Times New Roman" w:hAnsi="Arial" w:cs="Arial"/>
          <w:b/>
          <w:bCs/>
          <w:sz w:val="24"/>
          <w:lang w:eastAsia="en-US"/>
        </w:rPr>
        <w:t xml:space="preserve">Discussion on RACH based NR </w:t>
      </w:r>
      <w:r w:rsidR="006450F4" w:rsidRPr="006450F4">
        <w:rPr>
          <w:rFonts w:ascii="Arial" w:eastAsia="Times New Roman" w:hAnsi="Arial" w:cs="Arial"/>
          <w:b/>
          <w:bCs/>
          <w:sz w:val="24"/>
          <w:lang w:eastAsia="en-US"/>
        </w:rPr>
        <w:t>small data transmission</w:t>
      </w:r>
    </w:p>
    <w:p w14:paraId="1FA36C2B" w14:textId="68DA98B5"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2" w:name="_Hlk53583950"/>
      <w:r w:rsidR="00030EE4" w:rsidRPr="00030EE4">
        <w:rPr>
          <w:rFonts w:ascii="Arial" w:eastAsia="Times New Roman" w:hAnsi="Arial" w:cs="Arial"/>
          <w:b/>
          <w:bCs/>
          <w:sz w:val="24"/>
          <w:lang w:eastAsia="en-US"/>
        </w:rPr>
        <w:t xml:space="preserve">NR_SmallData_INACTIVE-Core </w:t>
      </w:r>
      <w:r w:rsidR="0069101B" w:rsidRPr="00383F56">
        <w:rPr>
          <w:rFonts w:ascii="Arial" w:eastAsia="Times New Roman" w:hAnsi="Arial" w:cs="Arial"/>
          <w:b/>
          <w:bCs/>
          <w:sz w:val="24"/>
          <w:lang w:eastAsia="en-US"/>
        </w:rPr>
        <w:t>– Release 1</w:t>
      </w:r>
      <w:r w:rsidR="00030EE4">
        <w:rPr>
          <w:rFonts w:ascii="Arial" w:eastAsia="Times New Roman" w:hAnsi="Arial" w:cs="Arial"/>
          <w:b/>
          <w:bCs/>
          <w:sz w:val="24"/>
          <w:lang w:eastAsia="en-US"/>
        </w:rPr>
        <w:t>7</w:t>
      </w:r>
      <w:bookmarkEnd w:id="2"/>
    </w:p>
    <w:p w14:paraId="5B797E05"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14:paraId="5EE45BD5" w14:textId="77777777" w:rsidR="00CD1FF7" w:rsidRPr="00341812" w:rsidRDefault="00CD1FF7" w:rsidP="00AE3E14">
      <w:pPr>
        <w:pStyle w:val="Heading1"/>
        <w:rPr>
          <w:lang w:val="en-US"/>
        </w:rPr>
      </w:pPr>
      <w:r w:rsidRPr="00341812">
        <w:rPr>
          <w:lang w:val="en-US"/>
        </w:rPr>
        <w:t>Introduction</w:t>
      </w:r>
    </w:p>
    <w:p w14:paraId="63F9A6D7" w14:textId="2EB8EF4C" w:rsidR="008141F2" w:rsidRDefault="001D77D5" w:rsidP="00C04100">
      <w:pPr>
        <w:spacing w:after="240"/>
        <w:ind w:right="-101"/>
        <w:jc w:val="both"/>
      </w:pPr>
      <w:r>
        <w:t xml:space="preserve">RAN2 #112e meeting has made </w:t>
      </w:r>
      <w:r w:rsidR="006E1F00">
        <w:t>several</w:t>
      </w:r>
      <w:r w:rsidR="009908EC">
        <w:t xml:space="preserve"> agreements related to </w:t>
      </w:r>
      <w:r w:rsidR="002B6B42">
        <w:t>NR small data</w:t>
      </w:r>
      <w:r w:rsidR="009908EC">
        <w:t xml:space="preserve"> transmission.</w:t>
      </w:r>
    </w:p>
    <w:tbl>
      <w:tblPr>
        <w:tblStyle w:val="TableGrid"/>
        <w:tblW w:w="0" w:type="auto"/>
        <w:tblInd w:w="1083" w:type="dxa"/>
        <w:tblLook w:val="04A0" w:firstRow="1" w:lastRow="0" w:firstColumn="1" w:lastColumn="0" w:noHBand="0" w:noVBand="1"/>
      </w:tblPr>
      <w:tblGrid>
        <w:gridCol w:w="8545"/>
      </w:tblGrid>
      <w:tr w:rsidR="00650DED" w:rsidRPr="00650DED" w14:paraId="51FD807D" w14:textId="77777777" w:rsidTr="004D3FD8">
        <w:tc>
          <w:tcPr>
            <w:tcW w:w="8545" w:type="dxa"/>
          </w:tcPr>
          <w:p w14:paraId="00ED2B9A" w14:textId="77777777" w:rsidR="00650DED" w:rsidRPr="00650DED" w:rsidRDefault="00650DED" w:rsidP="00996AFC">
            <w:pPr>
              <w:pStyle w:val="Doc-text2"/>
              <w:ind w:left="363"/>
              <w:rPr>
                <w:b/>
                <w:bCs/>
                <w:sz w:val="20"/>
                <w:szCs w:val="22"/>
              </w:rPr>
            </w:pPr>
            <w:r w:rsidRPr="00650DED">
              <w:rPr>
                <w:b/>
                <w:bCs/>
                <w:sz w:val="20"/>
                <w:szCs w:val="22"/>
              </w:rPr>
              <w:t>Agreements:</w:t>
            </w:r>
          </w:p>
          <w:p w14:paraId="25AE74CF" w14:textId="77777777" w:rsidR="00650DED" w:rsidRPr="00650DED" w:rsidRDefault="00650DED" w:rsidP="00996AFC">
            <w:pPr>
              <w:pStyle w:val="Doc-text2"/>
              <w:ind w:left="363"/>
              <w:rPr>
                <w:sz w:val="20"/>
                <w:szCs w:val="22"/>
              </w:rPr>
            </w:pPr>
            <w:r w:rsidRPr="00650DED">
              <w:rPr>
                <w:sz w:val="20"/>
                <w:szCs w:val="22"/>
              </w:rPr>
              <w:t xml:space="preserve">1   For small data, for RACH </w:t>
            </w:r>
            <w:r w:rsidRPr="00650DED">
              <w:rPr>
                <w:color w:val="000000" w:themeColor="text1"/>
                <w:sz w:val="20"/>
                <w:szCs w:val="22"/>
              </w:rPr>
              <w:t xml:space="preserve">and CG </w:t>
            </w:r>
            <w:r w:rsidRPr="00650DED">
              <w:rPr>
                <w:sz w:val="20"/>
                <w:szCs w:val="22"/>
              </w:rPr>
              <w:t xml:space="preserve">based solutions when the UE receives RRC release with Suspend config, the UE at least performs the following actions (i.e. same action as in legacy): </w:t>
            </w:r>
          </w:p>
          <w:p w14:paraId="30C3F614" w14:textId="77777777" w:rsidR="00650DED" w:rsidRPr="00650DED" w:rsidRDefault="00650DED" w:rsidP="00996AFC">
            <w:pPr>
              <w:pStyle w:val="Doc-text2"/>
              <w:ind w:left="363"/>
              <w:rPr>
                <w:sz w:val="20"/>
                <w:szCs w:val="22"/>
              </w:rPr>
            </w:pPr>
            <w:r w:rsidRPr="00650DED">
              <w:rPr>
                <w:sz w:val="20"/>
                <w:szCs w:val="22"/>
              </w:rPr>
              <w:t>-</w:t>
            </w:r>
            <w:r w:rsidRPr="00650DED">
              <w:rPr>
                <w:sz w:val="20"/>
                <w:szCs w:val="22"/>
              </w:rPr>
              <w:tab/>
              <w:t xml:space="preserve">MAC is reset and default MAC cell group configuration is released </w:t>
            </w:r>
          </w:p>
          <w:p w14:paraId="68C42A2D" w14:textId="77777777" w:rsidR="00650DED" w:rsidRPr="00650DED" w:rsidRDefault="00650DED" w:rsidP="00996AFC">
            <w:pPr>
              <w:pStyle w:val="Doc-text2"/>
              <w:ind w:left="363"/>
              <w:rPr>
                <w:sz w:val="20"/>
                <w:szCs w:val="22"/>
              </w:rPr>
            </w:pPr>
            <w:r w:rsidRPr="00650DED">
              <w:rPr>
                <w:sz w:val="20"/>
                <w:szCs w:val="22"/>
              </w:rPr>
              <w:t>-</w:t>
            </w:r>
            <w:r w:rsidRPr="00650DED">
              <w:rPr>
                <w:sz w:val="20"/>
                <w:szCs w:val="22"/>
              </w:rPr>
              <w:tab/>
              <w:t xml:space="preserve">RLC entities for SRB1 are re-established </w:t>
            </w:r>
          </w:p>
          <w:p w14:paraId="4892FECA" w14:textId="77777777" w:rsidR="00650DED" w:rsidRPr="00650DED" w:rsidRDefault="00650DED" w:rsidP="00996AFC">
            <w:pPr>
              <w:pStyle w:val="Doc-text2"/>
              <w:ind w:left="363"/>
              <w:rPr>
                <w:sz w:val="20"/>
                <w:szCs w:val="22"/>
              </w:rPr>
            </w:pPr>
            <w:r w:rsidRPr="00650DED">
              <w:rPr>
                <w:sz w:val="20"/>
                <w:szCs w:val="22"/>
              </w:rPr>
              <w:t>-</w:t>
            </w:r>
            <w:r w:rsidRPr="00650DED">
              <w:rPr>
                <w:sz w:val="20"/>
                <w:szCs w:val="22"/>
              </w:rPr>
              <w:tab/>
              <w:t>SRBs and DRBs are suspended except SRB0</w:t>
            </w:r>
          </w:p>
          <w:p w14:paraId="4A4565E5" w14:textId="77777777" w:rsidR="00650DED" w:rsidRPr="00650DED" w:rsidRDefault="00650DED" w:rsidP="00996AFC">
            <w:pPr>
              <w:pStyle w:val="Doc-text2"/>
              <w:ind w:left="363"/>
              <w:rPr>
                <w:sz w:val="20"/>
                <w:szCs w:val="22"/>
              </w:rPr>
            </w:pPr>
            <w:r w:rsidRPr="00650DED">
              <w:rPr>
                <w:sz w:val="20"/>
                <w:szCs w:val="22"/>
              </w:rPr>
              <w:t>NOTE: SDT termination will be discussed with later papers</w:t>
            </w:r>
          </w:p>
          <w:p w14:paraId="6362EC37" w14:textId="77777777" w:rsidR="00650DED" w:rsidRPr="00650DED" w:rsidRDefault="00650DED" w:rsidP="00996AFC">
            <w:pPr>
              <w:pStyle w:val="Doc-text2"/>
              <w:ind w:left="363"/>
              <w:rPr>
                <w:i/>
                <w:iCs/>
                <w:sz w:val="20"/>
                <w:szCs w:val="22"/>
              </w:rPr>
            </w:pPr>
            <w:r w:rsidRPr="00650DED">
              <w:rPr>
                <w:sz w:val="20"/>
                <w:szCs w:val="22"/>
              </w:rPr>
              <w:t>2</w:t>
            </w:r>
            <w:r w:rsidRPr="00650DED">
              <w:rPr>
                <w:sz w:val="20"/>
                <w:szCs w:val="22"/>
              </w:rPr>
              <w:tab/>
              <w:t xml:space="preserve">For both RACH and CG based solutions, upon initiating RESUME procedure for SDT initiation (i.e. for first SDT transmission), the UE shall re-establish at least the SDT PDCP entities and resume the SDT DRBs that are configured for small data transmission (along with the SRB1). </w:t>
            </w:r>
            <w:r w:rsidRPr="00650DED">
              <w:rPr>
                <w:i/>
                <w:iCs/>
                <w:sz w:val="20"/>
                <w:szCs w:val="22"/>
              </w:rPr>
              <w:t xml:space="preserve">FFS for non-SDT DRBs. FFS on implicit vs. explicit.  FFS on whether we a new Resume cause.  FFS on whether we need to deal with suppressing PDCP status report </w:t>
            </w:r>
          </w:p>
          <w:p w14:paraId="650CD4A4" w14:textId="77777777" w:rsidR="00650DED" w:rsidRPr="00650DED" w:rsidRDefault="00650DED" w:rsidP="00996AFC">
            <w:pPr>
              <w:pStyle w:val="Doc-text2"/>
              <w:ind w:left="363"/>
              <w:rPr>
                <w:sz w:val="20"/>
                <w:szCs w:val="22"/>
              </w:rPr>
            </w:pPr>
            <w:r w:rsidRPr="00650DED">
              <w:rPr>
                <w:sz w:val="20"/>
                <w:szCs w:val="22"/>
              </w:rPr>
              <w:t xml:space="preserve">3  </w:t>
            </w:r>
            <w:r w:rsidRPr="00650DED">
              <w:rPr>
                <w:sz w:val="20"/>
                <w:szCs w:val="22"/>
              </w:rPr>
              <w:tab/>
              <w:t>The first UL message (i.e. MSG3 for 4-step RACH, MSGA payload for 2-step RACH and the CG transmission for CG) may contain at least the following contents (depending on the size of the message):</w:t>
            </w:r>
          </w:p>
          <w:p w14:paraId="38468F8A" w14:textId="77777777" w:rsidR="00650DED" w:rsidRPr="00650DED" w:rsidRDefault="00650DED" w:rsidP="00996AFC">
            <w:pPr>
              <w:pStyle w:val="Doc-text2"/>
              <w:ind w:left="726"/>
              <w:rPr>
                <w:sz w:val="20"/>
                <w:szCs w:val="22"/>
              </w:rPr>
            </w:pPr>
            <w:r w:rsidRPr="00650DED">
              <w:rPr>
                <w:sz w:val="20"/>
                <w:szCs w:val="22"/>
              </w:rPr>
              <w:t>-</w:t>
            </w:r>
            <w:r w:rsidRPr="00650DED">
              <w:rPr>
                <w:sz w:val="20"/>
                <w:szCs w:val="22"/>
              </w:rPr>
              <w:tab/>
              <w:t>CCCH message (needs to be included)</w:t>
            </w:r>
          </w:p>
          <w:p w14:paraId="05FD738F" w14:textId="77777777" w:rsidR="00650DED" w:rsidRPr="00650DED" w:rsidRDefault="00650DED" w:rsidP="00996AFC">
            <w:pPr>
              <w:pStyle w:val="Doc-text2"/>
              <w:ind w:left="726"/>
              <w:rPr>
                <w:sz w:val="20"/>
                <w:szCs w:val="22"/>
              </w:rPr>
            </w:pPr>
            <w:r w:rsidRPr="00650DED">
              <w:rPr>
                <w:sz w:val="20"/>
                <w:szCs w:val="22"/>
              </w:rPr>
              <w:t>LCP can be used to determine to priority of the content below that may be included</w:t>
            </w:r>
          </w:p>
          <w:p w14:paraId="6746E0EE" w14:textId="77777777" w:rsidR="00650DED" w:rsidRPr="00650DED" w:rsidRDefault="00650DED" w:rsidP="00996AFC">
            <w:pPr>
              <w:pStyle w:val="Doc-text2"/>
              <w:ind w:left="726"/>
              <w:rPr>
                <w:sz w:val="20"/>
                <w:szCs w:val="22"/>
              </w:rPr>
            </w:pPr>
            <w:r w:rsidRPr="00650DED">
              <w:rPr>
                <w:sz w:val="20"/>
                <w:szCs w:val="22"/>
              </w:rPr>
              <w:t>-</w:t>
            </w:r>
            <w:r w:rsidRPr="00650DED">
              <w:rPr>
                <w:sz w:val="20"/>
                <w:szCs w:val="22"/>
              </w:rPr>
              <w:tab/>
              <w:t xml:space="preserve">DRB data from one or more DRBs which are configured by the network for small data transmission </w:t>
            </w:r>
          </w:p>
          <w:p w14:paraId="252FFC34" w14:textId="77777777" w:rsidR="00650DED" w:rsidRPr="00650DED" w:rsidRDefault="00650DED" w:rsidP="00996AFC">
            <w:pPr>
              <w:pStyle w:val="Doc-text2"/>
              <w:ind w:left="726"/>
              <w:rPr>
                <w:sz w:val="20"/>
                <w:szCs w:val="22"/>
              </w:rPr>
            </w:pPr>
            <w:r w:rsidRPr="00650DED">
              <w:rPr>
                <w:sz w:val="20"/>
                <w:szCs w:val="22"/>
                <w:lang w:val="fr-FR"/>
              </w:rPr>
              <w:t>-</w:t>
            </w:r>
            <w:r w:rsidRPr="00650DED">
              <w:rPr>
                <w:sz w:val="20"/>
                <w:szCs w:val="22"/>
                <w:lang w:val="fr-FR"/>
              </w:rPr>
              <w:tab/>
              <w:t xml:space="preserve">MAC CEs – (e.g. BSR).  </w:t>
            </w:r>
            <w:r w:rsidRPr="00650DED">
              <w:rPr>
                <w:sz w:val="20"/>
                <w:szCs w:val="22"/>
              </w:rPr>
              <w:t xml:space="preserve">FFS other MAC CEs </w:t>
            </w:r>
          </w:p>
          <w:p w14:paraId="3CEB2664" w14:textId="77777777" w:rsidR="00650DED" w:rsidRPr="00650DED" w:rsidRDefault="00650DED" w:rsidP="00996AFC">
            <w:pPr>
              <w:pStyle w:val="Doc-text2"/>
              <w:ind w:left="726"/>
              <w:rPr>
                <w:sz w:val="20"/>
                <w:szCs w:val="22"/>
              </w:rPr>
            </w:pPr>
            <w:r w:rsidRPr="00650DED">
              <w:rPr>
                <w:sz w:val="20"/>
                <w:szCs w:val="22"/>
              </w:rPr>
              <w:t>-</w:t>
            </w:r>
            <w:r w:rsidRPr="00650DED">
              <w:rPr>
                <w:sz w:val="20"/>
                <w:szCs w:val="22"/>
              </w:rPr>
              <w:tab/>
              <w:t>Padding bits</w:t>
            </w:r>
          </w:p>
          <w:p w14:paraId="242C9974" w14:textId="77777777" w:rsidR="00650DED" w:rsidRPr="00650DED" w:rsidRDefault="00650DED" w:rsidP="00996AFC">
            <w:pPr>
              <w:pStyle w:val="Doc-text2"/>
              <w:ind w:left="363"/>
              <w:rPr>
                <w:sz w:val="20"/>
                <w:szCs w:val="22"/>
              </w:rPr>
            </w:pPr>
            <w:r w:rsidRPr="00650DED">
              <w:rPr>
                <w:sz w:val="20"/>
                <w:szCs w:val="22"/>
              </w:rPr>
              <w:tab/>
              <w:t xml:space="preserve">FFS if we need to ensure that SDT data only is included.  Depends on whether the UE initiates legacy/normal resume </w:t>
            </w:r>
          </w:p>
          <w:p w14:paraId="5E07C9C9" w14:textId="77777777" w:rsidR="00650DED" w:rsidRPr="00650DED" w:rsidRDefault="00650DED" w:rsidP="00996AFC">
            <w:pPr>
              <w:pStyle w:val="Doc-text2"/>
              <w:ind w:left="363"/>
              <w:rPr>
                <w:sz w:val="20"/>
                <w:szCs w:val="22"/>
              </w:rPr>
            </w:pPr>
            <w:r w:rsidRPr="00650DED">
              <w:rPr>
                <w:sz w:val="20"/>
                <w:szCs w:val="22"/>
              </w:rPr>
              <w:t>4</w:t>
            </w:r>
            <w:r w:rsidRPr="00650DED">
              <w:rPr>
                <w:sz w:val="20"/>
                <w:szCs w:val="22"/>
              </w:rPr>
              <w:tab/>
              <w:t>For RACH and CG, the existing UAC procedure to determine whether access attempt is allowed, will be reused for SDT.</w:t>
            </w:r>
          </w:p>
          <w:p w14:paraId="6BD50B45" w14:textId="77777777" w:rsidR="00650DED" w:rsidRPr="00650DED" w:rsidRDefault="00650DED" w:rsidP="00996AFC">
            <w:pPr>
              <w:pStyle w:val="Doc-text2"/>
              <w:ind w:left="363"/>
              <w:rPr>
                <w:sz w:val="20"/>
                <w:szCs w:val="22"/>
              </w:rPr>
            </w:pPr>
            <w:r w:rsidRPr="00650DED">
              <w:rPr>
                <w:sz w:val="20"/>
                <w:szCs w:val="22"/>
              </w:rPr>
              <w:t>5</w:t>
            </w:r>
            <w:r w:rsidRPr="00650DED">
              <w:rPr>
                <w:sz w:val="20"/>
                <w:szCs w:val="22"/>
              </w:rPr>
              <w:tab/>
              <w:t>SDT is transparent to NAS layer (i.e. NAS generates one of the existing resume causes and AS decides SDT vs non-SDT access)</w:t>
            </w:r>
          </w:p>
          <w:p w14:paraId="671E3B71" w14:textId="77777777" w:rsidR="00650DED" w:rsidRPr="00650DED" w:rsidRDefault="00650DED" w:rsidP="00996AFC">
            <w:pPr>
              <w:pStyle w:val="Doc-text2"/>
              <w:ind w:left="363"/>
              <w:rPr>
                <w:sz w:val="20"/>
                <w:szCs w:val="22"/>
              </w:rPr>
            </w:pPr>
            <w:r w:rsidRPr="00650DED">
              <w:rPr>
                <w:sz w:val="20"/>
                <w:szCs w:val="22"/>
              </w:rPr>
              <w:t xml:space="preserve">6 </w:t>
            </w:r>
            <w:r w:rsidRPr="00650DED">
              <w:rPr>
                <w:sz w:val="20"/>
                <w:szCs w:val="22"/>
              </w:rPr>
              <w:tab/>
              <w:t>In case of RRC-based solution, for both RACH and CG based solutions, the CCCH message contains ResumeMAC-I generated using the stored security key for RRC integrity protection – i.e same as Rel-16.</w:t>
            </w:r>
          </w:p>
          <w:p w14:paraId="0DDB551D" w14:textId="77777777" w:rsidR="00650DED" w:rsidRPr="00650DED" w:rsidRDefault="00650DED" w:rsidP="00996AFC">
            <w:pPr>
              <w:pStyle w:val="Doc-text2"/>
              <w:ind w:left="363"/>
              <w:rPr>
                <w:sz w:val="20"/>
                <w:szCs w:val="22"/>
              </w:rPr>
            </w:pPr>
            <w:r w:rsidRPr="00650DED">
              <w:rPr>
                <w:sz w:val="20"/>
                <w:szCs w:val="22"/>
              </w:rPr>
              <w:t>7    For both RACH and CG based solutions, new keys are generated using the stored security context and the NCC value received in the previous RRCRelease message (i.e. same as legacy procedure) and these new keys are used for generating the data of DRBs that are configured for SDT.</w:t>
            </w:r>
          </w:p>
          <w:p w14:paraId="325D0510" w14:textId="77777777" w:rsidR="00650DED" w:rsidRPr="00650DED" w:rsidRDefault="00650DED" w:rsidP="00996AFC">
            <w:pPr>
              <w:pStyle w:val="Doc-text2"/>
              <w:ind w:left="363"/>
              <w:rPr>
                <w:i/>
                <w:iCs/>
                <w:sz w:val="20"/>
                <w:szCs w:val="22"/>
              </w:rPr>
            </w:pPr>
            <w:r w:rsidRPr="00650DED">
              <w:rPr>
                <w:sz w:val="20"/>
                <w:szCs w:val="22"/>
              </w:rPr>
              <w:t>8</w:t>
            </w:r>
            <w:r w:rsidRPr="00650DED">
              <w:rPr>
                <w:sz w:val="20"/>
                <w:szCs w:val="22"/>
              </w:rPr>
              <w:tab/>
              <w:t xml:space="preserve">For RACH based solutions, upon successful completion of contention resolution, the UE shall monitor the C-RNTI. </w:t>
            </w:r>
          </w:p>
          <w:p w14:paraId="35981440" w14:textId="77777777" w:rsidR="00650DED" w:rsidRPr="00650DED" w:rsidRDefault="00650DED" w:rsidP="00996AFC">
            <w:pPr>
              <w:pStyle w:val="Doc-text2"/>
              <w:ind w:left="363"/>
              <w:rPr>
                <w:sz w:val="20"/>
                <w:szCs w:val="22"/>
              </w:rPr>
            </w:pPr>
            <w:r w:rsidRPr="00650DED">
              <w:rPr>
                <w:i/>
                <w:iCs/>
                <w:sz w:val="20"/>
                <w:szCs w:val="22"/>
              </w:rPr>
              <w:t>9</w:t>
            </w:r>
            <w:r w:rsidRPr="00650DED">
              <w:rPr>
                <w:i/>
                <w:iCs/>
                <w:sz w:val="20"/>
                <w:szCs w:val="22"/>
              </w:rPr>
              <w:tab/>
              <w:t>Determine if RAN1 LS is needed later – current list of possible questions</w:t>
            </w:r>
            <w:r w:rsidRPr="00650DED">
              <w:rPr>
                <w:sz w:val="20"/>
                <w:szCs w:val="22"/>
              </w:rPr>
              <w:t xml:space="preserve"> input on the coreset/search space for the C-RNTI (i.e. is it common or dedicated)</w:t>
            </w:r>
          </w:p>
          <w:p w14:paraId="264DA222" w14:textId="77777777" w:rsidR="00650DED" w:rsidRPr="00650DED" w:rsidRDefault="00650DED" w:rsidP="00996AFC">
            <w:pPr>
              <w:pStyle w:val="Doc-text2"/>
              <w:ind w:left="363"/>
              <w:rPr>
                <w:sz w:val="20"/>
                <w:szCs w:val="22"/>
              </w:rPr>
            </w:pPr>
            <w:r w:rsidRPr="00650DED">
              <w:rPr>
                <w:sz w:val="20"/>
                <w:szCs w:val="22"/>
              </w:rPr>
              <w:t xml:space="preserve">10:  As a baseline, the RACH resource i.e. (RO+preamble combination) is different between SDT and non-SDT </w:t>
            </w:r>
          </w:p>
          <w:p w14:paraId="0B51C5C0" w14:textId="77777777" w:rsidR="00650DED" w:rsidRPr="00650DED" w:rsidRDefault="00650DED" w:rsidP="00996AFC">
            <w:pPr>
              <w:pStyle w:val="Doc-text2"/>
              <w:ind w:left="363"/>
              <w:rPr>
                <w:sz w:val="20"/>
                <w:szCs w:val="22"/>
              </w:rPr>
            </w:pPr>
            <w:r w:rsidRPr="00650DED">
              <w:rPr>
                <w:sz w:val="20"/>
                <w:szCs w:val="22"/>
              </w:rPr>
              <w:lastRenderedPageBreak/>
              <w:t>-</w:t>
            </w:r>
            <w:r w:rsidRPr="00650DED">
              <w:rPr>
                <w:sz w:val="20"/>
                <w:szCs w:val="22"/>
              </w:rPr>
              <w:tab/>
              <w:t>If ROs for SDT and non SDT are different, preamble partitioning between SDT and non SDT is not needed.</w:t>
            </w:r>
          </w:p>
          <w:p w14:paraId="5B1C1098" w14:textId="77777777" w:rsidR="00650DED" w:rsidRPr="00650DED" w:rsidRDefault="00650DED" w:rsidP="00996AFC">
            <w:pPr>
              <w:pStyle w:val="Doc-text2"/>
              <w:ind w:left="363"/>
              <w:rPr>
                <w:sz w:val="20"/>
                <w:szCs w:val="22"/>
              </w:rPr>
            </w:pPr>
            <w:r w:rsidRPr="00650DED">
              <w:rPr>
                <w:sz w:val="20"/>
                <w:szCs w:val="22"/>
              </w:rPr>
              <w:t>-</w:t>
            </w:r>
            <w:r w:rsidRPr="00650DED">
              <w:rPr>
                <w:sz w:val="20"/>
                <w:szCs w:val="22"/>
              </w:rPr>
              <w:tab/>
              <w:t>If ROs for SDT and non SDT are same, preamble partitioning is needed</w:t>
            </w:r>
          </w:p>
          <w:p w14:paraId="5EB579BF" w14:textId="77777777" w:rsidR="00650DED" w:rsidRPr="00650DED" w:rsidRDefault="00650DED" w:rsidP="00996AFC">
            <w:pPr>
              <w:pStyle w:val="Doc-text2"/>
              <w:ind w:left="363"/>
              <w:rPr>
                <w:sz w:val="20"/>
                <w:szCs w:val="22"/>
              </w:rPr>
            </w:pPr>
            <w:r w:rsidRPr="00650DED">
              <w:rPr>
                <w:sz w:val="20"/>
                <w:szCs w:val="22"/>
              </w:rPr>
              <w:t>FFS if common configuration should be allowed</w:t>
            </w:r>
          </w:p>
          <w:p w14:paraId="43DB5FF8" w14:textId="7F0CBB52" w:rsidR="00650DED" w:rsidRPr="00650DED" w:rsidRDefault="00650DED" w:rsidP="003D0FD9">
            <w:pPr>
              <w:pStyle w:val="Doc-text2"/>
              <w:ind w:left="363"/>
              <w:rPr>
                <w:sz w:val="20"/>
                <w:szCs w:val="22"/>
              </w:rPr>
            </w:pPr>
            <w:r w:rsidRPr="00650DED">
              <w:rPr>
                <w:sz w:val="20"/>
                <w:szCs w:val="22"/>
              </w:rPr>
              <w:t>11:</w:t>
            </w:r>
            <w:r w:rsidRPr="00650DED">
              <w:rPr>
                <w:sz w:val="20"/>
                <w:szCs w:val="22"/>
              </w:rPr>
              <w:tab/>
              <w:t>If the RACH resource i.e. (RO+preamble combination) is different between SDT and non-SDT then there is no further need for any differentiation between MSG2/MSGB for SDT vs non-SDT</w:t>
            </w:r>
          </w:p>
        </w:tc>
      </w:tr>
    </w:tbl>
    <w:p w14:paraId="767523B9" w14:textId="16B77174" w:rsidR="004D3FD8" w:rsidRDefault="004D3FD8" w:rsidP="004D3FD8">
      <w:pPr>
        <w:spacing w:after="240"/>
        <w:ind w:right="-101"/>
        <w:jc w:val="both"/>
      </w:pPr>
      <w:r>
        <w:lastRenderedPageBreak/>
        <w:t xml:space="preserve">RAN2 #113e meeting further made following agreements related to RACH based </w:t>
      </w:r>
      <w:r w:rsidR="00BC4386">
        <w:t>small data transmission</w:t>
      </w:r>
      <w:r>
        <w:t>.</w:t>
      </w:r>
    </w:p>
    <w:p w14:paraId="39FCB41B" w14:textId="77777777" w:rsidR="0020287F" w:rsidRPr="0020287F" w:rsidRDefault="0020287F" w:rsidP="0020287F">
      <w:pPr>
        <w:pStyle w:val="Doc-text2"/>
        <w:pBdr>
          <w:top w:val="single" w:sz="4" w:space="1" w:color="auto"/>
          <w:left w:val="single" w:sz="4" w:space="4" w:color="auto"/>
          <w:bottom w:val="single" w:sz="4" w:space="1" w:color="auto"/>
          <w:right w:val="single" w:sz="4" w:space="4" w:color="auto"/>
        </w:pBdr>
        <w:rPr>
          <w:b/>
          <w:bCs/>
          <w:sz w:val="20"/>
          <w:szCs w:val="22"/>
        </w:rPr>
      </w:pPr>
      <w:r w:rsidRPr="0020287F">
        <w:rPr>
          <w:b/>
          <w:bCs/>
          <w:sz w:val="20"/>
          <w:szCs w:val="22"/>
        </w:rPr>
        <w:t>Agreements</w:t>
      </w:r>
    </w:p>
    <w:p w14:paraId="2E963A70" w14:textId="77777777" w:rsidR="0020287F" w:rsidRPr="0020287F" w:rsidRDefault="0020287F" w:rsidP="0020287F">
      <w:pPr>
        <w:pStyle w:val="Doc-text2"/>
        <w:pBdr>
          <w:top w:val="single" w:sz="4" w:space="1" w:color="auto"/>
          <w:left w:val="single" w:sz="4" w:space="4" w:color="auto"/>
          <w:bottom w:val="single" w:sz="4" w:space="1" w:color="auto"/>
          <w:right w:val="single" w:sz="4" w:space="4" w:color="auto"/>
        </w:pBdr>
        <w:rPr>
          <w:sz w:val="20"/>
          <w:szCs w:val="22"/>
        </w:rPr>
      </w:pPr>
      <w:r w:rsidRPr="0020287F">
        <w:rPr>
          <w:sz w:val="20"/>
          <w:szCs w:val="22"/>
        </w:rPr>
        <w:t>1</w:t>
      </w:r>
      <w:r w:rsidRPr="0020287F">
        <w:rPr>
          <w:sz w:val="20"/>
          <w:szCs w:val="22"/>
        </w:rPr>
        <w:tab/>
        <w:t>For RA-SDT, up to two preamble groups (corresponding to two different payload sizes for MSGA/MSG3) may be configured by the network</w:t>
      </w:r>
    </w:p>
    <w:p w14:paraId="544CB13B" w14:textId="77777777" w:rsidR="0020287F" w:rsidRPr="0020287F" w:rsidRDefault="0020287F" w:rsidP="0020287F">
      <w:pPr>
        <w:pStyle w:val="Doc-text2"/>
        <w:pBdr>
          <w:top w:val="single" w:sz="4" w:space="1" w:color="auto"/>
          <w:left w:val="single" w:sz="4" w:space="4" w:color="auto"/>
          <w:bottom w:val="single" w:sz="4" w:space="1" w:color="auto"/>
          <w:right w:val="single" w:sz="4" w:space="4" w:color="auto"/>
        </w:pBdr>
        <w:rPr>
          <w:i/>
          <w:iCs/>
          <w:sz w:val="20"/>
          <w:szCs w:val="22"/>
        </w:rPr>
      </w:pPr>
      <w:r w:rsidRPr="0020287F">
        <w:rPr>
          <w:i/>
          <w:iCs/>
          <w:sz w:val="20"/>
          <w:szCs w:val="22"/>
        </w:rPr>
        <w:t>4</w:t>
      </w:r>
      <w:r w:rsidRPr="0020287F">
        <w:rPr>
          <w:i/>
          <w:iCs/>
          <w:sz w:val="20"/>
          <w:szCs w:val="22"/>
        </w:rPr>
        <w:tab/>
      </w:r>
      <w:r w:rsidRPr="0020287F">
        <w:rPr>
          <w:sz w:val="20"/>
          <w:szCs w:val="22"/>
        </w:rPr>
        <w:t>If RACH procedure is initiated for SDT (i.e. RA-SDT initiated), the UE first performs RACH type selection as specified in MAC (i.e. Rel-16). FFS whether threshold is SDT specific or not</w:t>
      </w:r>
    </w:p>
    <w:p w14:paraId="2322AD56" w14:textId="4B6EAA12" w:rsidR="009908EC" w:rsidRDefault="009908EC" w:rsidP="003F08B2">
      <w:pPr>
        <w:spacing w:after="240"/>
        <w:ind w:right="-101"/>
        <w:jc w:val="both"/>
        <w:rPr>
          <w:sz w:val="18"/>
          <w:szCs w:val="18"/>
        </w:rPr>
      </w:pPr>
    </w:p>
    <w:p w14:paraId="01AF73C2" w14:textId="77777777" w:rsidR="006C0461" w:rsidRPr="006C0461" w:rsidRDefault="006C0461" w:rsidP="006C0461">
      <w:pPr>
        <w:pStyle w:val="Doc-text2"/>
        <w:pBdr>
          <w:top w:val="single" w:sz="4" w:space="1" w:color="auto"/>
          <w:left w:val="single" w:sz="4" w:space="4" w:color="auto"/>
          <w:bottom w:val="single" w:sz="4" w:space="1" w:color="auto"/>
          <w:right w:val="single" w:sz="4" w:space="4" w:color="auto"/>
        </w:pBdr>
        <w:rPr>
          <w:b/>
          <w:bCs/>
          <w:sz w:val="20"/>
          <w:szCs w:val="22"/>
        </w:rPr>
      </w:pPr>
      <w:r w:rsidRPr="006C0461">
        <w:rPr>
          <w:b/>
          <w:bCs/>
          <w:sz w:val="20"/>
          <w:szCs w:val="22"/>
        </w:rPr>
        <w:t>Agreements:</w:t>
      </w:r>
    </w:p>
    <w:p w14:paraId="42F89A71" w14:textId="77777777" w:rsidR="006C0461" w:rsidRPr="006C0461" w:rsidRDefault="006C0461" w:rsidP="006C0461">
      <w:pPr>
        <w:pStyle w:val="Doc-text2"/>
        <w:numPr>
          <w:ilvl w:val="0"/>
          <w:numId w:val="43"/>
        </w:numPr>
        <w:pBdr>
          <w:top w:val="single" w:sz="4" w:space="1" w:color="auto"/>
          <w:left w:val="single" w:sz="4" w:space="4" w:color="auto"/>
          <w:bottom w:val="single" w:sz="4" w:space="1" w:color="auto"/>
          <w:right w:val="single" w:sz="4" w:space="4" w:color="auto"/>
        </w:pBdr>
        <w:rPr>
          <w:sz w:val="20"/>
          <w:szCs w:val="22"/>
        </w:rPr>
      </w:pPr>
      <w:r w:rsidRPr="006C0461">
        <w:rPr>
          <w:sz w:val="20"/>
          <w:szCs w:val="22"/>
        </w:rPr>
        <w:t>RAN2 continues to progress the work based the separate RACH resources for SDT (i.e. explicit mechanisms to support common resources won’t be pursued unless there is sufficient support for this. However, use of common RACH resources will not be precluded if possible via implementation</w:t>
      </w:r>
    </w:p>
    <w:p w14:paraId="5649A709" w14:textId="77777777" w:rsidR="006C0461" w:rsidRPr="006C0461" w:rsidRDefault="006C0461" w:rsidP="006C0461">
      <w:pPr>
        <w:pStyle w:val="Doc-text2"/>
        <w:numPr>
          <w:ilvl w:val="0"/>
          <w:numId w:val="43"/>
        </w:numPr>
        <w:pBdr>
          <w:top w:val="single" w:sz="4" w:space="1" w:color="auto"/>
          <w:left w:val="single" w:sz="4" w:space="4" w:color="auto"/>
          <w:bottom w:val="single" w:sz="4" w:space="1" w:color="auto"/>
          <w:right w:val="single" w:sz="4" w:space="4" w:color="auto"/>
        </w:pBdr>
        <w:rPr>
          <w:sz w:val="20"/>
          <w:szCs w:val="22"/>
        </w:rPr>
      </w:pPr>
      <w:r w:rsidRPr="006C0461">
        <w:rPr>
          <w:sz w:val="20"/>
          <w:szCs w:val="22"/>
        </w:rPr>
        <w:t xml:space="preserve">RAN2 design assumes that RRCRelease message is sent at the end to terminate the SDT procedure from RRC point of view.   The RRCRelease sent </w:t>
      </w:r>
      <w:r w:rsidRPr="006C0461">
        <w:rPr>
          <w:sz w:val="20"/>
          <w:szCs w:val="22"/>
          <w:u w:val="single"/>
        </w:rPr>
        <w:t>at the end</w:t>
      </w:r>
      <w:r w:rsidRPr="006C0461">
        <w:rPr>
          <w:sz w:val="20"/>
          <w:szCs w:val="22"/>
        </w:rPr>
        <w:t xml:space="preserve"> of the SDT may contain the CG resource (as per previous agreement).   Write an LS to SA3 to explain SDT procedure and agreement.</w:t>
      </w:r>
    </w:p>
    <w:p w14:paraId="6299E7C6" w14:textId="77777777" w:rsidR="006C0461" w:rsidRPr="006C0461" w:rsidRDefault="006C0461" w:rsidP="006C0461">
      <w:pPr>
        <w:pStyle w:val="Doc-text2"/>
        <w:numPr>
          <w:ilvl w:val="0"/>
          <w:numId w:val="43"/>
        </w:numPr>
        <w:pBdr>
          <w:top w:val="single" w:sz="4" w:space="1" w:color="auto"/>
          <w:left w:val="single" w:sz="4" w:space="4" w:color="auto"/>
          <w:bottom w:val="single" w:sz="4" w:space="1" w:color="auto"/>
          <w:right w:val="single" w:sz="4" w:space="4" w:color="auto"/>
        </w:pBdr>
        <w:rPr>
          <w:sz w:val="20"/>
          <w:szCs w:val="22"/>
        </w:rPr>
      </w:pPr>
      <w:r w:rsidRPr="006C0461">
        <w:rPr>
          <w:sz w:val="20"/>
          <w:szCs w:val="22"/>
        </w:rPr>
        <w:t>The UE behaviour for handling of non-SDT data arrival after sending the first UL data packet is fully specified (i.e. not left to UE implementation)</w:t>
      </w:r>
    </w:p>
    <w:p w14:paraId="455D7929" w14:textId="77777777" w:rsidR="006C0461" w:rsidRPr="006C0461" w:rsidRDefault="006C0461" w:rsidP="006C0461">
      <w:pPr>
        <w:pStyle w:val="Doc-text2"/>
        <w:numPr>
          <w:ilvl w:val="0"/>
          <w:numId w:val="43"/>
        </w:numPr>
        <w:pBdr>
          <w:top w:val="single" w:sz="4" w:space="1" w:color="auto"/>
          <w:left w:val="single" w:sz="4" w:space="4" w:color="auto"/>
          <w:bottom w:val="single" w:sz="4" w:space="1" w:color="auto"/>
          <w:right w:val="single" w:sz="4" w:space="4" w:color="auto"/>
        </w:pBdr>
        <w:rPr>
          <w:sz w:val="20"/>
          <w:szCs w:val="22"/>
        </w:rPr>
      </w:pPr>
      <w:r w:rsidRPr="006C0461">
        <w:rPr>
          <w:sz w:val="20"/>
          <w:szCs w:val="22"/>
        </w:rPr>
        <w:t>FFS RAN2 will consider the additional option of using DCCH message to indicate arrival of non-SDT data (details to be discussed).  Discussion will continue on all three options.</w:t>
      </w:r>
    </w:p>
    <w:p w14:paraId="2DFDF8C1" w14:textId="77777777" w:rsidR="006C0461" w:rsidRPr="006C0461" w:rsidRDefault="006C0461" w:rsidP="006C0461">
      <w:pPr>
        <w:pStyle w:val="Doc-text2"/>
        <w:numPr>
          <w:ilvl w:val="0"/>
          <w:numId w:val="43"/>
        </w:numPr>
        <w:pBdr>
          <w:top w:val="single" w:sz="4" w:space="1" w:color="auto"/>
          <w:left w:val="single" w:sz="4" w:space="4" w:color="auto"/>
          <w:bottom w:val="single" w:sz="4" w:space="1" w:color="auto"/>
          <w:right w:val="single" w:sz="4" w:space="4" w:color="auto"/>
        </w:pBdr>
        <w:rPr>
          <w:sz w:val="20"/>
          <w:szCs w:val="22"/>
        </w:rPr>
      </w:pPr>
      <w:r w:rsidRPr="006C0461">
        <w:rPr>
          <w:sz w:val="20"/>
          <w:szCs w:val="22"/>
        </w:rPr>
        <w:t xml:space="preserve">FFS: RSRP threshold to select between SDT and non-SDT procedure. </w:t>
      </w:r>
    </w:p>
    <w:p w14:paraId="033CDC4F" w14:textId="77777777" w:rsidR="006C0461" w:rsidRPr="006C0461" w:rsidRDefault="006C0461" w:rsidP="006C0461">
      <w:pPr>
        <w:pStyle w:val="Doc-text2"/>
        <w:numPr>
          <w:ilvl w:val="0"/>
          <w:numId w:val="43"/>
        </w:numPr>
        <w:pBdr>
          <w:top w:val="single" w:sz="4" w:space="1" w:color="auto"/>
          <w:left w:val="single" w:sz="4" w:space="4" w:color="auto"/>
          <w:bottom w:val="single" w:sz="4" w:space="1" w:color="auto"/>
          <w:right w:val="single" w:sz="4" w:space="4" w:color="auto"/>
        </w:pBdr>
        <w:rPr>
          <w:sz w:val="20"/>
          <w:szCs w:val="22"/>
        </w:rPr>
      </w:pPr>
      <w:r w:rsidRPr="006C0461">
        <w:rPr>
          <w:sz w:val="20"/>
          <w:szCs w:val="22"/>
        </w:rPr>
        <w:t>FFS also whether this RSRP threshold to select between SDT and non-SDT procedure is used for CG-SDT, RA-SDT, or both and whether the RSRP threshold is the same for CG-SDT and RA-SDT. FFS when the RSRP threshold check is made</w:t>
      </w:r>
    </w:p>
    <w:p w14:paraId="50DC6E28" w14:textId="77777777" w:rsidR="006C0461" w:rsidRPr="006C0461" w:rsidRDefault="006C0461" w:rsidP="006C0461">
      <w:pPr>
        <w:pStyle w:val="Doc-text2"/>
        <w:numPr>
          <w:ilvl w:val="0"/>
          <w:numId w:val="43"/>
        </w:numPr>
        <w:pBdr>
          <w:top w:val="single" w:sz="4" w:space="1" w:color="auto"/>
          <w:left w:val="single" w:sz="4" w:space="4" w:color="auto"/>
          <w:bottom w:val="single" w:sz="4" w:space="1" w:color="auto"/>
          <w:right w:val="single" w:sz="4" w:space="4" w:color="auto"/>
        </w:pBdr>
        <w:rPr>
          <w:sz w:val="20"/>
          <w:szCs w:val="22"/>
        </w:rPr>
      </w:pPr>
      <w:r w:rsidRPr="006C0461">
        <w:rPr>
          <w:sz w:val="20"/>
          <w:szCs w:val="22"/>
        </w:rPr>
        <w:t>FFS If both carriers can be selected and CG resources are available on one carrier only, does the UE select the carrier with CG?</w:t>
      </w:r>
    </w:p>
    <w:p w14:paraId="337ADBDC" w14:textId="77777777" w:rsidR="006C0461" w:rsidRPr="006C0461" w:rsidRDefault="006C0461" w:rsidP="006C0461">
      <w:pPr>
        <w:pStyle w:val="Doc-text2"/>
        <w:numPr>
          <w:ilvl w:val="0"/>
          <w:numId w:val="43"/>
        </w:numPr>
        <w:pBdr>
          <w:top w:val="single" w:sz="4" w:space="1" w:color="auto"/>
          <w:left w:val="single" w:sz="4" w:space="4" w:color="auto"/>
          <w:bottom w:val="single" w:sz="4" w:space="1" w:color="auto"/>
          <w:right w:val="single" w:sz="4" w:space="4" w:color="auto"/>
        </w:pBdr>
        <w:rPr>
          <w:sz w:val="20"/>
          <w:szCs w:val="22"/>
        </w:rPr>
      </w:pPr>
      <w:r w:rsidRPr="006C0461">
        <w:rPr>
          <w:sz w:val="20"/>
          <w:szCs w:val="22"/>
        </w:rPr>
        <w:t>For SDT, UE performs UL carrier selection (i.e. if SUL is configured in the cell, UL carrier selected based on RSRP threshold).  FFS whether the RSRP threshold for carrier selection is specific to SDT)</w:t>
      </w:r>
    </w:p>
    <w:p w14:paraId="0B5163E9" w14:textId="77777777" w:rsidR="006C0461" w:rsidRPr="006C0461" w:rsidRDefault="006C0461" w:rsidP="006C0461">
      <w:pPr>
        <w:pStyle w:val="Doc-text2"/>
        <w:numPr>
          <w:ilvl w:val="0"/>
          <w:numId w:val="43"/>
        </w:numPr>
        <w:pBdr>
          <w:top w:val="single" w:sz="4" w:space="1" w:color="auto"/>
          <w:left w:val="single" w:sz="4" w:space="4" w:color="auto"/>
          <w:bottom w:val="single" w:sz="4" w:space="1" w:color="auto"/>
          <w:right w:val="single" w:sz="4" w:space="4" w:color="auto"/>
        </w:pBdr>
        <w:rPr>
          <w:sz w:val="20"/>
          <w:szCs w:val="22"/>
        </w:rPr>
      </w:pPr>
      <w:r w:rsidRPr="006C0461">
        <w:rPr>
          <w:sz w:val="20"/>
          <w:szCs w:val="22"/>
        </w:rPr>
        <w:t>If CG-SDT resources are configured on the selected UL carrier and are valid, then CG-SDT is chosen.  Otherwise,</w:t>
      </w:r>
    </w:p>
    <w:p w14:paraId="4C72A514" w14:textId="77777777" w:rsidR="006C0461" w:rsidRPr="006C0461" w:rsidRDefault="006C0461" w:rsidP="006C0461">
      <w:pPr>
        <w:pStyle w:val="Doc-text2"/>
        <w:pBdr>
          <w:top w:val="single" w:sz="4" w:space="1" w:color="auto"/>
          <w:left w:val="single" w:sz="4" w:space="4" w:color="auto"/>
          <w:bottom w:val="single" w:sz="4" w:space="1" w:color="auto"/>
          <w:right w:val="single" w:sz="4" w:space="4" w:color="auto"/>
        </w:pBdr>
        <w:tabs>
          <w:tab w:val="clear" w:pos="1622"/>
          <w:tab w:val="left" w:pos="1890"/>
        </w:tabs>
        <w:ind w:left="1529" w:hanging="270"/>
        <w:rPr>
          <w:sz w:val="20"/>
          <w:szCs w:val="22"/>
        </w:rPr>
      </w:pPr>
      <w:r w:rsidRPr="006C0461">
        <w:rPr>
          <w:sz w:val="20"/>
          <w:szCs w:val="22"/>
        </w:rPr>
        <w:t>•</w:t>
      </w:r>
      <w:r w:rsidRPr="006C0461">
        <w:rPr>
          <w:sz w:val="20"/>
          <w:szCs w:val="22"/>
        </w:rPr>
        <w:tab/>
        <w:t xml:space="preserve"> If 2 step RA-SDT resources are configured on the UL carrier and criteria to select 2 step RA SDT is met, then 2 step RA-SDT is chosen</w:t>
      </w:r>
    </w:p>
    <w:p w14:paraId="6533DC63" w14:textId="77777777" w:rsidR="006C0461" w:rsidRPr="006C0461" w:rsidRDefault="006C0461" w:rsidP="006C0461">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rPr>
          <w:sz w:val="20"/>
          <w:szCs w:val="22"/>
        </w:rPr>
      </w:pPr>
      <w:r w:rsidRPr="006C0461">
        <w:rPr>
          <w:sz w:val="20"/>
          <w:szCs w:val="22"/>
        </w:rPr>
        <w:t>•</w:t>
      </w:r>
      <w:r w:rsidRPr="006C0461">
        <w:rPr>
          <w:sz w:val="20"/>
          <w:szCs w:val="22"/>
        </w:rPr>
        <w:tab/>
        <w:t>else If 4 step RA-SDT resources are configured on the UL carrier and criteria to select 4 step RA SDT is met, then 4 step RA-SDT is chosen</w:t>
      </w:r>
    </w:p>
    <w:p w14:paraId="119A9FEE" w14:textId="77777777" w:rsidR="006C0461" w:rsidRPr="006C0461" w:rsidRDefault="006C0461" w:rsidP="006C0461">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rPr>
          <w:sz w:val="20"/>
          <w:szCs w:val="22"/>
        </w:rPr>
      </w:pPr>
      <w:r w:rsidRPr="006C0461">
        <w:rPr>
          <w:sz w:val="20"/>
          <w:szCs w:val="22"/>
        </w:rPr>
        <w:t>•</w:t>
      </w:r>
      <w:r w:rsidRPr="006C0461">
        <w:rPr>
          <w:sz w:val="20"/>
          <w:szCs w:val="22"/>
        </w:rPr>
        <w:tab/>
        <w:t xml:space="preserve">else UE does not perform SDT (i.e. perform non-SDT resume procedure) </w:t>
      </w:r>
    </w:p>
    <w:p w14:paraId="73F61864" w14:textId="77777777" w:rsidR="006C0461" w:rsidRPr="006C0461" w:rsidRDefault="006C0461" w:rsidP="006C0461">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rPr>
          <w:sz w:val="20"/>
          <w:szCs w:val="22"/>
        </w:rPr>
      </w:pPr>
      <w:r w:rsidRPr="006C0461">
        <w:rPr>
          <w:sz w:val="20"/>
          <w:szCs w:val="22"/>
        </w:rPr>
        <w:t>•</w:t>
      </w:r>
      <w:r w:rsidRPr="006C0461">
        <w:rPr>
          <w:sz w:val="20"/>
          <w:szCs w:val="22"/>
        </w:rPr>
        <w:tab/>
        <w:t xml:space="preserve"> If both 2 step RA-SDT and 4 step RA-SDT resources are configured on the UL carrier, RA type selection is performed based on RSRP threshold. </w:t>
      </w:r>
    </w:p>
    <w:p w14:paraId="4312B79A" w14:textId="06C9E44D" w:rsidR="006C0461" w:rsidRPr="006C0461" w:rsidRDefault="001A30C5" w:rsidP="006C0461">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rPr>
          <w:sz w:val="20"/>
          <w:szCs w:val="22"/>
        </w:rPr>
      </w:pPr>
      <w:r>
        <w:rPr>
          <w:sz w:val="20"/>
          <w:szCs w:val="22"/>
        </w:rPr>
        <w:t xml:space="preserve">   </w:t>
      </w:r>
      <w:r w:rsidR="006C0461" w:rsidRPr="006C0461">
        <w:rPr>
          <w:sz w:val="20"/>
          <w:szCs w:val="22"/>
        </w:rPr>
        <w:t>FFS whether RSRP threshold for RA type selection is common or different for SDT and non SDT.</w:t>
      </w:r>
    </w:p>
    <w:p w14:paraId="401A71C7" w14:textId="599E7E50" w:rsidR="006C0461" w:rsidRPr="006C0461" w:rsidRDefault="001A30C5" w:rsidP="006C0461">
      <w:pPr>
        <w:pStyle w:val="Doc-text2"/>
        <w:pBdr>
          <w:top w:val="single" w:sz="4" w:space="1" w:color="auto"/>
          <w:left w:val="single" w:sz="4" w:space="4" w:color="auto"/>
          <w:bottom w:val="single" w:sz="4" w:space="1" w:color="auto"/>
          <w:right w:val="single" w:sz="4" w:space="4" w:color="auto"/>
        </w:pBdr>
        <w:ind w:left="1259" w:firstLine="0"/>
        <w:rPr>
          <w:sz w:val="20"/>
          <w:szCs w:val="22"/>
        </w:rPr>
      </w:pPr>
      <w:r>
        <w:rPr>
          <w:sz w:val="20"/>
          <w:szCs w:val="22"/>
        </w:rPr>
        <w:t xml:space="preserve">   </w:t>
      </w:r>
      <w:r w:rsidR="006C0461" w:rsidRPr="006C0461">
        <w:rPr>
          <w:sz w:val="20"/>
          <w:szCs w:val="22"/>
        </w:rPr>
        <w:t>FFS what validity includes if we need to deal with CG resource availability delay?</w:t>
      </w:r>
    </w:p>
    <w:p w14:paraId="6F7F4CBA" w14:textId="77777777" w:rsidR="006C0461" w:rsidRDefault="006C0461" w:rsidP="003F08B2">
      <w:pPr>
        <w:spacing w:after="240"/>
        <w:ind w:right="-101"/>
        <w:jc w:val="both"/>
        <w:rPr>
          <w:sz w:val="18"/>
          <w:szCs w:val="18"/>
        </w:rPr>
      </w:pPr>
    </w:p>
    <w:p w14:paraId="2013975C" w14:textId="08705E90" w:rsidR="003F08B2" w:rsidRDefault="00807ADF" w:rsidP="00B80032">
      <w:pPr>
        <w:spacing w:after="240"/>
        <w:ind w:right="-101"/>
        <w:jc w:val="both"/>
      </w:pPr>
      <w:r>
        <w:t>In t</w:t>
      </w:r>
      <w:r w:rsidR="003F08B2">
        <w:t>his paper</w:t>
      </w:r>
      <w:r>
        <w:t>, we would like to</w:t>
      </w:r>
      <w:r w:rsidR="00D57EFC">
        <w:t xml:space="preserve"> </w:t>
      </w:r>
      <w:r w:rsidR="00E821AD">
        <w:t xml:space="preserve">discuss </w:t>
      </w:r>
      <w:r w:rsidR="00A15016" w:rsidRPr="00F431BE">
        <w:t xml:space="preserve">more details </w:t>
      </w:r>
      <w:r w:rsidR="00A15016">
        <w:t xml:space="preserve">specific to </w:t>
      </w:r>
      <w:r w:rsidR="006027F0">
        <w:t xml:space="preserve">the RACH based small data transmission and </w:t>
      </w:r>
      <w:r w:rsidR="00E2016A">
        <w:t xml:space="preserve">provide </w:t>
      </w:r>
      <w:r w:rsidR="006027F0">
        <w:t>our</w:t>
      </w:r>
      <w:r w:rsidR="00E2016A">
        <w:t xml:space="preserve"> view</w:t>
      </w:r>
      <w:r w:rsidR="006027F0">
        <w:t>.</w:t>
      </w:r>
    </w:p>
    <w:p w14:paraId="59E87FEB" w14:textId="77777777" w:rsidR="001B1E09" w:rsidRDefault="001B1E09" w:rsidP="00B80032">
      <w:pPr>
        <w:spacing w:after="240"/>
        <w:ind w:right="-101"/>
        <w:jc w:val="both"/>
      </w:pPr>
    </w:p>
    <w:p w14:paraId="2AA25FB1" w14:textId="77777777" w:rsidR="00AE3E14" w:rsidRPr="00341812" w:rsidRDefault="00AE3E14" w:rsidP="00AE3E14">
      <w:pPr>
        <w:pStyle w:val="Heading1"/>
        <w:rPr>
          <w:lang w:val="en-US"/>
        </w:rPr>
      </w:pPr>
      <w:r w:rsidRPr="00341812">
        <w:rPr>
          <w:lang w:val="en-US"/>
        </w:rPr>
        <w:lastRenderedPageBreak/>
        <w:t>Discussion</w:t>
      </w:r>
    </w:p>
    <w:p w14:paraId="26C9A1D3" w14:textId="77777777" w:rsidR="00282A9F" w:rsidRPr="001C6BC3" w:rsidRDefault="00282A9F" w:rsidP="00282A9F">
      <w:pPr>
        <w:jc w:val="both"/>
        <w:rPr>
          <w:sz w:val="24"/>
          <w:szCs w:val="22"/>
          <w:u w:val="single"/>
        </w:rPr>
      </w:pPr>
      <w:r w:rsidRPr="001C6BC3">
        <w:rPr>
          <w:sz w:val="24"/>
          <w:szCs w:val="22"/>
          <w:u w:val="single"/>
        </w:rPr>
        <w:t>Context fetch with and without anchor relocation</w:t>
      </w:r>
    </w:p>
    <w:p w14:paraId="7F97BEBB" w14:textId="77777777" w:rsidR="00282A9F" w:rsidRPr="001552A0" w:rsidRDefault="00282A9F" w:rsidP="00282A9F">
      <w:pPr>
        <w:jc w:val="both"/>
        <w:rPr>
          <w:sz w:val="24"/>
          <w:szCs w:val="22"/>
          <w:u w:val="single"/>
          <w:lang w:val="en-GB"/>
        </w:rPr>
      </w:pPr>
      <w:r w:rsidRPr="001552A0">
        <w:rPr>
          <w:sz w:val="24"/>
          <w:szCs w:val="22"/>
          <w:u w:val="single"/>
          <w:lang w:val="en-GB"/>
        </w:rPr>
        <w:t>With anchor relocation</w:t>
      </w:r>
    </w:p>
    <w:p w14:paraId="7B7D108E" w14:textId="3BD1176A" w:rsidR="00282A9F" w:rsidRDefault="00282A9F" w:rsidP="00282A9F">
      <w:pPr>
        <w:jc w:val="both"/>
      </w:pPr>
      <w:r w:rsidRPr="00602820">
        <w:t xml:space="preserve">For anchor relocation, </w:t>
      </w:r>
      <w:r>
        <w:t>the UE resumes from RRC_INACTIVE. T</w:t>
      </w:r>
      <w:r w:rsidRPr="00602820">
        <w:t>he serving gNB</w:t>
      </w:r>
      <w:r>
        <w:t>, if able to resolve the gNB identity contained in the I-RNTI, should</w:t>
      </w:r>
      <w:r w:rsidRPr="00602820">
        <w:t xml:space="preserve"> send the </w:t>
      </w:r>
      <w:r>
        <w:t>R</w:t>
      </w:r>
      <w:r w:rsidRPr="00602820">
        <w:t xml:space="preserve">etrieve UE </w:t>
      </w:r>
      <w:r>
        <w:t>C</w:t>
      </w:r>
      <w:r w:rsidRPr="00602820">
        <w:t xml:space="preserve">ontext </w:t>
      </w:r>
      <w:r>
        <w:t>R</w:t>
      </w:r>
      <w:r w:rsidRPr="00602820">
        <w:t>equest to the anchor gNB and the anchor gNB feed</w:t>
      </w:r>
      <w:r w:rsidR="00A76242">
        <w:t xml:space="preserve"> </w:t>
      </w:r>
      <w:r w:rsidRPr="00602820">
        <w:t xml:space="preserve">back to the serving gNB with the </w:t>
      </w:r>
      <w:r>
        <w:t>R</w:t>
      </w:r>
      <w:r w:rsidRPr="00602820">
        <w:t xml:space="preserve">etrieve UE </w:t>
      </w:r>
      <w:r>
        <w:t>C</w:t>
      </w:r>
      <w:r w:rsidRPr="00602820">
        <w:t xml:space="preserve">ontext </w:t>
      </w:r>
      <w:r>
        <w:t>R</w:t>
      </w:r>
      <w:r w:rsidRPr="00602820">
        <w:t xml:space="preserve">esponse </w:t>
      </w:r>
      <w:r w:rsidR="0063419C">
        <w:t>to</w:t>
      </w:r>
      <w:r w:rsidR="0063419C" w:rsidRPr="00602820">
        <w:t xml:space="preserve"> </w:t>
      </w:r>
      <w:r>
        <w:t>provid</w:t>
      </w:r>
      <w:r w:rsidR="0063419C">
        <w:t>e</w:t>
      </w:r>
      <w:r>
        <w:t xml:space="preserve"> </w:t>
      </w:r>
      <w:r w:rsidRPr="00602820">
        <w:t>the UE AS context</w:t>
      </w:r>
      <w:r>
        <w:t xml:space="preserve">, and keeps the UE in the RRC_INACTIVE. </w:t>
      </w:r>
    </w:p>
    <w:p w14:paraId="07F104E9" w14:textId="10AEE2C6" w:rsidR="00282A9F" w:rsidRDefault="00282A9F" w:rsidP="00282A9F">
      <w:pPr>
        <w:jc w:val="both"/>
      </w:pPr>
      <w:r>
        <w:t>T</w:t>
      </w:r>
      <w:r w:rsidRPr="00602820">
        <w:t xml:space="preserve">he </w:t>
      </w:r>
      <w:r>
        <w:t xml:space="preserve">first </w:t>
      </w:r>
      <w:r w:rsidRPr="00602820">
        <w:t xml:space="preserve">uplink </w:t>
      </w:r>
      <w:r>
        <w:t xml:space="preserve">small </w:t>
      </w:r>
      <w:r w:rsidRPr="00602820">
        <w:t xml:space="preserve">data is security protected with the same key as resumeMAC-I, </w:t>
      </w:r>
      <w:r w:rsidR="007C2444">
        <w:t xml:space="preserve">which </w:t>
      </w:r>
      <w:r w:rsidR="005222F8">
        <w:t xml:space="preserve">could be </w:t>
      </w:r>
      <w:r>
        <w:t xml:space="preserve">transferred </w:t>
      </w:r>
      <w:r w:rsidRPr="00602820">
        <w:t>to anchor gNB for deciphering</w:t>
      </w:r>
      <w:r>
        <w:t>.</w:t>
      </w:r>
      <w:r w:rsidRPr="00602820">
        <w:t xml:space="preserve"> </w:t>
      </w:r>
      <w:r>
        <w:t>I</w:t>
      </w:r>
      <w:r w:rsidRPr="00602820">
        <w:t>f UE is verified successfully by anchor gNB</w:t>
      </w:r>
      <w:r>
        <w:t>,</w:t>
      </w:r>
      <w:r w:rsidRPr="00602820">
        <w:t xml:space="preserve"> </w:t>
      </w:r>
      <w:r>
        <w:t>t</w:t>
      </w:r>
      <w:r w:rsidRPr="00602820">
        <w:t>he anchor gNB delivers the</w:t>
      </w:r>
      <w:r>
        <w:t xml:space="preserve"> uplink small</w:t>
      </w:r>
      <w:r w:rsidRPr="00602820">
        <w:t xml:space="preserve"> data to 5GC.</w:t>
      </w:r>
      <w:r>
        <w:t xml:space="preserve"> The UE context relocation is performed subsequently. </w:t>
      </w:r>
      <w:r w:rsidR="00AC3C2E">
        <w:t>In our understanding, t</w:t>
      </w:r>
      <w:r w:rsidR="00640F72">
        <w:t>he</w:t>
      </w:r>
      <w:r>
        <w:t xml:space="preserve"> first uplink small data does not need to be stored in the serving gNB </w:t>
      </w:r>
      <w:r>
        <w:rPr>
          <w:lang w:val="en-GB"/>
        </w:rPr>
        <w:t>to wait for the UE context retrieval response, which causes unnecessary latency.</w:t>
      </w:r>
    </w:p>
    <w:p w14:paraId="3B4FD00F" w14:textId="5F7C0750" w:rsidR="000E41EF" w:rsidRDefault="00282A9F" w:rsidP="000E41EF">
      <w:pPr>
        <w:jc w:val="both"/>
      </w:pPr>
      <w:r>
        <w:t>T</w:t>
      </w:r>
      <w:r w:rsidRPr="00602820">
        <w:t xml:space="preserve">he path switch procedure is </w:t>
      </w:r>
      <w:r>
        <w:t>performed</w:t>
      </w:r>
      <w:r w:rsidRPr="00602820">
        <w:t xml:space="preserve"> and the new N3 tunnel is built from serving gNB to UPF.</w:t>
      </w:r>
      <w:r>
        <w:t xml:space="preserve"> After context retrieval to serving gNB, serving gNB sends UE </w:t>
      </w:r>
      <w:r w:rsidR="00397707">
        <w:t xml:space="preserve">the </w:t>
      </w:r>
      <w:r>
        <w:t xml:space="preserve">RRCRelease message with suspendConfig indication. </w:t>
      </w:r>
      <w:r w:rsidR="000E41EF" w:rsidRPr="00602820">
        <w:t>When downlink data is arrived at UPF, the data can be forwarded to the serving gNB directly and transmit</w:t>
      </w:r>
      <w:r w:rsidR="000E41EF">
        <w:t>ted</w:t>
      </w:r>
      <w:r w:rsidR="000E41EF" w:rsidRPr="00602820">
        <w:t xml:space="preserve"> to UE </w:t>
      </w:r>
      <w:r w:rsidR="000E41EF">
        <w:t xml:space="preserve">along </w:t>
      </w:r>
      <w:r w:rsidR="000E41EF" w:rsidRPr="00602820">
        <w:t>with RRC</w:t>
      </w:r>
      <w:r w:rsidR="000E41EF">
        <w:t>R</w:t>
      </w:r>
      <w:r w:rsidR="000E41EF" w:rsidRPr="00602820">
        <w:t>elease message.</w:t>
      </w:r>
      <w:r w:rsidR="000E41EF">
        <w:t xml:space="preserve"> The subsequent uplink data transmission, if any, should be transmitted through serving gNB after anchor relocation.</w:t>
      </w:r>
    </w:p>
    <w:p w14:paraId="5E71F667" w14:textId="7BC5A6A2" w:rsidR="002C12E9" w:rsidRDefault="002C12E9" w:rsidP="00282A9F">
      <w:pPr>
        <w:jc w:val="both"/>
      </w:pPr>
      <w:r>
        <w:t xml:space="preserve">Basically, the </w:t>
      </w:r>
      <w:r w:rsidR="005C60E9">
        <w:t xml:space="preserve">RNA update procedure with UE context relocation </w:t>
      </w:r>
      <w:r w:rsidR="00482BED">
        <w:t xml:space="preserve">could be </w:t>
      </w:r>
      <w:r w:rsidR="00984184">
        <w:t xml:space="preserve">reused </w:t>
      </w:r>
      <w:r w:rsidR="00046B71">
        <w:t xml:space="preserve">in principle </w:t>
      </w:r>
      <w:r w:rsidR="00CA16D1">
        <w:t>for the RACH based SDT with anchor relocation case.</w:t>
      </w:r>
    </w:p>
    <w:p w14:paraId="445612B8" w14:textId="33C0F465" w:rsidR="00282A9F" w:rsidRDefault="00282A9F" w:rsidP="00282A9F">
      <w:pPr>
        <w:jc w:val="both"/>
      </w:pPr>
      <w:r>
        <w:t>Figure 1 shows an example on uplink small data transmission with anchor relocation.</w:t>
      </w:r>
    </w:p>
    <w:p w14:paraId="3518FFE6" w14:textId="15279734" w:rsidR="00282A9F" w:rsidRDefault="00D95E13" w:rsidP="00282A9F">
      <w:pPr>
        <w:jc w:val="center"/>
      </w:pPr>
      <w:r w:rsidRPr="00D95E13">
        <w:rPr>
          <w:noProof/>
        </w:rPr>
        <w:drawing>
          <wp:inline distT="0" distB="0" distL="0" distR="0" wp14:anchorId="2AE0656E" wp14:editId="1981FE0A">
            <wp:extent cx="4636008" cy="2606040"/>
            <wp:effectExtent l="0" t="0" r="0" b="3810"/>
            <wp:docPr id="8" name="Picture 7">
              <a:extLst xmlns:a="http://schemas.openxmlformats.org/drawingml/2006/main">
                <a:ext uri="{FF2B5EF4-FFF2-40B4-BE49-F238E27FC236}">
                  <a16:creationId xmlns:a16="http://schemas.microsoft.com/office/drawing/2014/main" id="{1CE2988B-788C-4D46-B05F-F9C369CC25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1CE2988B-788C-4D46-B05F-F9C369CC25F6}"/>
                        </a:ext>
                      </a:extLst>
                    </pic:cNvPr>
                    <pic:cNvPicPr>
                      <a:picLocks noChangeAspect="1"/>
                    </pic:cNvPicPr>
                  </pic:nvPicPr>
                  <pic:blipFill>
                    <a:blip r:embed="rId8"/>
                    <a:stretch>
                      <a:fillRect/>
                    </a:stretch>
                  </pic:blipFill>
                  <pic:spPr>
                    <a:xfrm>
                      <a:off x="0" y="0"/>
                      <a:ext cx="4636008" cy="2606040"/>
                    </a:xfrm>
                    <a:prstGeom prst="rect">
                      <a:avLst/>
                    </a:prstGeom>
                  </pic:spPr>
                </pic:pic>
              </a:graphicData>
            </a:graphic>
          </wp:inline>
        </w:drawing>
      </w:r>
    </w:p>
    <w:p w14:paraId="1B1DF957" w14:textId="77777777" w:rsidR="00282A9F" w:rsidRDefault="00282A9F" w:rsidP="00282A9F">
      <w:pPr>
        <w:pStyle w:val="Caption"/>
        <w:jc w:val="center"/>
      </w:pPr>
      <w:r>
        <w:t xml:space="preserve">Figure </w:t>
      </w:r>
      <w:r w:rsidR="00DC6F9D">
        <w:fldChar w:fldCharType="begin"/>
      </w:r>
      <w:r w:rsidR="00DC6F9D">
        <w:instrText xml:space="preserve"> SEQ Figure \* ARABIC </w:instrText>
      </w:r>
      <w:r w:rsidR="00DC6F9D">
        <w:fldChar w:fldCharType="separate"/>
      </w:r>
      <w:r>
        <w:rPr>
          <w:noProof/>
        </w:rPr>
        <w:t>1</w:t>
      </w:r>
      <w:r w:rsidR="00DC6F9D">
        <w:rPr>
          <w:noProof/>
        </w:rPr>
        <w:fldChar w:fldCharType="end"/>
      </w:r>
      <w:r>
        <w:t xml:space="preserve"> UL small data transmission with anchor relocation</w:t>
      </w:r>
    </w:p>
    <w:p w14:paraId="3A682222" w14:textId="6A0E1CF1" w:rsidR="00433840" w:rsidRDefault="00433840" w:rsidP="00433840">
      <w:pPr>
        <w:jc w:val="both"/>
        <w:rPr>
          <w:b/>
          <w:bCs/>
        </w:rPr>
      </w:pPr>
      <w:r>
        <w:rPr>
          <w:b/>
          <w:bCs/>
        </w:rPr>
        <w:t xml:space="preserve">Proposal 1: </w:t>
      </w:r>
      <w:r w:rsidR="00757AE5">
        <w:rPr>
          <w:b/>
          <w:bCs/>
        </w:rPr>
        <w:t>T</w:t>
      </w:r>
      <w:r w:rsidR="00757AE5" w:rsidRPr="00757AE5">
        <w:rPr>
          <w:b/>
          <w:bCs/>
        </w:rPr>
        <w:t xml:space="preserve">he RNA update procedure with UE context relocation could be reused </w:t>
      </w:r>
      <w:r w:rsidR="002B2212" w:rsidRPr="00757AE5">
        <w:rPr>
          <w:b/>
          <w:bCs/>
        </w:rPr>
        <w:t xml:space="preserve">in principle </w:t>
      </w:r>
      <w:r w:rsidR="00757AE5" w:rsidRPr="00757AE5">
        <w:rPr>
          <w:b/>
          <w:bCs/>
        </w:rPr>
        <w:t>for the RACH based SDT with anchor relocation case</w:t>
      </w:r>
      <w:r>
        <w:rPr>
          <w:b/>
          <w:bCs/>
        </w:rPr>
        <w:t>.</w:t>
      </w:r>
    </w:p>
    <w:p w14:paraId="7C4A4DF4" w14:textId="77777777" w:rsidR="00282A9F" w:rsidRPr="000F781D" w:rsidRDefault="00282A9F" w:rsidP="00282A9F">
      <w:pPr>
        <w:jc w:val="both"/>
        <w:rPr>
          <w:sz w:val="24"/>
          <w:szCs w:val="22"/>
          <w:u w:val="single"/>
          <w:lang w:val="en-GB"/>
        </w:rPr>
      </w:pPr>
      <w:r w:rsidRPr="000F781D">
        <w:rPr>
          <w:sz w:val="24"/>
          <w:szCs w:val="22"/>
          <w:u w:val="single"/>
          <w:lang w:val="en-GB"/>
        </w:rPr>
        <w:t>Without anchor relocation</w:t>
      </w:r>
    </w:p>
    <w:p w14:paraId="1F77FCE9" w14:textId="274ACD22" w:rsidR="003C1A5E" w:rsidRDefault="00282A9F" w:rsidP="00282A9F">
      <w:pPr>
        <w:jc w:val="both"/>
        <w:rPr>
          <w:lang w:val="en-GB"/>
        </w:rPr>
      </w:pPr>
      <w:r>
        <w:rPr>
          <w:lang w:val="en-GB"/>
        </w:rPr>
        <w:t xml:space="preserve">For without </w:t>
      </w:r>
      <w:r w:rsidRPr="00602820">
        <w:t>anchor relocation</w:t>
      </w:r>
      <w:r>
        <w:t xml:space="preserve">, </w:t>
      </w:r>
      <w:r>
        <w:rPr>
          <w:lang w:val="en-GB"/>
        </w:rPr>
        <w:t>the</w:t>
      </w:r>
      <w:r w:rsidRPr="00602820">
        <w:rPr>
          <w:lang w:val="en-GB"/>
        </w:rPr>
        <w:t xml:space="preserve"> UE context </w:t>
      </w:r>
      <w:r w:rsidR="003F04F2">
        <w:rPr>
          <w:lang w:val="en-GB"/>
        </w:rPr>
        <w:t>is</w:t>
      </w:r>
      <w:r w:rsidRPr="00602820">
        <w:rPr>
          <w:lang w:val="en-GB"/>
        </w:rPr>
        <w:t xml:space="preserve"> store</w:t>
      </w:r>
      <w:r>
        <w:rPr>
          <w:lang w:val="en-GB"/>
        </w:rPr>
        <w:t>d</w:t>
      </w:r>
      <w:r w:rsidRPr="00602820">
        <w:rPr>
          <w:lang w:val="en-GB"/>
        </w:rPr>
        <w:t xml:space="preserve"> in the anchor gNB</w:t>
      </w:r>
      <w:r>
        <w:rPr>
          <w:lang w:val="en-GB"/>
        </w:rPr>
        <w:t>.</w:t>
      </w:r>
      <w:r w:rsidR="0029211B">
        <w:rPr>
          <w:lang w:val="en-GB"/>
        </w:rPr>
        <w:t xml:space="preserve"> </w:t>
      </w:r>
      <w:r w:rsidR="00AB63C4">
        <w:rPr>
          <w:lang w:val="en-GB"/>
        </w:rPr>
        <w:t>In general, t</w:t>
      </w:r>
      <w:r w:rsidR="0029211B">
        <w:rPr>
          <w:lang w:val="en-GB"/>
        </w:rPr>
        <w:t xml:space="preserve">he user data has to be forwarded to </w:t>
      </w:r>
      <w:r w:rsidR="00F03225">
        <w:rPr>
          <w:lang w:val="en-GB"/>
        </w:rPr>
        <w:t xml:space="preserve">the </w:t>
      </w:r>
      <w:r w:rsidR="0029211B">
        <w:rPr>
          <w:lang w:val="en-GB"/>
        </w:rPr>
        <w:t>anchor gNB for decoding</w:t>
      </w:r>
      <w:r w:rsidR="00942DC9">
        <w:rPr>
          <w:lang w:val="en-GB"/>
        </w:rPr>
        <w:t xml:space="preserve"> if the UE context is not relocated to the serving gNB</w:t>
      </w:r>
      <w:r w:rsidR="0029211B">
        <w:rPr>
          <w:lang w:val="en-GB"/>
        </w:rPr>
        <w:t xml:space="preserve">. </w:t>
      </w:r>
    </w:p>
    <w:p w14:paraId="3360067C" w14:textId="7D8ABBC3" w:rsidR="00A425C3" w:rsidRDefault="00B068F3" w:rsidP="00282A9F">
      <w:pPr>
        <w:jc w:val="both"/>
        <w:rPr>
          <w:szCs w:val="22"/>
        </w:rPr>
      </w:pPr>
      <w:r>
        <w:rPr>
          <w:lang w:val="en-GB"/>
        </w:rPr>
        <w:t>I</w:t>
      </w:r>
      <w:r w:rsidR="00942DC9">
        <w:rPr>
          <w:lang w:val="en-GB"/>
        </w:rPr>
        <w:t xml:space="preserve">n the RAN2 </w:t>
      </w:r>
      <w:r w:rsidR="00FF7FE8">
        <w:rPr>
          <w:lang w:val="en-GB"/>
        </w:rPr>
        <w:t xml:space="preserve">#112e </w:t>
      </w:r>
      <w:r w:rsidR="00942DC9">
        <w:rPr>
          <w:lang w:val="en-GB"/>
        </w:rPr>
        <w:t xml:space="preserve">meeting, </w:t>
      </w:r>
      <w:r w:rsidR="004A245E">
        <w:rPr>
          <w:lang w:val="en-GB"/>
        </w:rPr>
        <w:t xml:space="preserve">it has been </w:t>
      </w:r>
      <w:r w:rsidR="001620BD">
        <w:rPr>
          <w:lang w:val="en-GB"/>
        </w:rPr>
        <w:t xml:space="preserve">confirmed that </w:t>
      </w:r>
      <w:r w:rsidR="004A245E" w:rsidRPr="004A245E">
        <w:rPr>
          <w:lang w:val="en-GB"/>
        </w:rPr>
        <w:t>RLC configuration used for SDT is based on UE stored configuration</w:t>
      </w:r>
      <w:r w:rsidR="00B31532">
        <w:rPr>
          <w:lang w:val="en-GB"/>
        </w:rPr>
        <w:t xml:space="preserve">. </w:t>
      </w:r>
      <w:r w:rsidR="00E379F8">
        <w:rPr>
          <w:lang w:val="en-GB"/>
        </w:rPr>
        <w:t xml:space="preserve">It </w:t>
      </w:r>
      <w:r w:rsidR="001818E7">
        <w:rPr>
          <w:lang w:val="en-GB"/>
        </w:rPr>
        <w:t xml:space="preserve">should </w:t>
      </w:r>
      <w:r w:rsidR="00E379F8">
        <w:rPr>
          <w:lang w:val="en-GB"/>
        </w:rPr>
        <w:t xml:space="preserve">also be noted that </w:t>
      </w:r>
      <w:r w:rsidR="0014034D">
        <w:rPr>
          <w:lang w:val="en-GB"/>
        </w:rPr>
        <w:t>the</w:t>
      </w:r>
      <w:r w:rsidR="00EB1704">
        <w:rPr>
          <w:lang w:val="en-GB"/>
        </w:rPr>
        <w:t xml:space="preserve"> RAN2 </w:t>
      </w:r>
      <w:r w:rsidR="0014034D">
        <w:rPr>
          <w:lang w:val="en-GB"/>
        </w:rPr>
        <w:t xml:space="preserve">LS </w:t>
      </w:r>
      <w:r w:rsidR="005724EE">
        <w:rPr>
          <w:lang w:val="en-GB"/>
        </w:rPr>
        <w:t>[</w:t>
      </w:r>
      <w:r w:rsidR="00B04D0D">
        <w:rPr>
          <w:lang w:val="en-GB"/>
        </w:rPr>
        <w:t>1</w:t>
      </w:r>
      <w:r w:rsidR="005724EE">
        <w:rPr>
          <w:lang w:val="en-GB"/>
        </w:rPr>
        <w:t>]</w:t>
      </w:r>
      <w:r w:rsidR="009435D5">
        <w:rPr>
          <w:lang w:val="en-GB"/>
        </w:rPr>
        <w:t xml:space="preserve"> </w:t>
      </w:r>
      <w:r w:rsidR="00335C95">
        <w:rPr>
          <w:lang w:val="en-GB"/>
        </w:rPr>
        <w:t xml:space="preserve">to RAN3 </w:t>
      </w:r>
      <w:r w:rsidR="0014034D">
        <w:rPr>
          <w:lang w:val="en-GB"/>
        </w:rPr>
        <w:t xml:space="preserve">states that </w:t>
      </w:r>
      <w:r w:rsidR="009435D5">
        <w:rPr>
          <w:szCs w:val="22"/>
        </w:rPr>
        <w:t>“</w:t>
      </w:r>
      <w:r w:rsidR="009435D5" w:rsidRPr="003C1A5E">
        <w:rPr>
          <w:i/>
          <w:iCs/>
          <w:szCs w:val="22"/>
        </w:rPr>
        <w:t xml:space="preserve">RAN2 assumption is that the RLC PDU will </w:t>
      </w:r>
      <w:r w:rsidR="00A3193C" w:rsidRPr="003C1A5E">
        <w:rPr>
          <w:i/>
          <w:iCs/>
          <w:szCs w:val="22"/>
        </w:rPr>
        <w:t xml:space="preserve">be </w:t>
      </w:r>
      <w:r w:rsidR="009435D5" w:rsidRPr="003C1A5E">
        <w:rPr>
          <w:i/>
          <w:iCs/>
          <w:szCs w:val="22"/>
        </w:rPr>
        <w:t>processed in the receiving gNB</w:t>
      </w:r>
      <w:r w:rsidR="009435D5">
        <w:rPr>
          <w:szCs w:val="22"/>
        </w:rPr>
        <w:t>”</w:t>
      </w:r>
      <w:r w:rsidR="00335C95">
        <w:rPr>
          <w:szCs w:val="22"/>
        </w:rPr>
        <w:t xml:space="preserve">. </w:t>
      </w:r>
      <w:r w:rsidR="00373CDB">
        <w:rPr>
          <w:szCs w:val="22"/>
        </w:rPr>
        <w:t>W</w:t>
      </w:r>
      <w:r w:rsidR="00D744C0">
        <w:rPr>
          <w:szCs w:val="22"/>
        </w:rPr>
        <w:t>e</w:t>
      </w:r>
      <w:r w:rsidR="00C05491">
        <w:rPr>
          <w:szCs w:val="22"/>
        </w:rPr>
        <w:t xml:space="preserve"> think </w:t>
      </w:r>
      <w:r w:rsidR="00CA2B4B">
        <w:rPr>
          <w:szCs w:val="22"/>
        </w:rPr>
        <w:t xml:space="preserve">it </w:t>
      </w:r>
      <w:r w:rsidR="00C81360">
        <w:rPr>
          <w:szCs w:val="22"/>
        </w:rPr>
        <w:t>is only an assumption by RAN2 and</w:t>
      </w:r>
      <w:r w:rsidR="00D744C0">
        <w:rPr>
          <w:szCs w:val="22"/>
        </w:rPr>
        <w:t xml:space="preserve"> assume this assumption is not a </w:t>
      </w:r>
      <w:r w:rsidR="005B675E">
        <w:rPr>
          <w:szCs w:val="22"/>
        </w:rPr>
        <w:t xml:space="preserve">formal </w:t>
      </w:r>
      <w:r w:rsidR="0016432E">
        <w:rPr>
          <w:szCs w:val="22"/>
        </w:rPr>
        <w:t xml:space="preserve">RAN2 </w:t>
      </w:r>
      <w:r w:rsidR="00D744C0">
        <w:rPr>
          <w:szCs w:val="22"/>
        </w:rPr>
        <w:t>agreement</w:t>
      </w:r>
      <w:r w:rsidR="0016432E">
        <w:rPr>
          <w:szCs w:val="22"/>
        </w:rPr>
        <w:t>. T</w:t>
      </w:r>
      <w:r w:rsidR="005B675E">
        <w:rPr>
          <w:szCs w:val="22"/>
        </w:rPr>
        <w:t xml:space="preserve">he </w:t>
      </w:r>
      <w:r w:rsidR="007478E2">
        <w:rPr>
          <w:szCs w:val="22"/>
        </w:rPr>
        <w:t>decision</w:t>
      </w:r>
      <w:r w:rsidR="0044151E">
        <w:rPr>
          <w:szCs w:val="22"/>
        </w:rPr>
        <w:t xml:space="preserve"> impacts on </w:t>
      </w:r>
      <w:r w:rsidR="003B2CC7">
        <w:rPr>
          <w:szCs w:val="22"/>
        </w:rPr>
        <w:t xml:space="preserve">both </w:t>
      </w:r>
      <w:r w:rsidR="0044151E">
        <w:rPr>
          <w:szCs w:val="22"/>
        </w:rPr>
        <w:t>RAN2</w:t>
      </w:r>
      <w:r w:rsidR="003B2CC7">
        <w:rPr>
          <w:szCs w:val="22"/>
        </w:rPr>
        <w:t xml:space="preserve"> and </w:t>
      </w:r>
      <w:r w:rsidR="0044151E">
        <w:rPr>
          <w:szCs w:val="22"/>
        </w:rPr>
        <w:t>RAN3.</w:t>
      </w:r>
    </w:p>
    <w:p w14:paraId="55DA3A90" w14:textId="71278D7A" w:rsidR="0044151E" w:rsidRDefault="00C672C8" w:rsidP="00282A9F">
      <w:pPr>
        <w:jc w:val="both"/>
        <w:rPr>
          <w:szCs w:val="22"/>
        </w:rPr>
      </w:pPr>
      <w:r>
        <w:rPr>
          <w:lang w:val="en-GB"/>
        </w:rPr>
        <w:lastRenderedPageBreak/>
        <w:t xml:space="preserve">Since UE small data transmission should also support </w:t>
      </w:r>
      <w:r w:rsidR="00DF00D6">
        <w:rPr>
          <w:szCs w:val="22"/>
        </w:rPr>
        <w:t xml:space="preserve">subsequent data transfer, </w:t>
      </w:r>
      <w:r w:rsidR="00DA3DE0">
        <w:rPr>
          <w:szCs w:val="22"/>
        </w:rPr>
        <w:t xml:space="preserve">there </w:t>
      </w:r>
      <w:r w:rsidR="00735A55">
        <w:rPr>
          <w:szCs w:val="22"/>
        </w:rPr>
        <w:t xml:space="preserve">should be a solution </w:t>
      </w:r>
      <w:r w:rsidR="00DF177D">
        <w:rPr>
          <w:szCs w:val="22"/>
        </w:rPr>
        <w:t xml:space="preserve">to forward </w:t>
      </w:r>
      <w:r w:rsidR="00383EA7">
        <w:rPr>
          <w:szCs w:val="22"/>
        </w:rPr>
        <w:t xml:space="preserve">uplink/downlink </w:t>
      </w:r>
      <w:r w:rsidR="00903DF8">
        <w:rPr>
          <w:szCs w:val="22"/>
        </w:rPr>
        <w:t xml:space="preserve">data from/to </w:t>
      </w:r>
      <w:r w:rsidR="005067D8">
        <w:rPr>
          <w:szCs w:val="22"/>
        </w:rPr>
        <w:t>serving gNB</w:t>
      </w:r>
      <w:r w:rsidR="004B0F98">
        <w:rPr>
          <w:szCs w:val="22"/>
        </w:rPr>
        <w:t xml:space="preserve"> </w:t>
      </w:r>
      <w:r w:rsidR="00B77725">
        <w:rPr>
          <w:szCs w:val="22"/>
        </w:rPr>
        <w:t xml:space="preserve">under </w:t>
      </w:r>
      <w:r w:rsidR="004B0F98">
        <w:rPr>
          <w:szCs w:val="22"/>
        </w:rPr>
        <w:t xml:space="preserve">without </w:t>
      </w:r>
      <w:r w:rsidR="00B77725">
        <w:rPr>
          <w:szCs w:val="22"/>
        </w:rPr>
        <w:t xml:space="preserve">anchor relocation </w:t>
      </w:r>
      <w:r w:rsidR="006518B9">
        <w:rPr>
          <w:szCs w:val="22"/>
        </w:rPr>
        <w:t>scenario</w:t>
      </w:r>
      <w:r w:rsidR="00B77725">
        <w:rPr>
          <w:szCs w:val="22"/>
        </w:rPr>
        <w:t>.</w:t>
      </w:r>
      <w:r w:rsidR="0015522E">
        <w:rPr>
          <w:szCs w:val="22"/>
        </w:rPr>
        <w:t xml:space="preserve"> </w:t>
      </w:r>
      <w:r w:rsidR="00BC121E">
        <w:rPr>
          <w:lang w:val="en-GB"/>
        </w:rPr>
        <w:t xml:space="preserve">The procedure </w:t>
      </w:r>
      <w:r w:rsidR="00161061">
        <w:rPr>
          <w:lang w:val="en-GB"/>
        </w:rPr>
        <w:t>will be</w:t>
      </w:r>
      <w:r w:rsidR="00BC121E">
        <w:rPr>
          <w:lang w:val="en-GB"/>
        </w:rPr>
        <w:t xml:space="preserve"> a little more complicated than the anchor relocation </w:t>
      </w:r>
      <w:r w:rsidR="007E67DF">
        <w:rPr>
          <w:lang w:val="en-GB"/>
        </w:rPr>
        <w:t>scenario</w:t>
      </w:r>
      <w:r w:rsidR="00BC121E">
        <w:rPr>
          <w:lang w:val="en-GB"/>
        </w:rPr>
        <w:t xml:space="preserve">. </w:t>
      </w:r>
      <w:r w:rsidR="000F4CE9">
        <w:rPr>
          <w:szCs w:val="22"/>
        </w:rPr>
        <w:t xml:space="preserve">In our views, </w:t>
      </w:r>
      <w:r w:rsidR="00FB17CD">
        <w:rPr>
          <w:szCs w:val="22"/>
        </w:rPr>
        <w:t>at least two options could be considered in this context.</w:t>
      </w:r>
    </w:p>
    <w:p w14:paraId="7BAB511C" w14:textId="395C44AF" w:rsidR="00150C42" w:rsidRPr="005D2386" w:rsidRDefault="00FB17CD" w:rsidP="005D2386">
      <w:pPr>
        <w:pStyle w:val="ListParagraph"/>
        <w:numPr>
          <w:ilvl w:val="0"/>
          <w:numId w:val="44"/>
        </w:numPr>
        <w:spacing w:after="120"/>
        <w:ind w:leftChars="0"/>
        <w:jc w:val="both"/>
        <w:rPr>
          <w:sz w:val="22"/>
        </w:rPr>
      </w:pPr>
      <w:r w:rsidRPr="005D2386">
        <w:rPr>
          <w:sz w:val="22"/>
        </w:rPr>
        <w:t xml:space="preserve">Option 1: </w:t>
      </w:r>
      <w:r w:rsidR="00150C42" w:rsidRPr="005D2386">
        <w:rPr>
          <w:sz w:val="22"/>
        </w:rPr>
        <w:t>UE</w:t>
      </w:r>
      <w:r w:rsidR="000514B1" w:rsidRPr="005D2386">
        <w:rPr>
          <w:sz w:val="22"/>
        </w:rPr>
        <w:t>-</w:t>
      </w:r>
      <w:r w:rsidR="00150C42" w:rsidRPr="005D2386">
        <w:rPr>
          <w:sz w:val="22"/>
        </w:rPr>
        <w:t>specific RLC configuration is provided and RLC layer is temporarily relocated</w:t>
      </w:r>
      <w:r w:rsidR="00BC121E" w:rsidRPr="005D2386">
        <w:rPr>
          <w:sz w:val="22"/>
        </w:rPr>
        <w:t>.</w:t>
      </w:r>
    </w:p>
    <w:p w14:paraId="30E772A5" w14:textId="26D62A3B" w:rsidR="00FB17CD" w:rsidRDefault="001C7EFA" w:rsidP="00282A9F">
      <w:pPr>
        <w:jc w:val="both"/>
        <w:rPr>
          <w:szCs w:val="22"/>
        </w:rPr>
      </w:pPr>
      <w:r>
        <w:rPr>
          <w:szCs w:val="22"/>
        </w:rPr>
        <w:t>This option is b</w:t>
      </w:r>
      <w:r w:rsidR="005D21BB">
        <w:rPr>
          <w:szCs w:val="22"/>
        </w:rPr>
        <w:t xml:space="preserve">ased on </w:t>
      </w:r>
      <w:r>
        <w:rPr>
          <w:szCs w:val="22"/>
        </w:rPr>
        <w:t xml:space="preserve">the </w:t>
      </w:r>
      <w:r w:rsidR="005D21BB">
        <w:rPr>
          <w:szCs w:val="22"/>
        </w:rPr>
        <w:t xml:space="preserve">RAN2 assumption </w:t>
      </w:r>
      <w:r w:rsidR="001D6924">
        <w:rPr>
          <w:szCs w:val="22"/>
        </w:rPr>
        <w:t xml:space="preserve">that RLC PDU will </w:t>
      </w:r>
      <w:r>
        <w:rPr>
          <w:szCs w:val="22"/>
        </w:rPr>
        <w:t xml:space="preserve">be </w:t>
      </w:r>
      <w:r w:rsidR="001D6924">
        <w:rPr>
          <w:szCs w:val="22"/>
        </w:rPr>
        <w:t>processed in the receiving gNB.</w:t>
      </w:r>
      <w:r w:rsidR="005133F6">
        <w:rPr>
          <w:szCs w:val="22"/>
        </w:rPr>
        <w:t xml:space="preserve"> In this </w:t>
      </w:r>
      <w:r w:rsidR="00E52D39">
        <w:rPr>
          <w:szCs w:val="22"/>
        </w:rPr>
        <w:t>op</w:t>
      </w:r>
      <w:r w:rsidR="00FB33CC">
        <w:rPr>
          <w:szCs w:val="22"/>
        </w:rPr>
        <w:t>tion,</w:t>
      </w:r>
      <w:r w:rsidR="005133F6">
        <w:rPr>
          <w:szCs w:val="22"/>
        </w:rPr>
        <w:t xml:space="preserve"> </w:t>
      </w:r>
      <w:r w:rsidR="00B72EE8">
        <w:rPr>
          <w:szCs w:val="22"/>
        </w:rPr>
        <w:t xml:space="preserve">the first uplink </w:t>
      </w:r>
      <w:r w:rsidR="009B20C5">
        <w:rPr>
          <w:szCs w:val="22"/>
        </w:rPr>
        <w:t>data</w:t>
      </w:r>
      <w:r w:rsidR="00B72EE8">
        <w:rPr>
          <w:szCs w:val="22"/>
        </w:rPr>
        <w:t xml:space="preserve"> </w:t>
      </w:r>
      <w:r w:rsidR="001B1971">
        <w:rPr>
          <w:szCs w:val="22"/>
        </w:rPr>
        <w:t xml:space="preserve">has to be stored in the serving gNB </w:t>
      </w:r>
      <w:r w:rsidR="00D40C23">
        <w:rPr>
          <w:szCs w:val="22"/>
        </w:rPr>
        <w:t xml:space="preserve">waiting for </w:t>
      </w:r>
      <w:r w:rsidR="000514B1">
        <w:rPr>
          <w:szCs w:val="22"/>
        </w:rPr>
        <w:t>the UE-specific RLC configuration to be temporarily relocated</w:t>
      </w:r>
      <w:r w:rsidR="000011EE">
        <w:rPr>
          <w:szCs w:val="22"/>
        </w:rPr>
        <w:t xml:space="preserve">. Then </w:t>
      </w:r>
      <w:r w:rsidR="005133F6">
        <w:rPr>
          <w:szCs w:val="22"/>
        </w:rPr>
        <w:t>PDCP PDUs are forwarded in Xn tunnels.</w:t>
      </w:r>
      <w:r w:rsidR="00E52D39">
        <w:rPr>
          <w:szCs w:val="22"/>
        </w:rPr>
        <w:t xml:space="preserve"> </w:t>
      </w:r>
    </w:p>
    <w:p w14:paraId="5A9BF3BA" w14:textId="6466638C" w:rsidR="009D003D" w:rsidRDefault="000011EE" w:rsidP="00282A9F">
      <w:pPr>
        <w:jc w:val="both"/>
        <w:rPr>
          <w:szCs w:val="22"/>
        </w:rPr>
      </w:pPr>
      <w:r>
        <w:rPr>
          <w:szCs w:val="22"/>
        </w:rPr>
        <w:t xml:space="preserve">In fact, this option </w:t>
      </w:r>
      <w:r w:rsidR="00E4361E" w:rsidRPr="00E4361E">
        <w:rPr>
          <w:szCs w:val="22"/>
        </w:rPr>
        <w:t>violate</w:t>
      </w:r>
      <w:r w:rsidR="00E4361E">
        <w:rPr>
          <w:szCs w:val="22"/>
        </w:rPr>
        <w:t>s the intention of ‘without anchor relocation</w:t>
      </w:r>
      <w:r w:rsidR="002202AE">
        <w:rPr>
          <w:szCs w:val="22"/>
        </w:rPr>
        <w:t>’</w:t>
      </w:r>
      <w:r w:rsidR="004F3CF7">
        <w:rPr>
          <w:szCs w:val="22"/>
        </w:rPr>
        <w:t xml:space="preserve">. </w:t>
      </w:r>
      <w:r w:rsidR="00D54E62">
        <w:rPr>
          <w:szCs w:val="22"/>
        </w:rPr>
        <w:t>The procedure</w:t>
      </w:r>
      <w:r w:rsidR="00C00560">
        <w:rPr>
          <w:szCs w:val="22"/>
        </w:rPr>
        <w:t xml:space="preserve"> actually </w:t>
      </w:r>
      <w:r w:rsidR="003056D3">
        <w:rPr>
          <w:szCs w:val="22"/>
        </w:rPr>
        <w:t>has</w:t>
      </w:r>
      <w:r w:rsidR="009D003D">
        <w:rPr>
          <w:szCs w:val="22"/>
        </w:rPr>
        <w:t xml:space="preserve"> to retrieve </w:t>
      </w:r>
      <w:r w:rsidR="00297333">
        <w:rPr>
          <w:szCs w:val="22"/>
        </w:rPr>
        <w:t xml:space="preserve">at least </w:t>
      </w:r>
      <w:r w:rsidR="009D003D">
        <w:rPr>
          <w:szCs w:val="22"/>
        </w:rPr>
        <w:t>parts of UE context (</w:t>
      </w:r>
      <w:r w:rsidR="00097753">
        <w:rPr>
          <w:szCs w:val="22"/>
        </w:rPr>
        <w:t xml:space="preserve">i.e. </w:t>
      </w:r>
      <w:r w:rsidR="009D003D">
        <w:rPr>
          <w:szCs w:val="22"/>
        </w:rPr>
        <w:t xml:space="preserve">RLC configuration) through the </w:t>
      </w:r>
      <w:r w:rsidR="003056D3">
        <w:rPr>
          <w:szCs w:val="22"/>
        </w:rPr>
        <w:t>Retrieve UE Context Messag</w:t>
      </w:r>
      <w:r w:rsidR="00297333">
        <w:rPr>
          <w:szCs w:val="22"/>
        </w:rPr>
        <w:t>e so that the serving gNB is</w:t>
      </w:r>
      <w:r w:rsidR="002A63FA">
        <w:rPr>
          <w:szCs w:val="22"/>
        </w:rPr>
        <w:t xml:space="preserve"> able to establish RLC </w:t>
      </w:r>
      <w:r w:rsidR="00550BCE">
        <w:rPr>
          <w:szCs w:val="22"/>
        </w:rPr>
        <w:t>entity</w:t>
      </w:r>
      <w:r w:rsidR="002A63FA">
        <w:rPr>
          <w:szCs w:val="22"/>
        </w:rPr>
        <w:t xml:space="preserve"> to decode the RLC PDU.</w:t>
      </w:r>
    </w:p>
    <w:p w14:paraId="286BE3BF" w14:textId="64FA6F5A" w:rsidR="000011EE" w:rsidRDefault="004F3CF7" w:rsidP="00282A9F">
      <w:pPr>
        <w:jc w:val="both"/>
        <w:rPr>
          <w:szCs w:val="22"/>
        </w:rPr>
      </w:pPr>
      <w:r>
        <w:rPr>
          <w:szCs w:val="22"/>
        </w:rPr>
        <w:t>This option</w:t>
      </w:r>
      <w:r w:rsidR="002202AE">
        <w:rPr>
          <w:szCs w:val="22"/>
        </w:rPr>
        <w:t xml:space="preserve"> cause</w:t>
      </w:r>
      <w:r>
        <w:rPr>
          <w:szCs w:val="22"/>
        </w:rPr>
        <w:t>s</w:t>
      </w:r>
      <w:r w:rsidR="002202AE">
        <w:rPr>
          <w:szCs w:val="22"/>
        </w:rPr>
        <w:t xml:space="preserve"> </w:t>
      </w:r>
      <w:r w:rsidR="00973AC8" w:rsidRPr="00973AC8">
        <w:rPr>
          <w:szCs w:val="22"/>
        </w:rPr>
        <w:t xml:space="preserve">additional </w:t>
      </w:r>
      <w:r w:rsidR="00B73C04">
        <w:rPr>
          <w:szCs w:val="22"/>
        </w:rPr>
        <w:t xml:space="preserve">latency to decode the first </w:t>
      </w:r>
      <w:r>
        <w:rPr>
          <w:szCs w:val="22"/>
        </w:rPr>
        <w:t>packet</w:t>
      </w:r>
      <w:r w:rsidR="00B73C04">
        <w:rPr>
          <w:szCs w:val="22"/>
        </w:rPr>
        <w:t xml:space="preserve"> </w:t>
      </w:r>
      <w:r w:rsidR="004E4B0E">
        <w:rPr>
          <w:szCs w:val="22"/>
        </w:rPr>
        <w:t xml:space="preserve">and unnecessary signaling </w:t>
      </w:r>
      <w:r>
        <w:rPr>
          <w:szCs w:val="22"/>
        </w:rPr>
        <w:t xml:space="preserve">overhead </w:t>
      </w:r>
      <w:r w:rsidR="00A405FB">
        <w:rPr>
          <w:szCs w:val="22"/>
        </w:rPr>
        <w:t xml:space="preserve">which is quite inefficient </w:t>
      </w:r>
      <w:r w:rsidR="004E4B0E">
        <w:rPr>
          <w:szCs w:val="22"/>
        </w:rPr>
        <w:t xml:space="preserve">especially if the </w:t>
      </w:r>
      <w:r w:rsidR="007B4D97">
        <w:rPr>
          <w:szCs w:val="22"/>
        </w:rPr>
        <w:t xml:space="preserve">case is that </w:t>
      </w:r>
      <w:r w:rsidR="004E4B0E">
        <w:rPr>
          <w:szCs w:val="22"/>
        </w:rPr>
        <w:t>UE</w:t>
      </w:r>
      <w:r w:rsidR="00ED6F1F">
        <w:rPr>
          <w:szCs w:val="22"/>
        </w:rPr>
        <w:t>’s</w:t>
      </w:r>
      <w:r w:rsidR="004E4B0E">
        <w:rPr>
          <w:szCs w:val="22"/>
        </w:rPr>
        <w:t xml:space="preserve"> uplink traffic is only </w:t>
      </w:r>
      <w:r w:rsidR="002E307A">
        <w:rPr>
          <w:szCs w:val="22"/>
        </w:rPr>
        <w:t xml:space="preserve">one </w:t>
      </w:r>
      <w:r w:rsidR="00D2523D">
        <w:rPr>
          <w:szCs w:val="22"/>
        </w:rPr>
        <w:t>single</w:t>
      </w:r>
      <w:r w:rsidR="004E4B0E">
        <w:rPr>
          <w:szCs w:val="22"/>
        </w:rPr>
        <w:t xml:space="preserve"> small packet.</w:t>
      </w:r>
      <w:r w:rsidR="00E96CA5">
        <w:rPr>
          <w:szCs w:val="22"/>
        </w:rPr>
        <w:t xml:space="preserve"> The whole </w:t>
      </w:r>
      <w:r w:rsidR="00C62846">
        <w:rPr>
          <w:szCs w:val="22"/>
        </w:rPr>
        <w:t xml:space="preserve">flow should also consider </w:t>
      </w:r>
      <w:r w:rsidR="00277180">
        <w:rPr>
          <w:szCs w:val="22"/>
        </w:rPr>
        <w:t>combining</w:t>
      </w:r>
      <w:r w:rsidR="00C62846">
        <w:rPr>
          <w:szCs w:val="22"/>
        </w:rPr>
        <w:t xml:space="preserve"> </w:t>
      </w:r>
      <w:r w:rsidR="00B8104A">
        <w:rPr>
          <w:szCs w:val="22"/>
        </w:rPr>
        <w:t>with no</w:t>
      </w:r>
      <w:r w:rsidR="00BB4355">
        <w:rPr>
          <w:szCs w:val="22"/>
        </w:rPr>
        <w:t>n</w:t>
      </w:r>
      <w:r w:rsidR="00032853">
        <w:rPr>
          <w:szCs w:val="22"/>
        </w:rPr>
        <w:t>-</w:t>
      </w:r>
      <w:r w:rsidR="00B8104A">
        <w:rPr>
          <w:szCs w:val="22"/>
        </w:rPr>
        <w:t>relocat</w:t>
      </w:r>
      <w:r w:rsidR="007F5EBD">
        <w:rPr>
          <w:szCs w:val="22"/>
        </w:rPr>
        <w:t>ion</w:t>
      </w:r>
      <w:r w:rsidR="00032853">
        <w:rPr>
          <w:szCs w:val="22"/>
        </w:rPr>
        <w:t xml:space="preserve"> of</w:t>
      </w:r>
      <w:r w:rsidR="00B8104A">
        <w:rPr>
          <w:szCs w:val="22"/>
        </w:rPr>
        <w:t xml:space="preserve"> full UE context </w:t>
      </w:r>
      <w:r w:rsidR="00F36F95">
        <w:rPr>
          <w:rFonts w:hint="eastAsia"/>
          <w:szCs w:val="22"/>
        </w:rPr>
        <w:t>which</w:t>
      </w:r>
      <w:r w:rsidR="00F36F95">
        <w:rPr>
          <w:szCs w:val="22"/>
        </w:rPr>
        <w:t xml:space="preserve"> currently </w:t>
      </w:r>
      <w:r w:rsidR="00CC6F51">
        <w:rPr>
          <w:szCs w:val="22"/>
        </w:rPr>
        <w:t xml:space="preserve">is </w:t>
      </w:r>
      <w:r w:rsidR="00F547AD">
        <w:rPr>
          <w:szCs w:val="22"/>
        </w:rPr>
        <w:t>possible contained in the Retrieve UE context Failure message.</w:t>
      </w:r>
      <w:r w:rsidR="003E273F">
        <w:rPr>
          <w:szCs w:val="22"/>
        </w:rPr>
        <w:t xml:space="preserve"> Such change</w:t>
      </w:r>
      <w:r w:rsidR="00550BCE">
        <w:rPr>
          <w:szCs w:val="22"/>
        </w:rPr>
        <w:t>s</w:t>
      </w:r>
      <w:r w:rsidR="003E273F">
        <w:rPr>
          <w:szCs w:val="22"/>
        </w:rPr>
        <w:t xml:space="preserve"> </w:t>
      </w:r>
      <w:r w:rsidR="00550BCE">
        <w:rPr>
          <w:szCs w:val="22"/>
        </w:rPr>
        <w:t>may</w:t>
      </w:r>
      <w:r w:rsidR="00847E47">
        <w:rPr>
          <w:szCs w:val="22"/>
        </w:rPr>
        <w:t xml:space="preserve"> have </w:t>
      </w:r>
      <w:r w:rsidR="00525DDC">
        <w:rPr>
          <w:szCs w:val="22"/>
        </w:rPr>
        <w:t xml:space="preserve">potential </w:t>
      </w:r>
      <w:r w:rsidR="00847E47">
        <w:rPr>
          <w:szCs w:val="22"/>
        </w:rPr>
        <w:t xml:space="preserve">big impacts on the Xn </w:t>
      </w:r>
      <w:r w:rsidR="00E50964">
        <w:rPr>
          <w:szCs w:val="22"/>
        </w:rPr>
        <w:t>signaling and</w:t>
      </w:r>
      <w:r w:rsidR="00847E47">
        <w:rPr>
          <w:szCs w:val="22"/>
        </w:rPr>
        <w:t xml:space="preserve"> should be discussed and decided in RAN3.</w:t>
      </w:r>
      <w:r w:rsidR="00D621BD">
        <w:rPr>
          <w:szCs w:val="22"/>
        </w:rPr>
        <w:t xml:space="preserve"> </w:t>
      </w:r>
      <w:r w:rsidR="00F547AD">
        <w:rPr>
          <w:szCs w:val="22"/>
        </w:rPr>
        <w:t xml:space="preserve"> </w:t>
      </w:r>
    </w:p>
    <w:p w14:paraId="68D0A413" w14:textId="766116FB" w:rsidR="00D5036F" w:rsidRPr="006F10B5" w:rsidRDefault="00D5036F" w:rsidP="00D5036F">
      <w:pPr>
        <w:jc w:val="both"/>
        <w:rPr>
          <w:b/>
          <w:bCs/>
        </w:rPr>
      </w:pPr>
      <w:r w:rsidRPr="006F10B5">
        <w:rPr>
          <w:b/>
          <w:bCs/>
        </w:rPr>
        <w:t xml:space="preserve">Observation </w:t>
      </w:r>
      <w:r w:rsidR="0036597D">
        <w:rPr>
          <w:b/>
          <w:bCs/>
        </w:rPr>
        <w:t>1</w:t>
      </w:r>
      <w:r w:rsidRPr="006F10B5">
        <w:rPr>
          <w:b/>
          <w:bCs/>
        </w:rPr>
        <w:t xml:space="preserve">: </w:t>
      </w:r>
      <w:r w:rsidR="00401B43">
        <w:rPr>
          <w:b/>
          <w:bCs/>
        </w:rPr>
        <w:t xml:space="preserve">The scheme of </w:t>
      </w:r>
      <w:r w:rsidR="005F291E">
        <w:rPr>
          <w:b/>
          <w:bCs/>
        </w:rPr>
        <w:t>relocating</w:t>
      </w:r>
      <w:r w:rsidR="00401B43">
        <w:rPr>
          <w:b/>
          <w:bCs/>
        </w:rPr>
        <w:t xml:space="preserve"> UE-specific RLC configuration </w:t>
      </w:r>
      <w:r w:rsidR="00401B43" w:rsidRPr="00401B43">
        <w:rPr>
          <w:b/>
          <w:bCs/>
        </w:rPr>
        <w:t xml:space="preserve">causes </w:t>
      </w:r>
      <w:r w:rsidR="00973AC8">
        <w:rPr>
          <w:b/>
          <w:bCs/>
        </w:rPr>
        <w:t xml:space="preserve">additional </w:t>
      </w:r>
      <w:r w:rsidR="00401B43" w:rsidRPr="00401B43">
        <w:rPr>
          <w:b/>
          <w:bCs/>
        </w:rPr>
        <w:t xml:space="preserve">latency to decode the first packet and unnecessary signaling overhead especially if the </w:t>
      </w:r>
      <w:r w:rsidR="005F291E">
        <w:rPr>
          <w:b/>
          <w:bCs/>
        </w:rPr>
        <w:t xml:space="preserve">case is that </w:t>
      </w:r>
      <w:r w:rsidR="00401B43" w:rsidRPr="00401B43">
        <w:rPr>
          <w:b/>
          <w:bCs/>
        </w:rPr>
        <w:t>UE</w:t>
      </w:r>
      <w:r w:rsidR="005F291E">
        <w:rPr>
          <w:b/>
          <w:bCs/>
        </w:rPr>
        <w:t>’s</w:t>
      </w:r>
      <w:r w:rsidR="00401B43" w:rsidRPr="00401B43">
        <w:rPr>
          <w:b/>
          <w:bCs/>
        </w:rPr>
        <w:t xml:space="preserve"> uplink traffic is only </w:t>
      </w:r>
      <w:r w:rsidR="00DB6A3A">
        <w:rPr>
          <w:b/>
          <w:bCs/>
        </w:rPr>
        <w:t xml:space="preserve">one </w:t>
      </w:r>
      <w:r w:rsidR="00401B43" w:rsidRPr="00401B43">
        <w:rPr>
          <w:b/>
          <w:bCs/>
        </w:rPr>
        <w:t>single small packet</w:t>
      </w:r>
      <w:r>
        <w:rPr>
          <w:b/>
          <w:bCs/>
        </w:rPr>
        <w:t xml:space="preserve">. </w:t>
      </w:r>
    </w:p>
    <w:p w14:paraId="7AD66041" w14:textId="720326B7" w:rsidR="00BC121E" w:rsidRPr="00B66292" w:rsidRDefault="00FB398E" w:rsidP="00B66292">
      <w:pPr>
        <w:pStyle w:val="ListParagraph"/>
        <w:numPr>
          <w:ilvl w:val="0"/>
          <w:numId w:val="44"/>
        </w:numPr>
        <w:spacing w:after="120"/>
        <w:ind w:leftChars="0"/>
        <w:jc w:val="both"/>
        <w:rPr>
          <w:sz w:val="22"/>
        </w:rPr>
      </w:pPr>
      <w:r w:rsidRPr="00B66292">
        <w:rPr>
          <w:sz w:val="22"/>
        </w:rPr>
        <w:t xml:space="preserve">Option 2: </w:t>
      </w:r>
      <w:r w:rsidR="00C06B0B" w:rsidRPr="00B66292">
        <w:rPr>
          <w:sz w:val="22"/>
        </w:rPr>
        <w:t xml:space="preserve">No UE context </w:t>
      </w:r>
      <w:r w:rsidR="002857D5" w:rsidRPr="00B66292">
        <w:rPr>
          <w:sz w:val="22"/>
        </w:rPr>
        <w:t>re</w:t>
      </w:r>
      <w:r w:rsidR="00DB5B28" w:rsidRPr="00B66292">
        <w:rPr>
          <w:sz w:val="22"/>
        </w:rPr>
        <w:t>location. The first uplink small data</w:t>
      </w:r>
      <w:r w:rsidR="00AA47E9" w:rsidRPr="00B66292">
        <w:rPr>
          <w:sz w:val="22"/>
        </w:rPr>
        <w:t xml:space="preserve"> needs</w:t>
      </w:r>
      <w:r w:rsidR="00EB2F12" w:rsidRPr="00B66292">
        <w:rPr>
          <w:sz w:val="22"/>
        </w:rPr>
        <w:t xml:space="preserve"> to be forwarded from serving gNB to anchor gNB.</w:t>
      </w:r>
    </w:p>
    <w:p w14:paraId="28387D7D" w14:textId="5C9E29F3" w:rsidR="00BC121E" w:rsidRDefault="00FD6340" w:rsidP="00282A9F">
      <w:pPr>
        <w:jc w:val="both"/>
        <w:rPr>
          <w:szCs w:val="22"/>
        </w:rPr>
      </w:pPr>
      <w:r>
        <w:rPr>
          <w:lang w:val="en-GB"/>
        </w:rPr>
        <w:t xml:space="preserve">This option does not require </w:t>
      </w:r>
      <w:r w:rsidR="00354A40">
        <w:rPr>
          <w:lang w:val="en-GB"/>
        </w:rPr>
        <w:t xml:space="preserve">to change the context </w:t>
      </w:r>
      <w:r w:rsidR="00FC05AB">
        <w:rPr>
          <w:lang w:val="en-GB"/>
        </w:rPr>
        <w:t xml:space="preserve">retrieval message which is </w:t>
      </w:r>
      <w:r w:rsidR="000274A6">
        <w:rPr>
          <w:lang w:val="en-GB"/>
        </w:rPr>
        <w:t xml:space="preserve">a </w:t>
      </w:r>
      <w:r w:rsidR="00FC05AB">
        <w:rPr>
          <w:lang w:val="en-GB"/>
        </w:rPr>
        <w:t xml:space="preserve">real ‘without anchor relocation’ solution. </w:t>
      </w:r>
      <w:r w:rsidR="00357578">
        <w:rPr>
          <w:lang w:val="en-GB"/>
        </w:rPr>
        <w:t xml:space="preserve">The impact </w:t>
      </w:r>
      <w:r w:rsidR="00326B83">
        <w:rPr>
          <w:lang w:val="en-GB"/>
        </w:rPr>
        <w:t xml:space="preserve">is that </w:t>
      </w:r>
      <w:r w:rsidR="00B81EC2">
        <w:rPr>
          <w:lang w:val="en-GB"/>
        </w:rPr>
        <w:t xml:space="preserve">this option should resolve how to </w:t>
      </w:r>
      <w:r w:rsidR="00B05C82">
        <w:rPr>
          <w:lang w:val="en-GB"/>
        </w:rPr>
        <w:t xml:space="preserve">handle the </w:t>
      </w:r>
      <w:r w:rsidR="006213E3">
        <w:rPr>
          <w:szCs w:val="22"/>
        </w:rPr>
        <w:t>definition of transport means for the RLC PDUs</w:t>
      </w:r>
      <w:r w:rsidR="00261ED6">
        <w:rPr>
          <w:szCs w:val="22"/>
        </w:rPr>
        <w:t xml:space="preserve">. Considering the nature of </w:t>
      </w:r>
      <w:r w:rsidR="002241B8">
        <w:rPr>
          <w:szCs w:val="22"/>
        </w:rPr>
        <w:t xml:space="preserve">‘small data’, </w:t>
      </w:r>
      <w:r w:rsidR="00D42A7C">
        <w:rPr>
          <w:szCs w:val="22"/>
        </w:rPr>
        <w:t>a possible solution would consist of not setting up user plane explicitly, and instead transport RLC PDUs as octet strings in the control plane.</w:t>
      </w:r>
      <w:r w:rsidR="00E42E69">
        <w:rPr>
          <w:szCs w:val="22"/>
        </w:rPr>
        <w:t xml:space="preserve"> </w:t>
      </w:r>
      <w:r w:rsidR="000E758B">
        <w:rPr>
          <w:szCs w:val="22"/>
        </w:rPr>
        <w:t>Hence</w:t>
      </w:r>
      <w:r w:rsidR="00FF13E4">
        <w:rPr>
          <w:szCs w:val="22"/>
        </w:rPr>
        <w:t xml:space="preserve"> the </w:t>
      </w:r>
      <w:r w:rsidR="00FF13E4" w:rsidRPr="00FF13E4">
        <w:rPr>
          <w:szCs w:val="22"/>
        </w:rPr>
        <w:t>RLC PDU can be piggybacked on the Retrieve UE Context Request message.</w:t>
      </w:r>
    </w:p>
    <w:p w14:paraId="4CEA3875" w14:textId="0ABFA451" w:rsidR="00FF13E4" w:rsidRDefault="004B542B" w:rsidP="00282A9F">
      <w:pPr>
        <w:jc w:val="both"/>
        <w:rPr>
          <w:szCs w:val="22"/>
        </w:rPr>
      </w:pPr>
      <w:r>
        <w:rPr>
          <w:lang w:val="en-GB"/>
        </w:rPr>
        <w:t>On the other hand</w:t>
      </w:r>
      <w:r w:rsidR="00CF6D51">
        <w:rPr>
          <w:lang w:val="en-GB"/>
        </w:rPr>
        <w:t xml:space="preserve">, option 2 </w:t>
      </w:r>
      <w:r w:rsidR="00CF6D51">
        <w:rPr>
          <w:szCs w:val="22"/>
        </w:rPr>
        <w:t>may have some drawbacks in disaggregated RAN scenarios</w:t>
      </w:r>
      <w:r w:rsidR="00385DE1">
        <w:rPr>
          <w:szCs w:val="22"/>
        </w:rPr>
        <w:t>, because the anchor’s DU would need to be involved, thereby increasing the overall user plane latency.</w:t>
      </w:r>
      <w:r w:rsidR="006E1448">
        <w:rPr>
          <w:szCs w:val="22"/>
        </w:rPr>
        <w:t xml:space="preserve"> However, </w:t>
      </w:r>
      <w:r w:rsidR="000B11F6">
        <w:rPr>
          <w:szCs w:val="22"/>
        </w:rPr>
        <w:t xml:space="preserve">there should be no issue </w:t>
      </w:r>
      <w:r w:rsidR="00AE3CA0">
        <w:rPr>
          <w:szCs w:val="22"/>
        </w:rPr>
        <w:t xml:space="preserve">for the </w:t>
      </w:r>
      <w:r w:rsidR="0028632E">
        <w:rPr>
          <w:szCs w:val="22"/>
        </w:rPr>
        <w:t xml:space="preserve">aggregated RAN deployments and option 1 actually </w:t>
      </w:r>
      <w:r w:rsidR="007C7409">
        <w:rPr>
          <w:szCs w:val="22"/>
        </w:rPr>
        <w:t xml:space="preserve">causes </w:t>
      </w:r>
      <w:r w:rsidR="00294BD8">
        <w:rPr>
          <w:szCs w:val="22"/>
        </w:rPr>
        <w:t xml:space="preserve">additional </w:t>
      </w:r>
      <w:r w:rsidR="002138BE">
        <w:rPr>
          <w:szCs w:val="22"/>
        </w:rPr>
        <w:t xml:space="preserve">latency </w:t>
      </w:r>
      <w:r w:rsidR="004F1DAE">
        <w:rPr>
          <w:szCs w:val="22"/>
        </w:rPr>
        <w:t xml:space="preserve">to </w:t>
      </w:r>
      <w:r w:rsidR="00A0521A">
        <w:rPr>
          <w:szCs w:val="22"/>
        </w:rPr>
        <w:t>decode the first uplink RLC PDU</w:t>
      </w:r>
      <w:r w:rsidR="004F1DAE">
        <w:rPr>
          <w:szCs w:val="22"/>
        </w:rPr>
        <w:t xml:space="preserve"> due to </w:t>
      </w:r>
      <w:r w:rsidR="0016308D">
        <w:rPr>
          <w:szCs w:val="22"/>
        </w:rPr>
        <w:t xml:space="preserve">temporarily </w:t>
      </w:r>
      <w:r w:rsidR="004F1DAE">
        <w:rPr>
          <w:szCs w:val="22"/>
        </w:rPr>
        <w:t>fetch</w:t>
      </w:r>
      <w:r w:rsidR="0016308D">
        <w:rPr>
          <w:szCs w:val="22"/>
        </w:rPr>
        <w:t>ing</w:t>
      </w:r>
      <w:r w:rsidR="004F1DAE">
        <w:rPr>
          <w:szCs w:val="22"/>
        </w:rPr>
        <w:t xml:space="preserve"> RLC configuration </w:t>
      </w:r>
      <w:r w:rsidR="0016308D">
        <w:rPr>
          <w:szCs w:val="22"/>
        </w:rPr>
        <w:t xml:space="preserve">from </w:t>
      </w:r>
      <w:r w:rsidR="00F04CD3">
        <w:rPr>
          <w:szCs w:val="22"/>
        </w:rPr>
        <w:t xml:space="preserve">the </w:t>
      </w:r>
      <w:r w:rsidR="0016308D">
        <w:rPr>
          <w:szCs w:val="22"/>
        </w:rPr>
        <w:t>anchor gNB.</w:t>
      </w:r>
      <w:r w:rsidR="002E3666">
        <w:rPr>
          <w:szCs w:val="22"/>
        </w:rPr>
        <w:t xml:space="preserve"> </w:t>
      </w:r>
    </w:p>
    <w:p w14:paraId="4A657514" w14:textId="65C8AC51" w:rsidR="004D593D" w:rsidRPr="006F10B5" w:rsidRDefault="004D593D" w:rsidP="004D593D">
      <w:pPr>
        <w:jc w:val="both"/>
        <w:rPr>
          <w:b/>
          <w:bCs/>
        </w:rPr>
      </w:pPr>
      <w:r w:rsidRPr="006F10B5">
        <w:rPr>
          <w:b/>
          <w:bCs/>
        </w:rPr>
        <w:t xml:space="preserve">Observation </w:t>
      </w:r>
      <w:r>
        <w:rPr>
          <w:b/>
          <w:bCs/>
        </w:rPr>
        <w:t>2</w:t>
      </w:r>
      <w:r w:rsidRPr="006F10B5">
        <w:rPr>
          <w:b/>
          <w:bCs/>
        </w:rPr>
        <w:t xml:space="preserve">: </w:t>
      </w:r>
      <w:r>
        <w:rPr>
          <w:b/>
          <w:bCs/>
        </w:rPr>
        <w:t>The scheme of</w:t>
      </w:r>
      <w:r w:rsidR="00436CFC">
        <w:rPr>
          <w:b/>
          <w:bCs/>
        </w:rPr>
        <w:t xml:space="preserve"> forwarding the first uplink small data from serving gNB to anchor gNB</w:t>
      </w:r>
      <w:r w:rsidR="004A36F8">
        <w:rPr>
          <w:b/>
          <w:bCs/>
        </w:rPr>
        <w:t xml:space="preserve"> is simpler and </w:t>
      </w:r>
      <w:r w:rsidR="00415E4E">
        <w:rPr>
          <w:b/>
          <w:bCs/>
        </w:rPr>
        <w:t>has less signaling overhead</w:t>
      </w:r>
      <w:r w:rsidR="00FE1DF4">
        <w:rPr>
          <w:rFonts w:hint="eastAsia"/>
          <w:b/>
          <w:bCs/>
        </w:rPr>
        <w:t>.</w:t>
      </w:r>
    </w:p>
    <w:p w14:paraId="16C0ECBD" w14:textId="00951FA9" w:rsidR="007D41F5" w:rsidRPr="00F1243C" w:rsidRDefault="002E3666" w:rsidP="00297CB1">
      <w:pPr>
        <w:jc w:val="both"/>
        <w:rPr>
          <w:b/>
          <w:bCs/>
        </w:rPr>
      </w:pPr>
      <w:r>
        <w:rPr>
          <w:szCs w:val="22"/>
        </w:rPr>
        <w:t>T</w:t>
      </w:r>
      <w:r w:rsidR="00ED18E9">
        <w:rPr>
          <w:szCs w:val="22"/>
        </w:rPr>
        <w:t xml:space="preserve">aking into the </w:t>
      </w:r>
      <w:r w:rsidR="00983C7D">
        <w:rPr>
          <w:szCs w:val="22"/>
        </w:rPr>
        <w:t xml:space="preserve">above </w:t>
      </w:r>
      <w:r w:rsidR="006162A3">
        <w:rPr>
          <w:szCs w:val="22"/>
        </w:rPr>
        <w:t>analysis</w:t>
      </w:r>
      <w:r w:rsidR="00ED18E9">
        <w:rPr>
          <w:szCs w:val="22"/>
        </w:rPr>
        <w:t xml:space="preserve"> into account</w:t>
      </w:r>
      <w:r w:rsidR="004B5B40">
        <w:rPr>
          <w:szCs w:val="22"/>
        </w:rPr>
        <w:t xml:space="preserve">, it is </w:t>
      </w:r>
      <w:r w:rsidR="00671BF5">
        <w:rPr>
          <w:szCs w:val="22"/>
        </w:rPr>
        <w:t>desirable to forward at least the first RLC PDU to the anchor gNB</w:t>
      </w:r>
      <w:r w:rsidR="00FF5970">
        <w:rPr>
          <w:szCs w:val="22"/>
        </w:rPr>
        <w:t xml:space="preserve"> </w:t>
      </w:r>
      <w:r w:rsidR="00671BF5">
        <w:rPr>
          <w:szCs w:val="22"/>
        </w:rPr>
        <w:t xml:space="preserve">and let anchor gNB to make decision on </w:t>
      </w:r>
      <w:r w:rsidR="00AE16D1">
        <w:rPr>
          <w:szCs w:val="22"/>
        </w:rPr>
        <w:t>whether relocate</w:t>
      </w:r>
      <w:r w:rsidR="00317804">
        <w:rPr>
          <w:szCs w:val="22"/>
        </w:rPr>
        <w:t xml:space="preserve"> the RLC configuration to the serving gNB. </w:t>
      </w:r>
    </w:p>
    <w:p w14:paraId="039C42D7" w14:textId="060745D8" w:rsidR="006142AD" w:rsidRDefault="00282A9F" w:rsidP="00282A9F">
      <w:pPr>
        <w:jc w:val="both"/>
        <w:rPr>
          <w:lang w:val="en-GB"/>
        </w:rPr>
      </w:pPr>
      <w:r>
        <w:rPr>
          <w:lang w:val="en-GB"/>
        </w:rPr>
        <w:t xml:space="preserve">The </w:t>
      </w:r>
      <w:r w:rsidR="00E757DF">
        <w:rPr>
          <w:lang w:val="en-GB"/>
        </w:rPr>
        <w:t xml:space="preserve">possible </w:t>
      </w:r>
      <w:r>
        <w:rPr>
          <w:lang w:val="en-GB"/>
        </w:rPr>
        <w:t xml:space="preserve">procedure is </w:t>
      </w:r>
      <w:r w:rsidR="00383312">
        <w:rPr>
          <w:lang w:val="en-GB"/>
        </w:rPr>
        <w:t xml:space="preserve">that once the serving gNB receives the first uplink </w:t>
      </w:r>
      <w:r w:rsidR="00002998">
        <w:rPr>
          <w:lang w:val="en-GB"/>
        </w:rPr>
        <w:t>data, the serving gNB could send the Retrieve UE context Request message along with the assistance information and RLC PDU</w:t>
      </w:r>
      <w:r w:rsidR="00823C75">
        <w:rPr>
          <w:lang w:val="en-GB"/>
        </w:rPr>
        <w:t xml:space="preserve"> via Xn to the anchor gNB</w:t>
      </w:r>
      <w:r w:rsidR="00002998">
        <w:rPr>
          <w:lang w:val="en-GB"/>
        </w:rPr>
        <w:t>.</w:t>
      </w:r>
      <w:r w:rsidR="00155499">
        <w:rPr>
          <w:lang w:val="en-GB"/>
        </w:rPr>
        <w:t xml:space="preserve"> The assistance information </w:t>
      </w:r>
      <w:r w:rsidR="00112B3C">
        <w:rPr>
          <w:lang w:val="en-GB"/>
        </w:rPr>
        <w:t>provides</w:t>
      </w:r>
      <w:r w:rsidR="00225A3E">
        <w:rPr>
          <w:lang w:val="en-GB"/>
        </w:rPr>
        <w:t xml:space="preserve"> the information to</w:t>
      </w:r>
      <w:r w:rsidR="00155499">
        <w:rPr>
          <w:lang w:val="en-GB"/>
        </w:rPr>
        <w:t xml:space="preserve"> anchor </w:t>
      </w:r>
      <w:r w:rsidR="00225A3E">
        <w:rPr>
          <w:lang w:val="en-GB"/>
        </w:rPr>
        <w:t>gNB on whether</w:t>
      </w:r>
      <w:r w:rsidR="00112B3C">
        <w:rPr>
          <w:lang w:val="en-GB"/>
        </w:rPr>
        <w:t xml:space="preserve"> the user traffic</w:t>
      </w:r>
      <w:r w:rsidR="00BA009F">
        <w:rPr>
          <w:lang w:val="en-GB"/>
        </w:rPr>
        <w:t xml:space="preserve"> is </w:t>
      </w:r>
      <w:r w:rsidR="00112B3C">
        <w:rPr>
          <w:lang w:val="en-GB"/>
        </w:rPr>
        <w:t>one single packet</w:t>
      </w:r>
      <w:r w:rsidR="00BA009F">
        <w:rPr>
          <w:lang w:val="en-GB"/>
        </w:rPr>
        <w:t xml:space="preserve"> or </w:t>
      </w:r>
      <w:r w:rsidR="00082672">
        <w:rPr>
          <w:lang w:val="en-GB"/>
        </w:rPr>
        <w:t xml:space="preserve">more data </w:t>
      </w:r>
      <w:r w:rsidR="00112B3C">
        <w:rPr>
          <w:lang w:val="en-GB"/>
        </w:rPr>
        <w:t>are</w:t>
      </w:r>
      <w:r w:rsidR="00936317">
        <w:rPr>
          <w:lang w:val="en-GB"/>
        </w:rPr>
        <w:t xml:space="preserve"> </w:t>
      </w:r>
      <w:r w:rsidR="00082672">
        <w:rPr>
          <w:lang w:val="en-GB"/>
        </w:rPr>
        <w:t>expected. If th</w:t>
      </w:r>
      <w:r w:rsidR="0056077B">
        <w:rPr>
          <w:lang w:val="en-GB"/>
        </w:rPr>
        <w:t>ere is only one</w:t>
      </w:r>
      <w:r w:rsidR="00082672">
        <w:rPr>
          <w:lang w:val="en-GB"/>
        </w:rPr>
        <w:t xml:space="preserve"> single packet, </w:t>
      </w:r>
      <w:r w:rsidR="000660C5">
        <w:rPr>
          <w:lang w:val="en-GB"/>
        </w:rPr>
        <w:t xml:space="preserve">anchor gNB can process this first </w:t>
      </w:r>
      <w:r w:rsidR="00411FB7">
        <w:rPr>
          <w:lang w:val="en-GB"/>
        </w:rPr>
        <w:t xml:space="preserve">uplink data directly and send back the Retrieve UE context Failure message including RRC release message. If </w:t>
      </w:r>
      <w:r w:rsidR="008E5752">
        <w:rPr>
          <w:lang w:val="en-GB"/>
        </w:rPr>
        <w:t>the case is more uplink data expected, anchor gNB use</w:t>
      </w:r>
      <w:r w:rsidR="001C5915">
        <w:rPr>
          <w:lang w:val="en-GB"/>
        </w:rPr>
        <w:t>s</w:t>
      </w:r>
      <w:r w:rsidR="008E5752">
        <w:rPr>
          <w:lang w:val="en-GB"/>
        </w:rPr>
        <w:t xml:space="preserve"> </w:t>
      </w:r>
      <w:r w:rsidR="008E5752" w:rsidRPr="008E5752">
        <w:rPr>
          <w:lang w:val="en-GB"/>
        </w:rPr>
        <w:t>Xn-U indication</w:t>
      </w:r>
      <w:r w:rsidR="008E5752">
        <w:rPr>
          <w:lang w:val="en-GB"/>
        </w:rPr>
        <w:t xml:space="preserve"> to </w:t>
      </w:r>
      <w:r w:rsidR="0037179A">
        <w:rPr>
          <w:lang w:val="en-GB"/>
        </w:rPr>
        <w:t xml:space="preserve">provide the UE-specific RLC configuration which implicitly means that the first </w:t>
      </w:r>
      <w:r w:rsidR="00D9725B">
        <w:rPr>
          <w:lang w:val="en-GB"/>
        </w:rPr>
        <w:t xml:space="preserve">uplink packet is not processed in the anchor gNB. </w:t>
      </w:r>
      <w:r w:rsidR="00202529">
        <w:rPr>
          <w:rFonts w:hint="eastAsia"/>
          <w:lang w:val="en-GB"/>
        </w:rPr>
        <w:t>T</w:t>
      </w:r>
      <w:r w:rsidR="00202529">
        <w:rPr>
          <w:lang w:val="en-GB"/>
        </w:rPr>
        <w:t>he subsequent data could be</w:t>
      </w:r>
      <w:r w:rsidR="001F4C45">
        <w:rPr>
          <w:lang w:val="en-GB"/>
        </w:rPr>
        <w:t xml:space="preserve"> </w:t>
      </w:r>
      <w:r w:rsidR="003A4769">
        <w:rPr>
          <w:lang w:val="en-GB"/>
        </w:rPr>
        <w:t>processed at serving gNB once the serving gNB acquire</w:t>
      </w:r>
      <w:r w:rsidR="00983C7D">
        <w:rPr>
          <w:lang w:val="en-GB"/>
        </w:rPr>
        <w:t>s the RLC configuration</w:t>
      </w:r>
      <w:r w:rsidR="006A347D">
        <w:rPr>
          <w:lang w:val="en-GB"/>
        </w:rPr>
        <w:t xml:space="preserve"> and establishes the RLC entity</w:t>
      </w:r>
      <w:r w:rsidR="00983C7D">
        <w:rPr>
          <w:lang w:val="en-GB"/>
        </w:rPr>
        <w:t xml:space="preserve">. </w:t>
      </w:r>
      <w:r w:rsidR="00D82CA3">
        <w:rPr>
          <w:lang w:val="en-GB"/>
        </w:rPr>
        <w:t>The</w:t>
      </w:r>
      <w:r w:rsidR="006142AD">
        <w:rPr>
          <w:lang w:val="en-GB"/>
        </w:rPr>
        <w:t xml:space="preserve"> detailed procedure can be up to RAN3</w:t>
      </w:r>
      <w:r w:rsidR="00521CAF">
        <w:rPr>
          <w:lang w:val="en-GB"/>
        </w:rPr>
        <w:t xml:space="preserve"> to study</w:t>
      </w:r>
      <w:r w:rsidR="006142AD">
        <w:rPr>
          <w:lang w:val="en-GB"/>
        </w:rPr>
        <w:t>.</w:t>
      </w:r>
    </w:p>
    <w:p w14:paraId="39720C90" w14:textId="55E2140B" w:rsidR="00297CB1" w:rsidRDefault="003D78BB" w:rsidP="00297CB1">
      <w:pPr>
        <w:jc w:val="both"/>
        <w:rPr>
          <w:lang w:val="en-GB"/>
        </w:rPr>
      </w:pPr>
      <w:r>
        <w:rPr>
          <w:szCs w:val="22"/>
        </w:rPr>
        <w:t>Thus, w</w:t>
      </w:r>
      <w:r w:rsidR="00297CB1">
        <w:rPr>
          <w:szCs w:val="22"/>
        </w:rPr>
        <w:t>e have the following proposal.</w:t>
      </w:r>
    </w:p>
    <w:p w14:paraId="6758D1F1" w14:textId="77777777" w:rsidR="00297CB1" w:rsidRPr="00F1243C" w:rsidRDefault="00297CB1" w:rsidP="00297CB1">
      <w:pPr>
        <w:jc w:val="both"/>
        <w:rPr>
          <w:b/>
          <w:bCs/>
        </w:rPr>
      </w:pPr>
      <w:r w:rsidRPr="00F1243C">
        <w:rPr>
          <w:b/>
          <w:bCs/>
        </w:rPr>
        <w:t>Proposal</w:t>
      </w:r>
      <w:r>
        <w:rPr>
          <w:b/>
          <w:bCs/>
        </w:rPr>
        <w:t xml:space="preserve"> 2</w:t>
      </w:r>
      <w:r w:rsidRPr="00F1243C">
        <w:rPr>
          <w:b/>
          <w:bCs/>
        </w:rPr>
        <w:t xml:space="preserve">: RLC PDU can be piggybacked on the Retrieve UE Context Request message. </w:t>
      </w:r>
      <w:r>
        <w:rPr>
          <w:b/>
          <w:bCs/>
        </w:rPr>
        <w:t>I</w:t>
      </w:r>
      <w:r w:rsidRPr="00F1243C">
        <w:rPr>
          <w:b/>
          <w:bCs/>
        </w:rPr>
        <w:t>t can be up to RAN3 to decide the details.</w:t>
      </w:r>
    </w:p>
    <w:p w14:paraId="11F39A06" w14:textId="4C6C4231" w:rsidR="00282A9F" w:rsidRDefault="00282A9F" w:rsidP="00282A9F">
      <w:pPr>
        <w:jc w:val="both"/>
        <w:rPr>
          <w:lang w:val="en-GB"/>
        </w:rPr>
      </w:pPr>
      <w:r>
        <w:rPr>
          <w:lang w:val="en-GB"/>
        </w:rPr>
        <w:lastRenderedPageBreak/>
        <w:t>It is anchor gNB’s responsibility to decide whether to forward the UE context to the serving gNB</w:t>
      </w:r>
      <w:r w:rsidR="003F5D54" w:rsidRPr="003F5D54">
        <w:rPr>
          <w:lang w:val="en-GB"/>
        </w:rPr>
        <w:t xml:space="preserve"> </w:t>
      </w:r>
      <w:r w:rsidR="003F5D54">
        <w:rPr>
          <w:lang w:val="en-GB"/>
        </w:rPr>
        <w:t>or not</w:t>
      </w:r>
      <w:r>
        <w:rPr>
          <w:lang w:val="en-GB"/>
        </w:rPr>
        <w:t>. If anchor gNB decides to keep the UE context in itself, it responds to the serving gNB with the Retrieve UE Context Failure message including an encapsulated RRC</w:t>
      </w:r>
      <w:r w:rsidR="004B23FB">
        <w:rPr>
          <w:lang w:val="en-GB"/>
        </w:rPr>
        <w:t xml:space="preserve"> </w:t>
      </w:r>
      <w:r>
        <w:rPr>
          <w:lang w:val="en-GB"/>
        </w:rPr>
        <w:t>Release message. Then the serving gNB forwards the RRC</w:t>
      </w:r>
      <w:r w:rsidR="004B23FB">
        <w:rPr>
          <w:lang w:val="en-GB"/>
        </w:rPr>
        <w:t xml:space="preserve"> </w:t>
      </w:r>
      <w:r>
        <w:rPr>
          <w:lang w:val="en-GB"/>
        </w:rPr>
        <w:t>Release message to the UE. The RRC</w:t>
      </w:r>
      <w:r w:rsidR="004B23FB">
        <w:rPr>
          <w:lang w:val="en-GB"/>
        </w:rPr>
        <w:t xml:space="preserve"> </w:t>
      </w:r>
      <w:r>
        <w:rPr>
          <w:lang w:val="en-GB"/>
        </w:rPr>
        <w:t>Release message includes the suspendConfig indication.</w:t>
      </w:r>
    </w:p>
    <w:p w14:paraId="49689D57" w14:textId="3C24534D" w:rsidR="00282A9F" w:rsidRDefault="00282A9F" w:rsidP="00282A9F">
      <w:pPr>
        <w:jc w:val="both"/>
        <w:rPr>
          <w:b/>
          <w:bCs/>
        </w:rPr>
      </w:pPr>
      <w:r>
        <w:rPr>
          <w:b/>
          <w:bCs/>
        </w:rPr>
        <w:t>Proposal 3: The anchor gNB decides whether to forward the UE context or not to the serving gNB for UE uplink small data transfer in RRC_INACTIVE.</w:t>
      </w:r>
    </w:p>
    <w:p w14:paraId="442575F0" w14:textId="3D29A7AF" w:rsidR="00282A9F" w:rsidRDefault="00282A9F" w:rsidP="00282A9F">
      <w:pPr>
        <w:jc w:val="both"/>
      </w:pPr>
      <w:r>
        <w:t>The UE assistance information (</w:t>
      </w:r>
      <w:r w:rsidR="001D5513">
        <w:t>or CG resource request message</w:t>
      </w:r>
      <w:r>
        <w:t xml:space="preserve">) is introduced in </w:t>
      </w:r>
      <w:r w:rsidR="007B2275">
        <w:t>[</w:t>
      </w:r>
      <w:r w:rsidR="00521CAF">
        <w:t>2</w:t>
      </w:r>
      <w:r w:rsidR="007B2275">
        <w:t>]</w:t>
      </w:r>
      <w:r>
        <w:t xml:space="preserve">, which could be sent together with CCCH message as well as the user data in MSGA or Msg3. </w:t>
      </w:r>
      <w:r w:rsidR="00407D8A">
        <w:t>The serving gNB forwards the assistance information to the anchor gNB</w:t>
      </w:r>
      <w:r w:rsidR="00CD19F3">
        <w:t xml:space="preserve"> which could </w:t>
      </w:r>
      <w:r>
        <w:t xml:space="preserve">help the anchor gNB to decide whether to relocate UE context </w:t>
      </w:r>
      <w:r w:rsidR="00C40020">
        <w:t>and determine</w:t>
      </w:r>
      <w:r w:rsidR="00AD40F4">
        <w:t xml:space="preserve"> whether to transit</w:t>
      </w:r>
      <w:r w:rsidR="00C40020">
        <w:t xml:space="preserve"> the </w:t>
      </w:r>
      <w:r w:rsidR="00A17424">
        <w:t>UE</w:t>
      </w:r>
      <w:r w:rsidR="00976D25">
        <w:t xml:space="preserve"> RRC</w:t>
      </w:r>
      <w:r w:rsidR="00A17424">
        <w:t xml:space="preserve"> state</w:t>
      </w:r>
      <w:r>
        <w:t xml:space="preserve">. </w:t>
      </w:r>
    </w:p>
    <w:p w14:paraId="2DED2FFA" w14:textId="3F72EB74" w:rsidR="00282A9F" w:rsidRPr="006F10B5" w:rsidRDefault="00282A9F" w:rsidP="00282A9F">
      <w:pPr>
        <w:jc w:val="both"/>
        <w:rPr>
          <w:b/>
          <w:bCs/>
        </w:rPr>
      </w:pPr>
      <w:r w:rsidRPr="006F10B5">
        <w:rPr>
          <w:b/>
          <w:bCs/>
        </w:rPr>
        <w:t xml:space="preserve">Observation </w:t>
      </w:r>
      <w:r w:rsidR="000E3974">
        <w:rPr>
          <w:b/>
          <w:bCs/>
        </w:rPr>
        <w:t>3</w:t>
      </w:r>
      <w:r w:rsidRPr="006F10B5">
        <w:rPr>
          <w:b/>
          <w:bCs/>
        </w:rPr>
        <w:t xml:space="preserve">: It is beneficial for the anchor </w:t>
      </w:r>
      <w:r>
        <w:rPr>
          <w:b/>
          <w:bCs/>
        </w:rPr>
        <w:t>g</w:t>
      </w:r>
      <w:r w:rsidRPr="006F10B5">
        <w:rPr>
          <w:b/>
          <w:bCs/>
        </w:rPr>
        <w:t>NB</w:t>
      </w:r>
      <w:r>
        <w:rPr>
          <w:b/>
          <w:bCs/>
        </w:rPr>
        <w:t xml:space="preserve"> </w:t>
      </w:r>
      <w:r w:rsidRPr="006F10B5">
        <w:rPr>
          <w:b/>
          <w:bCs/>
        </w:rPr>
        <w:t xml:space="preserve">to </w:t>
      </w:r>
      <w:r w:rsidR="00AB3021">
        <w:rPr>
          <w:b/>
          <w:bCs/>
        </w:rPr>
        <w:t xml:space="preserve">decide </w:t>
      </w:r>
      <w:r w:rsidR="00F147BD">
        <w:rPr>
          <w:b/>
          <w:bCs/>
        </w:rPr>
        <w:t xml:space="preserve">the UE context relocation and UE RRC state transition </w:t>
      </w:r>
      <w:r w:rsidR="002B05C6">
        <w:rPr>
          <w:b/>
          <w:bCs/>
        </w:rPr>
        <w:t xml:space="preserve">based on the </w:t>
      </w:r>
      <w:r>
        <w:rPr>
          <w:b/>
          <w:bCs/>
        </w:rPr>
        <w:t xml:space="preserve">assistance information. </w:t>
      </w:r>
    </w:p>
    <w:p w14:paraId="560D12B7" w14:textId="19D4F421" w:rsidR="003602DA" w:rsidRPr="00F1243C" w:rsidRDefault="00282A9F" w:rsidP="003602DA">
      <w:pPr>
        <w:jc w:val="both"/>
        <w:rPr>
          <w:b/>
          <w:bCs/>
        </w:rPr>
      </w:pPr>
      <w:r w:rsidRPr="003D6C38">
        <w:rPr>
          <w:b/>
          <w:bCs/>
        </w:rPr>
        <w:t>Proposal</w:t>
      </w:r>
      <w:r>
        <w:rPr>
          <w:b/>
          <w:bCs/>
        </w:rPr>
        <w:t xml:space="preserve"> </w:t>
      </w:r>
      <w:r w:rsidR="0036597D">
        <w:rPr>
          <w:b/>
          <w:bCs/>
        </w:rPr>
        <w:t>4</w:t>
      </w:r>
      <w:r w:rsidRPr="003D6C38">
        <w:rPr>
          <w:b/>
          <w:bCs/>
        </w:rPr>
        <w:t xml:space="preserve">: The Retrieve UE Context Request message contains the </w:t>
      </w:r>
      <w:r>
        <w:rPr>
          <w:b/>
          <w:bCs/>
        </w:rPr>
        <w:t>assistance information</w:t>
      </w:r>
      <w:r w:rsidR="00325B85">
        <w:rPr>
          <w:b/>
          <w:bCs/>
        </w:rPr>
        <w:t xml:space="preserve"> provided by the serving gNB</w:t>
      </w:r>
      <w:r w:rsidRPr="003D6C38">
        <w:rPr>
          <w:b/>
          <w:bCs/>
        </w:rPr>
        <w:t>.</w:t>
      </w:r>
      <w:r w:rsidR="003602DA">
        <w:rPr>
          <w:b/>
          <w:bCs/>
        </w:rPr>
        <w:t xml:space="preserve"> I</w:t>
      </w:r>
      <w:r w:rsidR="003602DA" w:rsidRPr="00F1243C">
        <w:rPr>
          <w:b/>
          <w:bCs/>
        </w:rPr>
        <w:t>t can be up to RAN3 to decide the details.</w:t>
      </w:r>
    </w:p>
    <w:p w14:paraId="2B2FBB3F" w14:textId="4E93E2C0" w:rsidR="00282A9F" w:rsidRPr="003D6C38" w:rsidRDefault="00282A9F" w:rsidP="00282A9F">
      <w:pPr>
        <w:jc w:val="both"/>
        <w:rPr>
          <w:b/>
          <w:bCs/>
        </w:rPr>
      </w:pPr>
    </w:p>
    <w:p w14:paraId="2EAD0F42" w14:textId="75EF43E6" w:rsidR="005267D8" w:rsidRPr="008D7FA7" w:rsidRDefault="005267D8" w:rsidP="00C465EE">
      <w:pPr>
        <w:jc w:val="both"/>
        <w:rPr>
          <w:sz w:val="24"/>
          <w:szCs w:val="22"/>
          <w:u w:val="single"/>
        </w:rPr>
      </w:pPr>
      <w:r w:rsidRPr="008D7FA7">
        <w:rPr>
          <w:sz w:val="24"/>
          <w:szCs w:val="22"/>
          <w:u w:val="single"/>
        </w:rPr>
        <w:t>RACH monitoring enhancement for SDT</w:t>
      </w:r>
    </w:p>
    <w:p w14:paraId="1BAE701E" w14:textId="4420C6FC" w:rsidR="00254985" w:rsidRDefault="00C30628" w:rsidP="00254985">
      <w:pPr>
        <w:jc w:val="both"/>
      </w:pPr>
      <w:r w:rsidRPr="00C30628">
        <w:t>For RACH based SDT, when RACH is performed, a significant amount of power is spent on monitoring the response messages. The UE has to check PDCCH every slot whether there is a response to its transmission (</w:t>
      </w:r>
      <w:r w:rsidR="00ED04E5">
        <w:t>M</w:t>
      </w:r>
      <w:r w:rsidRPr="00C30628">
        <w:t>sg2/</w:t>
      </w:r>
      <w:r w:rsidR="00ED04E5">
        <w:t>M</w:t>
      </w:r>
      <w:r w:rsidRPr="00C30628">
        <w:t>sg4 in 4-step RACH) and msgB in 2-step RACH.</w:t>
      </w:r>
    </w:p>
    <w:p w14:paraId="1191D861" w14:textId="0D2B3E92" w:rsidR="00254985" w:rsidRDefault="00C30628" w:rsidP="00254985">
      <w:pPr>
        <w:jc w:val="both"/>
      </w:pPr>
      <w:r w:rsidRPr="00C30628">
        <w:t xml:space="preserve">For regular UEs and traffic, such power consumption is not an important issue considering the overall </w:t>
      </w:r>
      <w:r w:rsidR="002D675B" w:rsidRPr="00C30628">
        <w:t>activity</w:t>
      </w:r>
      <w:r w:rsidRPr="00C30628">
        <w:t>. However, for IoT type devices</w:t>
      </w:r>
      <w:r w:rsidR="002D675B">
        <w:t xml:space="preserve"> (i.e. RedCap UE)</w:t>
      </w:r>
      <w:r w:rsidRPr="00C30628">
        <w:t>, the above power can dominate their overall consumption. This is especially the case when “small data” transmission is used, where the UE occasionally sends a small amount of data and goes back to sleep (e.g. sensors, meters).</w:t>
      </w:r>
      <w:r w:rsidR="00BA1AD9">
        <w:t xml:space="preserve"> </w:t>
      </w:r>
    </w:p>
    <w:p w14:paraId="50029645" w14:textId="21B74D13" w:rsidR="004A7866" w:rsidRDefault="00A47665" w:rsidP="00254985">
      <w:pPr>
        <w:jc w:val="both"/>
      </w:pPr>
      <w:r>
        <w:t xml:space="preserve">Since </w:t>
      </w:r>
      <w:r w:rsidR="00827A39">
        <w:t xml:space="preserve">the </w:t>
      </w:r>
      <w:r w:rsidR="007B015C">
        <w:t xml:space="preserve">SDT </w:t>
      </w:r>
      <w:r w:rsidR="007B015C">
        <w:rPr>
          <w:rFonts w:hint="eastAsia"/>
        </w:rPr>
        <w:t>a</w:t>
      </w:r>
      <w:r w:rsidR="007B015C">
        <w:t>nd non-SDT user</w:t>
      </w:r>
      <w:r w:rsidR="00941F5C">
        <w:t>s</w:t>
      </w:r>
      <w:r w:rsidR="007B015C">
        <w:t xml:space="preserve"> </w:t>
      </w:r>
      <w:r w:rsidR="009B09C5">
        <w:t>will</w:t>
      </w:r>
      <w:r w:rsidR="007B015C">
        <w:t xml:space="preserve"> be configured with different </w:t>
      </w:r>
      <w:r w:rsidR="00827A39">
        <w:t>RACH</w:t>
      </w:r>
      <w:r w:rsidR="00DE36F7">
        <w:t xml:space="preserve"> resources</w:t>
      </w:r>
      <w:r w:rsidR="00827A39">
        <w:t xml:space="preserve">, network </w:t>
      </w:r>
      <w:r w:rsidR="00DE36F7">
        <w:t xml:space="preserve">distinguishes SDT users by detecting the </w:t>
      </w:r>
      <w:r w:rsidR="00DF562F">
        <w:t>RACH occasion</w:t>
      </w:r>
      <w:r w:rsidR="00E009CD">
        <w:t>s</w:t>
      </w:r>
      <w:r w:rsidR="00DF562F">
        <w:t xml:space="preserve"> and </w:t>
      </w:r>
      <w:r w:rsidR="002B3CBE" w:rsidRPr="002B3CBE">
        <w:t>partitioned</w:t>
      </w:r>
      <w:r w:rsidR="002B3CBE">
        <w:t xml:space="preserve"> </w:t>
      </w:r>
      <w:r w:rsidR="00DF562F">
        <w:t>preamble</w:t>
      </w:r>
      <w:r w:rsidR="00DE7768">
        <w:t>s</w:t>
      </w:r>
      <w:r w:rsidR="00B24736">
        <w:t>.</w:t>
      </w:r>
      <w:r w:rsidR="00F6077B">
        <w:t xml:space="preserve"> When network </w:t>
      </w:r>
      <w:r w:rsidR="00731922">
        <w:t xml:space="preserve">detects </w:t>
      </w:r>
      <w:r w:rsidR="005651EB">
        <w:t>the SDT user</w:t>
      </w:r>
      <w:r w:rsidR="00C61F89">
        <w:t>s</w:t>
      </w:r>
      <w:r w:rsidR="005651EB">
        <w:t xml:space="preserve"> successfully and </w:t>
      </w:r>
      <w:r w:rsidR="00734F5D">
        <w:t>receives</w:t>
      </w:r>
      <w:r w:rsidR="00C61F89">
        <w:t xml:space="preserve"> the</w:t>
      </w:r>
      <w:r w:rsidR="00734F5D">
        <w:t xml:space="preserve"> </w:t>
      </w:r>
      <w:r w:rsidR="00892188">
        <w:t>small</w:t>
      </w:r>
      <w:r w:rsidR="00734F5D">
        <w:t xml:space="preserve"> data, network needs more</w:t>
      </w:r>
      <w:r w:rsidR="00892188">
        <w:t xml:space="preserve"> time</w:t>
      </w:r>
      <w:r w:rsidR="00734F5D">
        <w:t xml:space="preserve"> to decode user data </w:t>
      </w:r>
      <w:r w:rsidR="005651EB">
        <w:t xml:space="preserve">due to </w:t>
      </w:r>
      <w:r w:rsidR="00455E2B">
        <w:t xml:space="preserve">the </w:t>
      </w:r>
      <w:r w:rsidR="005651EB">
        <w:t xml:space="preserve">larger </w:t>
      </w:r>
      <w:r w:rsidR="00E419E6">
        <w:t xml:space="preserve">payload size of user data compared to the CCCH message. </w:t>
      </w:r>
      <w:r w:rsidR="00265411">
        <w:t xml:space="preserve">Furthermore, considering </w:t>
      </w:r>
      <w:r w:rsidR="00455E2B">
        <w:t>fetching</w:t>
      </w:r>
      <w:r w:rsidR="00265411">
        <w:t xml:space="preserve"> </w:t>
      </w:r>
      <w:r w:rsidR="00A1335E">
        <w:t xml:space="preserve">UE-specific RLC configuration to decode the first </w:t>
      </w:r>
      <w:r w:rsidR="00455E2B">
        <w:t>user data</w:t>
      </w:r>
      <w:r w:rsidR="00C61F89">
        <w:t xml:space="preserve"> in the serving gNB</w:t>
      </w:r>
      <w:r w:rsidR="00455E2B">
        <w:t xml:space="preserve">, </w:t>
      </w:r>
      <w:r w:rsidR="003348F9">
        <w:t xml:space="preserve">it should give network more flexibility to take more time </w:t>
      </w:r>
      <w:r w:rsidR="00FB090B">
        <w:t xml:space="preserve">to response </w:t>
      </w:r>
      <w:r w:rsidR="005D0AA6">
        <w:t xml:space="preserve">to </w:t>
      </w:r>
      <w:r w:rsidR="00FB090B">
        <w:t>SDT users.</w:t>
      </w:r>
    </w:p>
    <w:p w14:paraId="19F423D8" w14:textId="6DC2EE18" w:rsidR="00F17EDD" w:rsidRPr="005267D8" w:rsidRDefault="00F17EDD" w:rsidP="00F17EDD">
      <w:pPr>
        <w:jc w:val="both"/>
        <w:rPr>
          <w:b/>
          <w:bCs/>
        </w:rPr>
      </w:pPr>
      <w:r w:rsidRPr="005267D8">
        <w:rPr>
          <w:b/>
          <w:bCs/>
        </w:rPr>
        <w:t>Observation</w:t>
      </w:r>
      <w:r w:rsidR="0036597D">
        <w:rPr>
          <w:b/>
          <w:bCs/>
        </w:rPr>
        <w:t xml:space="preserve"> </w:t>
      </w:r>
      <w:r w:rsidR="000E3974">
        <w:rPr>
          <w:b/>
          <w:bCs/>
        </w:rPr>
        <w:t>4</w:t>
      </w:r>
      <w:r w:rsidRPr="005267D8">
        <w:rPr>
          <w:b/>
          <w:bCs/>
        </w:rPr>
        <w:t xml:space="preserve">: </w:t>
      </w:r>
      <w:r>
        <w:rPr>
          <w:b/>
          <w:bCs/>
        </w:rPr>
        <w:t>Network</w:t>
      </w:r>
      <w:r w:rsidRPr="005267D8">
        <w:rPr>
          <w:b/>
          <w:bCs/>
        </w:rPr>
        <w:t xml:space="preserve"> need</w:t>
      </w:r>
      <w:r>
        <w:rPr>
          <w:b/>
          <w:bCs/>
        </w:rPr>
        <w:t>s</w:t>
      </w:r>
      <w:r w:rsidRPr="005267D8">
        <w:rPr>
          <w:b/>
          <w:bCs/>
        </w:rPr>
        <w:t xml:space="preserve"> more time to decode user data contained in MSGA/Msg3 than the legacy RACH users.</w:t>
      </w:r>
    </w:p>
    <w:p w14:paraId="4B332AFD" w14:textId="15348816" w:rsidR="00254985" w:rsidRDefault="006B36B6" w:rsidP="00254985">
      <w:pPr>
        <w:jc w:val="both"/>
      </w:pPr>
      <w:r>
        <w:t xml:space="preserve">In addition, </w:t>
      </w:r>
      <w:r w:rsidR="00FB090B">
        <w:t xml:space="preserve">since network has </w:t>
      </w:r>
      <w:r w:rsidR="00FE27DB">
        <w:t>to require additional time to fetch the R</w:t>
      </w:r>
      <w:r w:rsidR="00D94C9B">
        <w:t>LC</w:t>
      </w:r>
      <w:r w:rsidR="00FE27DB">
        <w:t xml:space="preserve"> configuration </w:t>
      </w:r>
      <w:r w:rsidR="00136403">
        <w:t>from the anchor gNB</w:t>
      </w:r>
      <w:r w:rsidR="00FE27DB">
        <w:t xml:space="preserve"> and to decode the </w:t>
      </w:r>
      <w:r w:rsidR="009C6ABF" w:rsidRPr="009C6ABF">
        <w:t>potential</w:t>
      </w:r>
      <w:r w:rsidR="009C6ABF">
        <w:t xml:space="preserve"> </w:t>
      </w:r>
      <w:r w:rsidR="00D60676">
        <w:t>larger payload size</w:t>
      </w:r>
      <w:r w:rsidR="009C6ABF">
        <w:t xml:space="preserve">, it is beneficial </w:t>
      </w:r>
      <w:r w:rsidR="00B85F29">
        <w:t>to allow UE starting a little late to monitor the network response</w:t>
      </w:r>
      <w:r w:rsidR="00BA2291" w:rsidRPr="00BA2291">
        <w:t xml:space="preserve"> </w:t>
      </w:r>
      <w:r w:rsidR="00BA2291">
        <w:t>for saving UE power</w:t>
      </w:r>
      <w:r w:rsidR="00B85F29">
        <w:t>.</w:t>
      </w:r>
      <w:r w:rsidR="001E68C4">
        <w:t xml:space="preserve"> The </w:t>
      </w:r>
      <w:r w:rsidR="00667D8D">
        <w:t xml:space="preserve">duration of the </w:t>
      </w:r>
      <w:r w:rsidR="001E68C4">
        <w:t>response window could</w:t>
      </w:r>
      <w:r w:rsidR="000457E7">
        <w:t xml:space="preserve"> </w:t>
      </w:r>
      <w:r w:rsidR="00667D8D">
        <w:t xml:space="preserve">be also be limited which </w:t>
      </w:r>
      <w:r w:rsidR="00485E41">
        <w:t xml:space="preserve">could be </w:t>
      </w:r>
      <w:r w:rsidR="00422758">
        <w:t>different</w:t>
      </w:r>
      <w:r w:rsidR="001E68C4">
        <w:t xml:space="preserve"> </w:t>
      </w:r>
      <w:r w:rsidR="00667D8D">
        <w:t xml:space="preserve">from the </w:t>
      </w:r>
      <w:r w:rsidR="0009773D">
        <w:t>one</w:t>
      </w:r>
      <w:r w:rsidR="00160CB5">
        <w:t xml:space="preserve"> </w:t>
      </w:r>
      <w:r w:rsidR="00667D8D">
        <w:t xml:space="preserve">configured </w:t>
      </w:r>
      <w:r w:rsidR="00160CB5">
        <w:t>for the</w:t>
      </w:r>
      <w:r w:rsidR="001E68C4">
        <w:t xml:space="preserve"> legacy</w:t>
      </w:r>
      <w:r w:rsidR="00160CB5">
        <w:t xml:space="preserve"> RACH user.</w:t>
      </w:r>
      <w:r w:rsidR="0064615C">
        <w:t xml:space="preserve"> The network </w:t>
      </w:r>
      <w:r w:rsidR="00F12E2A">
        <w:t xml:space="preserve">could </w:t>
      </w:r>
      <w:r w:rsidR="003E13EC">
        <w:t>determin</w:t>
      </w:r>
      <w:r w:rsidR="00F12E2A">
        <w:t>e</w:t>
      </w:r>
      <w:r w:rsidR="003E13EC">
        <w:t xml:space="preserve"> the different monitoring time for </w:t>
      </w:r>
      <w:r w:rsidR="002456C5">
        <w:t>the</w:t>
      </w:r>
      <w:r w:rsidR="003E13EC">
        <w:t xml:space="preserve"> SDT user</w:t>
      </w:r>
      <w:r w:rsidR="002456C5">
        <w:t>s</w:t>
      </w:r>
      <w:r w:rsidR="003E13EC">
        <w:t xml:space="preserve"> </w:t>
      </w:r>
      <w:r w:rsidR="003E549E">
        <w:t>based on detecting</w:t>
      </w:r>
      <w:r w:rsidR="00AC0A4A">
        <w:t xml:space="preserve"> </w:t>
      </w:r>
      <w:r w:rsidR="006F5310">
        <w:t xml:space="preserve">the </w:t>
      </w:r>
      <w:r w:rsidR="003C2895">
        <w:t xml:space="preserve">different RACH occasions and </w:t>
      </w:r>
      <w:r w:rsidR="00020D44" w:rsidRPr="002B3CBE">
        <w:t>partitioned</w:t>
      </w:r>
      <w:r w:rsidR="00020D44">
        <w:t xml:space="preserve"> </w:t>
      </w:r>
      <w:r w:rsidR="003C2895">
        <w:t>preamble</w:t>
      </w:r>
      <w:r w:rsidR="00BD68AB">
        <w:t>s</w:t>
      </w:r>
      <w:r w:rsidR="003C2895">
        <w:t>.</w:t>
      </w:r>
      <w:r w:rsidR="002456C5">
        <w:t xml:space="preserve"> </w:t>
      </w:r>
    </w:p>
    <w:p w14:paraId="37580AF7" w14:textId="0F53D374" w:rsidR="00B85F29" w:rsidRDefault="00B85F29" w:rsidP="00B85F29">
      <w:pPr>
        <w:jc w:val="both"/>
        <w:rPr>
          <w:b/>
          <w:bCs/>
        </w:rPr>
      </w:pPr>
      <w:r w:rsidRPr="005267D8">
        <w:rPr>
          <w:b/>
          <w:bCs/>
        </w:rPr>
        <w:t>Observation</w:t>
      </w:r>
      <w:r w:rsidR="0036597D">
        <w:rPr>
          <w:b/>
          <w:bCs/>
        </w:rPr>
        <w:t xml:space="preserve"> </w:t>
      </w:r>
      <w:r w:rsidR="000E3974">
        <w:rPr>
          <w:b/>
          <w:bCs/>
        </w:rPr>
        <w:t>5</w:t>
      </w:r>
      <w:r w:rsidRPr="005267D8">
        <w:rPr>
          <w:b/>
          <w:bCs/>
        </w:rPr>
        <w:t xml:space="preserve">: It is beneficial for </w:t>
      </w:r>
      <w:r w:rsidR="005022A2">
        <w:rPr>
          <w:b/>
          <w:bCs/>
        </w:rPr>
        <w:t xml:space="preserve">saving </w:t>
      </w:r>
      <w:r w:rsidR="00020D44">
        <w:rPr>
          <w:b/>
          <w:bCs/>
        </w:rPr>
        <w:t>UE</w:t>
      </w:r>
      <w:r w:rsidR="00020D44" w:rsidRPr="005267D8">
        <w:rPr>
          <w:b/>
          <w:bCs/>
        </w:rPr>
        <w:t xml:space="preserve"> power </w:t>
      </w:r>
      <w:r w:rsidRPr="005267D8">
        <w:rPr>
          <w:b/>
          <w:bCs/>
        </w:rPr>
        <w:t>if UE could start a little late to monitor the network response</w:t>
      </w:r>
      <w:r w:rsidR="000457E7">
        <w:rPr>
          <w:b/>
          <w:bCs/>
        </w:rPr>
        <w:t xml:space="preserve"> within a shorter </w:t>
      </w:r>
      <w:r w:rsidR="00BF1347">
        <w:rPr>
          <w:b/>
          <w:bCs/>
        </w:rPr>
        <w:t>response window.</w:t>
      </w:r>
    </w:p>
    <w:p w14:paraId="39C1BC23" w14:textId="50DFBB19" w:rsidR="00C8786C" w:rsidRDefault="00C8786C" w:rsidP="00B85F29">
      <w:pPr>
        <w:jc w:val="both"/>
      </w:pPr>
      <w:r w:rsidRPr="000C0EEA">
        <w:t>M</w:t>
      </w:r>
      <w:r w:rsidR="002228FA">
        <w:t xml:space="preserve">eanwhile, </w:t>
      </w:r>
      <w:r w:rsidR="00993BC3">
        <w:t xml:space="preserve">Rel-17 NTN </w:t>
      </w:r>
      <w:r w:rsidR="00C81F17">
        <w:t>study</w:t>
      </w:r>
      <w:r w:rsidR="00993BC3">
        <w:t xml:space="preserve"> has already agreed to have an offset to be applied to the start of </w:t>
      </w:r>
      <w:r w:rsidR="0033742D">
        <w:t>RAR response window</w:t>
      </w:r>
      <w:r w:rsidR="001E1BFC">
        <w:t xml:space="preserve"> as well as to the start of contention resolution timer</w:t>
      </w:r>
      <w:r w:rsidR="0033742D">
        <w:t xml:space="preserve"> for NTN </w:t>
      </w:r>
      <w:r w:rsidR="00CE70A6">
        <w:t>scenarios</w:t>
      </w:r>
      <w:r w:rsidR="0033742D">
        <w:t>, which is needed due to the large latency to the satellite</w:t>
      </w:r>
      <w:r w:rsidR="00CE70A6">
        <w:t>s</w:t>
      </w:r>
      <w:r w:rsidR="0033742D">
        <w:t xml:space="preserve">. </w:t>
      </w:r>
      <w:r w:rsidR="00383DE2">
        <w:t xml:space="preserve">Since it is similar to the small data </w:t>
      </w:r>
      <w:r w:rsidR="00EE62EA">
        <w:t xml:space="preserve">handling </w:t>
      </w:r>
      <w:r w:rsidR="00BF1347">
        <w:t>by</w:t>
      </w:r>
      <w:r w:rsidR="00EE62EA">
        <w:t xml:space="preserve"> network, we believe a</w:t>
      </w:r>
      <w:r w:rsidR="001C76CC">
        <w:t xml:space="preserve"> common solution could be introduced. Thus, we have the following proposal.</w:t>
      </w:r>
    </w:p>
    <w:p w14:paraId="304343AA" w14:textId="2A427E56" w:rsidR="001C76CC" w:rsidRDefault="001C76CC" w:rsidP="00B85F29">
      <w:pPr>
        <w:jc w:val="both"/>
        <w:rPr>
          <w:b/>
          <w:bCs/>
        </w:rPr>
      </w:pPr>
      <w:r w:rsidRPr="005267D8">
        <w:rPr>
          <w:b/>
          <w:bCs/>
        </w:rPr>
        <w:t xml:space="preserve">Proposal </w:t>
      </w:r>
      <w:r w:rsidR="0036597D">
        <w:rPr>
          <w:b/>
          <w:bCs/>
        </w:rPr>
        <w:t>5</w:t>
      </w:r>
      <w:r w:rsidRPr="005267D8">
        <w:rPr>
          <w:b/>
          <w:bCs/>
        </w:rPr>
        <w:t>:</w:t>
      </w:r>
      <w:r>
        <w:rPr>
          <w:b/>
          <w:bCs/>
        </w:rPr>
        <w:t xml:space="preserve"> </w:t>
      </w:r>
      <w:r w:rsidR="009D4EAF">
        <w:rPr>
          <w:b/>
          <w:bCs/>
        </w:rPr>
        <w:t>A</w:t>
      </w:r>
      <w:r w:rsidR="000C7297">
        <w:rPr>
          <w:b/>
          <w:bCs/>
        </w:rPr>
        <w:t xml:space="preserve">n offset should be introduced for the start of </w:t>
      </w:r>
      <w:r w:rsidR="00AA25A8">
        <w:rPr>
          <w:b/>
          <w:bCs/>
        </w:rPr>
        <w:t xml:space="preserve">the response window </w:t>
      </w:r>
      <w:r w:rsidR="009D4EAF">
        <w:rPr>
          <w:b/>
          <w:bCs/>
        </w:rPr>
        <w:t xml:space="preserve">which </w:t>
      </w:r>
      <w:r w:rsidR="00852464">
        <w:rPr>
          <w:b/>
          <w:bCs/>
        </w:rPr>
        <w:t xml:space="preserve">applies to RACH </w:t>
      </w:r>
      <w:r w:rsidR="00975039">
        <w:rPr>
          <w:b/>
          <w:bCs/>
        </w:rPr>
        <w:t xml:space="preserve">based </w:t>
      </w:r>
      <w:r w:rsidR="00852464">
        <w:rPr>
          <w:b/>
          <w:bCs/>
        </w:rPr>
        <w:t>small data transmission.</w:t>
      </w:r>
      <w:r w:rsidR="008C2B97">
        <w:rPr>
          <w:b/>
          <w:bCs/>
        </w:rPr>
        <w:t xml:space="preserve"> </w:t>
      </w:r>
    </w:p>
    <w:p w14:paraId="70AB8354" w14:textId="77777777" w:rsidR="00DB58D8" w:rsidRPr="000C0EEA" w:rsidRDefault="00DB58D8" w:rsidP="00DB58D8">
      <w:pPr>
        <w:jc w:val="both"/>
      </w:pPr>
      <w:r>
        <w:rPr>
          <w:b/>
          <w:bCs/>
        </w:rPr>
        <w:lastRenderedPageBreak/>
        <w:t>Proposal 6: A different monitor/response window timer should be introduced which applies to RACH based small data transmission.</w:t>
      </w:r>
    </w:p>
    <w:p w14:paraId="2911CF4E" w14:textId="55304E64" w:rsidR="002B3DC0" w:rsidRDefault="002B3DC0" w:rsidP="005267D8">
      <w:pPr>
        <w:jc w:val="both"/>
        <w:rPr>
          <w:b/>
          <w:bCs/>
        </w:rPr>
      </w:pPr>
    </w:p>
    <w:p w14:paraId="54A53D39" w14:textId="0618FB1A" w:rsidR="00FD24A1" w:rsidRPr="00B76F31" w:rsidRDefault="00FD24A1" w:rsidP="00FD24A1">
      <w:pPr>
        <w:jc w:val="both"/>
        <w:rPr>
          <w:sz w:val="24"/>
          <w:szCs w:val="22"/>
          <w:u w:val="single"/>
        </w:rPr>
      </w:pPr>
      <w:r>
        <w:rPr>
          <w:sz w:val="24"/>
          <w:szCs w:val="22"/>
          <w:u w:val="single"/>
        </w:rPr>
        <w:t xml:space="preserve">Switching between </w:t>
      </w:r>
      <w:r w:rsidR="003602DA">
        <w:rPr>
          <w:sz w:val="24"/>
          <w:szCs w:val="22"/>
          <w:u w:val="single"/>
        </w:rPr>
        <w:t>RACH based</w:t>
      </w:r>
      <w:r>
        <w:rPr>
          <w:sz w:val="24"/>
          <w:szCs w:val="22"/>
          <w:u w:val="single"/>
        </w:rPr>
        <w:t xml:space="preserve"> SDT schemes and normal </w:t>
      </w:r>
      <w:r w:rsidR="003602DA">
        <w:rPr>
          <w:sz w:val="24"/>
          <w:szCs w:val="22"/>
          <w:u w:val="single"/>
        </w:rPr>
        <w:t>RACH</w:t>
      </w:r>
      <w:r>
        <w:rPr>
          <w:sz w:val="24"/>
          <w:szCs w:val="22"/>
          <w:u w:val="single"/>
        </w:rPr>
        <w:t xml:space="preserve"> procedure</w:t>
      </w:r>
    </w:p>
    <w:p w14:paraId="622A97E2" w14:textId="2330F990" w:rsidR="00FD24A1" w:rsidRDefault="00FD24A1" w:rsidP="00FD24A1">
      <w:pPr>
        <w:jc w:val="both"/>
      </w:pPr>
      <w:r>
        <w:t xml:space="preserve">In current 2-step RACH procedure, network indicates UE to fallback to retransmit MSGA payload if only preamble is decoded successfully while payload is not. If UE does not receive any response after transmits MSGA or the contention resolution is still not successful after MSGA payload retransmission in Msg3, UE has chance to go back to reattempt 2-step RACH by MSGA retransmission. For 4-step RACH procedure, if contention resolution is not successful, UE should go back to Msg1 to reattempt RACH. </w:t>
      </w:r>
    </w:p>
    <w:p w14:paraId="1711B3B0" w14:textId="7AC666E5" w:rsidR="00FD24A1" w:rsidRDefault="00FD24A1" w:rsidP="00FD24A1">
      <w:pPr>
        <w:jc w:val="both"/>
      </w:pPr>
      <w:r>
        <w:t xml:space="preserve">For RACH based small data transfer, the user uplink data </w:t>
      </w:r>
      <w:r w:rsidR="001C25A3">
        <w:t>can be</w:t>
      </w:r>
      <w:r>
        <w:t xml:space="preserve"> transmitted in MSGA or Msg3 if certain criteria </w:t>
      </w:r>
      <w:r w:rsidR="001573E8">
        <w:t xml:space="preserve">are </w:t>
      </w:r>
      <w:r>
        <w:t>met, i.e. data volume threshold. Given the relative larger size of user data (compared to the CCCH message) and unpredicted interference in the contention based PUSCH resource in MSGA or Msg3, it is possible that it is still difficult to decode the user’s data even after a certain number of payload retransmission in 2-step or 4-step RACH procedure.</w:t>
      </w:r>
    </w:p>
    <w:p w14:paraId="1D2720B6" w14:textId="43777A34" w:rsidR="00FD24A1" w:rsidRPr="006F10B5" w:rsidRDefault="00FD24A1" w:rsidP="00FD24A1">
      <w:pPr>
        <w:jc w:val="both"/>
        <w:rPr>
          <w:b/>
          <w:bCs/>
        </w:rPr>
      </w:pPr>
      <w:r w:rsidRPr="006F10B5">
        <w:rPr>
          <w:b/>
          <w:bCs/>
        </w:rPr>
        <w:t xml:space="preserve">Observation </w:t>
      </w:r>
      <w:r w:rsidR="000E3974">
        <w:rPr>
          <w:b/>
          <w:bCs/>
        </w:rPr>
        <w:t>6</w:t>
      </w:r>
      <w:r w:rsidRPr="006F10B5">
        <w:rPr>
          <w:b/>
          <w:bCs/>
        </w:rPr>
        <w:t xml:space="preserve">: </w:t>
      </w:r>
      <w:r>
        <w:rPr>
          <w:b/>
          <w:bCs/>
        </w:rPr>
        <w:t>It may be</w:t>
      </w:r>
      <w:r w:rsidRPr="002649B1">
        <w:rPr>
          <w:b/>
          <w:bCs/>
        </w:rPr>
        <w:t xml:space="preserve"> still difficult to decode the user data for network even after </w:t>
      </w:r>
      <w:r>
        <w:rPr>
          <w:b/>
          <w:bCs/>
        </w:rPr>
        <w:t xml:space="preserve">a </w:t>
      </w:r>
      <w:r w:rsidRPr="002649B1">
        <w:rPr>
          <w:b/>
          <w:bCs/>
        </w:rPr>
        <w:t>number of payload retransmission in 2-step or 4-step RACH procedure</w:t>
      </w:r>
      <w:r>
        <w:rPr>
          <w:b/>
          <w:bCs/>
        </w:rPr>
        <w:t>.</w:t>
      </w:r>
    </w:p>
    <w:p w14:paraId="011E9B52" w14:textId="6405B4C1" w:rsidR="00FD24A1" w:rsidRDefault="00FD24A1" w:rsidP="00FD24A1">
      <w:pPr>
        <w:jc w:val="both"/>
      </w:pPr>
      <w:r>
        <w:t xml:space="preserve">Furthermore, the retransmitted MSGA payload or Msg3 including user data in the contention PUSCH may cause potential large interference to </w:t>
      </w:r>
      <w:r w:rsidR="00237B8C">
        <w:t>the</w:t>
      </w:r>
      <w:r>
        <w:t xml:space="preserve"> legacy RACH users or </w:t>
      </w:r>
      <w:r w:rsidR="00237B8C">
        <w:t xml:space="preserve">other </w:t>
      </w:r>
      <w:r>
        <w:t xml:space="preserve">small data users. UE will endure a large latency for user data transferring during MSGA or Msg3 retransmission which obviously wastes radio resource and user power </w:t>
      </w:r>
      <w:r w:rsidR="00721773">
        <w:t>which</w:t>
      </w:r>
      <w:r>
        <w:t xml:space="preserve"> is </w:t>
      </w:r>
      <w:r w:rsidR="00721773">
        <w:t xml:space="preserve">obviously </w:t>
      </w:r>
      <w:r>
        <w:t>inefficient.</w:t>
      </w:r>
    </w:p>
    <w:p w14:paraId="0E394AEB" w14:textId="3354B2F7" w:rsidR="00FD24A1" w:rsidRPr="006F10B5" w:rsidRDefault="00FD24A1" w:rsidP="00FD24A1">
      <w:pPr>
        <w:jc w:val="both"/>
        <w:rPr>
          <w:b/>
          <w:bCs/>
        </w:rPr>
      </w:pPr>
      <w:r w:rsidRPr="006F10B5">
        <w:rPr>
          <w:b/>
          <w:bCs/>
        </w:rPr>
        <w:t xml:space="preserve">Observation </w:t>
      </w:r>
      <w:r w:rsidR="000E3974">
        <w:rPr>
          <w:b/>
          <w:bCs/>
        </w:rPr>
        <w:t>7</w:t>
      </w:r>
      <w:r w:rsidRPr="006F10B5">
        <w:rPr>
          <w:b/>
          <w:bCs/>
        </w:rPr>
        <w:t>:</w:t>
      </w:r>
      <w:r>
        <w:rPr>
          <w:b/>
          <w:bCs/>
        </w:rPr>
        <w:t xml:space="preserve"> It is inefficient for MSGA or Msg3 retransmission including user data with the same number of attempts of regular RACH. </w:t>
      </w:r>
    </w:p>
    <w:p w14:paraId="46FBE0B4" w14:textId="4A2D1FE9" w:rsidR="00FD24A1" w:rsidRDefault="00FD24A1" w:rsidP="00FD24A1">
      <w:pPr>
        <w:jc w:val="both"/>
      </w:pPr>
      <w:r>
        <w:t xml:space="preserve">In that sense, a fallback mechanism should be introduced to allow UE fallback from </w:t>
      </w:r>
      <w:r w:rsidR="00721773">
        <w:t>SDT</w:t>
      </w:r>
      <w:r>
        <w:t xml:space="preserve"> to </w:t>
      </w:r>
      <w:r w:rsidR="00D55646">
        <w:t>legacy</w:t>
      </w:r>
      <w:r>
        <w:t xml:space="preserve"> RACH procedure. Basically, after a number of RACH attempts including user small data, if RACH procedure is still not successful, UE should be allowed to fallback to finish the legacy RRC resume procedure first, </w:t>
      </w:r>
      <w:r w:rsidR="00054168">
        <w:t xml:space="preserve">and </w:t>
      </w:r>
      <w:r>
        <w:t xml:space="preserve">then </w:t>
      </w:r>
      <w:r w:rsidR="00DF724F">
        <w:t>transmit data in RRC_CONNECTED</w:t>
      </w:r>
      <w:r>
        <w:t>.</w:t>
      </w:r>
    </w:p>
    <w:p w14:paraId="47E83BBC" w14:textId="31F84770" w:rsidR="00FD24A1" w:rsidRDefault="00FD24A1" w:rsidP="00FD24A1">
      <w:pPr>
        <w:jc w:val="both"/>
        <w:rPr>
          <w:b/>
          <w:bCs/>
        </w:rPr>
      </w:pPr>
      <w:r w:rsidRPr="00D33396">
        <w:rPr>
          <w:b/>
          <w:bCs/>
        </w:rPr>
        <w:t>Proposal</w:t>
      </w:r>
      <w:r>
        <w:rPr>
          <w:b/>
          <w:bCs/>
        </w:rPr>
        <w:t xml:space="preserve"> 7</w:t>
      </w:r>
      <w:r w:rsidRPr="00D33396">
        <w:rPr>
          <w:b/>
          <w:bCs/>
        </w:rPr>
        <w:t xml:space="preserve">: Fallback mechanism from small data transmission </w:t>
      </w:r>
      <w:r w:rsidR="003A3459">
        <w:rPr>
          <w:b/>
          <w:bCs/>
        </w:rPr>
        <w:t xml:space="preserve">procedure </w:t>
      </w:r>
      <w:r w:rsidRPr="00D33396">
        <w:rPr>
          <w:b/>
          <w:bCs/>
        </w:rPr>
        <w:t>to legacy RRC resume procedure should be supported.</w:t>
      </w:r>
    </w:p>
    <w:p w14:paraId="33487177" w14:textId="0E454724" w:rsidR="00FD24A1" w:rsidRDefault="00FD24A1" w:rsidP="00FD24A1">
      <w:pPr>
        <w:jc w:val="both"/>
      </w:pPr>
      <w:r>
        <w:t xml:space="preserve">A simple solution is to introduce a new counter threshold or timer for MSGA/Msg1 retransmission for </w:t>
      </w:r>
      <w:r w:rsidR="0064266B">
        <w:t>SDT</w:t>
      </w:r>
      <w:r>
        <w:t xml:space="preserve"> case. In regular RACH procedure, several parameters are configured for UE to control the RACH reattempts, such as the maximum value of MSGA retransmission or maximum value of preamble transmission. When the number of retransmissions reaches the configured maximum value, UE is expected to switch to another type of RACH or report failure. </w:t>
      </w:r>
    </w:p>
    <w:p w14:paraId="7D35B7B8" w14:textId="3AB9E520" w:rsidR="00FD24A1" w:rsidRPr="00D33396" w:rsidRDefault="00FD24A1" w:rsidP="00FD24A1">
      <w:pPr>
        <w:jc w:val="both"/>
        <w:rPr>
          <w:b/>
          <w:bCs/>
        </w:rPr>
      </w:pPr>
      <w:r>
        <w:t xml:space="preserve">For the RACH based </w:t>
      </w:r>
      <w:r w:rsidR="002E1ECD">
        <w:t>SDT procedure</w:t>
      </w:r>
      <w:r>
        <w:t xml:space="preserve">, a smaller maximum number of retransmission counter or timer can control UE to stop </w:t>
      </w:r>
      <w:r w:rsidR="00DC76E1">
        <w:t>performing</w:t>
      </w:r>
      <w:r>
        <w:t xml:space="preserve"> the small data transfer in time. This can help to avoid the waste of radio resource</w:t>
      </w:r>
      <w:r w:rsidR="009D6D71">
        <w:t>s</w:t>
      </w:r>
      <w:r>
        <w:t xml:space="preserve"> of the failed user data retransmission in RACH procedure</w:t>
      </w:r>
      <w:r w:rsidR="00FB5904">
        <w:t xml:space="preserve">, especially when network </w:t>
      </w:r>
      <w:r w:rsidR="0071738B">
        <w:t xml:space="preserve">can not provide any response during SDT procedure. </w:t>
      </w:r>
      <w:r>
        <w:t xml:space="preserve">Thus, if UE has already </w:t>
      </w:r>
      <w:r w:rsidR="007A0011">
        <w:t>performed</w:t>
      </w:r>
      <w:r>
        <w:t xml:space="preserve"> the user data transmission with the newly configured counter or timer, UE should fallback to finish the RRC resume procedure first and transmit the data after the legacy RRC </w:t>
      </w:r>
      <w:r w:rsidR="004643D1">
        <w:t xml:space="preserve">resume </w:t>
      </w:r>
      <w:r>
        <w:t>procedure is finished.</w:t>
      </w:r>
    </w:p>
    <w:p w14:paraId="10D617B7" w14:textId="1F0A3987" w:rsidR="00FD24A1" w:rsidRDefault="00FD24A1" w:rsidP="00FD24A1">
      <w:pPr>
        <w:jc w:val="both"/>
        <w:rPr>
          <w:b/>
          <w:bCs/>
        </w:rPr>
      </w:pPr>
      <w:r w:rsidRPr="00D33396">
        <w:rPr>
          <w:b/>
          <w:bCs/>
        </w:rPr>
        <w:t>Proposal</w:t>
      </w:r>
      <w:r>
        <w:rPr>
          <w:b/>
          <w:bCs/>
        </w:rPr>
        <w:t xml:space="preserve"> 8</w:t>
      </w:r>
      <w:r w:rsidRPr="00D33396">
        <w:rPr>
          <w:b/>
          <w:bCs/>
        </w:rPr>
        <w:t xml:space="preserve">: A </w:t>
      </w:r>
      <w:r>
        <w:rPr>
          <w:b/>
          <w:bCs/>
        </w:rPr>
        <w:t>new</w:t>
      </w:r>
      <w:r w:rsidRPr="00D33396">
        <w:rPr>
          <w:b/>
          <w:bCs/>
        </w:rPr>
        <w:t xml:space="preserve"> counter threshold or timer for MSGA/Msg1 retransmission </w:t>
      </w:r>
      <w:r>
        <w:rPr>
          <w:b/>
          <w:bCs/>
        </w:rPr>
        <w:t>is</w:t>
      </w:r>
      <w:r w:rsidRPr="00D33396">
        <w:rPr>
          <w:b/>
          <w:bCs/>
        </w:rPr>
        <w:t xml:space="preserve"> introduced</w:t>
      </w:r>
      <w:r>
        <w:rPr>
          <w:b/>
          <w:bCs/>
        </w:rPr>
        <w:t xml:space="preserve"> for RACH based small data transmission.</w:t>
      </w:r>
    </w:p>
    <w:p w14:paraId="664DB367" w14:textId="7BC68587" w:rsidR="007D7534" w:rsidRDefault="000264AE" w:rsidP="00FD24A1">
      <w:pPr>
        <w:jc w:val="both"/>
      </w:pPr>
      <w:r>
        <w:t xml:space="preserve">Meanwhile, </w:t>
      </w:r>
      <w:r w:rsidR="000326E6">
        <w:t>it is also possible for network to send an explicit indication to switch UE from SDT procedure to non-SDT procedure</w:t>
      </w:r>
      <w:r w:rsidR="00D70F9A">
        <w:t xml:space="preserve"> if network</w:t>
      </w:r>
      <w:r w:rsidR="00C509EB">
        <w:t xml:space="preserve"> decides to do</w:t>
      </w:r>
      <w:r w:rsidR="005E7916">
        <w:t xml:space="preserve"> it</w:t>
      </w:r>
      <w:r w:rsidR="000326E6">
        <w:t>. For example, network</w:t>
      </w:r>
      <w:r w:rsidR="0018142F">
        <w:t xml:space="preserve"> may indicate</w:t>
      </w:r>
      <w:r w:rsidR="000326E6">
        <w:t xml:space="preserve"> a flag in RAR</w:t>
      </w:r>
      <w:r w:rsidR="00DE4D67">
        <w:t xml:space="preserve"> </w:t>
      </w:r>
      <w:r w:rsidR="0018142F">
        <w:t>of</w:t>
      </w:r>
      <w:r w:rsidR="00DE4D67">
        <w:t xml:space="preserve"> 4-step RACH to disallow UE sending user data in Msg3</w:t>
      </w:r>
      <w:r w:rsidR="006C5EC8">
        <w:t xml:space="preserve">. </w:t>
      </w:r>
      <w:r w:rsidR="002A2C07">
        <w:t>Then w</w:t>
      </w:r>
      <w:r w:rsidR="006C5EC8">
        <w:t xml:space="preserve">hen UE receives the Msg2 with such indication, </w:t>
      </w:r>
      <w:r w:rsidR="009B00C3">
        <w:t>UE fall</w:t>
      </w:r>
      <w:r w:rsidR="00C66172">
        <w:t xml:space="preserve">s </w:t>
      </w:r>
      <w:r w:rsidR="009B00C3">
        <w:t xml:space="preserve">back </w:t>
      </w:r>
      <w:r w:rsidR="00C66172">
        <w:t>to legacy RRC Resume procedure.</w:t>
      </w:r>
    </w:p>
    <w:p w14:paraId="218519C2" w14:textId="21CA2E3B" w:rsidR="00F52983" w:rsidRDefault="00F52983" w:rsidP="00F52983">
      <w:pPr>
        <w:jc w:val="both"/>
        <w:rPr>
          <w:b/>
          <w:bCs/>
        </w:rPr>
      </w:pPr>
      <w:r w:rsidRPr="00D33396">
        <w:rPr>
          <w:b/>
          <w:bCs/>
        </w:rPr>
        <w:t>Proposal</w:t>
      </w:r>
      <w:r>
        <w:rPr>
          <w:b/>
          <w:bCs/>
        </w:rPr>
        <w:t xml:space="preserve"> 9</w:t>
      </w:r>
      <w:r w:rsidRPr="00D33396">
        <w:rPr>
          <w:b/>
          <w:bCs/>
        </w:rPr>
        <w:t xml:space="preserve">: </w:t>
      </w:r>
      <w:r>
        <w:rPr>
          <w:b/>
          <w:bCs/>
        </w:rPr>
        <w:t>Network sends an indication to switch UE from RACH based small data transmission to legacy RRC Resume procedure.</w:t>
      </w:r>
    </w:p>
    <w:p w14:paraId="645C4ACC" w14:textId="77777777" w:rsidR="004643D1" w:rsidRDefault="004643D1" w:rsidP="00F52983">
      <w:pPr>
        <w:jc w:val="both"/>
        <w:rPr>
          <w:b/>
          <w:bCs/>
        </w:rPr>
      </w:pPr>
    </w:p>
    <w:p w14:paraId="1C136B35" w14:textId="77777777" w:rsidR="00C20C06" w:rsidRPr="00341812" w:rsidRDefault="00501D61" w:rsidP="00C20C06">
      <w:pPr>
        <w:pStyle w:val="Heading1"/>
        <w:rPr>
          <w:lang w:val="en-US"/>
        </w:rPr>
      </w:pPr>
      <w:r w:rsidRPr="00341812">
        <w:rPr>
          <w:lang w:val="en-US"/>
        </w:rPr>
        <w:t>Conclusion</w:t>
      </w:r>
    </w:p>
    <w:p w14:paraId="51CB2542" w14:textId="7AB633F8" w:rsidR="005A17B9" w:rsidRPr="00B31B41" w:rsidRDefault="005A17B9" w:rsidP="005A17B9">
      <w:pPr>
        <w:spacing w:before="120"/>
        <w:jc w:val="both"/>
        <w:rPr>
          <w:lang w:eastAsia="ja-JP"/>
        </w:rPr>
      </w:pPr>
      <w:r w:rsidRPr="00B31B41">
        <w:rPr>
          <w:lang w:eastAsia="ja-JP"/>
        </w:rPr>
        <w:t xml:space="preserve">We have the following </w:t>
      </w:r>
      <w:r w:rsidR="007336A5">
        <w:rPr>
          <w:lang w:eastAsia="ja-JP"/>
        </w:rPr>
        <w:t>o</w:t>
      </w:r>
      <w:r w:rsidRPr="00B31B41">
        <w:rPr>
          <w:lang w:eastAsia="ja-JP"/>
        </w:rPr>
        <w:t>bservation</w:t>
      </w:r>
      <w:r w:rsidR="00F9160E">
        <w:rPr>
          <w:lang w:eastAsia="ja-JP"/>
        </w:rPr>
        <w:t>s</w:t>
      </w:r>
      <w:r w:rsidRPr="00B31B41">
        <w:rPr>
          <w:lang w:eastAsia="ja-JP"/>
        </w:rPr>
        <w:t>:</w:t>
      </w:r>
    </w:p>
    <w:p w14:paraId="264CAB82" w14:textId="5FA994BA" w:rsidR="001D5513" w:rsidRDefault="00B0324A" w:rsidP="001D5513">
      <w:pPr>
        <w:jc w:val="both"/>
        <w:rPr>
          <w:b/>
          <w:bCs/>
        </w:rPr>
      </w:pPr>
      <w:r w:rsidRPr="006F10B5">
        <w:rPr>
          <w:b/>
          <w:bCs/>
        </w:rPr>
        <w:t xml:space="preserve">Observation </w:t>
      </w:r>
      <w:r>
        <w:rPr>
          <w:b/>
          <w:bCs/>
        </w:rPr>
        <w:t>1</w:t>
      </w:r>
      <w:r w:rsidRPr="006F10B5">
        <w:rPr>
          <w:b/>
          <w:bCs/>
        </w:rPr>
        <w:t xml:space="preserve">: </w:t>
      </w:r>
      <w:r w:rsidR="004643D1">
        <w:rPr>
          <w:b/>
          <w:bCs/>
        </w:rPr>
        <w:t xml:space="preserve">The scheme of relocating UE-specific RLC configuration </w:t>
      </w:r>
      <w:r w:rsidR="004643D1" w:rsidRPr="00401B43">
        <w:rPr>
          <w:b/>
          <w:bCs/>
        </w:rPr>
        <w:t xml:space="preserve">causes </w:t>
      </w:r>
      <w:r w:rsidR="004643D1">
        <w:rPr>
          <w:b/>
          <w:bCs/>
        </w:rPr>
        <w:t xml:space="preserve">additional </w:t>
      </w:r>
      <w:r w:rsidR="004643D1" w:rsidRPr="00401B43">
        <w:rPr>
          <w:b/>
          <w:bCs/>
        </w:rPr>
        <w:t xml:space="preserve">latency to decode the first packet and unnecessary signaling overhead especially if the </w:t>
      </w:r>
      <w:r w:rsidR="004643D1">
        <w:rPr>
          <w:b/>
          <w:bCs/>
        </w:rPr>
        <w:t xml:space="preserve">case is that </w:t>
      </w:r>
      <w:r w:rsidR="004643D1" w:rsidRPr="00401B43">
        <w:rPr>
          <w:b/>
          <w:bCs/>
        </w:rPr>
        <w:t>UE</w:t>
      </w:r>
      <w:r w:rsidR="004643D1">
        <w:rPr>
          <w:b/>
          <w:bCs/>
        </w:rPr>
        <w:t>’s</w:t>
      </w:r>
      <w:r w:rsidR="004643D1" w:rsidRPr="00401B43">
        <w:rPr>
          <w:b/>
          <w:bCs/>
        </w:rPr>
        <w:t xml:space="preserve"> uplink traffic is only single small packet</w:t>
      </w:r>
      <w:r w:rsidR="004643D1">
        <w:rPr>
          <w:b/>
          <w:bCs/>
        </w:rPr>
        <w:t>.</w:t>
      </w:r>
    </w:p>
    <w:p w14:paraId="07BB7B3D" w14:textId="52E40210" w:rsidR="004643D1" w:rsidRPr="006F10B5" w:rsidRDefault="004643D1" w:rsidP="001D5513">
      <w:pPr>
        <w:jc w:val="both"/>
        <w:rPr>
          <w:b/>
          <w:bCs/>
        </w:rPr>
      </w:pPr>
      <w:r w:rsidRPr="006F10B5">
        <w:rPr>
          <w:b/>
          <w:bCs/>
        </w:rPr>
        <w:t xml:space="preserve">Observation </w:t>
      </w:r>
      <w:r>
        <w:rPr>
          <w:b/>
          <w:bCs/>
        </w:rPr>
        <w:t>2: The scheme of forwarding the first uplink small data from serving gNB to anchor gNB is simpler and has less signaling overhead</w:t>
      </w:r>
      <w:r>
        <w:rPr>
          <w:rFonts w:hint="eastAsia"/>
          <w:b/>
          <w:bCs/>
        </w:rPr>
        <w:t>.</w:t>
      </w:r>
    </w:p>
    <w:p w14:paraId="0E3DC970" w14:textId="77777777" w:rsidR="004643D1" w:rsidRPr="006F10B5" w:rsidRDefault="004643D1" w:rsidP="004643D1">
      <w:pPr>
        <w:jc w:val="both"/>
        <w:rPr>
          <w:b/>
          <w:bCs/>
        </w:rPr>
      </w:pPr>
      <w:r w:rsidRPr="006F10B5">
        <w:rPr>
          <w:b/>
          <w:bCs/>
        </w:rPr>
        <w:t xml:space="preserve">Observation </w:t>
      </w:r>
      <w:r>
        <w:rPr>
          <w:b/>
          <w:bCs/>
        </w:rPr>
        <w:t>3</w:t>
      </w:r>
      <w:r w:rsidRPr="006F10B5">
        <w:rPr>
          <w:b/>
          <w:bCs/>
        </w:rPr>
        <w:t xml:space="preserve">: It is beneficial for the anchor </w:t>
      </w:r>
      <w:r>
        <w:rPr>
          <w:b/>
          <w:bCs/>
        </w:rPr>
        <w:t>g</w:t>
      </w:r>
      <w:r w:rsidRPr="006F10B5">
        <w:rPr>
          <w:b/>
          <w:bCs/>
        </w:rPr>
        <w:t>NB</w:t>
      </w:r>
      <w:r>
        <w:rPr>
          <w:b/>
          <w:bCs/>
        </w:rPr>
        <w:t xml:space="preserve"> </w:t>
      </w:r>
      <w:r w:rsidRPr="006F10B5">
        <w:rPr>
          <w:b/>
          <w:bCs/>
        </w:rPr>
        <w:t xml:space="preserve">to </w:t>
      </w:r>
      <w:r>
        <w:rPr>
          <w:b/>
          <w:bCs/>
        </w:rPr>
        <w:t xml:space="preserve">decide the UE context relocation and UE RRC state transition based on the assistance information. </w:t>
      </w:r>
    </w:p>
    <w:p w14:paraId="1EA2DD1C" w14:textId="77777777" w:rsidR="004643D1" w:rsidRPr="005267D8" w:rsidRDefault="004643D1" w:rsidP="004643D1">
      <w:pPr>
        <w:jc w:val="both"/>
        <w:rPr>
          <w:b/>
          <w:bCs/>
        </w:rPr>
      </w:pPr>
      <w:r w:rsidRPr="005267D8">
        <w:rPr>
          <w:b/>
          <w:bCs/>
        </w:rPr>
        <w:t>Observation</w:t>
      </w:r>
      <w:r>
        <w:rPr>
          <w:b/>
          <w:bCs/>
        </w:rPr>
        <w:t xml:space="preserve"> 4</w:t>
      </w:r>
      <w:r w:rsidRPr="005267D8">
        <w:rPr>
          <w:b/>
          <w:bCs/>
        </w:rPr>
        <w:t xml:space="preserve">: </w:t>
      </w:r>
      <w:r>
        <w:rPr>
          <w:b/>
          <w:bCs/>
        </w:rPr>
        <w:t>Network</w:t>
      </w:r>
      <w:r w:rsidRPr="005267D8">
        <w:rPr>
          <w:b/>
          <w:bCs/>
        </w:rPr>
        <w:t xml:space="preserve"> need</w:t>
      </w:r>
      <w:r>
        <w:rPr>
          <w:b/>
          <w:bCs/>
        </w:rPr>
        <w:t>s</w:t>
      </w:r>
      <w:r w:rsidRPr="005267D8">
        <w:rPr>
          <w:b/>
          <w:bCs/>
        </w:rPr>
        <w:t xml:space="preserve"> more time to decode user data contained in MSGA/Msg3 than the legacy RACH users.</w:t>
      </w:r>
    </w:p>
    <w:p w14:paraId="22DECA7E" w14:textId="77777777" w:rsidR="004643D1" w:rsidRDefault="004643D1" w:rsidP="004643D1">
      <w:pPr>
        <w:jc w:val="both"/>
        <w:rPr>
          <w:b/>
          <w:bCs/>
        </w:rPr>
      </w:pPr>
      <w:r w:rsidRPr="005267D8">
        <w:rPr>
          <w:b/>
          <w:bCs/>
        </w:rPr>
        <w:t>Observation</w:t>
      </w:r>
      <w:r>
        <w:rPr>
          <w:b/>
          <w:bCs/>
        </w:rPr>
        <w:t xml:space="preserve"> 5</w:t>
      </w:r>
      <w:r w:rsidRPr="005267D8">
        <w:rPr>
          <w:b/>
          <w:bCs/>
        </w:rPr>
        <w:t xml:space="preserve">: It is beneficial for </w:t>
      </w:r>
      <w:r>
        <w:rPr>
          <w:b/>
          <w:bCs/>
        </w:rPr>
        <w:t>saving UE</w:t>
      </w:r>
      <w:r w:rsidRPr="005267D8">
        <w:rPr>
          <w:b/>
          <w:bCs/>
        </w:rPr>
        <w:t xml:space="preserve"> power if UE could start a little late to monitor the network response</w:t>
      </w:r>
      <w:r>
        <w:rPr>
          <w:b/>
          <w:bCs/>
        </w:rPr>
        <w:t xml:space="preserve"> within a shorter response window.</w:t>
      </w:r>
    </w:p>
    <w:p w14:paraId="100C3D7E" w14:textId="77777777" w:rsidR="004643D1" w:rsidRPr="006F10B5" w:rsidRDefault="004643D1" w:rsidP="004643D1">
      <w:pPr>
        <w:jc w:val="both"/>
        <w:rPr>
          <w:b/>
          <w:bCs/>
        </w:rPr>
      </w:pPr>
      <w:r w:rsidRPr="006F10B5">
        <w:rPr>
          <w:b/>
          <w:bCs/>
        </w:rPr>
        <w:t xml:space="preserve">Observation </w:t>
      </w:r>
      <w:r>
        <w:rPr>
          <w:b/>
          <w:bCs/>
        </w:rPr>
        <w:t>6</w:t>
      </w:r>
      <w:r w:rsidRPr="006F10B5">
        <w:rPr>
          <w:b/>
          <w:bCs/>
        </w:rPr>
        <w:t xml:space="preserve">: </w:t>
      </w:r>
      <w:r>
        <w:rPr>
          <w:b/>
          <w:bCs/>
        </w:rPr>
        <w:t>It may be</w:t>
      </w:r>
      <w:r w:rsidRPr="002649B1">
        <w:rPr>
          <w:b/>
          <w:bCs/>
        </w:rPr>
        <w:t xml:space="preserve"> still difficult to decode the user data for network even after </w:t>
      </w:r>
      <w:r>
        <w:rPr>
          <w:b/>
          <w:bCs/>
        </w:rPr>
        <w:t xml:space="preserve">a </w:t>
      </w:r>
      <w:r w:rsidRPr="002649B1">
        <w:rPr>
          <w:b/>
          <w:bCs/>
        </w:rPr>
        <w:t>number of payload retransmission in 2-step or 4-step RACH procedure</w:t>
      </w:r>
      <w:r>
        <w:rPr>
          <w:b/>
          <w:bCs/>
        </w:rPr>
        <w:t>.</w:t>
      </w:r>
    </w:p>
    <w:p w14:paraId="4EB0C820" w14:textId="110E09EA" w:rsidR="004643D1" w:rsidRDefault="004643D1" w:rsidP="004643D1">
      <w:pPr>
        <w:jc w:val="both"/>
        <w:rPr>
          <w:b/>
          <w:bCs/>
        </w:rPr>
      </w:pPr>
      <w:r w:rsidRPr="006F10B5">
        <w:rPr>
          <w:b/>
          <w:bCs/>
        </w:rPr>
        <w:t xml:space="preserve">Observation </w:t>
      </w:r>
      <w:r>
        <w:rPr>
          <w:b/>
          <w:bCs/>
        </w:rPr>
        <w:t>7</w:t>
      </w:r>
      <w:r w:rsidRPr="006F10B5">
        <w:rPr>
          <w:b/>
          <w:bCs/>
        </w:rPr>
        <w:t>:</w:t>
      </w:r>
      <w:r>
        <w:rPr>
          <w:b/>
          <w:bCs/>
        </w:rPr>
        <w:t xml:space="preserve"> It is inefficient for MSGA or Msg3 retransmission including user data with the same number of attempts of regular RACH. </w:t>
      </w:r>
    </w:p>
    <w:p w14:paraId="629F1A91" w14:textId="77777777" w:rsidR="00B927A6" w:rsidRPr="006F10B5" w:rsidRDefault="00B927A6" w:rsidP="004643D1">
      <w:pPr>
        <w:jc w:val="both"/>
        <w:rPr>
          <w:b/>
          <w:bCs/>
        </w:rPr>
      </w:pPr>
    </w:p>
    <w:p w14:paraId="638E4AD4" w14:textId="6AEB204A" w:rsidR="00942D9D" w:rsidRDefault="00942D9D" w:rsidP="00942D9D">
      <w:pPr>
        <w:spacing w:before="120"/>
        <w:jc w:val="both"/>
        <w:rPr>
          <w:lang w:eastAsia="ja-JP"/>
        </w:rPr>
      </w:pPr>
      <w:r>
        <w:rPr>
          <w:lang w:eastAsia="ja-JP"/>
        </w:rPr>
        <w:t>W</w:t>
      </w:r>
      <w:r w:rsidRPr="00341812">
        <w:rPr>
          <w:lang w:eastAsia="ja-JP"/>
        </w:rPr>
        <w:t>e’d recommend RAN2 to discuss and adopt the following proposals:</w:t>
      </w:r>
    </w:p>
    <w:p w14:paraId="025218A2" w14:textId="303A6017" w:rsidR="004643D1" w:rsidRDefault="00B0324A" w:rsidP="004643D1">
      <w:pPr>
        <w:jc w:val="both"/>
        <w:rPr>
          <w:b/>
          <w:bCs/>
        </w:rPr>
      </w:pPr>
      <w:r>
        <w:rPr>
          <w:b/>
          <w:bCs/>
        </w:rPr>
        <w:t xml:space="preserve">Proposal 1: </w:t>
      </w:r>
      <w:r w:rsidR="004643D1">
        <w:rPr>
          <w:b/>
          <w:bCs/>
        </w:rPr>
        <w:t>T</w:t>
      </w:r>
      <w:r w:rsidR="004643D1" w:rsidRPr="00757AE5">
        <w:rPr>
          <w:b/>
          <w:bCs/>
        </w:rPr>
        <w:t>he RNA update procedure with UE context relocation could be reused in principle for the RACH based SDT with anchor relocation case</w:t>
      </w:r>
      <w:r w:rsidR="004643D1">
        <w:rPr>
          <w:b/>
          <w:bCs/>
        </w:rPr>
        <w:t>.</w:t>
      </w:r>
    </w:p>
    <w:p w14:paraId="06AD161B" w14:textId="77777777" w:rsidR="004643D1" w:rsidRPr="00F1243C" w:rsidRDefault="004643D1" w:rsidP="004643D1">
      <w:pPr>
        <w:jc w:val="both"/>
        <w:rPr>
          <w:b/>
          <w:bCs/>
        </w:rPr>
      </w:pPr>
      <w:r w:rsidRPr="00F1243C">
        <w:rPr>
          <w:b/>
          <w:bCs/>
        </w:rPr>
        <w:t>Proposal</w:t>
      </w:r>
      <w:r>
        <w:rPr>
          <w:b/>
          <w:bCs/>
        </w:rPr>
        <w:t xml:space="preserve"> 2</w:t>
      </w:r>
      <w:r w:rsidRPr="00F1243C">
        <w:rPr>
          <w:b/>
          <w:bCs/>
        </w:rPr>
        <w:t xml:space="preserve">: RLC PDU can be piggybacked on the Retrieve UE Context Request message. </w:t>
      </w:r>
      <w:r>
        <w:rPr>
          <w:b/>
          <w:bCs/>
        </w:rPr>
        <w:t>I</w:t>
      </w:r>
      <w:r w:rsidRPr="00F1243C">
        <w:rPr>
          <w:b/>
          <w:bCs/>
        </w:rPr>
        <w:t>t can be up to RAN3 to decide the details.</w:t>
      </w:r>
    </w:p>
    <w:p w14:paraId="5C161D6D" w14:textId="4BE21AA0" w:rsidR="004643D1" w:rsidRDefault="004643D1" w:rsidP="004643D1">
      <w:pPr>
        <w:jc w:val="both"/>
        <w:rPr>
          <w:b/>
          <w:bCs/>
        </w:rPr>
      </w:pPr>
      <w:r>
        <w:rPr>
          <w:b/>
          <w:bCs/>
        </w:rPr>
        <w:t>Proposal 3: The anchor gNB decides whether to forward the UE context or not to the serving gNB for UE uplink small data transfer in RRC_INACTIVE.</w:t>
      </w:r>
    </w:p>
    <w:p w14:paraId="1B68F3C8" w14:textId="77777777" w:rsidR="004643D1" w:rsidRPr="00F1243C" w:rsidRDefault="004643D1" w:rsidP="004643D1">
      <w:pPr>
        <w:jc w:val="both"/>
        <w:rPr>
          <w:b/>
          <w:bCs/>
        </w:rPr>
      </w:pPr>
      <w:r w:rsidRPr="003D6C38">
        <w:rPr>
          <w:b/>
          <w:bCs/>
        </w:rPr>
        <w:t>Proposal</w:t>
      </w:r>
      <w:r>
        <w:rPr>
          <w:b/>
          <w:bCs/>
        </w:rPr>
        <w:t xml:space="preserve"> 4</w:t>
      </w:r>
      <w:r w:rsidRPr="003D6C38">
        <w:rPr>
          <w:b/>
          <w:bCs/>
        </w:rPr>
        <w:t xml:space="preserve">: The Retrieve UE Context Request message contains the </w:t>
      </w:r>
      <w:r>
        <w:rPr>
          <w:b/>
          <w:bCs/>
        </w:rPr>
        <w:t>assistance information provided by the serving gNB</w:t>
      </w:r>
      <w:r w:rsidRPr="003D6C38">
        <w:rPr>
          <w:b/>
          <w:bCs/>
        </w:rPr>
        <w:t>.</w:t>
      </w:r>
      <w:r>
        <w:rPr>
          <w:b/>
          <w:bCs/>
        </w:rPr>
        <w:t xml:space="preserve"> I</w:t>
      </w:r>
      <w:r w:rsidRPr="00F1243C">
        <w:rPr>
          <w:b/>
          <w:bCs/>
        </w:rPr>
        <w:t>t can be up to RAN3 to decide the details.</w:t>
      </w:r>
    </w:p>
    <w:p w14:paraId="3197FE5A" w14:textId="77777777" w:rsidR="004643D1" w:rsidRDefault="004643D1" w:rsidP="004643D1">
      <w:pPr>
        <w:jc w:val="both"/>
        <w:rPr>
          <w:b/>
          <w:bCs/>
        </w:rPr>
      </w:pPr>
      <w:r w:rsidRPr="005267D8">
        <w:rPr>
          <w:b/>
          <w:bCs/>
        </w:rPr>
        <w:t xml:space="preserve">Proposal </w:t>
      </w:r>
      <w:r>
        <w:rPr>
          <w:b/>
          <w:bCs/>
        </w:rPr>
        <w:t>5</w:t>
      </w:r>
      <w:r w:rsidRPr="005267D8">
        <w:rPr>
          <w:b/>
          <w:bCs/>
        </w:rPr>
        <w:t>:</w:t>
      </w:r>
      <w:r>
        <w:rPr>
          <w:b/>
          <w:bCs/>
        </w:rPr>
        <w:t xml:space="preserve"> An offset should be introduced for the start of the response window which applies to RACH based small data transmission. </w:t>
      </w:r>
    </w:p>
    <w:p w14:paraId="2F05A35B" w14:textId="77777777" w:rsidR="004643D1" w:rsidRPr="000C0EEA" w:rsidRDefault="004643D1" w:rsidP="004643D1">
      <w:pPr>
        <w:jc w:val="both"/>
      </w:pPr>
      <w:r>
        <w:rPr>
          <w:b/>
          <w:bCs/>
        </w:rPr>
        <w:t>Proposal 6: A different monitor/response window timer should be introduced which applies to RACH based small data transmission.</w:t>
      </w:r>
    </w:p>
    <w:p w14:paraId="121BEFAF" w14:textId="77777777" w:rsidR="004643D1" w:rsidRDefault="004643D1" w:rsidP="004643D1">
      <w:pPr>
        <w:jc w:val="both"/>
        <w:rPr>
          <w:b/>
          <w:bCs/>
        </w:rPr>
      </w:pPr>
      <w:r w:rsidRPr="00D33396">
        <w:rPr>
          <w:b/>
          <w:bCs/>
        </w:rPr>
        <w:t>Proposal</w:t>
      </w:r>
      <w:r>
        <w:rPr>
          <w:b/>
          <w:bCs/>
        </w:rPr>
        <w:t xml:space="preserve"> 7</w:t>
      </w:r>
      <w:r w:rsidRPr="00D33396">
        <w:rPr>
          <w:b/>
          <w:bCs/>
        </w:rPr>
        <w:t xml:space="preserve">: Fallback mechanism from small data transmission </w:t>
      </w:r>
      <w:r>
        <w:rPr>
          <w:b/>
          <w:bCs/>
        </w:rPr>
        <w:t xml:space="preserve">procedure </w:t>
      </w:r>
      <w:r w:rsidRPr="00D33396">
        <w:rPr>
          <w:b/>
          <w:bCs/>
        </w:rPr>
        <w:t>to legacy RRC resume procedure should be supported.</w:t>
      </w:r>
    </w:p>
    <w:p w14:paraId="684C7E2F" w14:textId="77777777" w:rsidR="004643D1" w:rsidRDefault="004643D1" w:rsidP="004643D1">
      <w:pPr>
        <w:jc w:val="both"/>
        <w:rPr>
          <w:b/>
          <w:bCs/>
        </w:rPr>
      </w:pPr>
      <w:r w:rsidRPr="00D33396">
        <w:rPr>
          <w:b/>
          <w:bCs/>
        </w:rPr>
        <w:t>Proposal</w:t>
      </w:r>
      <w:r>
        <w:rPr>
          <w:b/>
          <w:bCs/>
        </w:rPr>
        <w:t xml:space="preserve"> 8</w:t>
      </w:r>
      <w:r w:rsidRPr="00D33396">
        <w:rPr>
          <w:b/>
          <w:bCs/>
        </w:rPr>
        <w:t xml:space="preserve">: A </w:t>
      </w:r>
      <w:r>
        <w:rPr>
          <w:b/>
          <w:bCs/>
        </w:rPr>
        <w:t>new</w:t>
      </w:r>
      <w:r w:rsidRPr="00D33396">
        <w:rPr>
          <w:b/>
          <w:bCs/>
        </w:rPr>
        <w:t xml:space="preserve"> counter threshold or timer for MSGA/Msg1 retransmission </w:t>
      </w:r>
      <w:r>
        <w:rPr>
          <w:b/>
          <w:bCs/>
        </w:rPr>
        <w:t>is</w:t>
      </w:r>
      <w:r w:rsidRPr="00D33396">
        <w:rPr>
          <w:b/>
          <w:bCs/>
        </w:rPr>
        <w:t xml:space="preserve"> introduced</w:t>
      </w:r>
      <w:r>
        <w:rPr>
          <w:b/>
          <w:bCs/>
        </w:rPr>
        <w:t xml:space="preserve"> for RACH based small data transmission.</w:t>
      </w:r>
    </w:p>
    <w:p w14:paraId="491F2D96" w14:textId="2C4B0926" w:rsidR="004643D1" w:rsidRDefault="004643D1" w:rsidP="004643D1">
      <w:pPr>
        <w:jc w:val="both"/>
        <w:rPr>
          <w:b/>
          <w:bCs/>
        </w:rPr>
      </w:pPr>
      <w:r w:rsidRPr="00D33396">
        <w:rPr>
          <w:b/>
          <w:bCs/>
        </w:rPr>
        <w:t>Proposal</w:t>
      </w:r>
      <w:r>
        <w:rPr>
          <w:b/>
          <w:bCs/>
        </w:rPr>
        <w:t xml:space="preserve"> 9</w:t>
      </w:r>
      <w:r w:rsidRPr="00D33396">
        <w:rPr>
          <w:b/>
          <w:bCs/>
        </w:rPr>
        <w:t xml:space="preserve">: </w:t>
      </w:r>
      <w:r>
        <w:rPr>
          <w:b/>
          <w:bCs/>
        </w:rPr>
        <w:t>Network sends an indication to switch UE from RACH based small data transmission to legacy RRC Resume procedure.</w:t>
      </w:r>
    </w:p>
    <w:p w14:paraId="55AAB5D2" w14:textId="77777777" w:rsidR="00B927A6" w:rsidRDefault="00B927A6" w:rsidP="004643D1">
      <w:pPr>
        <w:jc w:val="both"/>
        <w:rPr>
          <w:b/>
          <w:bCs/>
        </w:rPr>
      </w:pPr>
    </w:p>
    <w:p w14:paraId="1CB4C867" w14:textId="77777777" w:rsidR="00597D59" w:rsidRPr="00383F56" w:rsidRDefault="00597D59" w:rsidP="00597D59">
      <w:pPr>
        <w:pStyle w:val="Heading1"/>
      </w:pPr>
      <w:r w:rsidRPr="00383F56">
        <w:lastRenderedPageBreak/>
        <w:t>References</w:t>
      </w:r>
    </w:p>
    <w:p w14:paraId="69682A89" w14:textId="306A8BD3" w:rsidR="00B3741B" w:rsidRDefault="00AA5986" w:rsidP="00BB3503">
      <w:pPr>
        <w:numPr>
          <w:ilvl w:val="0"/>
          <w:numId w:val="3"/>
        </w:numPr>
      </w:pPr>
      <w:bookmarkStart w:id="3" w:name="_Hlk37360549"/>
      <w:r w:rsidRPr="00AA5986">
        <w:t>R2-2010839</w:t>
      </w:r>
      <w:r>
        <w:t>,</w:t>
      </w:r>
      <w:r w:rsidR="0085547F" w:rsidRPr="0085547F">
        <w:t xml:space="preserve"> LS to RAN3 on small data transmission</w:t>
      </w:r>
      <w:r w:rsidR="0085547F">
        <w:t xml:space="preserve">, </w:t>
      </w:r>
      <w:r w:rsidR="008D62F4" w:rsidRPr="008D62F4">
        <w:t>Ericsson</w:t>
      </w:r>
      <w:r w:rsidR="008D62F4">
        <w:t>.</w:t>
      </w:r>
    </w:p>
    <w:p w14:paraId="0282E8F6" w14:textId="233CAE2B" w:rsidR="00704AE0" w:rsidRPr="00412995" w:rsidRDefault="00412995" w:rsidP="00BB3503">
      <w:pPr>
        <w:numPr>
          <w:ilvl w:val="0"/>
          <w:numId w:val="3"/>
        </w:numPr>
      </w:pPr>
      <w:r w:rsidRPr="00412995">
        <w:t>R2-2103431</w:t>
      </w:r>
      <w:r w:rsidR="00E63982" w:rsidRPr="00412995">
        <w:t xml:space="preserve">, </w:t>
      </w:r>
      <w:r w:rsidR="00A54184" w:rsidRPr="00A54184">
        <w:t>Discussion on control plane common aspects of NR small data transmission</w:t>
      </w:r>
      <w:r w:rsidR="007B2275" w:rsidRPr="00412995">
        <w:t>, Qualcomm.</w:t>
      </w:r>
    </w:p>
    <w:bookmarkEnd w:id="3"/>
    <w:p w14:paraId="43D45784" w14:textId="77777777" w:rsidR="004174E1" w:rsidRDefault="004174E1" w:rsidP="007D7534"/>
    <w:p w14:paraId="0CDFFB8D" w14:textId="77777777" w:rsidR="007633FC" w:rsidRDefault="007633FC" w:rsidP="007633FC">
      <w:pPr>
        <w:pStyle w:val="Heading1"/>
      </w:pPr>
      <w:r>
        <w:t>Annex</w:t>
      </w:r>
    </w:p>
    <w:p w14:paraId="023D9F0C" w14:textId="77777777" w:rsidR="005C2D30" w:rsidRPr="008A11AB" w:rsidRDefault="005C2D30" w:rsidP="008A11AB">
      <w:pPr>
        <w:rPr>
          <w:lang w:eastAsia="ja-JP"/>
        </w:rPr>
      </w:pPr>
    </w:p>
    <w:sectPr w:rsidR="005C2D30" w:rsidRPr="008A11AB">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02BF74" w14:textId="77777777" w:rsidR="00DC6F9D" w:rsidRDefault="00DC6F9D">
      <w:r>
        <w:separator/>
      </w:r>
    </w:p>
    <w:p w14:paraId="7E779C21" w14:textId="77777777" w:rsidR="00DC6F9D" w:rsidRDefault="00DC6F9D"/>
  </w:endnote>
  <w:endnote w:type="continuationSeparator" w:id="0">
    <w:p w14:paraId="17F0F71B" w14:textId="77777777" w:rsidR="00DC6F9D" w:rsidRDefault="00DC6F9D">
      <w:r>
        <w:continuationSeparator/>
      </w:r>
    </w:p>
    <w:p w14:paraId="124486CD" w14:textId="77777777" w:rsidR="00DC6F9D" w:rsidRDefault="00DC6F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6F4E86" w14:textId="77777777" w:rsidR="00DC6F9D" w:rsidRDefault="00DC6F9D">
      <w:r>
        <w:separator/>
      </w:r>
    </w:p>
    <w:p w14:paraId="16242EA4" w14:textId="77777777" w:rsidR="00DC6F9D" w:rsidRDefault="00DC6F9D"/>
  </w:footnote>
  <w:footnote w:type="continuationSeparator" w:id="0">
    <w:p w14:paraId="6ECEC239" w14:textId="77777777" w:rsidR="00DC6F9D" w:rsidRDefault="00DC6F9D">
      <w:r>
        <w:continuationSeparator/>
      </w:r>
    </w:p>
    <w:p w14:paraId="0CFDFEFE" w14:textId="77777777" w:rsidR="00DC6F9D" w:rsidRDefault="00DC6F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54B5E"/>
    <w:multiLevelType w:val="hybridMultilevel"/>
    <w:tmpl w:val="C5C4A7E2"/>
    <w:lvl w:ilvl="0" w:tplc="34C010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15:restartNumberingAfterBreak="0">
    <w:nsid w:val="03981661"/>
    <w:multiLevelType w:val="multilevel"/>
    <w:tmpl w:val="03981661"/>
    <w:lvl w:ilvl="0">
      <w:start w:val="1"/>
      <w:numFmt w:val="bullet"/>
      <w:lvlText w:val=""/>
      <w:lvlJc w:val="left"/>
      <w:pPr>
        <w:ind w:left="821" w:hanging="360"/>
      </w:pPr>
      <w:rPr>
        <w:rFonts w:ascii="Symbol" w:hAnsi="Symbol" w:hint="default"/>
      </w:rPr>
    </w:lvl>
    <w:lvl w:ilvl="1">
      <w:start w:val="1"/>
      <w:numFmt w:val="bullet"/>
      <w:lvlText w:val="o"/>
      <w:lvlJc w:val="left"/>
      <w:pPr>
        <w:ind w:left="1541" w:hanging="360"/>
      </w:pPr>
      <w:rPr>
        <w:rFonts w:ascii="Courier New" w:hAnsi="Courier New" w:cs="Courier New" w:hint="default"/>
      </w:rPr>
    </w:lvl>
    <w:lvl w:ilvl="2">
      <w:start w:val="1"/>
      <w:numFmt w:val="bullet"/>
      <w:lvlText w:val=""/>
      <w:lvlJc w:val="left"/>
      <w:pPr>
        <w:ind w:left="2261" w:hanging="360"/>
      </w:pPr>
      <w:rPr>
        <w:rFonts w:ascii="Wingdings" w:hAnsi="Wingdings" w:hint="default"/>
      </w:rPr>
    </w:lvl>
    <w:lvl w:ilvl="3">
      <w:start w:val="1"/>
      <w:numFmt w:val="bullet"/>
      <w:lvlText w:val=""/>
      <w:lvlJc w:val="left"/>
      <w:pPr>
        <w:ind w:left="2981" w:hanging="360"/>
      </w:pPr>
      <w:rPr>
        <w:rFonts w:ascii="Symbol" w:hAnsi="Symbol" w:hint="default"/>
      </w:rPr>
    </w:lvl>
    <w:lvl w:ilvl="4">
      <w:start w:val="1"/>
      <w:numFmt w:val="bullet"/>
      <w:lvlText w:val="o"/>
      <w:lvlJc w:val="left"/>
      <w:pPr>
        <w:ind w:left="3701" w:hanging="360"/>
      </w:pPr>
      <w:rPr>
        <w:rFonts w:ascii="Courier New" w:hAnsi="Courier New" w:cs="Courier New" w:hint="default"/>
      </w:rPr>
    </w:lvl>
    <w:lvl w:ilvl="5">
      <w:start w:val="1"/>
      <w:numFmt w:val="bullet"/>
      <w:lvlText w:val=""/>
      <w:lvlJc w:val="left"/>
      <w:pPr>
        <w:ind w:left="4421" w:hanging="360"/>
      </w:pPr>
      <w:rPr>
        <w:rFonts w:ascii="Wingdings" w:hAnsi="Wingdings" w:hint="default"/>
      </w:rPr>
    </w:lvl>
    <w:lvl w:ilvl="6">
      <w:start w:val="1"/>
      <w:numFmt w:val="bullet"/>
      <w:lvlText w:val=""/>
      <w:lvlJc w:val="left"/>
      <w:pPr>
        <w:ind w:left="5141" w:hanging="360"/>
      </w:pPr>
      <w:rPr>
        <w:rFonts w:ascii="Symbol" w:hAnsi="Symbol" w:hint="default"/>
      </w:rPr>
    </w:lvl>
    <w:lvl w:ilvl="7">
      <w:start w:val="1"/>
      <w:numFmt w:val="bullet"/>
      <w:lvlText w:val="o"/>
      <w:lvlJc w:val="left"/>
      <w:pPr>
        <w:ind w:left="5861" w:hanging="360"/>
      </w:pPr>
      <w:rPr>
        <w:rFonts w:ascii="Courier New" w:hAnsi="Courier New" w:cs="Courier New" w:hint="default"/>
      </w:rPr>
    </w:lvl>
    <w:lvl w:ilvl="8">
      <w:start w:val="1"/>
      <w:numFmt w:val="bullet"/>
      <w:lvlText w:val=""/>
      <w:lvlJc w:val="left"/>
      <w:pPr>
        <w:ind w:left="6581" w:hanging="360"/>
      </w:pPr>
      <w:rPr>
        <w:rFonts w:ascii="Wingdings" w:hAnsi="Wingdings" w:hint="default"/>
      </w:rPr>
    </w:lvl>
  </w:abstractNum>
  <w:abstractNum w:abstractNumId="4"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4E13D6A"/>
    <w:multiLevelType w:val="hybridMultilevel"/>
    <w:tmpl w:val="592AF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DA4EC4"/>
    <w:multiLevelType w:val="hybridMultilevel"/>
    <w:tmpl w:val="295E5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3203D3"/>
    <w:multiLevelType w:val="hybridMultilevel"/>
    <w:tmpl w:val="71B6E236"/>
    <w:lvl w:ilvl="0" w:tplc="7C4852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0E60A1"/>
    <w:multiLevelType w:val="hybridMultilevel"/>
    <w:tmpl w:val="73FE6B46"/>
    <w:lvl w:ilvl="0" w:tplc="13F61C16">
      <w:start w:val="1"/>
      <w:numFmt w:val="decimal"/>
      <w:lvlText w:val="%1."/>
      <w:lvlJc w:val="left"/>
      <w:pPr>
        <w:ind w:left="1979" w:hanging="360"/>
      </w:pPr>
      <w:rPr>
        <w:rFont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33F6844"/>
    <w:multiLevelType w:val="hybridMultilevel"/>
    <w:tmpl w:val="06CCFC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273A11BF"/>
    <w:multiLevelType w:val="hybridMultilevel"/>
    <w:tmpl w:val="8F3EA2EA"/>
    <w:lvl w:ilvl="0" w:tplc="6DAA7D8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83123E7"/>
    <w:multiLevelType w:val="multilevel"/>
    <w:tmpl w:val="7B2CD562"/>
    <w:numStyleLink w:val="ListNumbers"/>
  </w:abstractNum>
  <w:abstractNum w:abstractNumId="14" w15:restartNumberingAfterBreak="0">
    <w:nsid w:val="2B8B20E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0364901"/>
    <w:multiLevelType w:val="hybridMultilevel"/>
    <w:tmpl w:val="D4B6F558"/>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0FD290C"/>
    <w:multiLevelType w:val="hybridMultilevel"/>
    <w:tmpl w:val="049E98A8"/>
    <w:lvl w:ilvl="0" w:tplc="121AD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2800A1E"/>
    <w:multiLevelType w:val="hybridMultilevel"/>
    <w:tmpl w:val="B5900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912C29"/>
    <w:multiLevelType w:val="hybridMultilevel"/>
    <w:tmpl w:val="C5340D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AF7586"/>
    <w:multiLevelType w:val="hybridMultilevel"/>
    <w:tmpl w:val="C89A74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8CE5B26"/>
    <w:multiLevelType w:val="hybridMultilevel"/>
    <w:tmpl w:val="3AFE783C"/>
    <w:lvl w:ilvl="0" w:tplc="304673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F301999"/>
    <w:multiLevelType w:val="hybridMultilevel"/>
    <w:tmpl w:val="7FC6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78D0FC8"/>
    <w:multiLevelType w:val="hybridMultilevel"/>
    <w:tmpl w:val="A5623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4D085D"/>
    <w:multiLevelType w:val="hybridMultilevel"/>
    <w:tmpl w:val="EDF6A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4E2F23"/>
    <w:multiLevelType w:val="multilevel"/>
    <w:tmpl w:val="5E4E2F23"/>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0" w15:restartNumberingAfterBreak="0">
    <w:nsid w:val="60A32533"/>
    <w:multiLevelType w:val="hybridMultilevel"/>
    <w:tmpl w:val="99F01B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1BE7B2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25F1AFC"/>
    <w:multiLevelType w:val="hybridMultilevel"/>
    <w:tmpl w:val="2280F114"/>
    <w:lvl w:ilvl="0" w:tplc="2F9025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C612240"/>
    <w:multiLevelType w:val="hybridMultilevel"/>
    <w:tmpl w:val="780AA89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AD0F8B"/>
    <w:multiLevelType w:val="hybridMultilevel"/>
    <w:tmpl w:val="F3129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07A7A"/>
    <w:multiLevelType w:val="hybridMultilevel"/>
    <w:tmpl w:val="0676441C"/>
    <w:lvl w:ilvl="0" w:tplc="6DAA7D8A">
      <w:start w:val="2"/>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6E15B0"/>
    <w:multiLevelType w:val="hybridMultilevel"/>
    <w:tmpl w:val="5B34456C"/>
    <w:lvl w:ilvl="0" w:tplc="D070F8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1"/>
  </w:num>
  <w:num w:numId="2">
    <w:abstractNumId w:val="40"/>
  </w:num>
  <w:num w:numId="3">
    <w:abstractNumId w:val="21"/>
  </w:num>
  <w:num w:numId="4">
    <w:abstractNumId w:val="26"/>
  </w:num>
  <w:num w:numId="5">
    <w:abstractNumId w:val="9"/>
  </w:num>
  <w:num w:numId="6">
    <w:abstractNumId w:val="13"/>
  </w:num>
  <w:num w:numId="7">
    <w:abstractNumId w:val="38"/>
  </w:num>
  <w:num w:numId="8">
    <w:abstractNumId w:val="16"/>
  </w:num>
  <w:num w:numId="9">
    <w:abstractNumId w:val="22"/>
  </w:num>
  <w:num w:numId="10">
    <w:abstractNumId w:val="24"/>
  </w:num>
  <w:num w:numId="11">
    <w:abstractNumId w:val="20"/>
  </w:num>
  <w:num w:numId="12">
    <w:abstractNumId w:val="30"/>
  </w:num>
  <w:num w:numId="13">
    <w:abstractNumId w:val="2"/>
  </w:num>
  <w:num w:numId="14">
    <w:abstractNumId w:val="7"/>
  </w:num>
  <w:num w:numId="15">
    <w:abstractNumId w:val="25"/>
  </w:num>
  <w:num w:numId="16">
    <w:abstractNumId w:val="8"/>
  </w:num>
  <w:num w:numId="17">
    <w:abstractNumId w:val="31"/>
  </w:num>
  <w:num w:numId="18">
    <w:abstractNumId w:val="18"/>
  </w:num>
  <w:num w:numId="19">
    <w:abstractNumId w:val="11"/>
  </w:num>
  <w:num w:numId="20">
    <w:abstractNumId w:val="29"/>
  </w:num>
  <w:num w:numId="21">
    <w:abstractNumId w:val="3"/>
  </w:num>
  <w:num w:numId="22">
    <w:abstractNumId w:val="5"/>
  </w:num>
  <w:num w:numId="23">
    <w:abstractNumId w:val="10"/>
  </w:num>
  <w:num w:numId="24">
    <w:abstractNumId w:val="14"/>
  </w:num>
  <w:num w:numId="25">
    <w:abstractNumId w:val="11"/>
  </w:num>
  <w:num w:numId="26">
    <w:abstractNumId w:val="39"/>
  </w:num>
  <w:num w:numId="27">
    <w:abstractNumId w:val="6"/>
  </w:num>
  <w:num w:numId="28">
    <w:abstractNumId w:val="19"/>
  </w:num>
  <w:num w:numId="29">
    <w:abstractNumId w:val="35"/>
  </w:num>
  <w:num w:numId="30">
    <w:abstractNumId w:val="23"/>
  </w:num>
  <w:num w:numId="31">
    <w:abstractNumId w:val="34"/>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15"/>
  </w:num>
  <w:num w:numId="34">
    <w:abstractNumId w:val="17"/>
  </w:num>
  <w:num w:numId="35">
    <w:abstractNumId w:val="42"/>
  </w:num>
  <w:num w:numId="36">
    <w:abstractNumId w:val="36"/>
  </w:num>
  <w:num w:numId="37">
    <w:abstractNumId w:val="1"/>
  </w:num>
  <w:num w:numId="38">
    <w:abstractNumId w:val="33"/>
  </w:num>
  <w:num w:numId="39">
    <w:abstractNumId w:val="28"/>
  </w:num>
  <w:num w:numId="40">
    <w:abstractNumId w:val="32"/>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num>
  <w:num w:numId="44">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11EE"/>
    <w:rsid w:val="000028AD"/>
    <w:rsid w:val="00002998"/>
    <w:rsid w:val="0000503A"/>
    <w:rsid w:val="0000522C"/>
    <w:rsid w:val="000069E9"/>
    <w:rsid w:val="00011393"/>
    <w:rsid w:val="00012946"/>
    <w:rsid w:val="00012C87"/>
    <w:rsid w:val="00013F15"/>
    <w:rsid w:val="000144A9"/>
    <w:rsid w:val="00014837"/>
    <w:rsid w:val="00015AA5"/>
    <w:rsid w:val="00016491"/>
    <w:rsid w:val="000168CE"/>
    <w:rsid w:val="00017DE8"/>
    <w:rsid w:val="00020D44"/>
    <w:rsid w:val="0002100A"/>
    <w:rsid w:val="000221CB"/>
    <w:rsid w:val="00024228"/>
    <w:rsid w:val="00024A54"/>
    <w:rsid w:val="00024BA4"/>
    <w:rsid w:val="00024E20"/>
    <w:rsid w:val="00025097"/>
    <w:rsid w:val="0002512D"/>
    <w:rsid w:val="000261A9"/>
    <w:rsid w:val="000262F3"/>
    <w:rsid w:val="000264AE"/>
    <w:rsid w:val="0002667A"/>
    <w:rsid w:val="000274A6"/>
    <w:rsid w:val="00030EE4"/>
    <w:rsid w:val="0003112A"/>
    <w:rsid w:val="00031410"/>
    <w:rsid w:val="000318DD"/>
    <w:rsid w:val="0003211B"/>
    <w:rsid w:val="000326E6"/>
    <w:rsid w:val="00032853"/>
    <w:rsid w:val="00032B71"/>
    <w:rsid w:val="000332C1"/>
    <w:rsid w:val="00033F8E"/>
    <w:rsid w:val="000340F3"/>
    <w:rsid w:val="00036376"/>
    <w:rsid w:val="00037DEE"/>
    <w:rsid w:val="0004071A"/>
    <w:rsid w:val="000420DE"/>
    <w:rsid w:val="00043FFD"/>
    <w:rsid w:val="000457E7"/>
    <w:rsid w:val="00046B71"/>
    <w:rsid w:val="00050710"/>
    <w:rsid w:val="000514B1"/>
    <w:rsid w:val="00051632"/>
    <w:rsid w:val="0005282C"/>
    <w:rsid w:val="000537B7"/>
    <w:rsid w:val="00054168"/>
    <w:rsid w:val="00055D1A"/>
    <w:rsid w:val="00056C34"/>
    <w:rsid w:val="00056E4C"/>
    <w:rsid w:val="00056EB0"/>
    <w:rsid w:val="00057080"/>
    <w:rsid w:val="00057A8C"/>
    <w:rsid w:val="000603C4"/>
    <w:rsid w:val="00063734"/>
    <w:rsid w:val="000643D6"/>
    <w:rsid w:val="000659FC"/>
    <w:rsid w:val="000660C5"/>
    <w:rsid w:val="00067869"/>
    <w:rsid w:val="000678B9"/>
    <w:rsid w:val="00071818"/>
    <w:rsid w:val="0007230D"/>
    <w:rsid w:val="00072CC4"/>
    <w:rsid w:val="000736BD"/>
    <w:rsid w:val="00075388"/>
    <w:rsid w:val="0007617D"/>
    <w:rsid w:val="00076A3D"/>
    <w:rsid w:val="00076DE5"/>
    <w:rsid w:val="00080137"/>
    <w:rsid w:val="00080956"/>
    <w:rsid w:val="00082384"/>
    <w:rsid w:val="00082672"/>
    <w:rsid w:val="00083A87"/>
    <w:rsid w:val="00084DEF"/>
    <w:rsid w:val="00086940"/>
    <w:rsid w:val="00086AB3"/>
    <w:rsid w:val="00086C64"/>
    <w:rsid w:val="00087B46"/>
    <w:rsid w:val="00090D21"/>
    <w:rsid w:val="000917C6"/>
    <w:rsid w:val="00092C76"/>
    <w:rsid w:val="00093599"/>
    <w:rsid w:val="0009530D"/>
    <w:rsid w:val="000957BB"/>
    <w:rsid w:val="00096DA8"/>
    <w:rsid w:val="0009773D"/>
    <w:rsid w:val="00097753"/>
    <w:rsid w:val="000A256F"/>
    <w:rsid w:val="000A42BB"/>
    <w:rsid w:val="000A4674"/>
    <w:rsid w:val="000B09D4"/>
    <w:rsid w:val="000B0C75"/>
    <w:rsid w:val="000B11F6"/>
    <w:rsid w:val="000B17E1"/>
    <w:rsid w:val="000B1AB0"/>
    <w:rsid w:val="000B1ACF"/>
    <w:rsid w:val="000B2858"/>
    <w:rsid w:val="000B2C38"/>
    <w:rsid w:val="000B2CCE"/>
    <w:rsid w:val="000B5B95"/>
    <w:rsid w:val="000B6F91"/>
    <w:rsid w:val="000B712C"/>
    <w:rsid w:val="000C06B1"/>
    <w:rsid w:val="000C071F"/>
    <w:rsid w:val="000C0EEA"/>
    <w:rsid w:val="000C19FB"/>
    <w:rsid w:val="000C50B2"/>
    <w:rsid w:val="000C6060"/>
    <w:rsid w:val="000C6210"/>
    <w:rsid w:val="000C6D75"/>
    <w:rsid w:val="000C7297"/>
    <w:rsid w:val="000C7D57"/>
    <w:rsid w:val="000D0EFA"/>
    <w:rsid w:val="000D2514"/>
    <w:rsid w:val="000D2E8D"/>
    <w:rsid w:val="000D3391"/>
    <w:rsid w:val="000D38E5"/>
    <w:rsid w:val="000D4265"/>
    <w:rsid w:val="000D4822"/>
    <w:rsid w:val="000D49ED"/>
    <w:rsid w:val="000D4B4D"/>
    <w:rsid w:val="000D544F"/>
    <w:rsid w:val="000D6B55"/>
    <w:rsid w:val="000D6E07"/>
    <w:rsid w:val="000D7D61"/>
    <w:rsid w:val="000D7E08"/>
    <w:rsid w:val="000E1011"/>
    <w:rsid w:val="000E2958"/>
    <w:rsid w:val="000E2FA0"/>
    <w:rsid w:val="000E37C3"/>
    <w:rsid w:val="000E3974"/>
    <w:rsid w:val="000E397B"/>
    <w:rsid w:val="000E41EF"/>
    <w:rsid w:val="000E5ECA"/>
    <w:rsid w:val="000E758B"/>
    <w:rsid w:val="000E7C73"/>
    <w:rsid w:val="000F064E"/>
    <w:rsid w:val="000F24A4"/>
    <w:rsid w:val="000F39D2"/>
    <w:rsid w:val="000F4CE9"/>
    <w:rsid w:val="000F70A4"/>
    <w:rsid w:val="000F7149"/>
    <w:rsid w:val="000F781D"/>
    <w:rsid w:val="000F7B76"/>
    <w:rsid w:val="00100D2A"/>
    <w:rsid w:val="001010AA"/>
    <w:rsid w:val="00101378"/>
    <w:rsid w:val="00101FE6"/>
    <w:rsid w:val="00102C92"/>
    <w:rsid w:val="00103145"/>
    <w:rsid w:val="00103159"/>
    <w:rsid w:val="00103882"/>
    <w:rsid w:val="00105900"/>
    <w:rsid w:val="0010621B"/>
    <w:rsid w:val="00106D9E"/>
    <w:rsid w:val="00111EEC"/>
    <w:rsid w:val="00112B3C"/>
    <w:rsid w:val="00112C5B"/>
    <w:rsid w:val="00112C9D"/>
    <w:rsid w:val="0011426B"/>
    <w:rsid w:val="00117117"/>
    <w:rsid w:val="0012042A"/>
    <w:rsid w:val="0012047F"/>
    <w:rsid w:val="00120570"/>
    <w:rsid w:val="0012062B"/>
    <w:rsid w:val="00121AF3"/>
    <w:rsid w:val="001233D7"/>
    <w:rsid w:val="00124ED7"/>
    <w:rsid w:val="001250BC"/>
    <w:rsid w:val="001252B0"/>
    <w:rsid w:val="00126BD6"/>
    <w:rsid w:val="0012724D"/>
    <w:rsid w:val="00130E7D"/>
    <w:rsid w:val="00130F9D"/>
    <w:rsid w:val="00132447"/>
    <w:rsid w:val="00132C80"/>
    <w:rsid w:val="001349BE"/>
    <w:rsid w:val="00135175"/>
    <w:rsid w:val="00135CB1"/>
    <w:rsid w:val="00136403"/>
    <w:rsid w:val="0013715F"/>
    <w:rsid w:val="00137753"/>
    <w:rsid w:val="00137A78"/>
    <w:rsid w:val="00140346"/>
    <w:rsid w:val="0014034D"/>
    <w:rsid w:val="001413BC"/>
    <w:rsid w:val="00143A97"/>
    <w:rsid w:val="0014472B"/>
    <w:rsid w:val="00145643"/>
    <w:rsid w:val="0014578C"/>
    <w:rsid w:val="00145F09"/>
    <w:rsid w:val="001470E8"/>
    <w:rsid w:val="00150061"/>
    <w:rsid w:val="001500EB"/>
    <w:rsid w:val="00150BCE"/>
    <w:rsid w:val="00150C42"/>
    <w:rsid w:val="0015234E"/>
    <w:rsid w:val="0015522E"/>
    <w:rsid w:val="001552A0"/>
    <w:rsid w:val="00155499"/>
    <w:rsid w:val="00156591"/>
    <w:rsid w:val="001565C1"/>
    <w:rsid w:val="001570F6"/>
    <w:rsid w:val="001573E8"/>
    <w:rsid w:val="00160CB5"/>
    <w:rsid w:val="00161061"/>
    <w:rsid w:val="001620BD"/>
    <w:rsid w:val="001621BD"/>
    <w:rsid w:val="0016240C"/>
    <w:rsid w:val="00162432"/>
    <w:rsid w:val="0016308D"/>
    <w:rsid w:val="0016432E"/>
    <w:rsid w:val="0016570A"/>
    <w:rsid w:val="00165C3F"/>
    <w:rsid w:val="00167524"/>
    <w:rsid w:val="00170A65"/>
    <w:rsid w:val="00171382"/>
    <w:rsid w:val="00173E7B"/>
    <w:rsid w:val="0017405B"/>
    <w:rsid w:val="00174A05"/>
    <w:rsid w:val="0017631E"/>
    <w:rsid w:val="00176A45"/>
    <w:rsid w:val="0018043B"/>
    <w:rsid w:val="0018120D"/>
    <w:rsid w:val="0018142F"/>
    <w:rsid w:val="001817C9"/>
    <w:rsid w:val="001818E7"/>
    <w:rsid w:val="00183D6D"/>
    <w:rsid w:val="00186C20"/>
    <w:rsid w:val="0018755D"/>
    <w:rsid w:val="0018761A"/>
    <w:rsid w:val="00187B63"/>
    <w:rsid w:val="00187C49"/>
    <w:rsid w:val="00187D01"/>
    <w:rsid w:val="00187F9D"/>
    <w:rsid w:val="00192347"/>
    <w:rsid w:val="001926A8"/>
    <w:rsid w:val="00192EE6"/>
    <w:rsid w:val="00193662"/>
    <w:rsid w:val="00194238"/>
    <w:rsid w:val="00195014"/>
    <w:rsid w:val="00195336"/>
    <w:rsid w:val="00196789"/>
    <w:rsid w:val="001969E5"/>
    <w:rsid w:val="00197278"/>
    <w:rsid w:val="00197D91"/>
    <w:rsid w:val="001A0874"/>
    <w:rsid w:val="001A0FA0"/>
    <w:rsid w:val="001A19FC"/>
    <w:rsid w:val="001A1B47"/>
    <w:rsid w:val="001A27B4"/>
    <w:rsid w:val="001A28B1"/>
    <w:rsid w:val="001A30C5"/>
    <w:rsid w:val="001A3F94"/>
    <w:rsid w:val="001A4EC8"/>
    <w:rsid w:val="001A7919"/>
    <w:rsid w:val="001B00B3"/>
    <w:rsid w:val="001B1213"/>
    <w:rsid w:val="001B1971"/>
    <w:rsid w:val="001B1E09"/>
    <w:rsid w:val="001B27AF"/>
    <w:rsid w:val="001B3DFD"/>
    <w:rsid w:val="001B55B3"/>
    <w:rsid w:val="001B6F27"/>
    <w:rsid w:val="001B74A9"/>
    <w:rsid w:val="001B7581"/>
    <w:rsid w:val="001C0343"/>
    <w:rsid w:val="001C1215"/>
    <w:rsid w:val="001C1FBB"/>
    <w:rsid w:val="001C25A3"/>
    <w:rsid w:val="001C28D1"/>
    <w:rsid w:val="001C37C6"/>
    <w:rsid w:val="001C4590"/>
    <w:rsid w:val="001C4D90"/>
    <w:rsid w:val="001C51AE"/>
    <w:rsid w:val="001C5668"/>
    <w:rsid w:val="001C5915"/>
    <w:rsid w:val="001C5A9F"/>
    <w:rsid w:val="001C6AEB"/>
    <w:rsid w:val="001C6BC3"/>
    <w:rsid w:val="001C71E2"/>
    <w:rsid w:val="001C76CC"/>
    <w:rsid w:val="001C7EFA"/>
    <w:rsid w:val="001D0335"/>
    <w:rsid w:val="001D1E21"/>
    <w:rsid w:val="001D51A9"/>
    <w:rsid w:val="001D53F0"/>
    <w:rsid w:val="001D5513"/>
    <w:rsid w:val="001D56D0"/>
    <w:rsid w:val="001D5D79"/>
    <w:rsid w:val="001D6924"/>
    <w:rsid w:val="001D77D5"/>
    <w:rsid w:val="001E0713"/>
    <w:rsid w:val="001E17B4"/>
    <w:rsid w:val="001E1A61"/>
    <w:rsid w:val="001E1BFC"/>
    <w:rsid w:val="001E202B"/>
    <w:rsid w:val="001E2B81"/>
    <w:rsid w:val="001E34B9"/>
    <w:rsid w:val="001E59F8"/>
    <w:rsid w:val="001E68C4"/>
    <w:rsid w:val="001E73BD"/>
    <w:rsid w:val="001F069B"/>
    <w:rsid w:val="001F0B93"/>
    <w:rsid w:val="001F0FB5"/>
    <w:rsid w:val="001F18C2"/>
    <w:rsid w:val="001F453D"/>
    <w:rsid w:val="001F4C45"/>
    <w:rsid w:val="001F546F"/>
    <w:rsid w:val="00200FBE"/>
    <w:rsid w:val="00202529"/>
    <w:rsid w:val="0020287F"/>
    <w:rsid w:val="00207175"/>
    <w:rsid w:val="00207CF8"/>
    <w:rsid w:val="00207E3C"/>
    <w:rsid w:val="00207F0F"/>
    <w:rsid w:val="00212857"/>
    <w:rsid w:val="002138BE"/>
    <w:rsid w:val="00215936"/>
    <w:rsid w:val="00220202"/>
    <w:rsid w:val="002202AE"/>
    <w:rsid w:val="00220929"/>
    <w:rsid w:val="00220F04"/>
    <w:rsid w:val="002228FA"/>
    <w:rsid w:val="00223C63"/>
    <w:rsid w:val="00223D26"/>
    <w:rsid w:val="002241B8"/>
    <w:rsid w:val="002257E4"/>
    <w:rsid w:val="00225A3E"/>
    <w:rsid w:val="002274FD"/>
    <w:rsid w:val="00230C6D"/>
    <w:rsid w:val="002332E4"/>
    <w:rsid w:val="00233CB1"/>
    <w:rsid w:val="00234BB1"/>
    <w:rsid w:val="0023537E"/>
    <w:rsid w:val="00235FB6"/>
    <w:rsid w:val="00236493"/>
    <w:rsid w:val="002369ED"/>
    <w:rsid w:val="00236BF6"/>
    <w:rsid w:val="00236BF8"/>
    <w:rsid w:val="002370D8"/>
    <w:rsid w:val="00237B8C"/>
    <w:rsid w:val="002403F6"/>
    <w:rsid w:val="00242577"/>
    <w:rsid w:val="00242D18"/>
    <w:rsid w:val="00243630"/>
    <w:rsid w:val="002456C5"/>
    <w:rsid w:val="00245CE7"/>
    <w:rsid w:val="002504C7"/>
    <w:rsid w:val="00250955"/>
    <w:rsid w:val="00250B57"/>
    <w:rsid w:val="00250E23"/>
    <w:rsid w:val="00250F2D"/>
    <w:rsid w:val="00252497"/>
    <w:rsid w:val="002524A8"/>
    <w:rsid w:val="00252518"/>
    <w:rsid w:val="00252CDB"/>
    <w:rsid w:val="00253332"/>
    <w:rsid w:val="00253822"/>
    <w:rsid w:val="00253ACC"/>
    <w:rsid w:val="00254621"/>
    <w:rsid w:val="00254985"/>
    <w:rsid w:val="0025717C"/>
    <w:rsid w:val="00260401"/>
    <w:rsid w:val="00261ED6"/>
    <w:rsid w:val="00262B04"/>
    <w:rsid w:val="00262F4C"/>
    <w:rsid w:val="002631F9"/>
    <w:rsid w:val="00265216"/>
    <w:rsid w:val="00265411"/>
    <w:rsid w:val="00265F68"/>
    <w:rsid w:val="0026638F"/>
    <w:rsid w:val="002668E6"/>
    <w:rsid w:val="002675DC"/>
    <w:rsid w:val="00267AD3"/>
    <w:rsid w:val="00270645"/>
    <w:rsid w:val="002713A1"/>
    <w:rsid w:val="00271BDA"/>
    <w:rsid w:val="002725A6"/>
    <w:rsid w:val="00273BAE"/>
    <w:rsid w:val="00274BB4"/>
    <w:rsid w:val="00275433"/>
    <w:rsid w:val="00276514"/>
    <w:rsid w:val="002769B8"/>
    <w:rsid w:val="00277180"/>
    <w:rsid w:val="0027766F"/>
    <w:rsid w:val="00281000"/>
    <w:rsid w:val="0028185D"/>
    <w:rsid w:val="00281E92"/>
    <w:rsid w:val="00282A9F"/>
    <w:rsid w:val="002857D5"/>
    <w:rsid w:val="00286074"/>
    <w:rsid w:val="0028632E"/>
    <w:rsid w:val="002875BA"/>
    <w:rsid w:val="00291183"/>
    <w:rsid w:val="0029211B"/>
    <w:rsid w:val="002947BC"/>
    <w:rsid w:val="00294BD8"/>
    <w:rsid w:val="002960A6"/>
    <w:rsid w:val="00296455"/>
    <w:rsid w:val="00297333"/>
    <w:rsid w:val="00297377"/>
    <w:rsid w:val="00297CB1"/>
    <w:rsid w:val="002A18A0"/>
    <w:rsid w:val="002A1E24"/>
    <w:rsid w:val="002A2694"/>
    <w:rsid w:val="002A2C07"/>
    <w:rsid w:val="002A4C0B"/>
    <w:rsid w:val="002A51E2"/>
    <w:rsid w:val="002A5549"/>
    <w:rsid w:val="002A63FA"/>
    <w:rsid w:val="002A76ED"/>
    <w:rsid w:val="002A7BDE"/>
    <w:rsid w:val="002A7FA0"/>
    <w:rsid w:val="002B05C6"/>
    <w:rsid w:val="002B0FEE"/>
    <w:rsid w:val="002B2212"/>
    <w:rsid w:val="002B3CBE"/>
    <w:rsid w:val="002B3DC0"/>
    <w:rsid w:val="002B44E3"/>
    <w:rsid w:val="002B643C"/>
    <w:rsid w:val="002B6B42"/>
    <w:rsid w:val="002B7DC0"/>
    <w:rsid w:val="002C12E9"/>
    <w:rsid w:val="002C34FC"/>
    <w:rsid w:val="002C3F0D"/>
    <w:rsid w:val="002C4704"/>
    <w:rsid w:val="002C4B4A"/>
    <w:rsid w:val="002C4CC5"/>
    <w:rsid w:val="002C5018"/>
    <w:rsid w:val="002C5094"/>
    <w:rsid w:val="002C570F"/>
    <w:rsid w:val="002C5961"/>
    <w:rsid w:val="002C6C9B"/>
    <w:rsid w:val="002C798F"/>
    <w:rsid w:val="002D00E4"/>
    <w:rsid w:val="002D152F"/>
    <w:rsid w:val="002D2C4B"/>
    <w:rsid w:val="002D3D3A"/>
    <w:rsid w:val="002D4766"/>
    <w:rsid w:val="002D51B5"/>
    <w:rsid w:val="002D5ACD"/>
    <w:rsid w:val="002D675B"/>
    <w:rsid w:val="002D6F60"/>
    <w:rsid w:val="002E028A"/>
    <w:rsid w:val="002E02CB"/>
    <w:rsid w:val="002E1ECD"/>
    <w:rsid w:val="002E24BA"/>
    <w:rsid w:val="002E307A"/>
    <w:rsid w:val="002E3666"/>
    <w:rsid w:val="002E4221"/>
    <w:rsid w:val="002E7CD3"/>
    <w:rsid w:val="002F00D5"/>
    <w:rsid w:val="002F08B7"/>
    <w:rsid w:val="002F1B15"/>
    <w:rsid w:val="002F55FC"/>
    <w:rsid w:val="002F6BD6"/>
    <w:rsid w:val="002F7416"/>
    <w:rsid w:val="003006C7"/>
    <w:rsid w:val="00301AC2"/>
    <w:rsid w:val="0030249D"/>
    <w:rsid w:val="00302556"/>
    <w:rsid w:val="00305386"/>
    <w:rsid w:val="003056D3"/>
    <w:rsid w:val="003058BC"/>
    <w:rsid w:val="0030633B"/>
    <w:rsid w:val="0030664C"/>
    <w:rsid w:val="003074F8"/>
    <w:rsid w:val="003077D1"/>
    <w:rsid w:val="00311BF8"/>
    <w:rsid w:val="003128DB"/>
    <w:rsid w:val="00312928"/>
    <w:rsid w:val="00312F4D"/>
    <w:rsid w:val="0031337B"/>
    <w:rsid w:val="00314F91"/>
    <w:rsid w:val="00314FEF"/>
    <w:rsid w:val="00315971"/>
    <w:rsid w:val="00316F16"/>
    <w:rsid w:val="00317804"/>
    <w:rsid w:val="00321693"/>
    <w:rsid w:val="00322315"/>
    <w:rsid w:val="00323446"/>
    <w:rsid w:val="00323E36"/>
    <w:rsid w:val="003257E3"/>
    <w:rsid w:val="00325920"/>
    <w:rsid w:val="00325B85"/>
    <w:rsid w:val="00326B83"/>
    <w:rsid w:val="00326F4D"/>
    <w:rsid w:val="00330341"/>
    <w:rsid w:val="003312ED"/>
    <w:rsid w:val="00331416"/>
    <w:rsid w:val="00331B6D"/>
    <w:rsid w:val="00332DAA"/>
    <w:rsid w:val="00332FC8"/>
    <w:rsid w:val="0033314E"/>
    <w:rsid w:val="003337C3"/>
    <w:rsid w:val="003348F9"/>
    <w:rsid w:val="00334E26"/>
    <w:rsid w:val="003352A7"/>
    <w:rsid w:val="00335C95"/>
    <w:rsid w:val="0033742D"/>
    <w:rsid w:val="00341812"/>
    <w:rsid w:val="003422BA"/>
    <w:rsid w:val="00342AAD"/>
    <w:rsid w:val="00342B20"/>
    <w:rsid w:val="00342F84"/>
    <w:rsid w:val="00343045"/>
    <w:rsid w:val="00344300"/>
    <w:rsid w:val="003451E5"/>
    <w:rsid w:val="00345E3B"/>
    <w:rsid w:val="00351BFA"/>
    <w:rsid w:val="00351E31"/>
    <w:rsid w:val="0035353B"/>
    <w:rsid w:val="00353C45"/>
    <w:rsid w:val="003546F6"/>
    <w:rsid w:val="00354A40"/>
    <w:rsid w:val="003552EC"/>
    <w:rsid w:val="003553A3"/>
    <w:rsid w:val="0035554B"/>
    <w:rsid w:val="00355A7E"/>
    <w:rsid w:val="00356349"/>
    <w:rsid w:val="00356D5E"/>
    <w:rsid w:val="00357578"/>
    <w:rsid w:val="00357A4B"/>
    <w:rsid w:val="00357E5B"/>
    <w:rsid w:val="003602DA"/>
    <w:rsid w:val="003621A4"/>
    <w:rsid w:val="003622F9"/>
    <w:rsid w:val="00362629"/>
    <w:rsid w:val="00362937"/>
    <w:rsid w:val="00365766"/>
    <w:rsid w:val="0036597D"/>
    <w:rsid w:val="0037179A"/>
    <w:rsid w:val="00371977"/>
    <w:rsid w:val="00371FD7"/>
    <w:rsid w:val="0037220B"/>
    <w:rsid w:val="00372AEC"/>
    <w:rsid w:val="00373086"/>
    <w:rsid w:val="00373CDB"/>
    <w:rsid w:val="003743D5"/>
    <w:rsid w:val="00374BE5"/>
    <w:rsid w:val="00375CEE"/>
    <w:rsid w:val="0037609B"/>
    <w:rsid w:val="00376D55"/>
    <w:rsid w:val="00377092"/>
    <w:rsid w:val="00377216"/>
    <w:rsid w:val="00377ED9"/>
    <w:rsid w:val="00377FE2"/>
    <w:rsid w:val="003802A4"/>
    <w:rsid w:val="003802C3"/>
    <w:rsid w:val="0038044F"/>
    <w:rsid w:val="00380B2A"/>
    <w:rsid w:val="0038101D"/>
    <w:rsid w:val="00381E0E"/>
    <w:rsid w:val="00382C21"/>
    <w:rsid w:val="00382FE0"/>
    <w:rsid w:val="00383312"/>
    <w:rsid w:val="003838F7"/>
    <w:rsid w:val="00383DE2"/>
    <w:rsid w:val="00383EA7"/>
    <w:rsid w:val="00383F56"/>
    <w:rsid w:val="00385D49"/>
    <w:rsid w:val="00385DE1"/>
    <w:rsid w:val="00386F49"/>
    <w:rsid w:val="003872A7"/>
    <w:rsid w:val="00391119"/>
    <w:rsid w:val="00391E6D"/>
    <w:rsid w:val="003921BC"/>
    <w:rsid w:val="00393472"/>
    <w:rsid w:val="003935B2"/>
    <w:rsid w:val="003938B5"/>
    <w:rsid w:val="00394B32"/>
    <w:rsid w:val="00397707"/>
    <w:rsid w:val="003A1322"/>
    <w:rsid w:val="003A2F64"/>
    <w:rsid w:val="003A3459"/>
    <w:rsid w:val="003A396C"/>
    <w:rsid w:val="003A3A95"/>
    <w:rsid w:val="003A4769"/>
    <w:rsid w:val="003A47CC"/>
    <w:rsid w:val="003A4DD6"/>
    <w:rsid w:val="003A7BB0"/>
    <w:rsid w:val="003B2C12"/>
    <w:rsid w:val="003B2CC7"/>
    <w:rsid w:val="003B2F0C"/>
    <w:rsid w:val="003B4ECB"/>
    <w:rsid w:val="003B554F"/>
    <w:rsid w:val="003B77C6"/>
    <w:rsid w:val="003B7A52"/>
    <w:rsid w:val="003B7A73"/>
    <w:rsid w:val="003B7C1E"/>
    <w:rsid w:val="003C06D3"/>
    <w:rsid w:val="003C0DBC"/>
    <w:rsid w:val="003C1A5E"/>
    <w:rsid w:val="003C249A"/>
    <w:rsid w:val="003C2895"/>
    <w:rsid w:val="003C4E23"/>
    <w:rsid w:val="003C4FD2"/>
    <w:rsid w:val="003C619B"/>
    <w:rsid w:val="003C7A21"/>
    <w:rsid w:val="003C7A4A"/>
    <w:rsid w:val="003D03B0"/>
    <w:rsid w:val="003D0FD9"/>
    <w:rsid w:val="003D4206"/>
    <w:rsid w:val="003D46B6"/>
    <w:rsid w:val="003D4B50"/>
    <w:rsid w:val="003D4B5B"/>
    <w:rsid w:val="003D4D48"/>
    <w:rsid w:val="003D78BB"/>
    <w:rsid w:val="003E13EC"/>
    <w:rsid w:val="003E19EC"/>
    <w:rsid w:val="003E273F"/>
    <w:rsid w:val="003E2BF5"/>
    <w:rsid w:val="003E31A4"/>
    <w:rsid w:val="003E4F96"/>
    <w:rsid w:val="003E531F"/>
    <w:rsid w:val="003E549E"/>
    <w:rsid w:val="003E5983"/>
    <w:rsid w:val="003E7A13"/>
    <w:rsid w:val="003E7DBD"/>
    <w:rsid w:val="003F04F2"/>
    <w:rsid w:val="003F0765"/>
    <w:rsid w:val="003F08B2"/>
    <w:rsid w:val="003F30F0"/>
    <w:rsid w:val="003F4015"/>
    <w:rsid w:val="003F5D54"/>
    <w:rsid w:val="003F6DFC"/>
    <w:rsid w:val="003F763F"/>
    <w:rsid w:val="003F785F"/>
    <w:rsid w:val="003F7F60"/>
    <w:rsid w:val="00400157"/>
    <w:rsid w:val="00401B43"/>
    <w:rsid w:val="00401ED0"/>
    <w:rsid w:val="00402356"/>
    <w:rsid w:val="00403446"/>
    <w:rsid w:val="004038F4"/>
    <w:rsid w:val="00403A6A"/>
    <w:rsid w:val="00403FA1"/>
    <w:rsid w:val="00404DDF"/>
    <w:rsid w:val="004052C5"/>
    <w:rsid w:val="00406775"/>
    <w:rsid w:val="00406853"/>
    <w:rsid w:val="00407D8A"/>
    <w:rsid w:val="00411013"/>
    <w:rsid w:val="00411FB7"/>
    <w:rsid w:val="00412995"/>
    <w:rsid w:val="0041355A"/>
    <w:rsid w:val="00413846"/>
    <w:rsid w:val="00415A07"/>
    <w:rsid w:val="00415D72"/>
    <w:rsid w:val="00415E4E"/>
    <w:rsid w:val="004160DA"/>
    <w:rsid w:val="004174E1"/>
    <w:rsid w:val="004176EC"/>
    <w:rsid w:val="00420ABE"/>
    <w:rsid w:val="00422758"/>
    <w:rsid w:val="00423C12"/>
    <w:rsid w:val="00426A19"/>
    <w:rsid w:val="00430EEC"/>
    <w:rsid w:val="004310C7"/>
    <w:rsid w:val="00431246"/>
    <w:rsid w:val="00433840"/>
    <w:rsid w:val="00433B46"/>
    <w:rsid w:val="004342AD"/>
    <w:rsid w:val="00435F29"/>
    <w:rsid w:val="00436CFC"/>
    <w:rsid w:val="00437439"/>
    <w:rsid w:val="00440D27"/>
    <w:rsid w:val="00440E8D"/>
    <w:rsid w:val="0044151E"/>
    <w:rsid w:val="00442F80"/>
    <w:rsid w:val="004456A6"/>
    <w:rsid w:val="00445819"/>
    <w:rsid w:val="00445AE2"/>
    <w:rsid w:val="00447D98"/>
    <w:rsid w:val="0045193C"/>
    <w:rsid w:val="0045401F"/>
    <w:rsid w:val="00455B21"/>
    <w:rsid w:val="00455BEE"/>
    <w:rsid w:val="00455E2B"/>
    <w:rsid w:val="00456588"/>
    <w:rsid w:val="00456919"/>
    <w:rsid w:val="00457875"/>
    <w:rsid w:val="00457EB4"/>
    <w:rsid w:val="004607EA"/>
    <w:rsid w:val="00461DAF"/>
    <w:rsid w:val="0046267A"/>
    <w:rsid w:val="004643D1"/>
    <w:rsid w:val="0047171B"/>
    <w:rsid w:val="0047299A"/>
    <w:rsid w:val="004729B5"/>
    <w:rsid w:val="00472D91"/>
    <w:rsid w:val="00473E60"/>
    <w:rsid w:val="004744BA"/>
    <w:rsid w:val="00474760"/>
    <w:rsid w:val="004747E3"/>
    <w:rsid w:val="00475165"/>
    <w:rsid w:val="004753A4"/>
    <w:rsid w:val="00475417"/>
    <w:rsid w:val="00476282"/>
    <w:rsid w:val="00482BED"/>
    <w:rsid w:val="00483B91"/>
    <w:rsid w:val="0048515C"/>
    <w:rsid w:val="004853D3"/>
    <w:rsid w:val="004858EE"/>
    <w:rsid w:val="00485DE9"/>
    <w:rsid w:val="00485E41"/>
    <w:rsid w:val="004861B6"/>
    <w:rsid w:val="0048621D"/>
    <w:rsid w:val="004948BD"/>
    <w:rsid w:val="00496682"/>
    <w:rsid w:val="00496A38"/>
    <w:rsid w:val="004A0A3B"/>
    <w:rsid w:val="004A10E3"/>
    <w:rsid w:val="004A1711"/>
    <w:rsid w:val="004A245E"/>
    <w:rsid w:val="004A2A25"/>
    <w:rsid w:val="004A36F8"/>
    <w:rsid w:val="004A390E"/>
    <w:rsid w:val="004A3E14"/>
    <w:rsid w:val="004A58C1"/>
    <w:rsid w:val="004A5AA1"/>
    <w:rsid w:val="004A5E15"/>
    <w:rsid w:val="004A65EA"/>
    <w:rsid w:val="004A690A"/>
    <w:rsid w:val="004A6A9A"/>
    <w:rsid w:val="004A75B8"/>
    <w:rsid w:val="004A75C0"/>
    <w:rsid w:val="004A7866"/>
    <w:rsid w:val="004B0DAB"/>
    <w:rsid w:val="004B0F98"/>
    <w:rsid w:val="004B20DB"/>
    <w:rsid w:val="004B23FB"/>
    <w:rsid w:val="004B3D91"/>
    <w:rsid w:val="004B420F"/>
    <w:rsid w:val="004B542B"/>
    <w:rsid w:val="004B5B40"/>
    <w:rsid w:val="004B5CCC"/>
    <w:rsid w:val="004B7893"/>
    <w:rsid w:val="004C14B6"/>
    <w:rsid w:val="004C1FE5"/>
    <w:rsid w:val="004C2D20"/>
    <w:rsid w:val="004C4005"/>
    <w:rsid w:val="004C5244"/>
    <w:rsid w:val="004D00A2"/>
    <w:rsid w:val="004D163F"/>
    <w:rsid w:val="004D1D98"/>
    <w:rsid w:val="004D28D3"/>
    <w:rsid w:val="004D2E21"/>
    <w:rsid w:val="004D3FD8"/>
    <w:rsid w:val="004D5202"/>
    <w:rsid w:val="004D593D"/>
    <w:rsid w:val="004D62E2"/>
    <w:rsid w:val="004D6F4A"/>
    <w:rsid w:val="004D7C7D"/>
    <w:rsid w:val="004E143F"/>
    <w:rsid w:val="004E1A1D"/>
    <w:rsid w:val="004E3591"/>
    <w:rsid w:val="004E40E2"/>
    <w:rsid w:val="004E45F6"/>
    <w:rsid w:val="004E4B0E"/>
    <w:rsid w:val="004E4B70"/>
    <w:rsid w:val="004E52A5"/>
    <w:rsid w:val="004E55B8"/>
    <w:rsid w:val="004E5F65"/>
    <w:rsid w:val="004E6461"/>
    <w:rsid w:val="004E6B25"/>
    <w:rsid w:val="004E6FE5"/>
    <w:rsid w:val="004E7D49"/>
    <w:rsid w:val="004F163B"/>
    <w:rsid w:val="004F1A98"/>
    <w:rsid w:val="004F1DAE"/>
    <w:rsid w:val="004F1DBF"/>
    <w:rsid w:val="004F2720"/>
    <w:rsid w:val="004F3CF7"/>
    <w:rsid w:val="004F5FF0"/>
    <w:rsid w:val="004F70C3"/>
    <w:rsid w:val="004F7241"/>
    <w:rsid w:val="004F7811"/>
    <w:rsid w:val="00501B69"/>
    <w:rsid w:val="00501D61"/>
    <w:rsid w:val="005022A2"/>
    <w:rsid w:val="00503BB5"/>
    <w:rsid w:val="00504F0F"/>
    <w:rsid w:val="0050522B"/>
    <w:rsid w:val="005052ED"/>
    <w:rsid w:val="005064EC"/>
    <w:rsid w:val="0050667C"/>
    <w:rsid w:val="005067D8"/>
    <w:rsid w:val="005078F1"/>
    <w:rsid w:val="0051128C"/>
    <w:rsid w:val="00511B1B"/>
    <w:rsid w:val="0051209F"/>
    <w:rsid w:val="0051319C"/>
    <w:rsid w:val="005133F6"/>
    <w:rsid w:val="00514E9C"/>
    <w:rsid w:val="00515CB1"/>
    <w:rsid w:val="0051676D"/>
    <w:rsid w:val="005169AC"/>
    <w:rsid w:val="0052199B"/>
    <w:rsid w:val="00521CAF"/>
    <w:rsid w:val="005222F8"/>
    <w:rsid w:val="005226CF"/>
    <w:rsid w:val="005232B5"/>
    <w:rsid w:val="005234E9"/>
    <w:rsid w:val="00523739"/>
    <w:rsid w:val="00524076"/>
    <w:rsid w:val="0052499B"/>
    <w:rsid w:val="00525DDC"/>
    <w:rsid w:val="005260CD"/>
    <w:rsid w:val="005267D8"/>
    <w:rsid w:val="00527410"/>
    <w:rsid w:val="005317A1"/>
    <w:rsid w:val="005324C2"/>
    <w:rsid w:val="0053456B"/>
    <w:rsid w:val="0053490D"/>
    <w:rsid w:val="0053579C"/>
    <w:rsid w:val="00535910"/>
    <w:rsid w:val="00535D50"/>
    <w:rsid w:val="0054017E"/>
    <w:rsid w:val="00541479"/>
    <w:rsid w:val="00543BFF"/>
    <w:rsid w:val="00543DB1"/>
    <w:rsid w:val="00543F18"/>
    <w:rsid w:val="0054493E"/>
    <w:rsid w:val="00544A6F"/>
    <w:rsid w:val="00545638"/>
    <w:rsid w:val="0054575B"/>
    <w:rsid w:val="00545D9A"/>
    <w:rsid w:val="005500CB"/>
    <w:rsid w:val="00550BCE"/>
    <w:rsid w:val="00551539"/>
    <w:rsid w:val="0055347F"/>
    <w:rsid w:val="00553FF2"/>
    <w:rsid w:val="00554D54"/>
    <w:rsid w:val="0056077B"/>
    <w:rsid w:val="00560A31"/>
    <w:rsid w:val="00560CC1"/>
    <w:rsid w:val="005616B4"/>
    <w:rsid w:val="00561886"/>
    <w:rsid w:val="00561AF3"/>
    <w:rsid w:val="00561EA0"/>
    <w:rsid w:val="005628CE"/>
    <w:rsid w:val="00562B25"/>
    <w:rsid w:val="00563B7A"/>
    <w:rsid w:val="00564FCC"/>
    <w:rsid w:val="005651EB"/>
    <w:rsid w:val="00565446"/>
    <w:rsid w:val="00566C35"/>
    <w:rsid w:val="0057168F"/>
    <w:rsid w:val="005718E2"/>
    <w:rsid w:val="0057193D"/>
    <w:rsid w:val="00571CFE"/>
    <w:rsid w:val="005724EE"/>
    <w:rsid w:val="00572741"/>
    <w:rsid w:val="00572A89"/>
    <w:rsid w:val="00573D74"/>
    <w:rsid w:val="00573DBE"/>
    <w:rsid w:val="00574E30"/>
    <w:rsid w:val="00576439"/>
    <w:rsid w:val="005766D2"/>
    <w:rsid w:val="00576ECD"/>
    <w:rsid w:val="005775B4"/>
    <w:rsid w:val="00577BAD"/>
    <w:rsid w:val="00577ECB"/>
    <w:rsid w:val="005810B3"/>
    <w:rsid w:val="00581F1E"/>
    <w:rsid w:val="00582E48"/>
    <w:rsid w:val="005839BF"/>
    <w:rsid w:val="00584C57"/>
    <w:rsid w:val="00585554"/>
    <w:rsid w:val="0058734D"/>
    <w:rsid w:val="00590EDE"/>
    <w:rsid w:val="00591CBD"/>
    <w:rsid w:val="005922FA"/>
    <w:rsid w:val="00596574"/>
    <w:rsid w:val="00596A72"/>
    <w:rsid w:val="00596D2C"/>
    <w:rsid w:val="00597D59"/>
    <w:rsid w:val="005A01C9"/>
    <w:rsid w:val="005A07F2"/>
    <w:rsid w:val="005A10FA"/>
    <w:rsid w:val="005A1654"/>
    <w:rsid w:val="005A17B9"/>
    <w:rsid w:val="005A1EA7"/>
    <w:rsid w:val="005A49AD"/>
    <w:rsid w:val="005A4BEA"/>
    <w:rsid w:val="005A5552"/>
    <w:rsid w:val="005A5909"/>
    <w:rsid w:val="005A5D2C"/>
    <w:rsid w:val="005A6BD0"/>
    <w:rsid w:val="005A745D"/>
    <w:rsid w:val="005A74AF"/>
    <w:rsid w:val="005A76BA"/>
    <w:rsid w:val="005A7B47"/>
    <w:rsid w:val="005B2812"/>
    <w:rsid w:val="005B2D9B"/>
    <w:rsid w:val="005B576A"/>
    <w:rsid w:val="005B675E"/>
    <w:rsid w:val="005C0621"/>
    <w:rsid w:val="005C2D30"/>
    <w:rsid w:val="005C31C9"/>
    <w:rsid w:val="005C3FD4"/>
    <w:rsid w:val="005C4BA8"/>
    <w:rsid w:val="005C60E9"/>
    <w:rsid w:val="005C6198"/>
    <w:rsid w:val="005C6831"/>
    <w:rsid w:val="005C6C23"/>
    <w:rsid w:val="005D0211"/>
    <w:rsid w:val="005D0664"/>
    <w:rsid w:val="005D0AA6"/>
    <w:rsid w:val="005D1ACB"/>
    <w:rsid w:val="005D1B97"/>
    <w:rsid w:val="005D21BB"/>
    <w:rsid w:val="005D2386"/>
    <w:rsid w:val="005D2A31"/>
    <w:rsid w:val="005D36DD"/>
    <w:rsid w:val="005D4237"/>
    <w:rsid w:val="005D4B69"/>
    <w:rsid w:val="005D5859"/>
    <w:rsid w:val="005D618A"/>
    <w:rsid w:val="005D6AF9"/>
    <w:rsid w:val="005D7093"/>
    <w:rsid w:val="005D72B2"/>
    <w:rsid w:val="005E0C9E"/>
    <w:rsid w:val="005E3525"/>
    <w:rsid w:val="005E509B"/>
    <w:rsid w:val="005E5639"/>
    <w:rsid w:val="005E7916"/>
    <w:rsid w:val="005E797E"/>
    <w:rsid w:val="005E7B9E"/>
    <w:rsid w:val="005E7E6A"/>
    <w:rsid w:val="005F0719"/>
    <w:rsid w:val="005F074E"/>
    <w:rsid w:val="005F0C44"/>
    <w:rsid w:val="005F110A"/>
    <w:rsid w:val="005F291E"/>
    <w:rsid w:val="005F3178"/>
    <w:rsid w:val="005F69A1"/>
    <w:rsid w:val="006019C1"/>
    <w:rsid w:val="006027F0"/>
    <w:rsid w:val="00602B45"/>
    <w:rsid w:val="00602BA5"/>
    <w:rsid w:val="0060542D"/>
    <w:rsid w:val="00605D63"/>
    <w:rsid w:val="006103D7"/>
    <w:rsid w:val="00611A37"/>
    <w:rsid w:val="00611ABB"/>
    <w:rsid w:val="006142AD"/>
    <w:rsid w:val="006148F0"/>
    <w:rsid w:val="006159C7"/>
    <w:rsid w:val="006159F5"/>
    <w:rsid w:val="00615E42"/>
    <w:rsid w:val="00615E62"/>
    <w:rsid w:val="006162A3"/>
    <w:rsid w:val="0061736A"/>
    <w:rsid w:val="00617C32"/>
    <w:rsid w:val="00617E3D"/>
    <w:rsid w:val="006213E3"/>
    <w:rsid w:val="00621BB2"/>
    <w:rsid w:val="00622C09"/>
    <w:rsid w:val="0062375A"/>
    <w:rsid w:val="00623A4E"/>
    <w:rsid w:val="00627A07"/>
    <w:rsid w:val="006303D8"/>
    <w:rsid w:val="00630CE1"/>
    <w:rsid w:val="00631432"/>
    <w:rsid w:val="0063219A"/>
    <w:rsid w:val="00632977"/>
    <w:rsid w:val="00633DFE"/>
    <w:rsid w:val="0063419C"/>
    <w:rsid w:val="00634B26"/>
    <w:rsid w:val="00640F72"/>
    <w:rsid w:val="00641109"/>
    <w:rsid w:val="00641859"/>
    <w:rsid w:val="0064266B"/>
    <w:rsid w:val="00643296"/>
    <w:rsid w:val="00643D76"/>
    <w:rsid w:val="00644EF7"/>
    <w:rsid w:val="006450F4"/>
    <w:rsid w:val="0064551A"/>
    <w:rsid w:val="0064615C"/>
    <w:rsid w:val="006461BA"/>
    <w:rsid w:val="00646259"/>
    <w:rsid w:val="006462A0"/>
    <w:rsid w:val="00650302"/>
    <w:rsid w:val="00650DED"/>
    <w:rsid w:val="00651436"/>
    <w:rsid w:val="006518B9"/>
    <w:rsid w:val="0065308D"/>
    <w:rsid w:val="006539C2"/>
    <w:rsid w:val="00653FF4"/>
    <w:rsid w:val="00654D6A"/>
    <w:rsid w:val="00655058"/>
    <w:rsid w:val="0065628E"/>
    <w:rsid w:val="00656306"/>
    <w:rsid w:val="00657BE2"/>
    <w:rsid w:val="00660618"/>
    <w:rsid w:val="00660928"/>
    <w:rsid w:val="00662D12"/>
    <w:rsid w:val="00662FD4"/>
    <w:rsid w:val="0066329D"/>
    <w:rsid w:val="006645DB"/>
    <w:rsid w:val="00664FA0"/>
    <w:rsid w:val="00667B4D"/>
    <w:rsid w:val="00667D8D"/>
    <w:rsid w:val="00670100"/>
    <w:rsid w:val="006709BE"/>
    <w:rsid w:val="0067152D"/>
    <w:rsid w:val="00671BF5"/>
    <w:rsid w:val="006722E6"/>
    <w:rsid w:val="00673AE4"/>
    <w:rsid w:val="00674860"/>
    <w:rsid w:val="00674A86"/>
    <w:rsid w:val="00674D58"/>
    <w:rsid w:val="006751FD"/>
    <w:rsid w:val="006766E3"/>
    <w:rsid w:val="006773A0"/>
    <w:rsid w:val="006779B2"/>
    <w:rsid w:val="00677EDC"/>
    <w:rsid w:val="00680DE8"/>
    <w:rsid w:val="00681173"/>
    <w:rsid w:val="00681BE8"/>
    <w:rsid w:val="00682DDF"/>
    <w:rsid w:val="006850E2"/>
    <w:rsid w:val="006857F5"/>
    <w:rsid w:val="00685D76"/>
    <w:rsid w:val="006876A5"/>
    <w:rsid w:val="00687FF9"/>
    <w:rsid w:val="00690FF4"/>
    <w:rsid w:val="0069101B"/>
    <w:rsid w:val="00692F45"/>
    <w:rsid w:val="00693132"/>
    <w:rsid w:val="00695480"/>
    <w:rsid w:val="006959A2"/>
    <w:rsid w:val="00697D3A"/>
    <w:rsid w:val="006A06AC"/>
    <w:rsid w:val="006A1EE4"/>
    <w:rsid w:val="006A328D"/>
    <w:rsid w:val="006A347D"/>
    <w:rsid w:val="006A4C41"/>
    <w:rsid w:val="006A64C8"/>
    <w:rsid w:val="006A68B9"/>
    <w:rsid w:val="006B005C"/>
    <w:rsid w:val="006B0E03"/>
    <w:rsid w:val="006B10A4"/>
    <w:rsid w:val="006B36B6"/>
    <w:rsid w:val="006B3830"/>
    <w:rsid w:val="006B42A1"/>
    <w:rsid w:val="006B438B"/>
    <w:rsid w:val="006B5546"/>
    <w:rsid w:val="006B5B18"/>
    <w:rsid w:val="006B635F"/>
    <w:rsid w:val="006B6641"/>
    <w:rsid w:val="006B6B7E"/>
    <w:rsid w:val="006B708B"/>
    <w:rsid w:val="006B77A7"/>
    <w:rsid w:val="006C0461"/>
    <w:rsid w:val="006C07FA"/>
    <w:rsid w:val="006C3A19"/>
    <w:rsid w:val="006C4615"/>
    <w:rsid w:val="006C50C0"/>
    <w:rsid w:val="006C50C8"/>
    <w:rsid w:val="006C5EC8"/>
    <w:rsid w:val="006D239A"/>
    <w:rsid w:val="006D26BE"/>
    <w:rsid w:val="006D3016"/>
    <w:rsid w:val="006D40DB"/>
    <w:rsid w:val="006D4FD1"/>
    <w:rsid w:val="006D615B"/>
    <w:rsid w:val="006D63B6"/>
    <w:rsid w:val="006D6F22"/>
    <w:rsid w:val="006E0128"/>
    <w:rsid w:val="006E0B33"/>
    <w:rsid w:val="006E0DD5"/>
    <w:rsid w:val="006E1448"/>
    <w:rsid w:val="006E1F00"/>
    <w:rsid w:val="006E4CDB"/>
    <w:rsid w:val="006E5080"/>
    <w:rsid w:val="006E53C2"/>
    <w:rsid w:val="006E5655"/>
    <w:rsid w:val="006E67D0"/>
    <w:rsid w:val="006E6DE4"/>
    <w:rsid w:val="006E7987"/>
    <w:rsid w:val="006F01B8"/>
    <w:rsid w:val="006F0530"/>
    <w:rsid w:val="006F06E5"/>
    <w:rsid w:val="006F0F7A"/>
    <w:rsid w:val="006F107E"/>
    <w:rsid w:val="006F2010"/>
    <w:rsid w:val="006F3372"/>
    <w:rsid w:val="006F5310"/>
    <w:rsid w:val="006F58A3"/>
    <w:rsid w:val="006F6F1A"/>
    <w:rsid w:val="006F77A4"/>
    <w:rsid w:val="007008B6"/>
    <w:rsid w:val="007020F8"/>
    <w:rsid w:val="00702DE1"/>
    <w:rsid w:val="007038EE"/>
    <w:rsid w:val="00704AE0"/>
    <w:rsid w:val="0070685C"/>
    <w:rsid w:val="007068B4"/>
    <w:rsid w:val="00707611"/>
    <w:rsid w:val="00710245"/>
    <w:rsid w:val="00710C30"/>
    <w:rsid w:val="007117EF"/>
    <w:rsid w:val="00711CE7"/>
    <w:rsid w:val="00712C41"/>
    <w:rsid w:val="007131E4"/>
    <w:rsid w:val="007132EE"/>
    <w:rsid w:val="00715E34"/>
    <w:rsid w:val="00716633"/>
    <w:rsid w:val="0071738B"/>
    <w:rsid w:val="00721773"/>
    <w:rsid w:val="00721D90"/>
    <w:rsid w:val="00726603"/>
    <w:rsid w:val="00730B0F"/>
    <w:rsid w:val="00731922"/>
    <w:rsid w:val="00732EF0"/>
    <w:rsid w:val="00732FB8"/>
    <w:rsid w:val="00733627"/>
    <w:rsid w:val="007336A5"/>
    <w:rsid w:val="007341B1"/>
    <w:rsid w:val="00734E92"/>
    <w:rsid w:val="00734F5D"/>
    <w:rsid w:val="0073582A"/>
    <w:rsid w:val="00735A55"/>
    <w:rsid w:val="00740092"/>
    <w:rsid w:val="007427ED"/>
    <w:rsid w:val="00743366"/>
    <w:rsid w:val="007433E8"/>
    <w:rsid w:val="00745B0F"/>
    <w:rsid w:val="00746BB9"/>
    <w:rsid w:val="00747112"/>
    <w:rsid w:val="007478E2"/>
    <w:rsid w:val="0075018E"/>
    <w:rsid w:val="00752833"/>
    <w:rsid w:val="00755373"/>
    <w:rsid w:val="00755BAD"/>
    <w:rsid w:val="007563DE"/>
    <w:rsid w:val="00757AE5"/>
    <w:rsid w:val="00757CF3"/>
    <w:rsid w:val="00761129"/>
    <w:rsid w:val="00761175"/>
    <w:rsid w:val="00761C3F"/>
    <w:rsid w:val="007623E0"/>
    <w:rsid w:val="00762A6C"/>
    <w:rsid w:val="007633FC"/>
    <w:rsid w:val="00764BA2"/>
    <w:rsid w:val="00765255"/>
    <w:rsid w:val="00766747"/>
    <w:rsid w:val="0077600F"/>
    <w:rsid w:val="0077714C"/>
    <w:rsid w:val="007774CA"/>
    <w:rsid w:val="00777E06"/>
    <w:rsid w:val="00777F63"/>
    <w:rsid w:val="007848F0"/>
    <w:rsid w:val="00785496"/>
    <w:rsid w:val="00785AC6"/>
    <w:rsid w:val="00787584"/>
    <w:rsid w:val="00787B03"/>
    <w:rsid w:val="00790288"/>
    <w:rsid w:val="00790B4D"/>
    <w:rsid w:val="0079239B"/>
    <w:rsid w:val="00796D0F"/>
    <w:rsid w:val="00797077"/>
    <w:rsid w:val="007A0011"/>
    <w:rsid w:val="007A01E8"/>
    <w:rsid w:val="007A0954"/>
    <w:rsid w:val="007A3560"/>
    <w:rsid w:val="007A3617"/>
    <w:rsid w:val="007A69E4"/>
    <w:rsid w:val="007A76BC"/>
    <w:rsid w:val="007B015C"/>
    <w:rsid w:val="007B0E36"/>
    <w:rsid w:val="007B2275"/>
    <w:rsid w:val="007B4D97"/>
    <w:rsid w:val="007B4EAB"/>
    <w:rsid w:val="007B5E20"/>
    <w:rsid w:val="007B7B7C"/>
    <w:rsid w:val="007C022E"/>
    <w:rsid w:val="007C1A1A"/>
    <w:rsid w:val="007C1B65"/>
    <w:rsid w:val="007C2007"/>
    <w:rsid w:val="007C2444"/>
    <w:rsid w:val="007C3BA5"/>
    <w:rsid w:val="007C667D"/>
    <w:rsid w:val="007C6F5B"/>
    <w:rsid w:val="007C7409"/>
    <w:rsid w:val="007D0699"/>
    <w:rsid w:val="007D0B66"/>
    <w:rsid w:val="007D0BC0"/>
    <w:rsid w:val="007D1704"/>
    <w:rsid w:val="007D2451"/>
    <w:rsid w:val="007D29FE"/>
    <w:rsid w:val="007D356D"/>
    <w:rsid w:val="007D40EE"/>
    <w:rsid w:val="007D41F5"/>
    <w:rsid w:val="007D49A2"/>
    <w:rsid w:val="007D4F28"/>
    <w:rsid w:val="007D58B0"/>
    <w:rsid w:val="007D5991"/>
    <w:rsid w:val="007D71F7"/>
    <w:rsid w:val="007D7534"/>
    <w:rsid w:val="007E26CF"/>
    <w:rsid w:val="007E41F0"/>
    <w:rsid w:val="007E45DF"/>
    <w:rsid w:val="007E50B9"/>
    <w:rsid w:val="007E589C"/>
    <w:rsid w:val="007E67DF"/>
    <w:rsid w:val="007E6928"/>
    <w:rsid w:val="007E6C65"/>
    <w:rsid w:val="007E72D2"/>
    <w:rsid w:val="007E799E"/>
    <w:rsid w:val="007F1E3B"/>
    <w:rsid w:val="007F2CF7"/>
    <w:rsid w:val="007F4820"/>
    <w:rsid w:val="007F4DD3"/>
    <w:rsid w:val="007F5EBD"/>
    <w:rsid w:val="007F5FBC"/>
    <w:rsid w:val="00800910"/>
    <w:rsid w:val="00800F98"/>
    <w:rsid w:val="008018EB"/>
    <w:rsid w:val="0080208A"/>
    <w:rsid w:val="008028E6"/>
    <w:rsid w:val="00802D04"/>
    <w:rsid w:val="0080412A"/>
    <w:rsid w:val="008054DD"/>
    <w:rsid w:val="008066F5"/>
    <w:rsid w:val="00807473"/>
    <w:rsid w:val="00807ADF"/>
    <w:rsid w:val="00807C2C"/>
    <w:rsid w:val="00810167"/>
    <w:rsid w:val="00810207"/>
    <w:rsid w:val="00810946"/>
    <w:rsid w:val="0081363E"/>
    <w:rsid w:val="00813707"/>
    <w:rsid w:val="00813B5E"/>
    <w:rsid w:val="00813EFD"/>
    <w:rsid w:val="008141F2"/>
    <w:rsid w:val="00814F06"/>
    <w:rsid w:val="0081649B"/>
    <w:rsid w:val="008165C5"/>
    <w:rsid w:val="008175F0"/>
    <w:rsid w:val="00821808"/>
    <w:rsid w:val="00823C75"/>
    <w:rsid w:val="008247EA"/>
    <w:rsid w:val="00827A39"/>
    <w:rsid w:val="0083152B"/>
    <w:rsid w:val="0083152C"/>
    <w:rsid w:val="00832074"/>
    <w:rsid w:val="008320C3"/>
    <w:rsid w:val="00832CAF"/>
    <w:rsid w:val="00835B53"/>
    <w:rsid w:val="00835BC1"/>
    <w:rsid w:val="00835EFD"/>
    <w:rsid w:val="0083763C"/>
    <w:rsid w:val="00840A93"/>
    <w:rsid w:val="0084403F"/>
    <w:rsid w:val="00844223"/>
    <w:rsid w:val="00845192"/>
    <w:rsid w:val="00845237"/>
    <w:rsid w:val="008478D6"/>
    <w:rsid w:val="00847E47"/>
    <w:rsid w:val="008501DB"/>
    <w:rsid w:val="00852464"/>
    <w:rsid w:val="00852706"/>
    <w:rsid w:val="00853958"/>
    <w:rsid w:val="008551A2"/>
    <w:rsid w:val="008552FB"/>
    <w:rsid w:val="0085547F"/>
    <w:rsid w:val="00855905"/>
    <w:rsid w:val="00861256"/>
    <w:rsid w:val="0086262A"/>
    <w:rsid w:val="00862C85"/>
    <w:rsid w:val="00863714"/>
    <w:rsid w:val="00865730"/>
    <w:rsid w:val="008661B4"/>
    <w:rsid w:val="00866534"/>
    <w:rsid w:val="00866BA2"/>
    <w:rsid w:val="008672A5"/>
    <w:rsid w:val="00872AFC"/>
    <w:rsid w:val="00874369"/>
    <w:rsid w:val="008750BE"/>
    <w:rsid w:val="0087578E"/>
    <w:rsid w:val="008773CD"/>
    <w:rsid w:val="00877B79"/>
    <w:rsid w:val="00881C81"/>
    <w:rsid w:val="00882280"/>
    <w:rsid w:val="00882512"/>
    <w:rsid w:val="00884607"/>
    <w:rsid w:val="008868A4"/>
    <w:rsid w:val="00891B18"/>
    <w:rsid w:val="00892188"/>
    <w:rsid w:val="00893A1B"/>
    <w:rsid w:val="00893AF1"/>
    <w:rsid w:val="00896807"/>
    <w:rsid w:val="008975D1"/>
    <w:rsid w:val="00897FFB"/>
    <w:rsid w:val="008A001F"/>
    <w:rsid w:val="008A11AB"/>
    <w:rsid w:val="008A27BC"/>
    <w:rsid w:val="008A3E22"/>
    <w:rsid w:val="008A4404"/>
    <w:rsid w:val="008A593D"/>
    <w:rsid w:val="008A5B3D"/>
    <w:rsid w:val="008A5C52"/>
    <w:rsid w:val="008B25C7"/>
    <w:rsid w:val="008B32EE"/>
    <w:rsid w:val="008B3963"/>
    <w:rsid w:val="008B55CB"/>
    <w:rsid w:val="008B588C"/>
    <w:rsid w:val="008C147D"/>
    <w:rsid w:val="008C2B97"/>
    <w:rsid w:val="008C3C62"/>
    <w:rsid w:val="008C4188"/>
    <w:rsid w:val="008C5493"/>
    <w:rsid w:val="008C5B2B"/>
    <w:rsid w:val="008C7774"/>
    <w:rsid w:val="008D2205"/>
    <w:rsid w:val="008D3AAC"/>
    <w:rsid w:val="008D3B7C"/>
    <w:rsid w:val="008D3BB1"/>
    <w:rsid w:val="008D3C25"/>
    <w:rsid w:val="008D62F4"/>
    <w:rsid w:val="008D7FA7"/>
    <w:rsid w:val="008E01F3"/>
    <w:rsid w:val="008E1C03"/>
    <w:rsid w:val="008E2DF2"/>
    <w:rsid w:val="008E3795"/>
    <w:rsid w:val="008E3DF9"/>
    <w:rsid w:val="008E5752"/>
    <w:rsid w:val="008E5B8C"/>
    <w:rsid w:val="008E6626"/>
    <w:rsid w:val="008F068F"/>
    <w:rsid w:val="008F0B36"/>
    <w:rsid w:val="008F3227"/>
    <w:rsid w:val="008F3CE7"/>
    <w:rsid w:val="008F5B54"/>
    <w:rsid w:val="008F6135"/>
    <w:rsid w:val="008F6168"/>
    <w:rsid w:val="008F7169"/>
    <w:rsid w:val="009001D0"/>
    <w:rsid w:val="00902814"/>
    <w:rsid w:val="009033B0"/>
    <w:rsid w:val="009038BF"/>
    <w:rsid w:val="00903DF8"/>
    <w:rsid w:val="00904BCB"/>
    <w:rsid w:val="009057C8"/>
    <w:rsid w:val="00907CB0"/>
    <w:rsid w:val="00907CCA"/>
    <w:rsid w:val="009100C2"/>
    <w:rsid w:val="0091020F"/>
    <w:rsid w:val="009119ED"/>
    <w:rsid w:val="00911EE4"/>
    <w:rsid w:val="00912B2C"/>
    <w:rsid w:val="009137B6"/>
    <w:rsid w:val="00916EB8"/>
    <w:rsid w:val="0091700D"/>
    <w:rsid w:val="009206CE"/>
    <w:rsid w:val="009238F7"/>
    <w:rsid w:val="00924023"/>
    <w:rsid w:val="00924084"/>
    <w:rsid w:val="00924D0C"/>
    <w:rsid w:val="00925BBB"/>
    <w:rsid w:val="00925C35"/>
    <w:rsid w:val="00926B9B"/>
    <w:rsid w:val="00930C02"/>
    <w:rsid w:val="00931838"/>
    <w:rsid w:val="00931C2D"/>
    <w:rsid w:val="00932205"/>
    <w:rsid w:val="00932840"/>
    <w:rsid w:val="00932988"/>
    <w:rsid w:val="009332A3"/>
    <w:rsid w:val="0093430A"/>
    <w:rsid w:val="00934522"/>
    <w:rsid w:val="00936317"/>
    <w:rsid w:val="00936C37"/>
    <w:rsid w:val="009409D3"/>
    <w:rsid w:val="00941314"/>
    <w:rsid w:val="00941F5C"/>
    <w:rsid w:val="00942C39"/>
    <w:rsid w:val="00942D9D"/>
    <w:rsid w:val="00942DC9"/>
    <w:rsid w:val="009435D5"/>
    <w:rsid w:val="00945B09"/>
    <w:rsid w:val="00945D08"/>
    <w:rsid w:val="0094601F"/>
    <w:rsid w:val="00946B47"/>
    <w:rsid w:val="00947333"/>
    <w:rsid w:val="00950AE9"/>
    <w:rsid w:val="00950FB1"/>
    <w:rsid w:val="009527AB"/>
    <w:rsid w:val="00952D5C"/>
    <w:rsid w:val="009534FD"/>
    <w:rsid w:val="00954D99"/>
    <w:rsid w:val="00954FAC"/>
    <w:rsid w:val="0095504D"/>
    <w:rsid w:val="0095598A"/>
    <w:rsid w:val="00955F5E"/>
    <w:rsid w:val="00956F3C"/>
    <w:rsid w:val="0095765D"/>
    <w:rsid w:val="00961677"/>
    <w:rsid w:val="009623EA"/>
    <w:rsid w:val="00962A17"/>
    <w:rsid w:val="009645FD"/>
    <w:rsid w:val="0096600E"/>
    <w:rsid w:val="00966319"/>
    <w:rsid w:val="00966AFC"/>
    <w:rsid w:val="00967065"/>
    <w:rsid w:val="00970054"/>
    <w:rsid w:val="00970724"/>
    <w:rsid w:val="0097087D"/>
    <w:rsid w:val="00970E16"/>
    <w:rsid w:val="009713F0"/>
    <w:rsid w:val="00971F6E"/>
    <w:rsid w:val="00972AB1"/>
    <w:rsid w:val="00973A29"/>
    <w:rsid w:val="00973AC8"/>
    <w:rsid w:val="00973C7C"/>
    <w:rsid w:val="00975039"/>
    <w:rsid w:val="0097617D"/>
    <w:rsid w:val="0097673F"/>
    <w:rsid w:val="00976BFC"/>
    <w:rsid w:val="00976C7D"/>
    <w:rsid w:val="00976D25"/>
    <w:rsid w:val="009776F0"/>
    <w:rsid w:val="00980756"/>
    <w:rsid w:val="00982CC0"/>
    <w:rsid w:val="009835AE"/>
    <w:rsid w:val="009839DA"/>
    <w:rsid w:val="00983C7D"/>
    <w:rsid w:val="00984184"/>
    <w:rsid w:val="00984495"/>
    <w:rsid w:val="009850EE"/>
    <w:rsid w:val="00986CF5"/>
    <w:rsid w:val="009901E6"/>
    <w:rsid w:val="009908EC"/>
    <w:rsid w:val="0099153B"/>
    <w:rsid w:val="00991E3D"/>
    <w:rsid w:val="0099262D"/>
    <w:rsid w:val="009933E9"/>
    <w:rsid w:val="00993BC3"/>
    <w:rsid w:val="009947B7"/>
    <w:rsid w:val="00994825"/>
    <w:rsid w:val="00994D15"/>
    <w:rsid w:val="00995254"/>
    <w:rsid w:val="009960F8"/>
    <w:rsid w:val="00996A61"/>
    <w:rsid w:val="009976E5"/>
    <w:rsid w:val="009A0DA2"/>
    <w:rsid w:val="009A0E7A"/>
    <w:rsid w:val="009A1FA1"/>
    <w:rsid w:val="009A2782"/>
    <w:rsid w:val="009A2BD8"/>
    <w:rsid w:val="009A341A"/>
    <w:rsid w:val="009A3A36"/>
    <w:rsid w:val="009A6465"/>
    <w:rsid w:val="009A78A4"/>
    <w:rsid w:val="009B00C3"/>
    <w:rsid w:val="009B09C5"/>
    <w:rsid w:val="009B20C5"/>
    <w:rsid w:val="009B27E4"/>
    <w:rsid w:val="009B36D4"/>
    <w:rsid w:val="009B3FFD"/>
    <w:rsid w:val="009B49BA"/>
    <w:rsid w:val="009B77D7"/>
    <w:rsid w:val="009C12ED"/>
    <w:rsid w:val="009C27C9"/>
    <w:rsid w:val="009C4079"/>
    <w:rsid w:val="009C4156"/>
    <w:rsid w:val="009C5566"/>
    <w:rsid w:val="009C6ABF"/>
    <w:rsid w:val="009C776B"/>
    <w:rsid w:val="009C7D4C"/>
    <w:rsid w:val="009D003D"/>
    <w:rsid w:val="009D1183"/>
    <w:rsid w:val="009D2E5C"/>
    <w:rsid w:val="009D32C3"/>
    <w:rsid w:val="009D3BE7"/>
    <w:rsid w:val="009D3D4F"/>
    <w:rsid w:val="009D4EAF"/>
    <w:rsid w:val="009D6AAF"/>
    <w:rsid w:val="009D6D71"/>
    <w:rsid w:val="009D70CC"/>
    <w:rsid w:val="009D7340"/>
    <w:rsid w:val="009E0031"/>
    <w:rsid w:val="009E29EC"/>
    <w:rsid w:val="009E2B50"/>
    <w:rsid w:val="009E2CE6"/>
    <w:rsid w:val="009E3607"/>
    <w:rsid w:val="009E598D"/>
    <w:rsid w:val="009E65D1"/>
    <w:rsid w:val="009E6CBF"/>
    <w:rsid w:val="009E76A0"/>
    <w:rsid w:val="009E78F2"/>
    <w:rsid w:val="009F1AB3"/>
    <w:rsid w:val="009F5AED"/>
    <w:rsid w:val="00A00EAE"/>
    <w:rsid w:val="00A013F7"/>
    <w:rsid w:val="00A02C93"/>
    <w:rsid w:val="00A03C4D"/>
    <w:rsid w:val="00A03F16"/>
    <w:rsid w:val="00A0521A"/>
    <w:rsid w:val="00A058A9"/>
    <w:rsid w:val="00A07662"/>
    <w:rsid w:val="00A100B0"/>
    <w:rsid w:val="00A1097E"/>
    <w:rsid w:val="00A10ADE"/>
    <w:rsid w:val="00A10B85"/>
    <w:rsid w:val="00A1335E"/>
    <w:rsid w:val="00A1410A"/>
    <w:rsid w:val="00A15016"/>
    <w:rsid w:val="00A15B6A"/>
    <w:rsid w:val="00A16ADF"/>
    <w:rsid w:val="00A16BA7"/>
    <w:rsid w:val="00A17424"/>
    <w:rsid w:val="00A220BC"/>
    <w:rsid w:val="00A22652"/>
    <w:rsid w:val="00A23C09"/>
    <w:rsid w:val="00A24150"/>
    <w:rsid w:val="00A2415A"/>
    <w:rsid w:val="00A25DD2"/>
    <w:rsid w:val="00A26613"/>
    <w:rsid w:val="00A2735B"/>
    <w:rsid w:val="00A3007F"/>
    <w:rsid w:val="00A30C4B"/>
    <w:rsid w:val="00A3193C"/>
    <w:rsid w:val="00A34493"/>
    <w:rsid w:val="00A35282"/>
    <w:rsid w:val="00A374AE"/>
    <w:rsid w:val="00A37A50"/>
    <w:rsid w:val="00A400FB"/>
    <w:rsid w:val="00A405FB"/>
    <w:rsid w:val="00A41455"/>
    <w:rsid w:val="00A425C3"/>
    <w:rsid w:val="00A43DE5"/>
    <w:rsid w:val="00A44797"/>
    <w:rsid w:val="00A466D9"/>
    <w:rsid w:val="00A46878"/>
    <w:rsid w:val="00A4757A"/>
    <w:rsid w:val="00A47665"/>
    <w:rsid w:val="00A50C5F"/>
    <w:rsid w:val="00A522F3"/>
    <w:rsid w:val="00A54184"/>
    <w:rsid w:val="00A544FD"/>
    <w:rsid w:val="00A54F1F"/>
    <w:rsid w:val="00A551FA"/>
    <w:rsid w:val="00A555CB"/>
    <w:rsid w:val="00A57DD8"/>
    <w:rsid w:val="00A61C33"/>
    <w:rsid w:val="00A6236A"/>
    <w:rsid w:val="00A62906"/>
    <w:rsid w:val="00A62CCB"/>
    <w:rsid w:val="00A63F6E"/>
    <w:rsid w:val="00A6476C"/>
    <w:rsid w:val="00A65F29"/>
    <w:rsid w:val="00A66E2E"/>
    <w:rsid w:val="00A67263"/>
    <w:rsid w:val="00A67DCA"/>
    <w:rsid w:val="00A701CA"/>
    <w:rsid w:val="00A7124A"/>
    <w:rsid w:val="00A73A73"/>
    <w:rsid w:val="00A74811"/>
    <w:rsid w:val="00A7603A"/>
    <w:rsid w:val="00A76242"/>
    <w:rsid w:val="00A77504"/>
    <w:rsid w:val="00A77A6A"/>
    <w:rsid w:val="00A77DCB"/>
    <w:rsid w:val="00A803A2"/>
    <w:rsid w:val="00A8055D"/>
    <w:rsid w:val="00A807CD"/>
    <w:rsid w:val="00A815DF"/>
    <w:rsid w:val="00A82813"/>
    <w:rsid w:val="00A839A4"/>
    <w:rsid w:val="00A83FC8"/>
    <w:rsid w:val="00A85F3F"/>
    <w:rsid w:val="00A863C7"/>
    <w:rsid w:val="00A90E61"/>
    <w:rsid w:val="00A922BB"/>
    <w:rsid w:val="00A931E2"/>
    <w:rsid w:val="00A93C34"/>
    <w:rsid w:val="00A94E82"/>
    <w:rsid w:val="00A95373"/>
    <w:rsid w:val="00A95C5B"/>
    <w:rsid w:val="00A973FA"/>
    <w:rsid w:val="00AA1894"/>
    <w:rsid w:val="00AA1D9E"/>
    <w:rsid w:val="00AA2348"/>
    <w:rsid w:val="00AA25A8"/>
    <w:rsid w:val="00AA28DC"/>
    <w:rsid w:val="00AA3246"/>
    <w:rsid w:val="00AA38AC"/>
    <w:rsid w:val="00AA4579"/>
    <w:rsid w:val="00AA465A"/>
    <w:rsid w:val="00AA47E9"/>
    <w:rsid w:val="00AA4A2C"/>
    <w:rsid w:val="00AA5986"/>
    <w:rsid w:val="00AA61A5"/>
    <w:rsid w:val="00AA6B4E"/>
    <w:rsid w:val="00AA7B55"/>
    <w:rsid w:val="00AA7DD9"/>
    <w:rsid w:val="00AA7FDF"/>
    <w:rsid w:val="00AB062A"/>
    <w:rsid w:val="00AB18ED"/>
    <w:rsid w:val="00AB22D4"/>
    <w:rsid w:val="00AB3021"/>
    <w:rsid w:val="00AB4A6C"/>
    <w:rsid w:val="00AB58F1"/>
    <w:rsid w:val="00AB63C4"/>
    <w:rsid w:val="00AB6957"/>
    <w:rsid w:val="00AC0A4A"/>
    <w:rsid w:val="00AC2190"/>
    <w:rsid w:val="00AC2433"/>
    <w:rsid w:val="00AC27ED"/>
    <w:rsid w:val="00AC35D0"/>
    <w:rsid w:val="00AC3C2E"/>
    <w:rsid w:val="00AC4751"/>
    <w:rsid w:val="00AC53AE"/>
    <w:rsid w:val="00AC561E"/>
    <w:rsid w:val="00AC5AA7"/>
    <w:rsid w:val="00AC6202"/>
    <w:rsid w:val="00AC63F5"/>
    <w:rsid w:val="00AC6898"/>
    <w:rsid w:val="00AC6B71"/>
    <w:rsid w:val="00AD35F6"/>
    <w:rsid w:val="00AD40F4"/>
    <w:rsid w:val="00AD4DA9"/>
    <w:rsid w:val="00AD5E63"/>
    <w:rsid w:val="00AD6F48"/>
    <w:rsid w:val="00AD7535"/>
    <w:rsid w:val="00AE0A86"/>
    <w:rsid w:val="00AE16D1"/>
    <w:rsid w:val="00AE1745"/>
    <w:rsid w:val="00AE1A51"/>
    <w:rsid w:val="00AE3CA0"/>
    <w:rsid w:val="00AE3CBB"/>
    <w:rsid w:val="00AE3E14"/>
    <w:rsid w:val="00AF0822"/>
    <w:rsid w:val="00AF16BA"/>
    <w:rsid w:val="00AF1A64"/>
    <w:rsid w:val="00AF6632"/>
    <w:rsid w:val="00AF7939"/>
    <w:rsid w:val="00B0324A"/>
    <w:rsid w:val="00B04D0D"/>
    <w:rsid w:val="00B05907"/>
    <w:rsid w:val="00B05C82"/>
    <w:rsid w:val="00B05EDB"/>
    <w:rsid w:val="00B068F3"/>
    <w:rsid w:val="00B11E37"/>
    <w:rsid w:val="00B12A8C"/>
    <w:rsid w:val="00B1544C"/>
    <w:rsid w:val="00B16414"/>
    <w:rsid w:val="00B16F8A"/>
    <w:rsid w:val="00B172A3"/>
    <w:rsid w:val="00B207D8"/>
    <w:rsid w:val="00B20C7E"/>
    <w:rsid w:val="00B218DC"/>
    <w:rsid w:val="00B24515"/>
    <w:rsid w:val="00B24736"/>
    <w:rsid w:val="00B301D9"/>
    <w:rsid w:val="00B31151"/>
    <w:rsid w:val="00B31532"/>
    <w:rsid w:val="00B349BD"/>
    <w:rsid w:val="00B34B0B"/>
    <w:rsid w:val="00B368B6"/>
    <w:rsid w:val="00B3741B"/>
    <w:rsid w:val="00B37EA8"/>
    <w:rsid w:val="00B4182A"/>
    <w:rsid w:val="00B41DA9"/>
    <w:rsid w:val="00B41E8A"/>
    <w:rsid w:val="00B4587A"/>
    <w:rsid w:val="00B45E68"/>
    <w:rsid w:val="00B5136F"/>
    <w:rsid w:val="00B52252"/>
    <w:rsid w:val="00B52860"/>
    <w:rsid w:val="00B52DA3"/>
    <w:rsid w:val="00B55108"/>
    <w:rsid w:val="00B55EAB"/>
    <w:rsid w:val="00B6071E"/>
    <w:rsid w:val="00B607D7"/>
    <w:rsid w:val="00B60A29"/>
    <w:rsid w:val="00B623D4"/>
    <w:rsid w:val="00B62DA7"/>
    <w:rsid w:val="00B62E3E"/>
    <w:rsid w:val="00B63B76"/>
    <w:rsid w:val="00B6426D"/>
    <w:rsid w:val="00B65A02"/>
    <w:rsid w:val="00B66292"/>
    <w:rsid w:val="00B6667F"/>
    <w:rsid w:val="00B66A22"/>
    <w:rsid w:val="00B6726A"/>
    <w:rsid w:val="00B714D9"/>
    <w:rsid w:val="00B7172C"/>
    <w:rsid w:val="00B719B8"/>
    <w:rsid w:val="00B72EE8"/>
    <w:rsid w:val="00B737D9"/>
    <w:rsid w:val="00B73C04"/>
    <w:rsid w:val="00B73CC1"/>
    <w:rsid w:val="00B7488F"/>
    <w:rsid w:val="00B75DE1"/>
    <w:rsid w:val="00B76F31"/>
    <w:rsid w:val="00B77725"/>
    <w:rsid w:val="00B80032"/>
    <w:rsid w:val="00B80CBD"/>
    <w:rsid w:val="00B8104A"/>
    <w:rsid w:val="00B81EC2"/>
    <w:rsid w:val="00B82A40"/>
    <w:rsid w:val="00B84934"/>
    <w:rsid w:val="00B850E9"/>
    <w:rsid w:val="00B85F29"/>
    <w:rsid w:val="00B9032E"/>
    <w:rsid w:val="00B908E2"/>
    <w:rsid w:val="00B91043"/>
    <w:rsid w:val="00B91971"/>
    <w:rsid w:val="00B9199E"/>
    <w:rsid w:val="00B927A6"/>
    <w:rsid w:val="00B92827"/>
    <w:rsid w:val="00B93C25"/>
    <w:rsid w:val="00B94860"/>
    <w:rsid w:val="00B9495F"/>
    <w:rsid w:val="00B95512"/>
    <w:rsid w:val="00B96216"/>
    <w:rsid w:val="00BA009F"/>
    <w:rsid w:val="00BA01CF"/>
    <w:rsid w:val="00BA056E"/>
    <w:rsid w:val="00BA0651"/>
    <w:rsid w:val="00BA10B5"/>
    <w:rsid w:val="00BA11DA"/>
    <w:rsid w:val="00BA185A"/>
    <w:rsid w:val="00BA19C4"/>
    <w:rsid w:val="00BA1AD9"/>
    <w:rsid w:val="00BA1D83"/>
    <w:rsid w:val="00BA2291"/>
    <w:rsid w:val="00BA2AC9"/>
    <w:rsid w:val="00BA2B85"/>
    <w:rsid w:val="00BA310B"/>
    <w:rsid w:val="00BA397D"/>
    <w:rsid w:val="00BA47C6"/>
    <w:rsid w:val="00BA5167"/>
    <w:rsid w:val="00BA5358"/>
    <w:rsid w:val="00BA631F"/>
    <w:rsid w:val="00BA6CA2"/>
    <w:rsid w:val="00BA781F"/>
    <w:rsid w:val="00BB1D38"/>
    <w:rsid w:val="00BB3503"/>
    <w:rsid w:val="00BB3926"/>
    <w:rsid w:val="00BB4355"/>
    <w:rsid w:val="00BB5192"/>
    <w:rsid w:val="00BB6E20"/>
    <w:rsid w:val="00BB724A"/>
    <w:rsid w:val="00BB75D3"/>
    <w:rsid w:val="00BB7D6A"/>
    <w:rsid w:val="00BC042F"/>
    <w:rsid w:val="00BC117F"/>
    <w:rsid w:val="00BC121E"/>
    <w:rsid w:val="00BC26DF"/>
    <w:rsid w:val="00BC2778"/>
    <w:rsid w:val="00BC30DD"/>
    <w:rsid w:val="00BC3FC2"/>
    <w:rsid w:val="00BC41BD"/>
    <w:rsid w:val="00BC4386"/>
    <w:rsid w:val="00BC4C65"/>
    <w:rsid w:val="00BC590B"/>
    <w:rsid w:val="00BC608B"/>
    <w:rsid w:val="00BC7653"/>
    <w:rsid w:val="00BD07D5"/>
    <w:rsid w:val="00BD43AE"/>
    <w:rsid w:val="00BD48F4"/>
    <w:rsid w:val="00BD5D41"/>
    <w:rsid w:val="00BD61BC"/>
    <w:rsid w:val="00BD68AB"/>
    <w:rsid w:val="00BD774B"/>
    <w:rsid w:val="00BE095E"/>
    <w:rsid w:val="00BE11B9"/>
    <w:rsid w:val="00BE2236"/>
    <w:rsid w:val="00BE2ADA"/>
    <w:rsid w:val="00BE32FB"/>
    <w:rsid w:val="00BE5367"/>
    <w:rsid w:val="00BE7CF1"/>
    <w:rsid w:val="00BF1031"/>
    <w:rsid w:val="00BF1347"/>
    <w:rsid w:val="00BF3244"/>
    <w:rsid w:val="00BF34CE"/>
    <w:rsid w:val="00BF3796"/>
    <w:rsid w:val="00BF428F"/>
    <w:rsid w:val="00BF4674"/>
    <w:rsid w:val="00BF5448"/>
    <w:rsid w:val="00BF5E4A"/>
    <w:rsid w:val="00BF618F"/>
    <w:rsid w:val="00BF78A3"/>
    <w:rsid w:val="00C00560"/>
    <w:rsid w:val="00C00D1E"/>
    <w:rsid w:val="00C0113B"/>
    <w:rsid w:val="00C028B3"/>
    <w:rsid w:val="00C02EE3"/>
    <w:rsid w:val="00C04100"/>
    <w:rsid w:val="00C04272"/>
    <w:rsid w:val="00C05491"/>
    <w:rsid w:val="00C06B0B"/>
    <w:rsid w:val="00C06F2D"/>
    <w:rsid w:val="00C07381"/>
    <w:rsid w:val="00C07F4D"/>
    <w:rsid w:val="00C1052E"/>
    <w:rsid w:val="00C10641"/>
    <w:rsid w:val="00C1156C"/>
    <w:rsid w:val="00C128C3"/>
    <w:rsid w:val="00C129E3"/>
    <w:rsid w:val="00C12BDD"/>
    <w:rsid w:val="00C16487"/>
    <w:rsid w:val="00C20C06"/>
    <w:rsid w:val="00C21D39"/>
    <w:rsid w:val="00C22B09"/>
    <w:rsid w:val="00C25898"/>
    <w:rsid w:val="00C261E1"/>
    <w:rsid w:val="00C27D6C"/>
    <w:rsid w:val="00C30628"/>
    <w:rsid w:val="00C30633"/>
    <w:rsid w:val="00C3207C"/>
    <w:rsid w:val="00C32BBA"/>
    <w:rsid w:val="00C330A0"/>
    <w:rsid w:val="00C33511"/>
    <w:rsid w:val="00C33FE4"/>
    <w:rsid w:val="00C34D88"/>
    <w:rsid w:val="00C35423"/>
    <w:rsid w:val="00C35DF2"/>
    <w:rsid w:val="00C36691"/>
    <w:rsid w:val="00C37553"/>
    <w:rsid w:val="00C40020"/>
    <w:rsid w:val="00C410CD"/>
    <w:rsid w:val="00C41B8D"/>
    <w:rsid w:val="00C43C77"/>
    <w:rsid w:val="00C445A1"/>
    <w:rsid w:val="00C462F6"/>
    <w:rsid w:val="00C465EE"/>
    <w:rsid w:val="00C470E0"/>
    <w:rsid w:val="00C47581"/>
    <w:rsid w:val="00C47CB0"/>
    <w:rsid w:val="00C50796"/>
    <w:rsid w:val="00C509EB"/>
    <w:rsid w:val="00C519E7"/>
    <w:rsid w:val="00C51D40"/>
    <w:rsid w:val="00C52D21"/>
    <w:rsid w:val="00C52F48"/>
    <w:rsid w:val="00C55AFC"/>
    <w:rsid w:val="00C56E07"/>
    <w:rsid w:val="00C575B1"/>
    <w:rsid w:val="00C57C86"/>
    <w:rsid w:val="00C610E6"/>
    <w:rsid w:val="00C61F89"/>
    <w:rsid w:val="00C62846"/>
    <w:rsid w:val="00C62CE6"/>
    <w:rsid w:val="00C6310E"/>
    <w:rsid w:val="00C633FA"/>
    <w:rsid w:val="00C63772"/>
    <w:rsid w:val="00C642AC"/>
    <w:rsid w:val="00C65DC4"/>
    <w:rsid w:val="00C66172"/>
    <w:rsid w:val="00C667F4"/>
    <w:rsid w:val="00C672C8"/>
    <w:rsid w:val="00C70367"/>
    <w:rsid w:val="00C708BF"/>
    <w:rsid w:val="00C718BA"/>
    <w:rsid w:val="00C75112"/>
    <w:rsid w:val="00C7549E"/>
    <w:rsid w:val="00C76CF3"/>
    <w:rsid w:val="00C77D52"/>
    <w:rsid w:val="00C81360"/>
    <w:rsid w:val="00C81388"/>
    <w:rsid w:val="00C81F17"/>
    <w:rsid w:val="00C82BB3"/>
    <w:rsid w:val="00C84BBF"/>
    <w:rsid w:val="00C85214"/>
    <w:rsid w:val="00C852F7"/>
    <w:rsid w:val="00C861D2"/>
    <w:rsid w:val="00C86985"/>
    <w:rsid w:val="00C870D1"/>
    <w:rsid w:val="00C8786C"/>
    <w:rsid w:val="00C90EE0"/>
    <w:rsid w:val="00C92A21"/>
    <w:rsid w:val="00C935BF"/>
    <w:rsid w:val="00C944F5"/>
    <w:rsid w:val="00C948DA"/>
    <w:rsid w:val="00C956EA"/>
    <w:rsid w:val="00C95AD2"/>
    <w:rsid w:val="00C95B6E"/>
    <w:rsid w:val="00C9607A"/>
    <w:rsid w:val="00C97560"/>
    <w:rsid w:val="00CA0398"/>
    <w:rsid w:val="00CA0FB0"/>
    <w:rsid w:val="00CA16D1"/>
    <w:rsid w:val="00CA1ECD"/>
    <w:rsid w:val="00CA2301"/>
    <w:rsid w:val="00CA2530"/>
    <w:rsid w:val="00CA2B4B"/>
    <w:rsid w:val="00CA2E69"/>
    <w:rsid w:val="00CA3C2C"/>
    <w:rsid w:val="00CA4AB8"/>
    <w:rsid w:val="00CA4AF5"/>
    <w:rsid w:val="00CA5A65"/>
    <w:rsid w:val="00CA6503"/>
    <w:rsid w:val="00CB228A"/>
    <w:rsid w:val="00CB32A4"/>
    <w:rsid w:val="00CB43DE"/>
    <w:rsid w:val="00CB495C"/>
    <w:rsid w:val="00CB63EC"/>
    <w:rsid w:val="00CB659D"/>
    <w:rsid w:val="00CB7540"/>
    <w:rsid w:val="00CC09DF"/>
    <w:rsid w:val="00CC139E"/>
    <w:rsid w:val="00CC23E5"/>
    <w:rsid w:val="00CC3AE2"/>
    <w:rsid w:val="00CC5E95"/>
    <w:rsid w:val="00CC6035"/>
    <w:rsid w:val="00CC6F51"/>
    <w:rsid w:val="00CC7273"/>
    <w:rsid w:val="00CD11F2"/>
    <w:rsid w:val="00CD178B"/>
    <w:rsid w:val="00CD19F3"/>
    <w:rsid w:val="00CD1FF7"/>
    <w:rsid w:val="00CD2D33"/>
    <w:rsid w:val="00CD3CD8"/>
    <w:rsid w:val="00CD44D3"/>
    <w:rsid w:val="00CD48DD"/>
    <w:rsid w:val="00CD6B19"/>
    <w:rsid w:val="00CE0966"/>
    <w:rsid w:val="00CE12B8"/>
    <w:rsid w:val="00CE1B29"/>
    <w:rsid w:val="00CE1E76"/>
    <w:rsid w:val="00CE36D1"/>
    <w:rsid w:val="00CE3D40"/>
    <w:rsid w:val="00CE4C12"/>
    <w:rsid w:val="00CE5DF0"/>
    <w:rsid w:val="00CE5FAB"/>
    <w:rsid w:val="00CE709E"/>
    <w:rsid w:val="00CE70A6"/>
    <w:rsid w:val="00CE7948"/>
    <w:rsid w:val="00CE7F9C"/>
    <w:rsid w:val="00CF0CA1"/>
    <w:rsid w:val="00CF103F"/>
    <w:rsid w:val="00CF35E0"/>
    <w:rsid w:val="00CF501A"/>
    <w:rsid w:val="00CF62DC"/>
    <w:rsid w:val="00CF6D51"/>
    <w:rsid w:val="00CF776F"/>
    <w:rsid w:val="00CF78BE"/>
    <w:rsid w:val="00CF7B47"/>
    <w:rsid w:val="00D00BD3"/>
    <w:rsid w:val="00D01BFE"/>
    <w:rsid w:val="00D027A5"/>
    <w:rsid w:val="00D0322A"/>
    <w:rsid w:val="00D04070"/>
    <w:rsid w:val="00D05DE4"/>
    <w:rsid w:val="00D06294"/>
    <w:rsid w:val="00D069EA"/>
    <w:rsid w:val="00D07BBF"/>
    <w:rsid w:val="00D07C77"/>
    <w:rsid w:val="00D1119F"/>
    <w:rsid w:val="00D139D7"/>
    <w:rsid w:val="00D15E9F"/>
    <w:rsid w:val="00D16205"/>
    <w:rsid w:val="00D17540"/>
    <w:rsid w:val="00D176D1"/>
    <w:rsid w:val="00D217A1"/>
    <w:rsid w:val="00D246C2"/>
    <w:rsid w:val="00D2523D"/>
    <w:rsid w:val="00D254A6"/>
    <w:rsid w:val="00D26555"/>
    <w:rsid w:val="00D26D35"/>
    <w:rsid w:val="00D30368"/>
    <w:rsid w:val="00D30A32"/>
    <w:rsid w:val="00D31FA3"/>
    <w:rsid w:val="00D33A22"/>
    <w:rsid w:val="00D342EB"/>
    <w:rsid w:val="00D35106"/>
    <w:rsid w:val="00D3650D"/>
    <w:rsid w:val="00D37033"/>
    <w:rsid w:val="00D40C23"/>
    <w:rsid w:val="00D416EF"/>
    <w:rsid w:val="00D42A7C"/>
    <w:rsid w:val="00D441FB"/>
    <w:rsid w:val="00D44550"/>
    <w:rsid w:val="00D46993"/>
    <w:rsid w:val="00D46CE3"/>
    <w:rsid w:val="00D502AB"/>
    <w:rsid w:val="00D5036F"/>
    <w:rsid w:val="00D50CF6"/>
    <w:rsid w:val="00D516BB"/>
    <w:rsid w:val="00D517F6"/>
    <w:rsid w:val="00D526B6"/>
    <w:rsid w:val="00D529F7"/>
    <w:rsid w:val="00D54E62"/>
    <w:rsid w:val="00D5554D"/>
    <w:rsid w:val="00D55646"/>
    <w:rsid w:val="00D557CC"/>
    <w:rsid w:val="00D57EFC"/>
    <w:rsid w:val="00D60676"/>
    <w:rsid w:val="00D62085"/>
    <w:rsid w:val="00D621BD"/>
    <w:rsid w:val="00D6422A"/>
    <w:rsid w:val="00D64C0A"/>
    <w:rsid w:val="00D67005"/>
    <w:rsid w:val="00D677BD"/>
    <w:rsid w:val="00D67B28"/>
    <w:rsid w:val="00D70353"/>
    <w:rsid w:val="00D70D49"/>
    <w:rsid w:val="00D70F9A"/>
    <w:rsid w:val="00D70FC9"/>
    <w:rsid w:val="00D713D3"/>
    <w:rsid w:val="00D7305C"/>
    <w:rsid w:val="00D736BE"/>
    <w:rsid w:val="00D74268"/>
    <w:rsid w:val="00D744C0"/>
    <w:rsid w:val="00D74CBC"/>
    <w:rsid w:val="00D75AAF"/>
    <w:rsid w:val="00D76F1D"/>
    <w:rsid w:val="00D77CC5"/>
    <w:rsid w:val="00D805C3"/>
    <w:rsid w:val="00D80B10"/>
    <w:rsid w:val="00D80CC2"/>
    <w:rsid w:val="00D81C92"/>
    <w:rsid w:val="00D82CA3"/>
    <w:rsid w:val="00D82D7F"/>
    <w:rsid w:val="00D84C3E"/>
    <w:rsid w:val="00D8605E"/>
    <w:rsid w:val="00D871E0"/>
    <w:rsid w:val="00D87984"/>
    <w:rsid w:val="00D93371"/>
    <w:rsid w:val="00D93D23"/>
    <w:rsid w:val="00D94C9B"/>
    <w:rsid w:val="00D95353"/>
    <w:rsid w:val="00D9545E"/>
    <w:rsid w:val="00D95E13"/>
    <w:rsid w:val="00D95F26"/>
    <w:rsid w:val="00D96515"/>
    <w:rsid w:val="00D9720E"/>
    <w:rsid w:val="00D9725B"/>
    <w:rsid w:val="00D9753F"/>
    <w:rsid w:val="00D97DEB"/>
    <w:rsid w:val="00DA0889"/>
    <w:rsid w:val="00DA1939"/>
    <w:rsid w:val="00DA3438"/>
    <w:rsid w:val="00DA3AA9"/>
    <w:rsid w:val="00DA3DE0"/>
    <w:rsid w:val="00DA3F1F"/>
    <w:rsid w:val="00DA48D9"/>
    <w:rsid w:val="00DA5888"/>
    <w:rsid w:val="00DA5C72"/>
    <w:rsid w:val="00DA61A6"/>
    <w:rsid w:val="00DA68F9"/>
    <w:rsid w:val="00DB0645"/>
    <w:rsid w:val="00DB37F0"/>
    <w:rsid w:val="00DB4B48"/>
    <w:rsid w:val="00DB58D8"/>
    <w:rsid w:val="00DB5B28"/>
    <w:rsid w:val="00DB64B1"/>
    <w:rsid w:val="00DB6A3A"/>
    <w:rsid w:val="00DB750E"/>
    <w:rsid w:val="00DB7EB1"/>
    <w:rsid w:val="00DC212C"/>
    <w:rsid w:val="00DC343F"/>
    <w:rsid w:val="00DC497B"/>
    <w:rsid w:val="00DC517F"/>
    <w:rsid w:val="00DC5BFF"/>
    <w:rsid w:val="00DC68F4"/>
    <w:rsid w:val="00DC6F9D"/>
    <w:rsid w:val="00DC76E1"/>
    <w:rsid w:val="00DD05EF"/>
    <w:rsid w:val="00DD23AC"/>
    <w:rsid w:val="00DD25EA"/>
    <w:rsid w:val="00DD4F99"/>
    <w:rsid w:val="00DD7F99"/>
    <w:rsid w:val="00DE0601"/>
    <w:rsid w:val="00DE22A8"/>
    <w:rsid w:val="00DE2450"/>
    <w:rsid w:val="00DE36F7"/>
    <w:rsid w:val="00DE3DF3"/>
    <w:rsid w:val="00DE47DB"/>
    <w:rsid w:val="00DE4D67"/>
    <w:rsid w:val="00DE51D7"/>
    <w:rsid w:val="00DE597F"/>
    <w:rsid w:val="00DE64F7"/>
    <w:rsid w:val="00DE6E6D"/>
    <w:rsid w:val="00DE75DA"/>
    <w:rsid w:val="00DE7768"/>
    <w:rsid w:val="00DE7AAC"/>
    <w:rsid w:val="00DF00D6"/>
    <w:rsid w:val="00DF04BE"/>
    <w:rsid w:val="00DF085C"/>
    <w:rsid w:val="00DF1586"/>
    <w:rsid w:val="00DF177D"/>
    <w:rsid w:val="00DF2113"/>
    <w:rsid w:val="00DF27A8"/>
    <w:rsid w:val="00DF30FF"/>
    <w:rsid w:val="00DF36DC"/>
    <w:rsid w:val="00DF448E"/>
    <w:rsid w:val="00DF4B75"/>
    <w:rsid w:val="00DF505F"/>
    <w:rsid w:val="00DF562F"/>
    <w:rsid w:val="00DF6722"/>
    <w:rsid w:val="00DF684E"/>
    <w:rsid w:val="00DF6C2E"/>
    <w:rsid w:val="00DF724F"/>
    <w:rsid w:val="00E009CD"/>
    <w:rsid w:val="00E00D8B"/>
    <w:rsid w:val="00E01011"/>
    <w:rsid w:val="00E0127C"/>
    <w:rsid w:val="00E01F89"/>
    <w:rsid w:val="00E025C2"/>
    <w:rsid w:val="00E02C69"/>
    <w:rsid w:val="00E032FC"/>
    <w:rsid w:val="00E036C0"/>
    <w:rsid w:val="00E037C3"/>
    <w:rsid w:val="00E03D5F"/>
    <w:rsid w:val="00E041CA"/>
    <w:rsid w:val="00E0504A"/>
    <w:rsid w:val="00E06FE9"/>
    <w:rsid w:val="00E07FD1"/>
    <w:rsid w:val="00E10239"/>
    <w:rsid w:val="00E116C4"/>
    <w:rsid w:val="00E11715"/>
    <w:rsid w:val="00E117B8"/>
    <w:rsid w:val="00E11F84"/>
    <w:rsid w:val="00E13732"/>
    <w:rsid w:val="00E137FF"/>
    <w:rsid w:val="00E13A4A"/>
    <w:rsid w:val="00E14BDF"/>
    <w:rsid w:val="00E15D96"/>
    <w:rsid w:val="00E1779D"/>
    <w:rsid w:val="00E179C7"/>
    <w:rsid w:val="00E2016A"/>
    <w:rsid w:val="00E2055C"/>
    <w:rsid w:val="00E2276A"/>
    <w:rsid w:val="00E2436D"/>
    <w:rsid w:val="00E246CA"/>
    <w:rsid w:val="00E2497C"/>
    <w:rsid w:val="00E27CB2"/>
    <w:rsid w:val="00E30B2C"/>
    <w:rsid w:val="00E315E4"/>
    <w:rsid w:val="00E34052"/>
    <w:rsid w:val="00E34D2E"/>
    <w:rsid w:val="00E34E20"/>
    <w:rsid w:val="00E3701F"/>
    <w:rsid w:val="00E372FC"/>
    <w:rsid w:val="00E379F8"/>
    <w:rsid w:val="00E40045"/>
    <w:rsid w:val="00E419E6"/>
    <w:rsid w:val="00E41F88"/>
    <w:rsid w:val="00E42E69"/>
    <w:rsid w:val="00E4361E"/>
    <w:rsid w:val="00E472E8"/>
    <w:rsid w:val="00E503A2"/>
    <w:rsid w:val="00E50964"/>
    <w:rsid w:val="00E517C5"/>
    <w:rsid w:val="00E52D39"/>
    <w:rsid w:val="00E5421B"/>
    <w:rsid w:val="00E56F02"/>
    <w:rsid w:val="00E57E48"/>
    <w:rsid w:val="00E60314"/>
    <w:rsid w:val="00E6074A"/>
    <w:rsid w:val="00E63418"/>
    <w:rsid w:val="00E6342C"/>
    <w:rsid w:val="00E63982"/>
    <w:rsid w:val="00E63B74"/>
    <w:rsid w:val="00E64B47"/>
    <w:rsid w:val="00E650A7"/>
    <w:rsid w:val="00E66D09"/>
    <w:rsid w:val="00E675B4"/>
    <w:rsid w:val="00E67B09"/>
    <w:rsid w:val="00E70730"/>
    <w:rsid w:val="00E71CB1"/>
    <w:rsid w:val="00E72924"/>
    <w:rsid w:val="00E72DEA"/>
    <w:rsid w:val="00E743E4"/>
    <w:rsid w:val="00E757DF"/>
    <w:rsid w:val="00E75D7F"/>
    <w:rsid w:val="00E75F68"/>
    <w:rsid w:val="00E7602E"/>
    <w:rsid w:val="00E76429"/>
    <w:rsid w:val="00E81FA0"/>
    <w:rsid w:val="00E821AD"/>
    <w:rsid w:val="00E8250E"/>
    <w:rsid w:val="00E8344B"/>
    <w:rsid w:val="00E845FB"/>
    <w:rsid w:val="00E85539"/>
    <w:rsid w:val="00E85B57"/>
    <w:rsid w:val="00E870DF"/>
    <w:rsid w:val="00E902A3"/>
    <w:rsid w:val="00E90709"/>
    <w:rsid w:val="00E92D5C"/>
    <w:rsid w:val="00E92FDF"/>
    <w:rsid w:val="00E93761"/>
    <w:rsid w:val="00E946B0"/>
    <w:rsid w:val="00E96CA5"/>
    <w:rsid w:val="00E971EE"/>
    <w:rsid w:val="00EA385F"/>
    <w:rsid w:val="00EA445D"/>
    <w:rsid w:val="00EA52BD"/>
    <w:rsid w:val="00EA5930"/>
    <w:rsid w:val="00EA6980"/>
    <w:rsid w:val="00EB0D8E"/>
    <w:rsid w:val="00EB115E"/>
    <w:rsid w:val="00EB1704"/>
    <w:rsid w:val="00EB19DE"/>
    <w:rsid w:val="00EB29C7"/>
    <w:rsid w:val="00EB2F12"/>
    <w:rsid w:val="00EB33FF"/>
    <w:rsid w:val="00EB5E76"/>
    <w:rsid w:val="00EB770D"/>
    <w:rsid w:val="00EC00DF"/>
    <w:rsid w:val="00EC06A5"/>
    <w:rsid w:val="00EC0C29"/>
    <w:rsid w:val="00EC13FD"/>
    <w:rsid w:val="00EC1A37"/>
    <w:rsid w:val="00EC2400"/>
    <w:rsid w:val="00EC24F2"/>
    <w:rsid w:val="00EC2564"/>
    <w:rsid w:val="00EC30FA"/>
    <w:rsid w:val="00EC3265"/>
    <w:rsid w:val="00EC3699"/>
    <w:rsid w:val="00EC3ED3"/>
    <w:rsid w:val="00EC4561"/>
    <w:rsid w:val="00EC61A3"/>
    <w:rsid w:val="00EC7201"/>
    <w:rsid w:val="00EC7B20"/>
    <w:rsid w:val="00ED04E5"/>
    <w:rsid w:val="00ED062C"/>
    <w:rsid w:val="00ED08BF"/>
    <w:rsid w:val="00ED144B"/>
    <w:rsid w:val="00ED18E9"/>
    <w:rsid w:val="00ED3AE4"/>
    <w:rsid w:val="00ED4488"/>
    <w:rsid w:val="00ED521D"/>
    <w:rsid w:val="00ED5553"/>
    <w:rsid w:val="00ED6F1F"/>
    <w:rsid w:val="00EE00CE"/>
    <w:rsid w:val="00EE31DA"/>
    <w:rsid w:val="00EE523F"/>
    <w:rsid w:val="00EE5FFE"/>
    <w:rsid w:val="00EE62EA"/>
    <w:rsid w:val="00EE65B7"/>
    <w:rsid w:val="00EE6B23"/>
    <w:rsid w:val="00EE7672"/>
    <w:rsid w:val="00EF0086"/>
    <w:rsid w:val="00EF166C"/>
    <w:rsid w:val="00EF3020"/>
    <w:rsid w:val="00EF35FC"/>
    <w:rsid w:val="00EF53B5"/>
    <w:rsid w:val="00EF5F09"/>
    <w:rsid w:val="00EF7789"/>
    <w:rsid w:val="00EF7A14"/>
    <w:rsid w:val="00F006DC"/>
    <w:rsid w:val="00F0104D"/>
    <w:rsid w:val="00F016E8"/>
    <w:rsid w:val="00F02691"/>
    <w:rsid w:val="00F03225"/>
    <w:rsid w:val="00F0339C"/>
    <w:rsid w:val="00F04CD3"/>
    <w:rsid w:val="00F060FF"/>
    <w:rsid w:val="00F06C81"/>
    <w:rsid w:val="00F10D56"/>
    <w:rsid w:val="00F11C24"/>
    <w:rsid w:val="00F12221"/>
    <w:rsid w:val="00F1243C"/>
    <w:rsid w:val="00F12BF1"/>
    <w:rsid w:val="00F12E2A"/>
    <w:rsid w:val="00F130A6"/>
    <w:rsid w:val="00F13820"/>
    <w:rsid w:val="00F13B2B"/>
    <w:rsid w:val="00F13BB3"/>
    <w:rsid w:val="00F142A4"/>
    <w:rsid w:val="00F14367"/>
    <w:rsid w:val="00F147BD"/>
    <w:rsid w:val="00F154BB"/>
    <w:rsid w:val="00F17EDD"/>
    <w:rsid w:val="00F2046D"/>
    <w:rsid w:val="00F2151B"/>
    <w:rsid w:val="00F21823"/>
    <w:rsid w:val="00F22538"/>
    <w:rsid w:val="00F22A64"/>
    <w:rsid w:val="00F25313"/>
    <w:rsid w:val="00F2643F"/>
    <w:rsid w:val="00F27562"/>
    <w:rsid w:val="00F27D00"/>
    <w:rsid w:val="00F304B0"/>
    <w:rsid w:val="00F31ACE"/>
    <w:rsid w:val="00F34A6D"/>
    <w:rsid w:val="00F34C96"/>
    <w:rsid w:val="00F34DC6"/>
    <w:rsid w:val="00F34F7D"/>
    <w:rsid w:val="00F355A1"/>
    <w:rsid w:val="00F35A7A"/>
    <w:rsid w:val="00F35B55"/>
    <w:rsid w:val="00F363B0"/>
    <w:rsid w:val="00F3647E"/>
    <w:rsid w:val="00F36785"/>
    <w:rsid w:val="00F367AF"/>
    <w:rsid w:val="00F36F95"/>
    <w:rsid w:val="00F374D8"/>
    <w:rsid w:val="00F40BF6"/>
    <w:rsid w:val="00F40C65"/>
    <w:rsid w:val="00F41F97"/>
    <w:rsid w:val="00F44C85"/>
    <w:rsid w:val="00F46206"/>
    <w:rsid w:val="00F46821"/>
    <w:rsid w:val="00F50673"/>
    <w:rsid w:val="00F5101B"/>
    <w:rsid w:val="00F52983"/>
    <w:rsid w:val="00F52E0B"/>
    <w:rsid w:val="00F53C97"/>
    <w:rsid w:val="00F547AD"/>
    <w:rsid w:val="00F54CE9"/>
    <w:rsid w:val="00F550EA"/>
    <w:rsid w:val="00F55A73"/>
    <w:rsid w:val="00F56314"/>
    <w:rsid w:val="00F57D96"/>
    <w:rsid w:val="00F6077B"/>
    <w:rsid w:val="00F61369"/>
    <w:rsid w:val="00F62C9C"/>
    <w:rsid w:val="00F650DE"/>
    <w:rsid w:val="00F6523E"/>
    <w:rsid w:val="00F65DF3"/>
    <w:rsid w:val="00F67789"/>
    <w:rsid w:val="00F67EFA"/>
    <w:rsid w:val="00F7031E"/>
    <w:rsid w:val="00F7072B"/>
    <w:rsid w:val="00F727F0"/>
    <w:rsid w:val="00F72C15"/>
    <w:rsid w:val="00F736C2"/>
    <w:rsid w:val="00F739A4"/>
    <w:rsid w:val="00F744CE"/>
    <w:rsid w:val="00F74673"/>
    <w:rsid w:val="00F76732"/>
    <w:rsid w:val="00F775F9"/>
    <w:rsid w:val="00F81B21"/>
    <w:rsid w:val="00F836A6"/>
    <w:rsid w:val="00F83E2B"/>
    <w:rsid w:val="00F850F9"/>
    <w:rsid w:val="00F85F35"/>
    <w:rsid w:val="00F86115"/>
    <w:rsid w:val="00F86506"/>
    <w:rsid w:val="00F870E4"/>
    <w:rsid w:val="00F871C1"/>
    <w:rsid w:val="00F878C2"/>
    <w:rsid w:val="00F87FCC"/>
    <w:rsid w:val="00F90FE5"/>
    <w:rsid w:val="00F914A6"/>
    <w:rsid w:val="00F9160E"/>
    <w:rsid w:val="00F91A12"/>
    <w:rsid w:val="00F93998"/>
    <w:rsid w:val="00F93DB3"/>
    <w:rsid w:val="00F947D5"/>
    <w:rsid w:val="00F956AD"/>
    <w:rsid w:val="00F95EA3"/>
    <w:rsid w:val="00F9641E"/>
    <w:rsid w:val="00F96C0A"/>
    <w:rsid w:val="00F96FF3"/>
    <w:rsid w:val="00F9736B"/>
    <w:rsid w:val="00F9766A"/>
    <w:rsid w:val="00F97FB4"/>
    <w:rsid w:val="00FA200F"/>
    <w:rsid w:val="00FA42E7"/>
    <w:rsid w:val="00FA49E5"/>
    <w:rsid w:val="00FA63E7"/>
    <w:rsid w:val="00FB090B"/>
    <w:rsid w:val="00FB093C"/>
    <w:rsid w:val="00FB17CD"/>
    <w:rsid w:val="00FB2A1E"/>
    <w:rsid w:val="00FB33CC"/>
    <w:rsid w:val="00FB398E"/>
    <w:rsid w:val="00FB574E"/>
    <w:rsid w:val="00FB5810"/>
    <w:rsid w:val="00FB5904"/>
    <w:rsid w:val="00FC05AB"/>
    <w:rsid w:val="00FC20BB"/>
    <w:rsid w:val="00FC327D"/>
    <w:rsid w:val="00FC34FF"/>
    <w:rsid w:val="00FC3602"/>
    <w:rsid w:val="00FC4086"/>
    <w:rsid w:val="00FC4CB3"/>
    <w:rsid w:val="00FC4E6F"/>
    <w:rsid w:val="00FC4FE5"/>
    <w:rsid w:val="00FC6E3D"/>
    <w:rsid w:val="00FD24A1"/>
    <w:rsid w:val="00FD2CB9"/>
    <w:rsid w:val="00FD2E59"/>
    <w:rsid w:val="00FD384B"/>
    <w:rsid w:val="00FD610B"/>
    <w:rsid w:val="00FD6340"/>
    <w:rsid w:val="00FE1DF4"/>
    <w:rsid w:val="00FE1FEA"/>
    <w:rsid w:val="00FE2206"/>
    <w:rsid w:val="00FE27DB"/>
    <w:rsid w:val="00FE3CF5"/>
    <w:rsid w:val="00FE77CB"/>
    <w:rsid w:val="00FF0489"/>
    <w:rsid w:val="00FF13E4"/>
    <w:rsid w:val="00FF1F52"/>
    <w:rsid w:val="00FF354C"/>
    <w:rsid w:val="00FF5970"/>
    <w:rsid w:val="00FF6163"/>
    <w:rsid w:val="00FF6AE3"/>
    <w:rsid w:val="00FF6D8F"/>
    <w:rsid w:val="00FF7F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ED448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15"/>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1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1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26"/>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7418483">
      <w:bodyDiv w:val="1"/>
      <w:marLeft w:val="0"/>
      <w:marRight w:val="0"/>
      <w:marTop w:val="0"/>
      <w:marBottom w:val="0"/>
      <w:divBdr>
        <w:top w:val="none" w:sz="0" w:space="0" w:color="auto"/>
        <w:left w:val="none" w:sz="0" w:space="0" w:color="auto"/>
        <w:bottom w:val="none" w:sz="0" w:space="0" w:color="auto"/>
        <w:right w:val="none" w:sz="0" w:space="0" w:color="auto"/>
      </w:divBdr>
    </w:div>
    <w:div w:id="941914184">
      <w:bodyDiv w:val="1"/>
      <w:marLeft w:val="0"/>
      <w:marRight w:val="0"/>
      <w:marTop w:val="0"/>
      <w:marBottom w:val="0"/>
      <w:divBdr>
        <w:top w:val="none" w:sz="0" w:space="0" w:color="auto"/>
        <w:left w:val="none" w:sz="0" w:space="0" w:color="auto"/>
        <w:bottom w:val="none" w:sz="0" w:space="0" w:color="auto"/>
        <w:right w:val="none" w:sz="0" w:space="0" w:color="auto"/>
      </w:divBdr>
    </w:div>
    <w:div w:id="1004281599">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779504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08836866">
      <w:bodyDiv w:val="1"/>
      <w:marLeft w:val="0"/>
      <w:marRight w:val="0"/>
      <w:marTop w:val="0"/>
      <w:marBottom w:val="0"/>
      <w:divBdr>
        <w:top w:val="none" w:sz="0" w:space="0" w:color="auto"/>
        <w:left w:val="none" w:sz="0" w:space="0" w:color="auto"/>
        <w:bottom w:val="none" w:sz="0" w:space="0" w:color="auto"/>
        <w:right w:val="none" w:sz="0" w:space="0" w:color="auto"/>
      </w:divBdr>
      <w:divsChild>
        <w:div w:id="834295949">
          <w:marLeft w:val="0"/>
          <w:marRight w:val="0"/>
          <w:marTop w:val="0"/>
          <w:marBottom w:val="0"/>
          <w:divBdr>
            <w:top w:val="none" w:sz="0" w:space="0" w:color="auto"/>
            <w:left w:val="none" w:sz="0" w:space="0" w:color="auto"/>
            <w:bottom w:val="none" w:sz="0" w:space="0" w:color="auto"/>
            <w:right w:val="none" w:sz="0" w:space="0" w:color="auto"/>
          </w:divBdr>
        </w:div>
      </w:divsChild>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081097474">
      <w:bodyDiv w:val="1"/>
      <w:marLeft w:val="0"/>
      <w:marRight w:val="0"/>
      <w:marTop w:val="0"/>
      <w:marBottom w:val="0"/>
      <w:divBdr>
        <w:top w:val="none" w:sz="0" w:space="0" w:color="auto"/>
        <w:left w:val="none" w:sz="0" w:space="0" w:color="auto"/>
        <w:bottom w:val="none" w:sz="0" w:space="0" w:color="auto"/>
        <w:right w:val="none" w:sz="0" w:space="0" w:color="auto"/>
      </w:divBdr>
      <w:divsChild>
        <w:div w:id="1264726510">
          <w:marLeft w:val="0"/>
          <w:marRight w:val="0"/>
          <w:marTop w:val="0"/>
          <w:marBottom w:val="0"/>
          <w:divBdr>
            <w:top w:val="none" w:sz="0" w:space="0" w:color="auto"/>
            <w:left w:val="none" w:sz="0" w:space="0" w:color="auto"/>
            <w:bottom w:val="none" w:sz="0" w:space="0" w:color="auto"/>
            <w:right w:val="none" w:sz="0" w:space="0" w:color="auto"/>
          </w:divBdr>
        </w:div>
      </w:divsChild>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D9965-6605-4A3E-9216-8D542500F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8</Pages>
  <Words>3482</Words>
  <Characters>19854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 Ruiming</cp:lastModifiedBy>
  <cp:revision>15</cp:revision>
  <cp:lastPrinted>2019-02-06T01:41:00Z</cp:lastPrinted>
  <dcterms:created xsi:type="dcterms:W3CDTF">2021-04-01T08:26:00Z</dcterms:created>
  <dcterms:modified xsi:type="dcterms:W3CDTF">2021-04-02T02:23:00Z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