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89A08" w14:textId="55E5988A" w:rsidR="00A114C4" w:rsidRPr="00B266B0" w:rsidRDefault="00A114C4" w:rsidP="00A114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Pr="00F460B0">
        <w:rPr>
          <w:bCs/>
          <w:noProof w:val="0"/>
          <w:sz w:val="24"/>
          <w:szCs w:val="24"/>
        </w:rPr>
        <w:t>2</w:t>
      </w:r>
      <w:r>
        <w:rPr>
          <w:bCs/>
          <w:noProof w:val="0"/>
          <w:sz w:val="24"/>
          <w:szCs w:val="24"/>
        </w:rPr>
        <w:t>1</w:t>
      </w:r>
      <w:r w:rsidR="00A36B5C">
        <w:rPr>
          <w:bCs/>
          <w:noProof w:val="0"/>
          <w:sz w:val="24"/>
          <w:szCs w:val="24"/>
        </w:rPr>
        <w:t>03186</w:t>
      </w:r>
    </w:p>
    <w:p w14:paraId="2B5A0DCF" w14:textId="77777777" w:rsidR="00A114C4" w:rsidRPr="00465587" w:rsidRDefault="00A114C4" w:rsidP="00A114C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12th of April</w:t>
      </w:r>
      <w:r w:rsidRPr="006574C0">
        <w:rPr>
          <w:rFonts w:eastAsia="SimSun"/>
          <w:bCs/>
          <w:sz w:val="24"/>
          <w:szCs w:val="24"/>
          <w:lang w:eastAsia="zh-CN"/>
        </w:rPr>
        <w:t xml:space="preserve"> – </w:t>
      </w:r>
      <w:r>
        <w:rPr>
          <w:rFonts w:eastAsia="SimSun"/>
          <w:bCs/>
          <w:sz w:val="24"/>
          <w:szCs w:val="24"/>
          <w:lang w:eastAsia="zh-CN"/>
        </w:rPr>
        <w:t>20</w:t>
      </w:r>
      <w:r w:rsidRPr="00224873">
        <w:rPr>
          <w:rFonts w:eastAsia="SimSun"/>
          <w:bCs/>
          <w:sz w:val="24"/>
          <w:szCs w:val="24"/>
          <w:vertAlign w:val="superscript"/>
          <w:lang w:eastAsia="zh-CN"/>
        </w:rPr>
        <w:t>th</w:t>
      </w:r>
      <w:r>
        <w:rPr>
          <w:rFonts w:eastAsia="SimSun"/>
          <w:bCs/>
          <w:sz w:val="24"/>
          <w:szCs w:val="24"/>
          <w:lang w:eastAsia="zh-CN"/>
        </w:rPr>
        <w:t xml:space="preserve"> April</w:t>
      </w:r>
      <w:r w:rsidRPr="006574C0">
        <w:rPr>
          <w:rFonts w:eastAsia="SimSun"/>
          <w:bCs/>
          <w:sz w:val="24"/>
          <w:szCs w:val="24"/>
          <w:lang w:eastAsia="zh-CN"/>
        </w:rPr>
        <w:t xml:space="preserve"> 20</w:t>
      </w:r>
      <w:r>
        <w:rPr>
          <w:rFonts w:eastAsia="SimSun"/>
          <w:bCs/>
          <w:sz w:val="24"/>
          <w:szCs w:val="24"/>
          <w:lang w:eastAsia="zh-CN"/>
        </w:rPr>
        <w:t xml:space="preserve">21                                                     </w:t>
      </w:r>
      <w:r>
        <w:rPr>
          <w:rFonts w:eastAsia="SimSun"/>
          <w:noProof w:val="0"/>
          <w:sz w:val="24"/>
          <w:szCs w:val="24"/>
          <w:lang w:eastAsia="zh-CN"/>
        </w:rPr>
        <w:tab/>
      </w:r>
    </w:p>
    <w:p w14:paraId="38D07D11" w14:textId="77777777" w:rsidR="00A114C4" w:rsidRPr="00B266B0" w:rsidRDefault="00A114C4" w:rsidP="00A114C4">
      <w:pPr>
        <w:pStyle w:val="Header"/>
        <w:rPr>
          <w:bCs/>
          <w:noProof w:val="0"/>
          <w:sz w:val="24"/>
        </w:rPr>
      </w:pPr>
    </w:p>
    <w:p w14:paraId="315AB7DD" w14:textId="77777777" w:rsidR="00A114C4" w:rsidRPr="00B266B0" w:rsidRDefault="00A114C4" w:rsidP="00A114C4">
      <w:pPr>
        <w:pStyle w:val="Header"/>
        <w:rPr>
          <w:bCs/>
          <w:noProof w:val="0"/>
          <w:sz w:val="24"/>
        </w:rPr>
      </w:pPr>
    </w:p>
    <w:p w14:paraId="004C6617" w14:textId="77777777" w:rsidR="00A114C4" w:rsidRPr="00B266B0" w:rsidRDefault="00A114C4" w:rsidP="00A114C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8.3.4</w:t>
      </w:r>
    </w:p>
    <w:p w14:paraId="0DF53ACE" w14:textId="77777777" w:rsidR="00A114C4" w:rsidRPr="00B266B0" w:rsidRDefault="00A114C4" w:rsidP="00A114C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3DD9807" w14:textId="3E219CFF" w:rsidR="00A114C4" w:rsidRDefault="00A114C4" w:rsidP="00A114C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6B5C" w:rsidRPr="00A36B5C">
        <w:rPr>
          <w:rFonts w:ascii="Arial" w:hAnsi="Arial" w:cs="Arial"/>
          <w:b/>
          <w:bCs/>
          <w:sz w:val="24"/>
        </w:rPr>
        <w:t>Further analysis on Service type indication in paging and signalling mechanism for BUSY indication</w:t>
      </w:r>
    </w:p>
    <w:p w14:paraId="371E0650" w14:textId="77777777" w:rsidR="00A114C4" w:rsidRPr="00B266B0" w:rsidRDefault="00A114C4" w:rsidP="00A114C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400E">
        <w:rPr>
          <w:rFonts w:ascii="Arial" w:hAnsi="Arial" w:cs="Arial"/>
          <w:b/>
          <w:bCs/>
          <w:sz w:val="24"/>
        </w:rPr>
        <w:t>LTE_NR_MUSIM-Core</w:t>
      </w:r>
    </w:p>
    <w:p w14:paraId="15E4F8D2" w14:textId="77777777" w:rsidR="00A114C4" w:rsidRPr="00B266B0" w:rsidRDefault="00A114C4" w:rsidP="00A114C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C2A6077" w14:textId="77777777" w:rsidR="00A114C4" w:rsidRPr="006E13D1" w:rsidRDefault="00A114C4" w:rsidP="00A114C4">
      <w:pPr>
        <w:pStyle w:val="Heading1"/>
      </w:pPr>
      <w:r w:rsidRPr="006E13D1">
        <w:t>1</w:t>
      </w:r>
      <w:r w:rsidRPr="006E13D1">
        <w:tab/>
      </w:r>
      <w:r>
        <w:t>Introduction</w:t>
      </w:r>
    </w:p>
    <w:p w14:paraId="50C37658" w14:textId="77777777" w:rsidR="00A114C4" w:rsidRDefault="00A114C4" w:rsidP="00A114C4">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759FE1E3" w14:textId="77777777" w:rsidR="00A114C4" w:rsidRDefault="00A114C4" w:rsidP="00A114C4">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A114C4" w14:paraId="6595667C" w14:textId="77777777" w:rsidTr="00CA4D0F">
        <w:tc>
          <w:tcPr>
            <w:tcW w:w="9628" w:type="dxa"/>
          </w:tcPr>
          <w:p w14:paraId="11A9AC17" w14:textId="77777777" w:rsidR="00A114C4" w:rsidRPr="00B61A24" w:rsidRDefault="00A114C4" w:rsidP="00CA4D0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353BB41D"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14:paraId="4E799A7F"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2A28CB70" w14:textId="77777777" w:rsidR="00A114C4" w:rsidRPr="00CA4D0F" w:rsidRDefault="00A114C4" w:rsidP="00CA4D0F">
            <w:pPr>
              <w:numPr>
                <w:ilvl w:val="0"/>
                <w:numId w:val="25"/>
              </w:numPr>
              <w:overflowPunct w:val="0"/>
              <w:autoSpaceDE w:val="0"/>
              <w:autoSpaceDN w:val="0"/>
              <w:adjustRightInd w:val="0"/>
              <w:textAlignment w:val="baseline"/>
              <w:rPr>
                <w:bCs/>
                <w:lang w:val="en-US"/>
              </w:rPr>
            </w:pPr>
            <w:r w:rsidRPr="00CA4D0F">
              <w:rPr>
                <w:bCs/>
                <w:lang w:val="en-US"/>
              </w:rPr>
              <w:t>Specify mechanism for UE to notify Network A of its switch from Network A (for MUSIM purpose) [RAN2]:</w:t>
            </w:r>
          </w:p>
          <w:p w14:paraId="7A113E3B"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028D66A2"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05A6F872" w14:textId="77777777" w:rsidR="00A114C4" w:rsidRPr="00CA4D0F" w:rsidRDefault="00A114C4" w:rsidP="00CA4D0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CA4D0F">
              <w:rPr>
                <w:rFonts w:ascii="Times New Roman" w:hAnsi="Times New Roman"/>
                <w:bCs/>
                <w:sz w:val="20"/>
                <w:szCs w:val="20"/>
                <w:highlight w:val="yellow"/>
              </w:rPr>
              <w:t>Unless SA2 find an alternative solution or decides otherwise, specify mechanism for an incoming pag</w:t>
            </w:r>
            <w:r w:rsidRPr="00CA4D0F">
              <w:rPr>
                <w:rFonts w:ascii="Times New Roman" w:hAnsi="Times New Roman"/>
                <w:bCs/>
                <w:sz w:val="20"/>
                <w:szCs w:val="20"/>
                <w:highlight w:val="yellow"/>
                <w:lang w:eastAsia="zh-CN"/>
              </w:rPr>
              <w:t>e to indicate</w:t>
            </w:r>
            <w:r w:rsidRPr="00CA4D0F">
              <w:rPr>
                <w:rFonts w:ascii="Times New Roman" w:hAnsi="Times New Roman"/>
                <w:bCs/>
                <w:sz w:val="20"/>
                <w:szCs w:val="20"/>
                <w:highlight w:val="yellow"/>
              </w:rPr>
              <w:t xml:space="preserve"> to the UE whether the service is VoLTE/</w:t>
            </w:r>
            <w:proofErr w:type="spellStart"/>
            <w:r w:rsidRPr="00CA4D0F">
              <w:rPr>
                <w:rFonts w:ascii="Times New Roman" w:hAnsi="Times New Roman"/>
                <w:bCs/>
                <w:sz w:val="20"/>
                <w:szCs w:val="20"/>
                <w:highlight w:val="yellow"/>
              </w:rPr>
              <w:t>VoNR</w:t>
            </w:r>
            <w:proofErr w:type="spellEnd"/>
            <w:r w:rsidRPr="00CA4D0F">
              <w:rPr>
                <w:rFonts w:ascii="Times New Roman" w:hAnsi="Times New Roman"/>
                <w:bCs/>
                <w:sz w:val="20"/>
                <w:szCs w:val="20"/>
                <w:highlight w:val="yellow"/>
              </w:rPr>
              <w:t xml:space="preserve"> [RAN2]</w:t>
            </w:r>
          </w:p>
          <w:p w14:paraId="7195EB9B"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1F7C8101" w14:textId="77777777" w:rsidR="00A114C4" w:rsidRPr="00B61A24" w:rsidRDefault="00A114C4" w:rsidP="00CA4D0F">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066DB6B1" w14:textId="77777777" w:rsidR="00A114C4" w:rsidRPr="00B61A24" w:rsidRDefault="00A114C4" w:rsidP="00CA4D0F">
            <w:pPr>
              <w:rPr>
                <w:bCs/>
                <w:lang w:val="en-US"/>
              </w:rPr>
            </w:pPr>
            <w:r w:rsidRPr="00B61A24">
              <w:rPr>
                <w:bCs/>
                <w:lang w:val="en-US"/>
              </w:rPr>
              <w:t xml:space="preserve">UE SIMs may belong to same or different operators. </w:t>
            </w:r>
          </w:p>
          <w:p w14:paraId="3A066809" w14:textId="77777777" w:rsidR="00A114C4" w:rsidRPr="00B61A24" w:rsidRDefault="00A114C4" w:rsidP="00CA4D0F">
            <w:pPr>
              <w:rPr>
                <w:bCs/>
                <w:lang w:val="en-US"/>
              </w:rPr>
            </w:pPr>
            <w:r w:rsidRPr="00B61A24">
              <w:rPr>
                <w:bCs/>
                <w:lang w:val="en-US"/>
              </w:rPr>
              <w:t xml:space="preserve">USIM can be a physical SIM or </w:t>
            </w:r>
            <w:proofErr w:type="spellStart"/>
            <w:r w:rsidRPr="00B61A24">
              <w:rPr>
                <w:bCs/>
                <w:lang w:val="en-US"/>
              </w:rPr>
              <w:t>eSIM</w:t>
            </w:r>
            <w:proofErr w:type="spellEnd"/>
            <w:r w:rsidRPr="00B61A24">
              <w:rPr>
                <w:bCs/>
                <w:lang w:val="en-US"/>
              </w:rPr>
              <w:t xml:space="preserve">. </w:t>
            </w:r>
          </w:p>
          <w:p w14:paraId="22D202E7" w14:textId="77777777" w:rsidR="00A114C4" w:rsidRPr="00B61A24" w:rsidRDefault="00A114C4" w:rsidP="00CA4D0F">
            <w:pPr>
              <w:rPr>
                <w:bCs/>
                <w:lang w:val="en-US"/>
              </w:rPr>
            </w:pPr>
            <w:r w:rsidRPr="00B61A24">
              <w:rPr>
                <w:bCs/>
                <w:lang w:val="en-US"/>
              </w:rPr>
              <w:t xml:space="preserve">Coordination with relevant WGs, such as SA2, should be considered where relevant. </w:t>
            </w:r>
          </w:p>
          <w:p w14:paraId="6DC62564" w14:textId="77777777" w:rsidR="00A114C4" w:rsidRDefault="00A114C4" w:rsidP="00CA4D0F">
            <w:r w:rsidRPr="00B61A24">
              <w:rPr>
                <w:bCs/>
                <w:lang w:val="en-US"/>
              </w:rPr>
              <w:t>Specification change should focus on NR side for objective 1.</w:t>
            </w:r>
          </w:p>
        </w:tc>
      </w:tr>
    </w:tbl>
    <w:p w14:paraId="2F899850" w14:textId="77777777" w:rsidR="00A114C4" w:rsidRDefault="00A114C4" w:rsidP="00A114C4">
      <w:pPr>
        <w:spacing w:after="160" w:line="259" w:lineRule="auto"/>
        <w:jc w:val="both"/>
      </w:pPr>
    </w:p>
    <w:p w14:paraId="4CA4F2CE" w14:textId="77777777" w:rsidR="00A114C4" w:rsidRDefault="00A114C4" w:rsidP="00A114C4">
      <w:pPr>
        <w:spacing w:after="160" w:line="259" w:lineRule="auto"/>
        <w:jc w:val="both"/>
      </w:pPr>
      <w:r>
        <w:t xml:space="preserve">In this discussion paper we further discuss on the objective 3 and potential solutions relevant for the same. </w:t>
      </w:r>
    </w:p>
    <w:p w14:paraId="6F039616" w14:textId="77777777" w:rsidR="00A114C4" w:rsidRDefault="00A114C4" w:rsidP="00A114C4">
      <w:pPr>
        <w:pStyle w:val="Heading1"/>
      </w:pPr>
      <w:r w:rsidRPr="006E13D1">
        <w:t>2</w:t>
      </w:r>
      <w:r w:rsidRPr="006E13D1">
        <w:tab/>
      </w:r>
      <w:r>
        <w:t>Discussion</w:t>
      </w:r>
    </w:p>
    <w:p w14:paraId="77A1AE3E" w14:textId="77777777" w:rsidR="00A114C4" w:rsidRDefault="00A114C4" w:rsidP="00A114C4">
      <w:r>
        <w:t xml:space="preserve">Objective#3 intends to introduce service type indication in paging message towards MUSIM UE, as a ‘Paging Cause’ value. In case if the MUSIM UE is not capable of handling simultaneous connections and already in connected mode for other USIM instance when receiving this paging message, the UE may decide to respond to the paging message by leaving the connected mode based on service type. If the service type indicated in paging message is not Voice/SMS but </w:t>
      </w:r>
      <w:r>
        <w:lastRenderedPageBreak/>
        <w:t>the ongoing connection is handling delay sensitive high priority traffic the UE need to trigger a new procedure to send a BUSY indication to the paging network to avoid further paging. In this case the UE does not leave the connected mode in NTWK-A.</w:t>
      </w:r>
    </w:p>
    <w:p w14:paraId="10A6823A" w14:textId="77777777" w:rsidR="00A114C4" w:rsidRPr="00024A3E" w:rsidRDefault="00A114C4" w:rsidP="00A114C4">
      <w:r>
        <w:t>In section 2.1, possible solutions for service type indication in paging message and associated RAN impacts are provided   Section 2.2 describes possibility of RAN level procedure to inform the BUSY indication without RRC connection setup. Resource efficient and shorter procedure is essential to minimise the interruption to the ongoing traffic whose service type is also delay sensitive.</w:t>
      </w:r>
    </w:p>
    <w:p w14:paraId="5EDEAEBB" w14:textId="77777777" w:rsidR="00A114C4" w:rsidRDefault="00A114C4" w:rsidP="00A114C4">
      <w:pPr>
        <w:pStyle w:val="Heading2"/>
      </w:pPr>
      <w:r>
        <w:t>2.1 RAN Impacts on Solutions for Service type indication in paging cause</w:t>
      </w:r>
    </w:p>
    <w:p w14:paraId="1FE21699" w14:textId="77777777" w:rsidR="00A114C4" w:rsidRDefault="00A114C4" w:rsidP="00A114C4"/>
    <w:p w14:paraId="3F89BD2E" w14:textId="77777777" w:rsidR="00A114C4" w:rsidRPr="00640AAE" w:rsidRDefault="00A114C4" w:rsidP="00A114C4">
      <w:r>
        <w:t>For objective 3, RAN2 has already discussed on the feasibility of including additional bits for indicating the paging cause value as part of its LS response to SA2. The additional overhead and impact on the paging capacity depends on the number of additional bits to be included in every paging record.</w:t>
      </w:r>
      <w:r w:rsidRPr="00640AAE">
        <w:rPr>
          <w:b/>
          <w:bCs/>
        </w:rPr>
        <w:t xml:space="preserve"> </w:t>
      </w:r>
      <w:r w:rsidRPr="00640AAE">
        <w:t>As per RAN analysis reported in the LS response to SA2 for 3-4 bits of additional cause value the expected overhead is around 7%. If this is increased to 8 bits the capacity reduction will be 16%.</w:t>
      </w:r>
    </w:p>
    <w:p w14:paraId="222B6022" w14:textId="77777777" w:rsidR="00A114C4" w:rsidRDefault="00A114C4" w:rsidP="00A114C4">
      <w:r>
        <w:t xml:space="preserve">Inclusion of paging cause in RAN paging message for this objective introduces changes to RAN2/RAN3 interfaces. When RAN level changes are introduced support of this paging cause value within tracking area consists of RAN with and without support of the modified RAN paging may require additional impact to ensure similar functionality for the paging cause within the tracking area.  </w:t>
      </w:r>
    </w:p>
    <w:p w14:paraId="7513CAB2" w14:textId="77777777" w:rsidR="00A114C4" w:rsidRDefault="00A114C4" w:rsidP="00A114C4">
      <w:r>
        <w:t>Furthermore,</w:t>
      </w:r>
      <w:r w:rsidRPr="00012052">
        <w:t xml:space="preserve"> LS</w:t>
      </w:r>
      <w:r>
        <w:t xml:space="preserve"> is</w:t>
      </w:r>
      <w:r w:rsidRPr="00012052">
        <w:t xml:space="preserve"> sent </w:t>
      </w:r>
      <w:r>
        <w:t xml:space="preserve">from SA2 </w:t>
      </w:r>
      <w:r w:rsidRPr="00012052">
        <w:t xml:space="preserve">to RAN2  explaining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r>
        <w:t xml:space="preserve"> If the additional cause value is introduced as optional parameter in RAN paging message, RAN may also need to indicate its capability for supporting the paging cause value. This indication will be required to differentiate the paging from gNB supporting the paging cause value and others if paging cause is added to paging message, but optional for RAN to support. So additional indication will be required in system information broadcast (SIB) messages.</w:t>
      </w:r>
    </w:p>
    <w:p w14:paraId="13540069" w14:textId="77777777" w:rsidR="00A114C4" w:rsidRDefault="00A114C4" w:rsidP="00A114C4">
      <w:pPr>
        <w:rPr>
          <w:b/>
          <w:bCs/>
        </w:rPr>
      </w:pPr>
      <w:r w:rsidRPr="009E0748">
        <w:rPr>
          <w:b/>
          <w:bCs/>
        </w:rPr>
        <w:t xml:space="preserve">Observation 1: </w:t>
      </w:r>
      <w:r>
        <w:rPr>
          <w:b/>
          <w:bCs/>
        </w:rPr>
        <w:t>If RAN based solution is needed for service type indication in paging message, system needs to ensure all the RAN across the tracking area support the functionality.</w:t>
      </w:r>
    </w:p>
    <w:p w14:paraId="18A0656F" w14:textId="77777777" w:rsidR="00A114C4" w:rsidRPr="00B00D41" w:rsidRDefault="00A114C4" w:rsidP="00A114C4">
      <w:pPr>
        <w:rPr>
          <w:b/>
          <w:bCs/>
        </w:rPr>
      </w:pPr>
      <w:r>
        <w:rPr>
          <w:b/>
          <w:bCs/>
        </w:rPr>
        <w:t>Observation 2: Additional Indication will be required in system information broadcast (SIB) to indicate the support of paging cause value.</w:t>
      </w:r>
    </w:p>
    <w:p w14:paraId="5C600A05" w14:textId="77777777" w:rsidR="00A114C4" w:rsidRDefault="00A114C4" w:rsidP="00A114C4">
      <w:r>
        <w:t xml:space="preserve">For UE in RRC-INACTIVE state if the paging cause is to be sent via multiple RAN within RNA support of paging cause value in RAN paging messages also needs to be exchanged across </w:t>
      </w:r>
      <w:proofErr w:type="spellStart"/>
      <w:r>
        <w:t>gNBs</w:t>
      </w:r>
      <w:proofErr w:type="spellEnd"/>
      <w:r>
        <w:t>.</w:t>
      </w:r>
    </w:p>
    <w:p w14:paraId="6B6D5295" w14:textId="77777777" w:rsidR="00A114C4" w:rsidRDefault="00A114C4" w:rsidP="00A114C4">
      <w:pPr>
        <w:rPr>
          <w:b/>
          <w:bCs/>
        </w:rPr>
      </w:pPr>
      <w:r w:rsidRPr="000649CF">
        <w:rPr>
          <w:b/>
          <w:bCs/>
        </w:rPr>
        <w:t xml:space="preserve">Observation 3: Support of paging cause value for RRC-INACTIVE </w:t>
      </w:r>
      <w:r>
        <w:rPr>
          <w:b/>
          <w:bCs/>
        </w:rPr>
        <w:t xml:space="preserve">needs </w:t>
      </w:r>
      <w:proofErr w:type="spellStart"/>
      <w:r>
        <w:rPr>
          <w:b/>
          <w:bCs/>
        </w:rPr>
        <w:t>Xn</w:t>
      </w:r>
      <w:proofErr w:type="spellEnd"/>
      <w:r>
        <w:rPr>
          <w:b/>
          <w:bCs/>
        </w:rPr>
        <w:t xml:space="preserve"> Interface changes to ensure consistent system behaviour across all </w:t>
      </w:r>
      <w:proofErr w:type="spellStart"/>
      <w:r>
        <w:rPr>
          <w:b/>
          <w:bCs/>
        </w:rPr>
        <w:t>gNBs</w:t>
      </w:r>
      <w:proofErr w:type="spellEnd"/>
      <w:r>
        <w:rPr>
          <w:b/>
          <w:bCs/>
        </w:rPr>
        <w:t xml:space="preserve">  within RNA.</w:t>
      </w:r>
    </w:p>
    <w:p w14:paraId="5C060621" w14:textId="22AE3C3C" w:rsidR="00A114C4" w:rsidRDefault="00A114C4" w:rsidP="00A114C4">
      <w:r>
        <w:t xml:space="preserve">It is possible to avoid changes to RRC paging message and RAN3 interfaces if the UE and AMF/gNB negotiate use of alternative identifier for sending paging message meant for service type of VoLTE/SMS. In this case the RRC paging message need not include additional cause value. MUSIM UE in RRC-IDLE mode will monitor the paging message for its primary GUTI value </w:t>
      </w:r>
      <w:r w:rsidR="007F4E57">
        <w:t>and alternative</w:t>
      </w:r>
      <w:r>
        <w:t xml:space="preserve"> identifier assigned for the service type. AMF may need to ensure that these two identifiers have same UE-ID value so that UE can monitor these two identifiers over the same paging occasion.</w:t>
      </w:r>
    </w:p>
    <w:p w14:paraId="6E25FE52" w14:textId="09BA69E8" w:rsidR="00A114C4" w:rsidRDefault="00A114C4" w:rsidP="00A114C4">
      <w:pPr>
        <w:rPr>
          <w:b/>
          <w:bCs/>
        </w:rPr>
      </w:pPr>
      <w:r w:rsidRPr="00374026">
        <w:rPr>
          <w:b/>
          <w:bCs/>
        </w:rPr>
        <w:t>Proposal 1: RAN agnostic solution for service type indication in paging message should be considered for</w:t>
      </w:r>
      <w:r>
        <w:rPr>
          <w:b/>
          <w:bCs/>
        </w:rPr>
        <w:t xml:space="preserve"> RRC-IDLE state.</w:t>
      </w:r>
    </w:p>
    <w:p w14:paraId="318B8C17" w14:textId="6E82CBF8" w:rsidR="00A36B5C" w:rsidRDefault="00A36B5C" w:rsidP="00A114C4">
      <w:r>
        <w:t>For UE in RRC-INACTIVE state, if the RRC paging message includes the service type indication as additional field, depending on the service type UE may send RRC level BUSY indication without establishing RRC connection</w:t>
      </w:r>
      <w:r w:rsidR="00CD2994">
        <w:t>. As there is no I-RNTI re-allocation is involved in this connection-less procedure, the privacy issue of service type still remains as anyone monitoring the air interface message over longer period can deduce the different service types used in paging for given I-RNTI.</w:t>
      </w:r>
    </w:p>
    <w:p w14:paraId="2AD7D5F7" w14:textId="50095B9D" w:rsidR="00CD2994" w:rsidRPr="00CD2994" w:rsidRDefault="00CD2994" w:rsidP="00A114C4">
      <w:pPr>
        <w:rPr>
          <w:b/>
          <w:bCs/>
        </w:rPr>
      </w:pPr>
      <w:r w:rsidRPr="00CD2994">
        <w:rPr>
          <w:b/>
          <w:bCs/>
        </w:rPr>
        <w:lastRenderedPageBreak/>
        <w:t xml:space="preserve">Observation </w:t>
      </w:r>
      <w:r>
        <w:rPr>
          <w:b/>
          <w:bCs/>
        </w:rPr>
        <w:t>4</w:t>
      </w:r>
      <w:r w:rsidRPr="00CD2994">
        <w:rPr>
          <w:b/>
          <w:bCs/>
        </w:rPr>
        <w:t>: The privacy issue of service type indication inclusion in RRC Paging message is valid concern for RRC-INACTIVE which will not have identifier re-allocation in case of RRC level BUSY indication as response to paging.</w:t>
      </w:r>
    </w:p>
    <w:p w14:paraId="429A83EE" w14:textId="77777777" w:rsidR="00A114C4" w:rsidRDefault="00A114C4" w:rsidP="00A114C4">
      <w:r>
        <w:t xml:space="preserve">For RRC-INACTIVE state, the gNB can assign alternative I-RNTI to MUSIM UE which supports alternative identifier for new service type. UE in RRC-INACTIVE state monitor for either of I-RNTIs in RRC paging message. Based on the received I-RNTI value the UE can identify the service type. </w:t>
      </w:r>
    </w:p>
    <w:p w14:paraId="3CC409EB" w14:textId="77777777" w:rsidR="00A114C4" w:rsidRDefault="00A114C4" w:rsidP="00A114C4">
      <w:r>
        <w:t>Figure-1 illustrates the use of alternative identifier for paging cause for RRC-INACTIVE state UE.</w:t>
      </w:r>
    </w:p>
    <w:p w14:paraId="47BD48A6" w14:textId="77777777" w:rsidR="00A114C4" w:rsidRDefault="00A114C4" w:rsidP="00A114C4">
      <w:r>
        <w:rPr>
          <w:rFonts w:eastAsia="SimSun"/>
        </w:rPr>
        <w:object w:dxaOrig="9360" w:dyaOrig="3255" w14:anchorId="554BD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3pt" o:ole="">
            <v:imagedata r:id="rId13" o:title=""/>
          </v:shape>
          <o:OLEObject Type="Embed" ProgID="Visio.Drawing.15" ShapeID="_x0000_i1025" DrawAspect="Content" ObjectID="_1678861046" r:id="rId14"/>
        </w:object>
      </w:r>
    </w:p>
    <w:p w14:paraId="4398DEB2" w14:textId="77777777" w:rsidR="00A114C4" w:rsidRDefault="00A114C4" w:rsidP="00A114C4">
      <w:r w:rsidRPr="00374026">
        <w:rPr>
          <w:b/>
          <w:bCs/>
        </w:rPr>
        <w:t xml:space="preserve">Proposal </w:t>
      </w:r>
      <w:r>
        <w:rPr>
          <w:b/>
          <w:bCs/>
        </w:rPr>
        <w:t>2</w:t>
      </w:r>
      <w:r w:rsidRPr="00374026">
        <w:rPr>
          <w:b/>
          <w:bCs/>
        </w:rPr>
        <w:t xml:space="preserve">: </w:t>
      </w:r>
      <w:r>
        <w:rPr>
          <w:b/>
          <w:bCs/>
        </w:rPr>
        <w:t>RAN2 to consider assignment of alternative I-RNTI for service type indication as solution without impacting RRC signalling for RRC-INACTIVE state.</w:t>
      </w:r>
    </w:p>
    <w:p w14:paraId="5AA43D10" w14:textId="77777777" w:rsidR="00A114C4" w:rsidRPr="00031748" w:rsidRDefault="00A114C4" w:rsidP="00A114C4">
      <w:pPr>
        <w:rPr>
          <w:lang w:val="en-US"/>
        </w:rPr>
      </w:pPr>
    </w:p>
    <w:p w14:paraId="69C765F4" w14:textId="77777777" w:rsidR="00A114C4" w:rsidRDefault="00A114C4" w:rsidP="00A114C4">
      <w:pPr>
        <w:pStyle w:val="Heading2"/>
      </w:pPr>
      <w:r>
        <w:t>2.2 Signalling Procedure for BUSY indication</w:t>
      </w:r>
    </w:p>
    <w:p w14:paraId="219F24FF" w14:textId="77777777" w:rsidR="00A114C4" w:rsidRDefault="00A114C4" w:rsidP="00A114C4">
      <w:r>
        <w:t xml:space="preserve">When the UE monitors the paging in NTWK-B while in connected mode at NTWK-A, if it receives paging message , depending on the service type associated with the RAN paging the UE may decide to send BUSY indication and continue with ongoing RRC connection in NTWK-A.  To inform BUSY indication to NTWK-B the UE may either use NAS message or AS message depending on the UE state in USIM-2 (NTWK-B). </w:t>
      </w:r>
    </w:p>
    <w:p w14:paraId="715B1EEE" w14:textId="77777777" w:rsidR="00A114C4" w:rsidRDefault="00A114C4" w:rsidP="00A114C4">
      <w:r>
        <w:t>In both cases, the UE need to only convey the BUSY indication to other network and return back to connected network to resume the services. Hence the procedure needs to have minimum number of signalling messages and also should be completed within as shortest time as possible.</w:t>
      </w:r>
    </w:p>
    <w:p w14:paraId="4FBE7790" w14:textId="77777777" w:rsidR="00A114C4" w:rsidRDefault="00A114C4" w:rsidP="00A114C4">
      <w:r>
        <w:t>For the UE in RRC-INACTIVE state, the RRC-RESUME procedure can be reused where the UE can include the busy indication as additional cause value in the existing Resume cause parameter. Based on this cause value NW can send RRC connection release via Msg4 without need for UE entering into RRC connected state. Following Figure illustrates this solution.</w:t>
      </w:r>
    </w:p>
    <w:p w14:paraId="58FDA6C1" w14:textId="77777777" w:rsidR="00A114C4" w:rsidRPr="00E56172" w:rsidRDefault="00A114C4" w:rsidP="00A114C4">
      <w:r>
        <w:object w:dxaOrig="7680" w:dyaOrig="3270" w14:anchorId="5883FD48">
          <v:shape id="_x0000_i1026" type="#_x0000_t75" style="width:384pt;height:163.5pt" o:ole="">
            <v:imagedata r:id="rId15" o:title=""/>
          </v:shape>
          <o:OLEObject Type="Embed" ProgID="Mscgen.Chart" ShapeID="_x0000_i1026" DrawAspect="Content" ObjectID="_1678861047" r:id="rId16"/>
        </w:object>
      </w:r>
    </w:p>
    <w:p w14:paraId="15F312FB" w14:textId="04549D38" w:rsidR="00A114C4" w:rsidRDefault="00A114C4" w:rsidP="00A114C4">
      <w:pPr>
        <w:rPr>
          <w:b/>
          <w:bCs/>
          <w:lang w:val="en-US"/>
        </w:rPr>
      </w:pPr>
      <w:r w:rsidRPr="000A0AB6">
        <w:rPr>
          <w:b/>
          <w:bCs/>
          <w:lang w:val="en-US"/>
        </w:rPr>
        <w:t xml:space="preserve">Observation </w:t>
      </w:r>
      <w:r w:rsidR="00CD2994">
        <w:rPr>
          <w:b/>
          <w:bCs/>
          <w:lang w:val="en-US"/>
        </w:rPr>
        <w:t>5</w:t>
      </w:r>
      <w:r w:rsidRPr="000A0AB6">
        <w:rPr>
          <w:b/>
          <w:bCs/>
          <w:lang w:val="en-US"/>
        </w:rPr>
        <w:t xml:space="preserve">: </w:t>
      </w:r>
      <w:r>
        <w:rPr>
          <w:b/>
          <w:bCs/>
          <w:lang w:val="en-US"/>
        </w:rPr>
        <w:t>It is possible to reuse RRC-Resume procedure to convey BUSY indication from RRC-INACTIVE UE.</w:t>
      </w:r>
    </w:p>
    <w:p w14:paraId="292BEAFF" w14:textId="77777777" w:rsidR="00A114C4" w:rsidRDefault="00A114C4" w:rsidP="00A114C4">
      <w:pPr>
        <w:rPr>
          <w:lang w:val="en-US"/>
        </w:rPr>
      </w:pPr>
      <w:r>
        <w:rPr>
          <w:lang w:val="en-US"/>
        </w:rPr>
        <w:lastRenderedPageBreak/>
        <w:t>As the BUSY indication is sent as plain text this procedure may lead to some security attack from rogue UE as illustrated below.</w:t>
      </w:r>
    </w:p>
    <w:p w14:paraId="14E2FAE0" w14:textId="77777777" w:rsidR="00A114C4" w:rsidRDefault="00A114C4" w:rsidP="00A114C4">
      <w:pPr>
        <w:rPr>
          <w:lang w:val="en-US"/>
        </w:rPr>
      </w:pPr>
      <w:r>
        <w:rPr>
          <w:lang w:val="en-US"/>
        </w:rPr>
        <w:t>The rogue UE can capture Integrity Protection Information sent by the actual UE and replicate the same Integrity protection value for the same UE when RRC-Paging is sent next time for the same I-RNTI with BUSY indication to create DoS for the actual UE. This possibility of replay of the same BUSY indication value need to be addressed.</w:t>
      </w:r>
    </w:p>
    <w:p w14:paraId="62BF2CBA" w14:textId="16AE91E9" w:rsidR="00A114C4" w:rsidRDefault="00A114C4" w:rsidP="00A114C4">
      <w:pPr>
        <w:rPr>
          <w:b/>
          <w:bCs/>
          <w:lang w:val="en-US"/>
        </w:rPr>
      </w:pPr>
      <w:r w:rsidRPr="00CA4D0F">
        <w:rPr>
          <w:b/>
          <w:bCs/>
          <w:lang w:val="en-US"/>
        </w:rPr>
        <w:t xml:space="preserve">Observation </w:t>
      </w:r>
      <w:r w:rsidR="00CD2994">
        <w:rPr>
          <w:b/>
          <w:bCs/>
          <w:lang w:val="en-US"/>
        </w:rPr>
        <w:t>6</w:t>
      </w:r>
      <w:r w:rsidRPr="00CA4D0F">
        <w:rPr>
          <w:b/>
          <w:bCs/>
          <w:lang w:val="en-US"/>
        </w:rPr>
        <w:t xml:space="preserve">: RRC based BUSY indication via Msg3 may lead to security issues related to DoS where the busy indication sent in plain text can be </w:t>
      </w:r>
      <w:r>
        <w:rPr>
          <w:b/>
          <w:bCs/>
          <w:lang w:val="en-US"/>
        </w:rPr>
        <w:t>replayed</w:t>
      </w:r>
      <w:r w:rsidRPr="00CA4D0F">
        <w:rPr>
          <w:b/>
          <w:bCs/>
          <w:lang w:val="en-US"/>
        </w:rPr>
        <w:t xml:space="preserve"> by </w:t>
      </w:r>
      <w:r>
        <w:rPr>
          <w:b/>
          <w:bCs/>
          <w:lang w:val="en-US"/>
        </w:rPr>
        <w:t xml:space="preserve">a </w:t>
      </w:r>
      <w:r w:rsidRPr="00CA4D0F">
        <w:rPr>
          <w:b/>
          <w:bCs/>
          <w:lang w:val="en-US"/>
        </w:rPr>
        <w:t>rogue UE.</w:t>
      </w:r>
    </w:p>
    <w:p w14:paraId="5B23D51A" w14:textId="0632302B" w:rsidR="00A114C4" w:rsidRDefault="00A114C4" w:rsidP="00A114C4">
      <w:pPr>
        <w:rPr>
          <w:lang w:val="en-US"/>
        </w:rPr>
      </w:pPr>
      <w:r>
        <w:rPr>
          <w:lang w:val="en-US"/>
        </w:rPr>
        <w:t xml:space="preserve">This issue can be mitigated if the Integrity protection information generated for BUSY indication uses a different UE specific parameter than the actual C-RNTI used for generation of short-MAC value. </w:t>
      </w:r>
      <w:r w:rsidR="007F4E57">
        <w:rPr>
          <w:lang w:val="en-US"/>
        </w:rPr>
        <w:t>Alternatively,</w:t>
      </w:r>
      <w:r>
        <w:rPr>
          <w:lang w:val="en-US"/>
        </w:rPr>
        <w:t xml:space="preserve"> the integrity protection value generated and used in RRC-Resume message containing BUSY indication can also use similar UE specific parameter </w:t>
      </w:r>
      <w:r w:rsidR="007F4E57">
        <w:rPr>
          <w:lang w:val="en-US"/>
        </w:rPr>
        <w:t xml:space="preserve">along with BUSY indication bit </w:t>
      </w:r>
      <w:r>
        <w:rPr>
          <w:lang w:val="en-US"/>
        </w:rPr>
        <w:t xml:space="preserve">as input for short-MAC generation. </w:t>
      </w:r>
    </w:p>
    <w:p w14:paraId="08B3381D" w14:textId="174C82B4" w:rsidR="00A114C4" w:rsidRDefault="00A114C4" w:rsidP="00A114C4">
      <w:pPr>
        <w:rPr>
          <w:b/>
          <w:bCs/>
          <w:lang w:val="en-US"/>
        </w:rPr>
      </w:pPr>
      <w:r>
        <w:rPr>
          <w:b/>
          <w:bCs/>
          <w:lang w:val="en-US"/>
        </w:rPr>
        <w:t>Proposal</w:t>
      </w:r>
      <w:r w:rsidRPr="000A0AB6">
        <w:rPr>
          <w:b/>
          <w:bCs/>
          <w:lang w:val="en-US"/>
        </w:rPr>
        <w:t xml:space="preserve"> </w:t>
      </w:r>
      <w:r w:rsidR="00A36B5C">
        <w:rPr>
          <w:b/>
          <w:bCs/>
          <w:lang w:val="en-US"/>
        </w:rPr>
        <w:t>3</w:t>
      </w:r>
      <w:r w:rsidRPr="000A0AB6">
        <w:rPr>
          <w:b/>
          <w:bCs/>
          <w:lang w:val="en-US"/>
        </w:rPr>
        <w:t>:</w:t>
      </w:r>
      <w:r>
        <w:rPr>
          <w:b/>
          <w:bCs/>
          <w:lang w:val="en-US"/>
        </w:rPr>
        <w:t xml:space="preserve"> RRC-Resume procedure modified for short-MAC generation should be considered as signaling procedure for BUSY indication for RRC-INACTIVE</w:t>
      </w:r>
      <w:r w:rsidR="00CD2994">
        <w:rPr>
          <w:b/>
          <w:bCs/>
          <w:lang w:val="en-US"/>
        </w:rPr>
        <w:t>.</w:t>
      </w:r>
    </w:p>
    <w:p w14:paraId="5E7C7910" w14:textId="6122157B" w:rsidR="00A114C4" w:rsidRPr="003B37CF" w:rsidRDefault="00A114C4" w:rsidP="00A114C4">
      <w:pPr>
        <w:rPr>
          <w:lang w:val="en-US"/>
        </w:rPr>
      </w:pPr>
      <w:r w:rsidRPr="003B37CF">
        <w:rPr>
          <w:lang w:val="en-US"/>
        </w:rPr>
        <w:t xml:space="preserve">In case if the UE is RRC-IDLE state </w:t>
      </w:r>
      <w:r w:rsidRPr="00A37265">
        <w:rPr>
          <w:lang w:val="en-US"/>
        </w:rPr>
        <w:t>and the paging message is received from AMF,</w:t>
      </w:r>
      <w:r w:rsidR="007F320E">
        <w:rPr>
          <w:lang w:val="en-US"/>
        </w:rPr>
        <w:t xml:space="preserve"> </w:t>
      </w:r>
      <w:r w:rsidRPr="00A37265">
        <w:rPr>
          <w:lang w:val="en-US"/>
        </w:rPr>
        <w:t xml:space="preserve">UE needs to send NAS level BUSY </w:t>
      </w:r>
      <w:r w:rsidRPr="003B37CF">
        <w:rPr>
          <w:lang w:val="en-US"/>
        </w:rPr>
        <w:t>indication to AMF.  To reduce the interruption ti</w:t>
      </w:r>
      <w:r>
        <w:rPr>
          <w:lang w:val="en-US"/>
        </w:rPr>
        <w:t>m</w:t>
      </w:r>
      <w:r w:rsidRPr="003B37CF">
        <w:rPr>
          <w:lang w:val="en-US"/>
        </w:rPr>
        <w:t>e for sending this NAS level BUSY indication, the NAS level BUSY indication message needs to satisfy the following criteria.</w:t>
      </w:r>
    </w:p>
    <w:p w14:paraId="683D546B" w14:textId="7B43DD34" w:rsidR="00A114C4" w:rsidRPr="00CA4D0F" w:rsidRDefault="00A114C4" w:rsidP="00A114C4">
      <w:pPr>
        <w:pStyle w:val="ListParagraph"/>
        <w:numPr>
          <w:ilvl w:val="0"/>
          <w:numId w:val="37"/>
        </w:numPr>
        <w:rPr>
          <w:rFonts w:ascii="Times New Roman" w:hAnsi="Times New Roman"/>
          <w:sz w:val="20"/>
          <w:szCs w:val="20"/>
        </w:rPr>
      </w:pPr>
      <w:r w:rsidRPr="00CA4D0F">
        <w:rPr>
          <w:rFonts w:ascii="Times New Roman" w:hAnsi="Times New Roman"/>
          <w:sz w:val="20"/>
          <w:szCs w:val="20"/>
        </w:rPr>
        <w:t xml:space="preserve">Size of the NAS message should fit within the maximum payload size of Msg3. In existing systems number of RRC bits possible in msg3 is </w:t>
      </w:r>
      <w:r w:rsidR="007F4E57">
        <w:rPr>
          <w:rFonts w:ascii="Times New Roman" w:hAnsi="Times New Roman"/>
          <w:sz w:val="20"/>
          <w:szCs w:val="20"/>
        </w:rPr>
        <w:t>limited to shorter message size.</w:t>
      </w:r>
    </w:p>
    <w:p w14:paraId="13DC8582" w14:textId="77777777" w:rsidR="00A114C4" w:rsidRPr="00CA4D0F" w:rsidRDefault="00A114C4" w:rsidP="00A114C4">
      <w:pPr>
        <w:pStyle w:val="ListParagraph"/>
        <w:numPr>
          <w:ilvl w:val="0"/>
          <w:numId w:val="37"/>
        </w:numPr>
      </w:pPr>
      <w:r w:rsidRPr="00CA4D0F">
        <w:rPr>
          <w:rFonts w:ascii="Times New Roman" w:hAnsi="Times New Roman"/>
          <w:sz w:val="20"/>
          <w:szCs w:val="20"/>
        </w:rPr>
        <w:t>NAS message should have information to route the message to right AMF an</w:t>
      </w:r>
      <w:bookmarkStart w:id="0" w:name="_GoBack"/>
      <w:bookmarkEnd w:id="0"/>
      <w:r w:rsidRPr="00CA4D0F">
        <w:rPr>
          <w:rFonts w:ascii="Times New Roman" w:hAnsi="Times New Roman"/>
          <w:sz w:val="20"/>
          <w:szCs w:val="20"/>
        </w:rPr>
        <w:t xml:space="preserve">d also ensures similar security aspects as similar to </w:t>
      </w:r>
      <w:r>
        <w:rPr>
          <w:rFonts w:ascii="Times New Roman" w:hAnsi="Times New Roman"/>
          <w:sz w:val="20"/>
          <w:szCs w:val="20"/>
        </w:rPr>
        <w:t xml:space="preserve">regular </w:t>
      </w:r>
      <w:r w:rsidRPr="00CA4D0F">
        <w:rPr>
          <w:rFonts w:ascii="Times New Roman" w:hAnsi="Times New Roman"/>
          <w:sz w:val="20"/>
          <w:szCs w:val="20"/>
        </w:rPr>
        <w:t>NAS message sent over RRC connection.</w:t>
      </w:r>
    </w:p>
    <w:p w14:paraId="0DFA90A4" w14:textId="77777777" w:rsidR="00A114C4" w:rsidRDefault="00A114C4" w:rsidP="00A114C4">
      <w:pPr>
        <w:rPr>
          <w:lang w:val="en-US"/>
        </w:rPr>
      </w:pPr>
      <w:r>
        <w:rPr>
          <w:lang w:val="en-US"/>
        </w:rPr>
        <w:t>As part of SA3 discussions, one of the proposed solution meets the above criteria. This solution proposes short NAS message containing Integrity protection information and partial GUTI value which can fit within Msg3. The solution was not considered in SA3 as the decision of RAN level procedure for BUSY indication is yet to be finalized in RAN2. (TR33.873. ‘</w:t>
      </w:r>
      <w:r w:rsidRPr="00B0001B">
        <w:rPr>
          <w:lang w:val="en-US"/>
        </w:rPr>
        <w:t>Editor’s Note: RAN2’s conclusion on busy indication for RRC_INACTIVE UE is to be added.</w:t>
      </w:r>
      <w:r>
        <w:rPr>
          <w:lang w:val="en-US"/>
        </w:rPr>
        <w:t>‘</w:t>
      </w:r>
    </w:p>
    <w:p w14:paraId="608B90D5" w14:textId="77777777" w:rsidR="00A114C4" w:rsidRDefault="00A114C4" w:rsidP="00A114C4">
      <w:pPr>
        <w:rPr>
          <w:lang w:val="en-US"/>
        </w:rPr>
      </w:pPr>
      <w:r w:rsidRPr="008764B2">
        <w:rPr>
          <w:lang w:val="en-US"/>
        </w:rPr>
        <w:t>Editor’s Note: It is FFS how GUTI re-allocation is done when GUTI gets revealed in the busy indication message.</w:t>
      </w:r>
    </w:p>
    <w:p w14:paraId="6540307D" w14:textId="77777777" w:rsidR="00A114C4" w:rsidRDefault="00A114C4" w:rsidP="00A114C4">
      <w:pPr>
        <w:rPr>
          <w:lang w:val="en-US"/>
        </w:rPr>
      </w:pPr>
      <w:r w:rsidRPr="008764B2">
        <w:rPr>
          <w:lang w:val="en-US"/>
        </w:rPr>
        <w:t>Editor’s Note: It is FFS to verify with RAN whether UE can do a 3-way NAS exchange in network B, when it is in active state in network A.</w:t>
      </w:r>
    </w:p>
    <w:p w14:paraId="6A9127F0" w14:textId="519DC28E" w:rsidR="00A114C4" w:rsidRDefault="00A114C4" w:rsidP="00A114C4">
      <w:pPr>
        <w:rPr>
          <w:lang w:val="en-US"/>
        </w:rPr>
      </w:pPr>
      <w:r>
        <w:rPr>
          <w:lang w:val="en-US"/>
        </w:rPr>
        <w:t>).  As per SA3 discussions above procedure already meets the required security criteria and also avoid the need for RRC connection establishment.</w:t>
      </w:r>
    </w:p>
    <w:p w14:paraId="519A809D" w14:textId="77777777" w:rsidR="006F7D1A" w:rsidRDefault="006F7D1A" w:rsidP="006F7D1A">
      <w:pPr>
        <w:rPr>
          <w:lang w:val="en-US"/>
        </w:rPr>
      </w:pPr>
      <w:r w:rsidRPr="00CA4D0F">
        <w:rPr>
          <w:lang w:val="en-US"/>
        </w:rPr>
        <w:t xml:space="preserve">A comparison of </w:t>
      </w:r>
      <w:r>
        <w:rPr>
          <w:lang w:val="en-US"/>
        </w:rPr>
        <w:t>sending NAS Busy indication in regular connected mode vs connectionless mode is given below.</w:t>
      </w:r>
    </w:p>
    <w:tbl>
      <w:tblPr>
        <w:tblStyle w:val="TableGrid"/>
        <w:tblW w:w="0" w:type="auto"/>
        <w:tblLook w:val="04A0" w:firstRow="1" w:lastRow="0" w:firstColumn="1" w:lastColumn="0" w:noHBand="0" w:noVBand="1"/>
      </w:tblPr>
      <w:tblGrid>
        <w:gridCol w:w="2263"/>
        <w:gridCol w:w="3969"/>
        <w:gridCol w:w="3399"/>
      </w:tblGrid>
      <w:tr w:rsidR="006F7D1A" w14:paraId="41A9FC66" w14:textId="77777777" w:rsidTr="007B1AD8">
        <w:tc>
          <w:tcPr>
            <w:tcW w:w="2263" w:type="dxa"/>
          </w:tcPr>
          <w:p w14:paraId="2F44F734" w14:textId="77777777" w:rsidR="006F7D1A" w:rsidRPr="00CA4D0F" w:rsidRDefault="006F7D1A" w:rsidP="007B1AD8">
            <w:pPr>
              <w:rPr>
                <w:b/>
                <w:bCs/>
                <w:lang w:val="en-US"/>
              </w:rPr>
            </w:pPr>
            <w:r>
              <w:rPr>
                <w:b/>
                <w:bCs/>
                <w:lang w:val="en-US"/>
              </w:rPr>
              <w:t>Considerations</w:t>
            </w:r>
          </w:p>
        </w:tc>
        <w:tc>
          <w:tcPr>
            <w:tcW w:w="3969" w:type="dxa"/>
          </w:tcPr>
          <w:p w14:paraId="03CC5C83" w14:textId="77777777" w:rsidR="006F7D1A" w:rsidRPr="00CA4D0F" w:rsidRDefault="006F7D1A" w:rsidP="007B1AD8">
            <w:pPr>
              <w:rPr>
                <w:b/>
                <w:bCs/>
                <w:lang w:val="en-US"/>
              </w:rPr>
            </w:pPr>
            <w:r w:rsidRPr="00CA4D0F">
              <w:rPr>
                <w:b/>
                <w:bCs/>
                <w:lang w:val="en-US"/>
              </w:rPr>
              <w:t xml:space="preserve">Regular </w:t>
            </w:r>
            <w:r>
              <w:rPr>
                <w:b/>
                <w:bCs/>
                <w:lang w:val="en-US"/>
              </w:rPr>
              <w:t xml:space="preserve">RRC </w:t>
            </w:r>
            <w:r w:rsidRPr="00CA4D0F">
              <w:rPr>
                <w:b/>
                <w:bCs/>
                <w:lang w:val="en-US"/>
              </w:rPr>
              <w:t>Connected mode</w:t>
            </w:r>
          </w:p>
        </w:tc>
        <w:tc>
          <w:tcPr>
            <w:tcW w:w="3399" w:type="dxa"/>
          </w:tcPr>
          <w:p w14:paraId="5205C02A" w14:textId="77777777" w:rsidR="006F7D1A" w:rsidRPr="00CA4D0F" w:rsidRDefault="006F7D1A" w:rsidP="007B1AD8">
            <w:pPr>
              <w:rPr>
                <w:b/>
                <w:bCs/>
                <w:lang w:val="en-US"/>
              </w:rPr>
            </w:pPr>
            <w:r>
              <w:rPr>
                <w:b/>
                <w:bCs/>
                <w:lang w:val="en-US"/>
              </w:rPr>
              <w:t xml:space="preserve">RRC </w:t>
            </w:r>
            <w:r w:rsidRPr="00CA4D0F">
              <w:rPr>
                <w:b/>
                <w:bCs/>
                <w:lang w:val="en-US"/>
              </w:rPr>
              <w:t>Connectionless mode</w:t>
            </w:r>
          </w:p>
        </w:tc>
      </w:tr>
      <w:tr w:rsidR="006F7D1A" w14:paraId="2C3B0ADE" w14:textId="77777777" w:rsidTr="007B1AD8">
        <w:tc>
          <w:tcPr>
            <w:tcW w:w="2263" w:type="dxa"/>
          </w:tcPr>
          <w:p w14:paraId="3144B989" w14:textId="77777777" w:rsidR="006F7D1A" w:rsidRDefault="006F7D1A" w:rsidP="007B1AD8">
            <w:pPr>
              <w:rPr>
                <w:lang w:val="en-US"/>
              </w:rPr>
            </w:pPr>
            <w:r>
              <w:rPr>
                <w:lang w:val="en-US"/>
              </w:rPr>
              <w:t>Sending Busy indication</w:t>
            </w:r>
          </w:p>
        </w:tc>
        <w:tc>
          <w:tcPr>
            <w:tcW w:w="3969" w:type="dxa"/>
          </w:tcPr>
          <w:p w14:paraId="348E8680" w14:textId="77777777" w:rsidR="006F7D1A" w:rsidRDefault="006F7D1A" w:rsidP="007B1AD8">
            <w:pPr>
              <w:rPr>
                <w:lang w:val="en-US"/>
              </w:rPr>
            </w:pPr>
            <w:r w:rsidRPr="00B532EE">
              <w:rPr>
                <w:lang w:val="en-US"/>
              </w:rPr>
              <w:t>NAS Busy indication sent as regular NAS payload in RRC Msg5</w:t>
            </w:r>
          </w:p>
        </w:tc>
        <w:tc>
          <w:tcPr>
            <w:tcW w:w="3399" w:type="dxa"/>
          </w:tcPr>
          <w:p w14:paraId="5ACAAC26" w14:textId="77777777" w:rsidR="006F7D1A" w:rsidRDefault="006F7D1A" w:rsidP="007B1AD8">
            <w:pPr>
              <w:rPr>
                <w:lang w:val="en-US"/>
              </w:rPr>
            </w:pPr>
            <w:r w:rsidRPr="00B532EE">
              <w:rPr>
                <w:lang w:val="en-US"/>
              </w:rPr>
              <w:t>NAS Busy indication sent in RRC Msg</w:t>
            </w:r>
            <w:r>
              <w:rPr>
                <w:lang w:val="en-US"/>
              </w:rPr>
              <w:t>3</w:t>
            </w:r>
          </w:p>
        </w:tc>
      </w:tr>
      <w:tr w:rsidR="006F7D1A" w14:paraId="58BD1C45" w14:textId="77777777" w:rsidTr="007B1AD8">
        <w:tc>
          <w:tcPr>
            <w:tcW w:w="2263" w:type="dxa"/>
          </w:tcPr>
          <w:p w14:paraId="701CB10D" w14:textId="77777777" w:rsidR="006F7D1A" w:rsidRDefault="006F7D1A" w:rsidP="007B1AD8">
            <w:pPr>
              <w:rPr>
                <w:lang w:val="en-US"/>
              </w:rPr>
            </w:pPr>
            <w:r>
              <w:rPr>
                <w:lang w:val="en-US"/>
              </w:rPr>
              <w:t>NAS Payload</w:t>
            </w:r>
          </w:p>
        </w:tc>
        <w:tc>
          <w:tcPr>
            <w:tcW w:w="3969" w:type="dxa"/>
          </w:tcPr>
          <w:p w14:paraId="17C127BA" w14:textId="77777777" w:rsidR="006F7D1A" w:rsidRDefault="006F7D1A" w:rsidP="007B1AD8">
            <w:pPr>
              <w:rPr>
                <w:lang w:val="en-US"/>
              </w:rPr>
            </w:pPr>
            <w:r>
              <w:rPr>
                <w:lang w:val="en-US"/>
              </w:rPr>
              <w:t>Full NAS payload</w:t>
            </w:r>
          </w:p>
        </w:tc>
        <w:tc>
          <w:tcPr>
            <w:tcW w:w="3399" w:type="dxa"/>
          </w:tcPr>
          <w:p w14:paraId="681DC28A" w14:textId="77777777" w:rsidR="006F7D1A" w:rsidRDefault="006F7D1A" w:rsidP="007B1AD8">
            <w:pPr>
              <w:rPr>
                <w:lang w:val="en-US"/>
              </w:rPr>
            </w:pPr>
            <w:r>
              <w:rPr>
                <w:lang w:val="en-US"/>
              </w:rPr>
              <w:t>Short NAS payload to fit in RRC Msg3.</w:t>
            </w:r>
          </w:p>
        </w:tc>
      </w:tr>
      <w:tr w:rsidR="006F7D1A" w14:paraId="48956480" w14:textId="77777777" w:rsidTr="007B1AD8">
        <w:tc>
          <w:tcPr>
            <w:tcW w:w="2263" w:type="dxa"/>
          </w:tcPr>
          <w:p w14:paraId="69F271BC" w14:textId="77777777" w:rsidR="006F7D1A" w:rsidRDefault="006F7D1A" w:rsidP="007B1AD8">
            <w:pPr>
              <w:rPr>
                <w:lang w:val="en-US"/>
              </w:rPr>
            </w:pPr>
            <w:r>
              <w:rPr>
                <w:lang w:val="en-US"/>
              </w:rPr>
              <w:t>UE identity</w:t>
            </w:r>
          </w:p>
        </w:tc>
        <w:tc>
          <w:tcPr>
            <w:tcW w:w="3969" w:type="dxa"/>
          </w:tcPr>
          <w:p w14:paraId="15021E01" w14:textId="77777777" w:rsidR="006F7D1A" w:rsidRDefault="006F7D1A" w:rsidP="007B1AD8">
            <w:pPr>
              <w:rPr>
                <w:lang w:val="en-US"/>
              </w:rPr>
            </w:pPr>
            <w:r>
              <w:rPr>
                <w:lang w:val="en-US"/>
              </w:rPr>
              <w:t>GUTI of the UE</w:t>
            </w:r>
          </w:p>
        </w:tc>
        <w:tc>
          <w:tcPr>
            <w:tcW w:w="3399" w:type="dxa"/>
          </w:tcPr>
          <w:p w14:paraId="0D45C4A3" w14:textId="77777777" w:rsidR="006F7D1A" w:rsidRDefault="006F7D1A" w:rsidP="007B1AD8">
            <w:pPr>
              <w:rPr>
                <w:lang w:val="en-US"/>
              </w:rPr>
            </w:pPr>
            <w:r>
              <w:rPr>
                <w:lang w:val="en-US"/>
              </w:rPr>
              <w:t>Unique Short MAC by which AMF can recognize the UE</w:t>
            </w:r>
          </w:p>
        </w:tc>
      </w:tr>
      <w:tr w:rsidR="006F7D1A" w14:paraId="74832D0F" w14:textId="77777777" w:rsidTr="007B1AD8">
        <w:tc>
          <w:tcPr>
            <w:tcW w:w="2263" w:type="dxa"/>
          </w:tcPr>
          <w:p w14:paraId="263D60B0" w14:textId="77777777" w:rsidR="006F7D1A" w:rsidRDefault="006F7D1A" w:rsidP="007B1AD8">
            <w:pPr>
              <w:rPr>
                <w:lang w:val="en-US"/>
              </w:rPr>
            </w:pPr>
            <w:r>
              <w:rPr>
                <w:lang w:val="en-US"/>
              </w:rPr>
              <w:t>GUTI re-allocation</w:t>
            </w:r>
          </w:p>
        </w:tc>
        <w:tc>
          <w:tcPr>
            <w:tcW w:w="3969" w:type="dxa"/>
          </w:tcPr>
          <w:p w14:paraId="1BB2FFC7" w14:textId="77777777" w:rsidR="006F7D1A" w:rsidRDefault="006F7D1A" w:rsidP="007B1AD8">
            <w:pPr>
              <w:rPr>
                <w:lang w:val="en-US"/>
              </w:rPr>
            </w:pPr>
            <w:r>
              <w:rPr>
                <w:lang w:val="en-US"/>
              </w:rPr>
              <w:t>Need GUTI re-allocation since GUTI is exposed</w:t>
            </w:r>
          </w:p>
        </w:tc>
        <w:tc>
          <w:tcPr>
            <w:tcW w:w="3399" w:type="dxa"/>
          </w:tcPr>
          <w:p w14:paraId="3D0B45D7" w14:textId="77777777" w:rsidR="006F7D1A" w:rsidRDefault="006F7D1A" w:rsidP="007B1AD8">
            <w:pPr>
              <w:rPr>
                <w:lang w:val="en-US"/>
              </w:rPr>
            </w:pPr>
            <w:r>
              <w:rPr>
                <w:lang w:val="en-US"/>
              </w:rPr>
              <w:t>No need to allocate GUTI, since GUTI is not exposed.</w:t>
            </w:r>
          </w:p>
        </w:tc>
      </w:tr>
      <w:tr w:rsidR="006F7D1A" w14:paraId="76CB30F8" w14:textId="77777777" w:rsidTr="007B1AD8">
        <w:tc>
          <w:tcPr>
            <w:tcW w:w="2263" w:type="dxa"/>
          </w:tcPr>
          <w:p w14:paraId="67647E20" w14:textId="77777777" w:rsidR="006F7D1A" w:rsidRDefault="006F7D1A" w:rsidP="007B1AD8">
            <w:pPr>
              <w:rPr>
                <w:lang w:val="en-US"/>
              </w:rPr>
            </w:pPr>
            <w:r>
              <w:rPr>
                <w:lang w:val="en-US"/>
              </w:rPr>
              <w:t>Cycles consumed</w:t>
            </w:r>
          </w:p>
        </w:tc>
        <w:tc>
          <w:tcPr>
            <w:tcW w:w="3969" w:type="dxa"/>
          </w:tcPr>
          <w:p w14:paraId="15477E33" w14:textId="77777777" w:rsidR="006F7D1A" w:rsidRDefault="006F7D1A" w:rsidP="007B1AD8">
            <w:pPr>
              <w:rPr>
                <w:lang w:val="en-US"/>
              </w:rPr>
            </w:pPr>
            <w:r>
              <w:rPr>
                <w:lang w:val="en-US"/>
              </w:rPr>
              <w:t>RRC Msg5 + 2 more NAS message cycles for GUTI re-allocation</w:t>
            </w:r>
          </w:p>
        </w:tc>
        <w:tc>
          <w:tcPr>
            <w:tcW w:w="3399" w:type="dxa"/>
          </w:tcPr>
          <w:p w14:paraId="72C12591" w14:textId="77777777" w:rsidR="006F7D1A" w:rsidRDefault="006F7D1A" w:rsidP="007B1AD8">
            <w:pPr>
              <w:rPr>
                <w:lang w:val="en-US"/>
              </w:rPr>
            </w:pPr>
            <w:r>
              <w:rPr>
                <w:lang w:val="en-US"/>
              </w:rPr>
              <w:t>Cycles only for RRC Msg3</w:t>
            </w:r>
          </w:p>
        </w:tc>
      </w:tr>
    </w:tbl>
    <w:p w14:paraId="6C229FB0" w14:textId="77777777" w:rsidR="006F7D1A" w:rsidRDefault="006F7D1A" w:rsidP="006F7D1A">
      <w:pPr>
        <w:rPr>
          <w:b/>
          <w:bCs/>
          <w:lang w:val="en-US"/>
        </w:rPr>
      </w:pPr>
    </w:p>
    <w:p w14:paraId="07551E0C" w14:textId="77777777" w:rsidR="006F7D1A" w:rsidRDefault="006F7D1A" w:rsidP="006F7D1A">
      <w:pPr>
        <w:rPr>
          <w:lang w:val="en-US"/>
        </w:rPr>
      </w:pPr>
      <w:r>
        <w:rPr>
          <w:lang w:val="en-US"/>
        </w:rPr>
        <w:t>As the above comparison shows, sending the NAS Busy indication in a RRC Connectionless mode is much more optimized than sending the same in regular RRC Connected mode manner. Sending the Busy indication in connectionless mode saves precious cycles for the UE.</w:t>
      </w:r>
    </w:p>
    <w:p w14:paraId="676E769E" w14:textId="40F6F495" w:rsidR="006F7D1A" w:rsidRPr="00CA4D0F" w:rsidRDefault="006F7D1A" w:rsidP="006F7D1A">
      <w:pPr>
        <w:rPr>
          <w:b/>
          <w:bCs/>
          <w:lang w:val="en-US"/>
        </w:rPr>
      </w:pPr>
      <w:r>
        <w:rPr>
          <w:b/>
          <w:bCs/>
          <w:lang w:val="en-US"/>
        </w:rPr>
        <w:lastRenderedPageBreak/>
        <w:t>Observation</w:t>
      </w:r>
      <w:r w:rsidRPr="00CA4D0F">
        <w:rPr>
          <w:b/>
          <w:bCs/>
          <w:lang w:val="en-US"/>
        </w:rPr>
        <w:t xml:space="preserve"> </w:t>
      </w:r>
      <w:r>
        <w:rPr>
          <w:b/>
          <w:bCs/>
          <w:lang w:val="en-US"/>
        </w:rPr>
        <w:t>7</w:t>
      </w:r>
      <w:r w:rsidRPr="00CA4D0F">
        <w:rPr>
          <w:b/>
          <w:bCs/>
          <w:lang w:val="en-US"/>
        </w:rPr>
        <w:t>: Short NAS Busy indication in RRC Connectionless mode avoids necessity for GUTI re-allocation and saves cycles for the UE.</w:t>
      </w:r>
    </w:p>
    <w:p w14:paraId="5DB61E0B" w14:textId="26AF71EC" w:rsidR="00A114C4" w:rsidRDefault="00A114C4" w:rsidP="00A114C4">
      <w:pPr>
        <w:rPr>
          <w:b/>
          <w:bCs/>
          <w:lang w:val="en-US"/>
        </w:rPr>
      </w:pPr>
      <w:r>
        <w:rPr>
          <w:b/>
          <w:bCs/>
          <w:lang w:val="en-US"/>
        </w:rPr>
        <w:t>Proposal</w:t>
      </w:r>
      <w:r w:rsidRPr="000A0AB6">
        <w:rPr>
          <w:b/>
          <w:bCs/>
          <w:lang w:val="en-US"/>
        </w:rPr>
        <w:t xml:space="preserve"> </w:t>
      </w:r>
      <w:r w:rsidR="00A36B5C">
        <w:rPr>
          <w:b/>
          <w:bCs/>
          <w:lang w:val="en-US"/>
        </w:rPr>
        <w:t>4</w:t>
      </w:r>
      <w:r w:rsidRPr="000A0AB6">
        <w:rPr>
          <w:b/>
          <w:bCs/>
          <w:lang w:val="en-US"/>
        </w:rPr>
        <w:t>:</w:t>
      </w:r>
      <w:r>
        <w:rPr>
          <w:b/>
          <w:bCs/>
          <w:lang w:val="en-US"/>
        </w:rPr>
        <w:t xml:space="preserve"> Short NAS BUSY indication proposed in SA3 can be considered as signaling procedure for BUSY indication for RRC-IDLE.</w:t>
      </w:r>
    </w:p>
    <w:p w14:paraId="51C61630" w14:textId="77777777" w:rsidR="00A114C4" w:rsidRPr="006E13D1" w:rsidRDefault="00A114C4" w:rsidP="00A114C4">
      <w:pPr>
        <w:pStyle w:val="Heading1"/>
      </w:pPr>
      <w:r>
        <w:t>3</w:t>
      </w:r>
      <w:r w:rsidRPr="006E13D1">
        <w:tab/>
      </w:r>
      <w:r>
        <w:t>Conclusion</w:t>
      </w:r>
    </w:p>
    <w:p w14:paraId="374E0348" w14:textId="77777777" w:rsidR="00A114C4" w:rsidRPr="004C1D51" w:rsidRDefault="00A114C4" w:rsidP="00A114C4">
      <w:pPr>
        <w:rPr>
          <w:b/>
          <w:bCs/>
        </w:rPr>
      </w:pPr>
      <w:r>
        <w:t>The following proposals and observations were made in this paper:</w:t>
      </w:r>
    </w:p>
    <w:p w14:paraId="46E0C4D0" w14:textId="04D557B9" w:rsidR="00A114C4" w:rsidRPr="00CD2994" w:rsidRDefault="00A36B5C" w:rsidP="00A114C4">
      <w:pPr>
        <w:rPr>
          <w:b/>
          <w:bCs/>
          <w:u w:val="single"/>
        </w:rPr>
      </w:pPr>
      <w:r w:rsidRPr="00CD2994">
        <w:rPr>
          <w:b/>
          <w:bCs/>
          <w:u w:val="single"/>
        </w:rPr>
        <w:t>For Service type Indication in RRC Paging message</w:t>
      </w:r>
    </w:p>
    <w:p w14:paraId="2D6FA3B3" w14:textId="77777777" w:rsidR="00A36B5C" w:rsidRDefault="00A36B5C" w:rsidP="00A36B5C">
      <w:pPr>
        <w:rPr>
          <w:b/>
          <w:bCs/>
        </w:rPr>
      </w:pPr>
      <w:r w:rsidRPr="009E0748">
        <w:rPr>
          <w:b/>
          <w:bCs/>
        </w:rPr>
        <w:t xml:space="preserve">Observation 1: </w:t>
      </w:r>
      <w:r>
        <w:rPr>
          <w:b/>
          <w:bCs/>
        </w:rPr>
        <w:t>If RAN based solution is needed for service type indication in paging message, system needs to ensure all the RAN across the tracking area support the functionality.</w:t>
      </w:r>
    </w:p>
    <w:p w14:paraId="2EE7C3A6" w14:textId="77777777" w:rsidR="00A36B5C" w:rsidRPr="00B00D41" w:rsidRDefault="00A36B5C" w:rsidP="00A36B5C">
      <w:pPr>
        <w:rPr>
          <w:b/>
          <w:bCs/>
        </w:rPr>
      </w:pPr>
      <w:r>
        <w:rPr>
          <w:b/>
          <w:bCs/>
        </w:rPr>
        <w:t>Observation 2: Additional Indication will be required in system information broadcast (SIB) to indicate the support of paging cause value.</w:t>
      </w:r>
    </w:p>
    <w:p w14:paraId="7B7D7F31" w14:textId="38864F80" w:rsidR="00A36B5C" w:rsidRDefault="00A36B5C" w:rsidP="00A36B5C">
      <w:pPr>
        <w:rPr>
          <w:b/>
          <w:bCs/>
        </w:rPr>
      </w:pPr>
      <w:r w:rsidRPr="000649CF">
        <w:rPr>
          <w:b/>
          <w:bCs/>
        </w:rPr>
        <w:t xml:space="preserve">Observation 3: Support of paging cause value for RRC-INACTIVE </w:t>
      </w:r>
      <w:r>
        <w:rPr>
          <w:b/>
          <w:bCs/>
        </w:rPr>
        <w:t xml:space="preserve">needs </w:t>
      </w:r>
      <w:proofErr w:type="spellStart"/>
      <w:r>
        <w:rPr>
          <w:b/>
          <w:bCs/>
        </w:rPr>
        <w:t>Xn</w:t>
      </w:r>
      <w:proofErr w:type="spellEnd"/>
      <w:r>
        <w:rPr>
          <w:b/>
          <w:bCs/>
        </w:rPr>
        <w:t xml:space="preserve"> Interface changes to ensure consistent system behaviour across all </w:t>
      </w:r>
      <w:proofErr w:type="spellStart"/>
      <w:r>
        <w:rPr>
          <w:b/>
          <w:bCs/>
        </w:rPr>
        <w:t>gNBs</w:t>
      </w:r>
      <w:proofErr w:type="spellEnd"/>
      <w:r>
        <w:rPr>
          <w:b/>
          <w:bCs/>
        </w:rPr>
        <w:t xml:space="preserve"> within RNA.</w:t>
      </w:r>
    </w:p>
    <w:p w14:paraId="473D2C17" w14:textId="77777777" w:rsidR="00CD2994" w:rsidRDefault="00CD2994" w:rsidP="00CD2994">
      <w:pPr>
        <w:rPr>
          <w:b/>
          <w:bCs/>
        </w:rPr>
      </w:pPr>
      <w:r w:rsidRPr="00374026">
        <w:rPr>
          <w:b/>
          <w:bCs/>
        </w:rPr>
        <w:t>Proposal 1: RAN agnostic solution for service type indication in paging message should be considered for</w:t>
      </w:r>
      <w:r>
        <w:rPr>
          <w:b/>
          <w:bCs/>
        </w:rPr>
        <w:t xml:space="preserve"> RRC-IDLE state for</w:t>
      </w:r>
      <w:r w:rsidRPr="00374026">
        <w:rPr>
          <w:b/>
          <w:bCs/>
        </w:rPr>
        <w:t xml:space="preserve"> objective 3</w:t>
      </w:r>
      <w:r>
        <w:rPr>
          <w:b/>
          <w:bCs/>
        </w:rPr>
        <w:t>.</w:t>
      </w:r>
    </w:p>
    <w:p w14:paraId="4A609A17" w14:textId="77777777" w:rsidR="00CD2994" w:rsidRPr="00CD2994" w:rsidRDefault="00CD2994" w:rsidP="00CD2994">
      <w:pPr>
        <w:rPr>
          <w:b/>
          <w:bCs/>
        </w:rPr>
      </w:pPr>
      <w:r w:rsidRPr="00CD2994">
        <w:rPr>
          <w:b/>
          <w:bCs/>
        </w:rPr>
        <w:t xml:space="preserve">Observation </w:t>
      </w:r>
      <w:r>
        <w:rPr>
          <w:b/>
          <w:bCs/>
        </w:rPr>
        <w:t>4</w:t>
      </w:r>
      <w:r w:rsidRPr="00CD2994">
        <w:rPr>
          <w:b/>
          <w:bCs/>
        </w:rPr>
        <w:t>: The privacy issue of service type indication inclusion in RRC Paging message is valid concern for RRC-INACTIVE which will not have identifier re-allocation in case of RRC level BUSY indication as response to paging.</w:t>
      </w:r>
    </w:p>
    <w:p w14:paraId="7A70C336" w14:textId="77777777" w:rsidR="00CD2994" w:rsidRDefault="00CD2994" w:rsidP="00CD2994">
      <w:r w:rsidRPr="00374026">
        <w:rPr>
          <w:b/>
          <w:bCs/>
        </w:rPr>
        <w:t xml:space="preserve">Proposal </w:t>
      </w:r>
      <w:r>
        <w:rPr>
          <w:b/>
          <w:bCs/>
        </w:rPr>
        <w:t>2</w:t>
      </w:r>
      <w:r w:rsidRPr="00374026">
        <w:rPr>
          <w:b/>
          <w:bCs/>
        </w:rPr>
        <w:t xml:space="preserve">: </w:t>
      </w:r>
      <w:r>
        <w:rPr>
          <w:b/>
          <w:bCs/>
        </w:rPr>
        <w:t>RAN2 to consider assignment of alternative I-RNTI for service type indication as solution without impacting RRC signalling for RRC-INACTIVE state.</w:t>
      </w:r>
    </w:p>
    <w:p w14:paraId="0792FFE5" w14:textId="77777777" w:rsidR="00A36B5C" w:rsidRPr="004C1D51" w:rsidRDefault="00A36B5C" w:rsidP="00A114C4">
      <w:pPr>
        <w:rPr>
          <w:b/>
          <w:bCs/>
        </w:rPr>
      </w:pPr>
    </w:p>
    <w:p w14:paraId="70025F97" w14:textId="49E3A2A4" w:rsidR="00CD2994" w:rsidRPr="00CD2994" w:rsidRDefault="00CD2994" w:rsidP="00CD2994">
      <w:pPr>
        <w:rPr>
          <w:b/>
          <w:bCs/>
          <w:u w:val="single"/>
        </w:rPr>
      </w:pPr>
      <w:r w:rsidRPr="00CD2994">
        <w:rPr>
          <w:b/>
          <w:bCs/>
          <w:u w:val="single"/>
        </w:rPr>
        <w:t xml:space="preserve">For </w:t>
      </w:r>
      <w:r>
        <w:rPr>
          <w:b/>
          <w:bCs/>
          <w:u w:val="single"/>
        </w:rPr>
        <w:t xml:space="preserve">Signalling Procedure for BUSY Indication </w:t>
      </w:r>
    </w:p>
    <w:p w14:paraId="78F2261D" w14:textId="190A59F7" w:rsidR="00CD2994" w:rsidRDefault="00CD2994" w:rsidP="00CD2994">
      <w:pPr>
        <w:rPr>
          <w:b/>
          <w:bCs/>
          <w:lang w:val="en-US"/>
        </w:rPr>
      </w:pPr>
      <w:r w:rsidRPr="000A0AB6">
        <w:rPr>
          <w:b/>
          <w:bCs/>
          <w:lang w:val="en-US"/>
        </w:rPr>
        <w:t xml:space="preserve">Observation </w:t>
      </w:r>
      <w:r>
        <w:rPr>
          <w:b/>
          <w:bCs/>
          <w:lang w:val="en-US"/>
        </w:rPr>
        <w:t>5</w:t>
      </w:r>
      <w:r w:rsidRPr="000A0AB6">
        <w:rPr>
          <w:b/>
          <w:bCs/>
          <w:lang w:val="en-US"/>
        </w:rPr>
        <w:t xml:space="preserve">: </w:t>
      </w:r>
      <w:r>
        <w:rPr>
          <w:b/>
          <w:bCs/>
          <w:lang w:val="en-US"/>
        </w:rPr>
        <w:t>It is possible to reuse RRC-Resume procedure to convey BUSY indication from RRC-INACTIVE UE.</w:t>
      </w:r>
    </w:p>
    <w:p w14:paraId="31F6C394" w14:textId="7705474D" w:rsidR="00CD2994" w:rsidRDefault="00CD2994" w:rsidP="00CD2994">
      <w:pPr>
        <w:rPr>
          <w:b/>
          <w:bCs/>
          <w:lang w:val="en-US"/>
        </w:rPr>
      </w:pPr>
      <w:r>
        <w:rPr>
          <w:b/>
          <w:bCs/>
          <w:lang w:val="en-US"/>
        </w:rPr>
        <w:t>Proposal</w:t>
      </w:r>
      <w:r w:rsidRPr="000A0AB6">
        <w:rPr>
          <w:b/>
          <w:bCs/>
          <w:lang w:val="en-US"/>
        </w:rPr>
        <w:t xml:space="preserve"> </w:t>
      </w:r>
      <w:r>
        <w:rPr>
          <w:b/>
          <w:bCs/>
          <w:lang w:val="en-US"/>
        </w:rPr>
        <w:t>3</w:t>
      </w:r>
      <w:r w:rsidRPr="000A0AB6">
        <w:rPr>
          <w:b/>
          <w:bCs/>
          <w:lang w:val="en-US"/>
        </w:rPr>
        <w:t>:</w:t>
      </w:r>
      <w:r>
        <w:rPr>
          <w:b/>
          <w:bCs/>
          <w:lang w:val="en-US"/>
        </w:rPr>
        <w:t xml:space="preserve"> RRC-Resume procedure modified for short-MAC generation should be considered as signaling procedure for BUSY indication for RRC-INACTIVE.</w:t>
      </w:r>
    </w:p>
    <w:p w14:paraId="64F0405F" w14:textId="77777777" w:rsidR="006F7D1A" w:rsidRDefault="006F7D1A" w:rsidP="006F7D1A">
      <w:pPr>
        <w:rPr>
          <w:b/>
          <w:bCs/>
          <w:lang w:val="en-US"/>
        </w:rPr>
      </w:pPr>
      <w:r w:rsidRPr="00CA4D0F">
        <w:rPr>
          <w:b/>
          <w:bCs/>
          <w:lang w:val="en-US"/>
        </w:rPr>
        <w:t xml:space="preserve">Observation </w:t>
      </w:r>
      <w:r>
        <w:rPr>
          <w:b/>
          <w:bCs/>
          <w:lang w:val="en-US"/>
        </w:rPr>
        <w:t>6</w:t>
      </w:r>
      <w:r w:rsidRPr="00CA4D0F">
        <w:rPr>
          <w:b/>
          <w:bCs/>
          <w:lang w:val="en-US"/>
        </w:rPr>
        <w:t xml:space="preserve">: RRC based BUSY indication via Msg3 may lead to security issues related to DoS where the busy indication sent in plain text can be </w:t>
      </w:r>
      <w:r>
        <w:rPr>
          <w:b/>
          <w:bCs/>
          <w:lang w:val="en-US"/>
        </w:rPr>
        <w:t>replayed</w:t>
      </w:r>
      <w:r w:rsidRPr="00CA4D0F">
        <w:rPr>
          <w:b/>
          <w:bCs/>
          <w:lang w:val="en-US"/>
        </w:rPr>
        <w:t xml:space="preserve"> by </w:t>
      </w:r>
      <w:r>
        <w:rPr>
          <w:b/>
          <w:bCs/>
          <w:lang w:val="en-US"/>
        </w:rPr>
        <w:t xml:space="preserve">a </w:t>
      </w:r>
      <w:r w:rsidRPr="00CA4D0F">
        <w:rPr>
          <w:b/>
          <w:bCs/>
          <w:lang w:val="en-US"/>
        </w:rPr>
        <w:t>rogue UE.</w:t>
      </w:r>
    </w:p>
    <w:p w14:paraId="4072611A" w14:textId="25309FD1" w:rsidR="006F7D1A" w:rsidRPr="00CA4D0F" w:rsidRDefault="006F7D1A" w:rsidP="006F7D1A">
      <w:pPr>
        <w:rPr>
          <w:b/>
          <w:bCs/>
          <w:lang w:val="en-US"/>
        </w:rPr>
      </w:pPr>
      <w:r>
        <w:rPr>
          <w:b/>
          <w:bCs/>
          <w:lang w:val="en-US"/>
        </w:rPr>
        <w:t xml:space="preserve">Observation 7: </w:t>
      </w:r>
      <w:r w:rsidRPr="00CA4D0F">
        <w:rPr>
          <w:b/>
          <w:bCs/>
          <w:lang w:val="en-US"/>
        </w:rPr>
        <w:t xml:space="preserve"> Short NAS Busy indication in RRC Connectionless mode avoids necessity for GUTI re-allocation and saves cycles for the UE.</w:t>
      </w:r>
    </w:p>
    <w:p w14:paraId="0EBD580E" w14:textId="77777777" w:rsidR="006F7D1A" w:rsidRDefault="006F7D1A" w:rsidP="006F7D1A">
      <w:pPr>
        <w:rPr>
          <w:b/>
          <w:bCs/>
          <w:lang w:val="en-US"/>
        </w:rPr>
      </w:pPr>
      <w:r>
        <w:rPr>
          <w:b/>
          <w:bCs/>
          <w:lang w:val="en-US"/>
        </w:rPr>
        <w:t>Proposal</w:t>
      </w:r>
      <w:r w:rsidRPr="000A0AB6">
        <w:rPr>
          <w:b/>
          <w:bCs/>
          <w:lang w:val="en-US"/>
        </w:rPr>
        <w:t xml:space="preserve"> </w:t>
      </w:r>
      <w:r>
        <w:rPr>
          <w:b/>
          <w:bCs/>
          <w:lang w:val="en-US"/>
        </w:rPr>
        <w:t>4</w:t>
      </w:r>
      <w:r w:rsidRPr="000A0AB6">
        <w:rPr>
          <w:b/>
          <w:bCs/>
          <w:lang w:val="en-US"/>
        </w:rPr>
        <w:t>:</w:t>
      </w:r>
      <w:r>
        <w:rPr>
          <w:b/>
          <w:bCs/>
          <w:lang w:val="en-US"/>
        </w:rPr>
        <w:t xml:space="preserve"> Short NAS BUSY indication proposed in SA3 can be considered as signaling procedure for BUSY indication for RRC-IDLE.</w:t>
      </w:r>
    </w:p>
    <w:p w14:paraId="37EB295E" w14:textId="77777777" w:rsidR="00A114C4" w:rsidRPr="00D321B4" w:rsidRDefault="00A114C4" w:rsidP="00A114C4"/>
    <w:p w14:paraId="539ED1C4" w14:textId="77777777" w:rsidR="00A114C4" w:rsidRPr="00036205" w:rsidRDefault="00A114C4" w:rsidP="00A114C4">
      <w:pPr>
        <w:pStyle w:val="Heading1"/>
      </w:pPr>
      <w:r>
        <w:t>References</w:t>
      </w:r>
      <w:bookmarkStart w:id="1" w:name="_Ref54172283"/>
      <w:bookmarkStart w:id="2" w:name="_Ref45185613"/>
      <w:bookmarkStart w:id="3" w:name="_Ref45103500"/>
      <w:r w:rsidRPr="00036205">
        <w:rPr>
          <w:rFonts w:ascii="Times New Roman" w:hAnsi="Times New Roman"/>
          <w:iCs/>
          <w:sz w:val="20"/>
        </w:rPr>
        <w:t xml:space="preserve">                                                </w:t>
      </w:r>
    </w:p>
    <w:bookmarkEnd w:id="1"/>
    <w:bookmarkEnd w:id="2"/>
    <w:bookmarkEnd w:id="3"/>
    <w:p w14:paraId="0EE22525" w14:textId="77777777" w:rsidR="00A114C4" w:rsidRDefault="00A114C4" w:rsidP="00A114C4">
      <w:pPr>
        <w:pStyle w:val="ListParagraph"/>
        <w:numPr>
          <w:ilvl w:val="0"/>
          <w:numId w:val="31"/>
        </w:numPr>
        <w:rPr>
          <w:rFonts w:ascii="Times New Roman" w:hAnsi="Times New Roman"/>
        </w:rPr>
      </w:pPr>
      <w:r w:rsidRPr="00CF400E">
        <w:rPr>
          <w:rFonts w:ascii="Times New Roman" w:hAnsi="Times New Roman"/>
        </w:rPr>
        <w:t>RP-193263 – WID For Support of Multi-SIM devices -Rel-17.</w:t>
      </w:r>
    </w:p>
    <w:p w14:paraId="14B7C739" w14:textId="77777777" w:rsidR="00A114C4" w:rsidRPr="00CF400E" w:rsidRDefault="00A114C4" w:rsidP="00A114C4">
      <w:pPr>
        <w:pStyle w:val="ListParagraph"/>
        <w:rPr>
          <w:rFonts w:ascii="Times New Roman" w:hAnsi="Times New Roman"/>
        </w:rPr>
      </w:pPr>
    </w:p>
    <w:p w14:paraId="05CDCF63" w14:textId="77777777" w:rsidR="00A114C4" w:rsidRPr="00F1484D" w:rsidRDefault="00A114C4" w:rsidP="00A114C4">
      <w:pPr>
        <w:pStyle w:val="TH"/>
        <w:jc w:val="left"/>
      </w:pPr>
    </w:p>
    <w:p w14:paraId="1BAA6C6C" w14:textId="689405F0" w:rsidR="000526BE" w:rsidRPr="00A114C4" w:rsidRDefault="000526BE" w:rsidP="00A114C4"/>
    <w:sectPr w:rsidR="000526BE" w:rsidRPr="00A114C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B18AA27" w16cex:dateUtc="2021-01-11T13:42:00Z"/>
  <w16cex:commentExtensible w16cex:durableId="7C3C3F3C" w16cex:dateUtc="2021-01-12T13:23:00Z"/>
  <w16cex:commentExtensible w16cex:durableId="7863147F" w16cex:dateUtc="2021-01-13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54908" w14:textId="77777777" w:rsidR="00F13359" w:rsidRDefault="00F13359">
      <w:r>
        <w:separator/>
      </w:r>
    </w:p>
  </w:endnote>
  <w:endnote w:type="continuationSeparator" w:id="0">
    <w:p w14:paraId="67C635DA" w14:textId="77777777" w:rsidR="00F13359" w:rsidRDefault="00F13359">
      <w:r>
        <w:continuationSeparator/>
      </w:r>
    </w:p>
  </w:endnote>
  <w:endnote w:type="continuationNotice" w:id="1">
    <w:p w14:paraId="1B6BA706" w14:textId="77777777" w:rsidR="00F13359" w:rsidRDefault="00F13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0E8FC" w14:textId="77777777" w:rsidR="00F13359" w:rsidRDefault="00F13359">
      <w:r>
        <w:separator/>
      </w:r>
    </w:p>
  </w:footnote>
  <w:footnote w:type="continuationSeparator" w:id="0">
    <w:p w14:paraId="04D3CF46" w14:textId="77777777" w:rsidR="00F13359" w:rsidRDefault="00F13359">
      <w:r>
        <w:continuationSeparator/>
      </w:r>
    </w:p>
  </w:footnote>
  <w:footnote w:type="continuationNotice" w:id="1">
    <w:p w14:paraId="7DA33B0C" w14:textId="77777777" w:rsidR="00F13359" w:rsidRDefault="00F133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9F741F4"/>
    <w:multiLevelType w:val="hybridMultilevel"/>
    <w:tmpl w:val="D9BEE5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18"/>
  </w:num>
  <w:num w:numId="7">
    <w:abstractNumId w:val="19"/>
  </w:num>
  <w:num w:numId="8">
    <w:abstractNumId w:val="6"/>
  </w:num>
  <w:num w:numId="9">
    <w:abstractNumId w:val="9"/>
  </w:num>
  <w:num w:numId="10">
    <w:abstractNumId w:val="26"/>
  </w:num>
  <w:num w:numId="11">
    <w:abstractNumId w:val="7"/>
  </w:num>
  <w:num w:numId="12">
    <w:abstractNumId w:val="28"/>
  </w:num>
  <w:num w:numId="13">
    <w:abstractNumId w:val="27"/>
  </w:num>
  <w:num w:numId="14">
    <w:abstractNumId w:val="31"/>
  </w:num>
  <w:num w:numId="15">
    <w:abstractNumId w:val="3"/>
  </w:num>
  <w:num w:numId="16">
    <w:abstractNumId w:val="11"/>
  </w:num>
  <w:num w:numId="17">
    <w:abstractNumId w:val="17"/>
  </w:num>
  <w:num w:numId="18">
    <w:abstractNumId w:val="10"/>
  </w:num>
  <w:num w:numId="19">
    <w:abstractNumId w:val="21"/>
  </w:num>
  <w:num w:numId="20">
    <w:abstractNumId w:val="35"/>
  </w:num>
  <w:num w:numId="21">
    <w:abstractNumId w:val="13"/>
  </w:num>
  <w:num w:numId="22">
    <w:abstractNumId w:val="5"/>
  </w:num>
  <w:num w:numId="23">
    <w:abstractNumId w:val="25"/>
  </w:num>
  <w:num w:numId="24">
    <w:abstractNumId w:val="29"/>
  </w:num>
  <w:num w:numId="25">
    <w:abstractNumId w:val="16"/>
  </w:num>
  <w:num w:numId="26">
    <w:abstractNumId w:val="12"/>
  </w:num>
  <w:num w:numId="27">
    <w:abstractNumId w:val="23"/>
  </w:num>
  <w:num w:numId="28">
    <w:abstractNumId w:val="8"/>
  </w:num>
  <w:num w:numId="29">
    <w:abstractNumId w:val="34"/>
  </w:num>
  <w:num w:numId="30">
    <w:abstractNumId w:val="33"/>
  </w:num>
  <w:num w:numId="31">
    <w:abstractNumId w:val="22"/>
  </w:num>
  <w:num w:numId="32">
    <w:abstractNumId w:val="4"/>
  </w:num>
  <w:num w:numId="33">
    <w:abstractNumId w:val="32"/>
  </w:num>
  <w:num w:numId="34">
    <w:abstractNumId w:val="24"/>
  </w:num>
  <w:num w:numId="35">
    <w:abstractNumId w:val="1"/>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052"/>
    <w:rsid w:val="00015B7A"/>
    <w:rsid w:val="00016557"/>
    <w:rsid w:val="000174B5"/>
    <w:rsid w:val="00022E29"/>
    <w:rsid w:val="00023C40"/>
    <w:rsid w:val="00024A3E"/>
    <w:rsid w:val="000267BC"/>
    <w:rsid w:val="000268DA"/>
    <w:rsid w:val="00027C34"/>
    <w:rsid w:val="00030DB5"/>
    <w:rsid w:val="00031748"/>
    <w:rsid w:val="0003309F"/>
    <w:rsid w:val="00033397"/>
    <w:rsid w:val="00033ADF"/>
    <w:rsid w:val="000348AC"/>
    <w:rsid w:val="00036205"/>
    <w:rsid w:val="000366DE"/>
    <w:rsid w:val="00037E7C"/>
    <w:rsid w:val="00040095"/>
    <w:rsid w:val="000404D0"/>
    <w:rsid w:val="0004113F"/>
    <w:rsid w:val="000526BE"/>
    <w:rsid w:val="00056D3E"/>
    <w:rsid w:val="00062EBC"/>
    <w:rsid w:val="000649CF"/>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34A0D"/>
    <w:rsid w:val="0014251D"/>
    <w:rsid w:val="00142BCD"/>
    <w:rsid w:val="00145075"/>
    <w:rsid w:val="001631EE"/>
    <w:rsid w:val="00172657"/>
    <w:rsid w:val="001741A0"/>
    <w:rsid w:val="0017447B"/>
    <w:rsid w:val="00175FA0"/>
    <w:rsid w:val="00181595"/>
    <w:rsid w:val="00192473"/>
    <w:rsid w:val="00194CD0"/>
    <w:rsid w:val="001A6BE8"/>
    <w:rsid w:val="001A7704"/>
    <w:rsid w:val="001B49C9"/>
    <w:rsid w:val="001B576A"/>
    <w:rsid w:val="001B627D"/>
    <w:rsid w:val="001B6C6B"/>
    <w:rsid w:val="001C0F02"/>
    <w:rsid w:val="001C23F4"/>
    <w:rsid w:val="001C3DC6"/>
    <w:rsid w:val="001C4049"/>
    <w:rsid w:val="001C4F79"/>
    <w:rsid w:val="001D0C32"/>
    <w:rsid w:val="001D5980"/>
    <w:rsid w:val="001D5F9E"/>
    <w:rsid w:val="001D7F75"/>
    <w:rsid w:val="001E0A4B"/>
    <w:rsid w:val="001E1440"/>
    <w:rsid w:val="001E1F4E"/>
    <w:rsid w:val="001E3554"/>
    <w:rsid w:val="001E748D"/>
    <w:rsid w:val="001F168B"/>
    <w:rsid w:val="001F7831"/>
    <w:rsid w:val="00202629"/>
    <w:rsid w:val="00204045"/>
    <w:rsid w:val="0020712B"/>
    <w:rsid w:val="00213394"/>
    <w:rsid w:val="00221BE3"/>
    <w:rsid w:val="00222A8D"/>
    <w:rsid w:val="00224873"/>
    <w:rsid w:val="00225F17"/>
    <w:rsid w:val="0022606D"/>
    <w:rsid w:val="00231728"/>
    <w:rsid w:val="00233057"/>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FFC"/>
    <w:rsid w:val="0028004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2F7AF5"/>
    <w:rsid w:val="00302783"/>
    <w:rsid w:val="00303151"/>
    <w:rsid w:val="00304342"/>
    <w:rsid w:val="0030550A"/>
    <w:rsid w:val="0031199D"/>
    <w:rsid w:val="00311B17"/>
    <w:rsid w:val="00312462"/>
    <w:rsid w:val="00312758"/>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7555"/>
    <w:rsid w:val="00370D25"/>
    <w:rsid w:val="00373E0C"/>
    <w:rsid w:val="00374026"/>
    <w:rsid w:val="00383096"/>
    <w:rsid w:val="003838B0"/>
    <w:rsid w:val="00385D7C"/>
    <w:rsid w:val="00391C50"/>
    <w:rsid w:val="003926C2"/>
    <w:rsid w:val="0039346C"/>
    <w:rsid w:val="00394811"/>
    <w:rsid w:val="00395CC7"/>
    <w:rsid w:val="003A0545"/>
    <w:rsid w:val="003A41EF"/>
    <w:rsid w:val="003A4A35"/>
    <w:rsid w:val="003A5444"/>
    <w:rsid w:val="003B0402"/>
    <w:rsid w:val="003B2771"/>
    <w:rsid w:val="003B37CF"/>
    <w:rsid w:val="003B40AD"/>
    <w:rsid w:val="003B48AB"/>
    <w:rsid w:val="003C11E0"/>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857"/>
    <w:rsid w:val="00411A8B"/>
    <w:rsid w:val="00417935"/>
    <w:rsid w:val="00420DB4"/>
    <w:rsid w:val="00427899"/>
    <w:rsid w:val="00430483"/>
    <w:rsid w:val="0043171B"/>
    <w:rsid w:val="00434202"/>
    <w:rsid w:val="00435E42"/>
    <w:rsid w:val="00441DF5"/>
    <w:rsid w:val="0044277A"/>
    <w:rsid w:val="00442891"/>
    <w:rsid w:val="00454C4D"/>
    <w:rsid w:val="00456ADF"/>
    <w:rsid w:val="00465587"/>
    <w:rsid w:val="00473F2D"/>
    <w:rsid w:val="004759D3"/>
    <w:rsid w:val="00477455"/>
    <w:rsid w:val="00486281"/>
    <w:rsid w:val="00486E00"/>
    <w:rsid w:val="004908C0"/>
    <w:rsid w:val="00493B31"/>
    <w:rsid w:val="0049421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DA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67F63"/>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578C"/>
    <w:rsid w:val="00631FB1"/>
    <w:rsid w:val="00633572"/>
    <w:rsid w:val="00640AAE"/>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97F79"/>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06E4"/>
    <w:rsid w:val="006F64F9"/>
    <w:rsid w:val="006F6A2C"/>
    <w:rsid w:val="006F7D1A"/>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C5034"/>
    <w:rsid w:val="007D256D"/>
    <w:rsid w:val="007D2BCC"/>
    <w:rsid w:val="007D76DC"/>
    <w:rsid w:val="007E4EF8"/>
    <w:rsid w:val="007E78F6"/>
    <w:rsid w:val="007F2E08"/>
    <w:rsid w:val="007F320E"/>
    <w:rsid w:val="007F4E57"/>
    <w:rsid w:val="0080188A"/>
    <w:rsid w:val="008028A4"/>
    <w:rsid w:val="008034EF"/>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266CD"/>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1F86"/>
    <w:rsid w:val="009724B9"/>
    <w:rsid w:val="00974BB0"/>
    <w:rsid w:val="00975BCD"/>
    <w:rsid w:val="00975E86"/>
    <w:rsid w:val="0098629A"/>
    <w:rsid w:val="009928A9"/>
    <w:rsid w:val="009932E3"/>
    <w:rsid w:val="00993A71"/>
    <w:rsid w:val="00994CC6"/>
    <w:rsid w:val="009960A9"/>
    <w:rsid w:val="009A0658"/>
    <w:rsid w:val="009A086E"/>
    <w:rsid w:val="009A0AF3"/>
    <w:rsid w:val="009A0D83"/>
    <w:rsid w:val="009A1879"/>
    <w:rsid w:val="009B07CD"/>
    <w:rsid w:val="009B0C01"/>
    <w:rsid w:val="009C19E9"/>
    <w:rsid w:val="009C34B5"/>
    <w:rsid w:val="009C621E"/>
    <w:rsid w:val="009C662E"/>
    <w:rsid w:val="009D36E1"/>
    <w:rsid w:val="009D3FE8"/>
    <w:rsid w:val="009D74A6"/>
    <w:rsid w:val="009E0748"/>
    <w:rsid w:val="009E0E87"/>
    <w:rsid w:val="009E5C49"/>
    <w:rsid w:val="009E6C36"/>
    <w:rsid w:val="009F4A3C"/>
    <w:rsid w:val="009F5016"/>
    <w:rsid w:val="009F6706"/>
    <w:rsid w:val="009F6E16"/>
    <w:rsid w:val="00A03C91"/>
    <w:rsid w:val="00A10F02"/>
    <w:rsid w:val="00A114C4"/>
    <w:rsid w:val="00A11526"/>
    <w:rsid w:val="00A118DF"/>
    <w:rsid w:val="00A13940"/>
    <w:rsid w:val="00A1702C"/>
    <w:rsid w:val="00A204CA"/>
    <w:rsid w:val="00A209D6"/>
    <w:rsid w:val="00A25EC5"/>
    <w:rsid w:val="00A263FE"/>
    <w:rsid w:val="00A354BF"/>
    <w:rsid w:val="00A36B5C"/>
    <w:rsid w:val="00A37265"/>
    <w:rsid w:val="00A37F40"/>
    <w:rsid w:val="00A42CC1"/>
    <w:rsid w:val="00A472E7"/>
    <w:rsid w:val="00A479D9"/>
    <w:rsid w:val="00A51C37"/>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0776"/>
    <w:rsid w:val="00AB139E"/>
    <w:rsid w:val="00AB3622"/>
    <w:rsid w:val="00AB7FEB"/>
    <w:rsid w:val="00AC2AFF"/>
    <w:rsid w:val="00AC72C5"/>
    <w:rsid w:val="00AD655D"/>
    <w:rsid w:val="00AE1D96"/>
    <w:rsid w:val="00AF4156"/>
    <w:rsid w:val="00AF6AAB"/>
    <w:rsid w:val="00AF6F55"/>
    <w:rsid w:val="00B00D41"/>
    <w:rsid w:val="00B016B5"/>
    <w:rsid w:val="00B041B2"/>
    <w:rsid w:val="00B05380"/>
    <w:rsid w:val="00B05962"/>
    <w:rsid w:val="00B06A93"/>
    <w:rsid w:val="00B06B16"/>
    <w:rsid w:val="00B11BA9"/>
    <w:rsid w:val="00B1271F"/>
    <w:rsid w:val="00B12CC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7D4E"/>
    <w:rsid w:val="00C12818"/>
    <w:rsid w:val="00C12B51"/>
    <w:rsid w:val="00C219B3"/>
    <w:rsid w:val="00C240DA"/>
    <w:rsid w:val="00C24650"/>
    <w:rsid w:val="00C2546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B7841"/>
    <w:rsid w:val="00CC2D21"/>
    <w:rsid w:val="00CC35A7"/>
    <w:rsid w:val="00CC6B0D"/>
    <w:rsid w:val="00CD0E69"/>
    <w:rsid w:val="00CD2994"/>
    <w:rsid w:val="00CD4C7B"/>
    <w:rsid w:val="00CD58FE"/>
    <w:rsid w:val="00CD5E09"/>
    <w:rsid w:val="00CD60F8"/>
    <w:rsid w:val="00CE0516"/>
    <w:rsid w:val="00CE08EC"/>
    <w:rsid w:val="00CE292F"/>
    <w:rsid w:val="00CE548D"/>
    <w:rsid w:val="00CE6581"/>
    <w:rsid w:val="00CF400E"/>
    <w:rsid w:val="00D021AE"/>
    <w:rsid w:val="00D0335D"/>
    <w:rsid w:val="00D034D5"/>
    <w:rsid w:val="00D03687"/>
    <w:rsid w:val="00D1002A"/>
    <w:rsid w:val="00D1006A"/>
    <w:rsid w:val="00D22446"/>
    <w:rsid w:val="00D23A1C"/>
    <w:rsid w:val="00D25736"/>
    <w:rsid w:val="00D320C7"/>
    <w:rsid w:val="00D321B4"/>
    <w:rsid w:val="00D32F6F"/>
    <w:rsid w:val="00D33BE3"/>
    <w:rsid w:val="00D3792D"/>
    <w:rsid w:val="00D40748"/>
    <w:rsid w:val="00D40FDB"/>
    <w:rsid w:val="00D42708"/>
    <w:rsid w:val="00D46CDE"/>
    <w:rsid w:val="00D5536C"/>
    <w:rsid w:val="00D55E47"/>
    <w:rsid w:val="00D60A17"/>
    <w:rsid w:val="00D62080"/>
    <w:rsid w:val="00D62E19"/>
    <w:rsid w:val="00D6597C"/>
    <w:rsid w:val="00D67CD1"/>
    <w:rsid w:val="00D72CD9"/>
    <w:rsid w:val="00D738D6"/>
    <w:rsid w:val="00D74B03"/>
    <w:rsid w:val="00D76BAE"/>
    <w:rsid w:val="00D76E82"/>
    <w:rsid w:val="00D77D55"/>
    <w:rsid w:val="00D80795"/>
    <w:rsid w:val="00D81AB4"/>
    <w:rsid w:val="00D854BE"/>
    <w:rsid w:val="00D87E00"/>
    <w:rsid w:val="00D87F08"/>
    <w:rsid w:val="00D9134D"/>
    <w:rsid w:val="00D96D11"/>
    <w:rsid w:val="00DA1667"/>
    <w:rsid w:val="00DA260D"/>
    <w:rsid w:val="00DA7A03"/>
    <w:rsid w:val="00DB0DB8"/>
    <w:rsid w:val="00DB1818"/>
    <w:rsid w:val="00DB3351"/>
    <w:rsid w:val="00DB5CB9"/>
    <w:rsid w:val="00DB743E"/>
    <w:rsid w:val="00DC309B"/>
    <w:rsid w:val="00DC4DA2"/>
    <w:rsid w:val="00DC5261"/>
    <w:rsid w:val="00DD10B1"/>
    <w:rsid w:val="00DE25D2"/>
    <w:rsid w:val="00DE4C4A"/>
    <w:rsid w:val="00E2202C"/>
    <w:rsid w:val="00E222B0"/>
    <w:rsid w:val="00E250D7"/>
    <w:rsid w:val="00E2540F"/>
    <w:rsid w:val="00E2781E"/>
    <w:rsid w:val="00E30813"/>
    <w:rsid w:val="00E30ACC"/>
    <w:rsid w:val="00E35CF7"/>
    <w:rsid w:val="00E36D74"/>
    <w:rsid w:val="00E41B62"/>
    <w:rsid w:val="00E46B3C"/>
    <w:rsid w:val="00E46C08"/>
    <w:rsid w:val="00E46C9F"/>
    <w:rsid w:val="00E471CF"/>
    <w:rsid w:val="00E53607"/>
    <w:rsid w:val="00E547B9"/>
    <w:rsid w:val="00E548A1"/>
    <w:rsid w:val="00E56172"/>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13359"/>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F0954"/>
    <w:rsid w:val="00FF5DC9"/>
    <w:rsid w:val="00FF78AB"/>
    <w:rsid w:val="016498CF"/>
    <w:rsid w:val="0721ABA9"/>
    <w:rsid w:val="08F23CE8"/>
    <w:rsid w:val="09E9274A"/>
    <w:rsid w:val="1254FE62"/>
    <w:rsid w:val="16F40EA5"/>
    <w:rsid w:val="1B851AC8"/>
    <w:rsid w:val="1C8BC60A"/>
    <w:rsid w:val="242841C1"/>
    <w:rsid w:val="2524BCBB"/>
    <w:rsid w:val="2685B25C"/>
    <w:rsid w:val="26AC45F4"/>
    <w:rsid w:val="2B1D6C57"/>
    <w:rsid w:val="2BB3E45C"/>
    <w:rsid w:val="2EB6AB32"/>
    <w:rsid w:val="3403B04A"/>
    <w:rsid w:val="3625C0F6"/>
    <w:rsid w:val="3B68E559"/>
    <w:rsid w:val="3BC9115A"/>
    <w:rsid w:val="441E15AE"/>
    <w:rsid w:val="4697FB3E"/>
    <w:rsid w:val="4C4AF160"/>
    <w:rsid w:val="568D3A78"/>
    <w:rsid w:val="57F53867"/>
    <w:rsid w:val="59ABA940"/>
    <w:rsid w:val="5B34B72C"/>
    <w:rsid w:val="5B658C28"/>
    <w:rsid w:val="5B9360FC"/>
    <w:rsid w:val="63C47FF7"/>
    <w:rsid w:val="647C5135"/>
    <w:rsid w:val="65AF6979"/>
    <w:rsid w:val="6850C30E"/>
    <w:rsid w:val="6E8F67DB"/>
    <w:rsid w:val="7506014F"/>
    <w:rsid w:val="78A7F03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character" w:customStyle="1" w:styleId="PLChar">
    <w:name w:val="PL Char"/>
    <w:link w:val="PL"/>
    <w:qFormat/>
    <w:rsid w:val="001B627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746101760">
      <w:bodyDiv w:val="1"/>
      <w:marLeft w:val="0"/>
      <w:marRight w:val="0"/>
      <w:marTop w:val="0"/>
      <w:marBottom w:val="0"/>
      <w:divBdr>
        <w:top w:val="none" w:sz="0" w:space="0" w:color="auto"/>
        <w:left w:val="none" w:sz="0" w:space="0" w:color="auto"/>
        <w:bottom w:val="none" w:sz="0" w:space="0" w:color="auto"/>
        <w:right w:val="none" w:sz="0" w:space="0" w:color="auto"/>
      </w:divBdr>
      <w:divsChild>
        <w:div w:id="1421607382">
          <w:marLeft w:val="360"/>
          <w:marRight w:val="0"/>
          <w:marTop w:val="200"/>
          <w:marBottom w:val="0"/>
          <w:divBdr>
            <w:top w:val="none" w:sz="0" w:space="0" w:color="auto"/>
            <w:left w:val="none" w:sz="0" w:space="0" w:color="auto"/>
            <w:bottom w:val="none" w:sz="0" w:space="0" w:color="auto"/>
            <w:right w:val="none" w:sz="0" w:space="0" w:color="auto"/>
          </w:divBdr>
        </w:div>
      </w:divsChild>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5AIRPNAIUNRU-859666464-8431</_dlc_DocId>
    <_dlc_DocIdUrl xmlns="71c5aaf6-e6ce-465b-b873-5148d2a4c105">
      <Url>https://nokia.sharepoint.com/sites/c5g/e2earch/_layouts/15/DocIdRedir.aspx?ID=5AIRPNAIUNRU-859666464-8431</Url>
      <Description>5AIRPNAIUNRU-859666464-8431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8F1E8B-1DE3-4AE2-AC32-B1E116E3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3</cp:revision>
  <dcterms:created xsi:type="dcterms:W3CDTF">2021-04-01T18:37:00Z</dcterms:created>
  <dcterms:modified xsi:type="dcterms:W3CDTF">2021-04-02T04:01:00Z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53b355be-6acc-413b-8c06-ae9746c2db9c</vt:lpwstr>
  </property>
</Properties>
</file>