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41E70150"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4B3713">
        <w:rPr>
          <w:rFonts w:ascii="Arial" w:hAnsi="Arial" w:cs="Arial"/>
          <w:b/>
          <w:bCs/>
          <w:sz w:val="24"/>
          <w:lang w:val="en-US"/>
        </w:rPr>
        <w:t>3</w:t>
      </w:r>
      <w:r w:rsidR="00402015">
        <w:rPr>
          <w:rFonts w:ascii="Arial" w:hAnsi="Arial" w:cs="Arial"/>
          <w:b/>
          <w:bCs/>
          <w:sz w:val="24"/>
          <w:lang w:val="en-US"/>
        </w:rPr>
        <w:t>b-</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A3357B">
        <w:rPr>
          <w:rFonts w:ascii="Arial" w:hAnsi="Arial" w:cs="Arial"/>
          <w:b/>
          <w:bCs/>
          <w:sz w:val="24"/>
        </w:rPr>
        <w:t>1</w:t>
      </w:r>
      <w:r w:rsidR="00773B5A">
        <w:rPr>
          <w:rFonts w:ascii="Arial" w:hAnsi="Arial" w:cs="Arial"/>
          <w:b/>
          <w:bCs/>
          <w:sz w:val="24"/>
        </w:rPr>
        <w:t>0</w:t>
      </w:r>
      <w:r w:rsidR="009C0C38">
        <w:rPr>
          <w:rFonts w:ascii="Arial" w:hAnsi="Arial" w:cs="Arial"/>
          <w:b/>
          <w:bCs/>
          <w:sz w:val="24"/>
        </w:rPr>
        <w:t>2837</w:t>
      </w:r>
    </w:p>
    <w:p w14:paraId="71DCD6A9" w14:textId="4608201A"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FC4F12">
        <w:rPr>
          <w:rFonts w:ascii="Arial" w:hAnsi="Arial" w:cs="Arial"/>
          <w:b/>
          <w:sz w:val="24"/>
          <w:lang w:val="en-US"/>
        </w:rPr>
        <w:t>1</w:t>
      </w:r>
      <w:r w:rsidR="00F10483">
        <w:rPr>
          <w:rFonts w:ascii="Arial" w:hAnsi="Arial" w:cs="Arial"/>
          <w:b/>
          <w:sz w:val="24"/>
          <w:lang w:val="en-US"/>
        </w:rPr>
        <w:t>2</w:t>
      </w:r>
      <w:r w:rsidR="00B25971">
        <w:rPr>
          <w:rFonts w:ascii="Arial" w:hAnsi="Arial" w:cs="Arial"/>
          <w:b/>
          <w:sz w:val="24"/>
          <w:vertAlign w:val="superscript"/>
          <w:lang w:val="en-US"/>
        </w:rPr>
        <w:t>th</w:t>
      </w:r>
      <w:r>
        <w:rPr>
          <w:rFonts w:ascii="Arial" w:hAnsi="Arial" w:cs="Arial"/>
          <w:b/>
          <w:sz w:val="24"/>
          <w:lang w:val="en-US"/>
        </w:rPr>
        <w:t xml:space="preserve"> –</w:t>
      </w:r>
      <w:r w:rsidR="00034900">
        <w:rPr>
          <w:rFonts w:ascii="Arial" w:hAnsi="Arial" w:cs="Arial"/>
          <w:b/>
          <w:sz w:val="24"/>
          <w:lang w:val="en-US"/>
        </w:rPr>
        <w:t xml:space="preserve"> </w:t>
      </w:r>
      <w:r w:rsidR="00FC4F12">
        <w:rPr>
          <w:rFonts w:ascii="Arial" w:hAnsi="Arial" w:cs="Arial"/>
          <w:b/>
          <w:sz w:val="24"/>
          <w:lang w:val="en-US"/>
        </w:rPr>
        <w:t>20</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FC4F12">
        <w:rPr>
          <w:rFonts w:ascii="Arial" w:hAnsi="Arial" w:cs="Arial"/>
          <w:b/>
          <w:sz w:val="24"/>
          <w:lang w:val="en-US"/>
        </w:rPr>
        <w:t>April</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w:t>
      </w:r>
      <w:r w:rsidR="00773B5A">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527BE9A"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33510D">
        <w:rPr>
          <w:rFonts w:ascii="Arial" w:hAnsi="Arial" w:cs="Arial"/>
          <w:b/>
          <w:bCs/>
          <w:sz w:val="24"/>
          <w:lang w:val="en-US"/>
        </w:rPr>
        <w:t>16</w:t>
      </w:r>
      <w:r w:rsidR="543858F0" w:rsidRPr="0F4A63DC">
        <w:rPr>
          <w:rFonts w:ascii="Arial" w:hAnsi="Arial" w:cs="Arial"/>
          <w:b/>
          <w:bCs/>
          <w:sz w:val="24"/>
          <w:lang w:val="en-US"/>
        </w:rPr>
        <w:t>.</w:t>
      </w:r>
      <w:r w:rsidR="0033510D">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8676B45"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D67C17">
        <w:rPr>
          <w:rFonts w:ascii="Arial" w:hAnsi="Arial" w:cs="Arial"/>
          <w:b/>
          <w:bCs/>
          <w:sz w:val="24"/>
          <w:lang w:val="en-US"/>
        </w:rPr>
        <w:t xml:space="preserve">RAN2 impact on </w:t>
      </w:r>
      <w:r w:rsidR="00F24ED8">
        <w:rPr>
          <w:rFonts w:ascii="Arial" w:hAnsi="Arial" w:cs="Arial"/>
          <w:b/>
          <w:bCs/>
          <w:sz w:val="24"/>
          <w:lang w:val="en-US"/>
        </w:rPr>
        <w:t>s</w:t>
      </w:r>
      <w:r w:rsidR="00F24ED8" w:rsidRPr="00F24ED8">
        <w:rPr>
          <w:rFonts w:ascii="Arial" w:hAnsi="Arial" w:cs="Arial"/>
          <w:b/>
          <w:bCs/>
          <w:sz w:val="24"/>
          <w:lang w:val="en-US"/>
        </w:rPr>
        <w:t>upport UE onboarding and provisioning for 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AB709AC" w14:textId="045841EB" w:rsidR="00EF56DA" w:rsidRDefault="00BD50E8" w:rsidP="00EF56DA">
      <w:r>
        <w:t>In the last meeting, RAN2 agrees to the following</w:t>
      </w:r>
      <w:r w:rsidR="00D360B8">
        <w:t>:</w:t>
      </w:r>
    </w:p>
    <w:p w14:paraId="49EF6D7F" w14:textId="77777777" w:rsidR="0027023C" w:rsidRDefault="0027023C" w:rsidP="0027023C">
      <w:pPr>
        <w:pStyle w:val="Agreement"/>
        <w:numPr>
          <w:ilvl w:val="0"/>
          <w:numId w:val="17"/>
        </w:numPr>
        <w:tabs>
          <w:tab w:val="num" w:pos="9990"/>
        </w:tabs>
      </w:pPr>
      <w:r>
        <w:t>Broadcast a 1-bit indication for onboarding per O-SNPN.</w:t>
      </w:r>
    </w:p>
    <w:p w14:paraId="014883E5" w14:textId="77777777" w:rsidR="0027023C" w:rsidRDefault="0027023C" w:rsidP="0027023C">
      <w:pPr>
        <w:pStyle w:val="Agreement"/>
        <w:numPr>
          <w:ilvl w:val="0"/>
          <w:numId w:val="17"/>
        </w:numPr>
        <w:tabs>
          <w:tab w:val="num" w:pos="9990"/>
        </w:tabs>
      </w:pPr>
      <w:r>
        <w:t>R2 assumes that the 1-bit indication for onboarding is in SIB1.</w:t>
      </w:r>
    </w:p>
    <w:p w14:paraId="55F8AB1A" w14:textId="77777777" w:rsidR="0027023C" w:rsidRDefault="0027023C" w:rsidP="0027023C">
      <w:pPr>
        <w:pStyle w:val="Agreement"/>
        <w:numPr>
          <w:ilvl w:val="0"/>
          <w:numId w:val="17"/>
        </w:numPr>
        <w:tabs>
          <w:tab w:val="num" w:pos="9990"/>
        </w:tabs>
      </w:pPr>
      <w:r>
        <w:t xml:space="preserve">The UE sends an indication for onboarding to the </w:t>
      </w:r>
      <w:proofErr w:type="spellStart"/>
      <w:r>
        <w:t>gNB</w:t>
      </w:r>
      <w:proofErr w:type="spellEnd"/>
      <w:r>
        <w:t xml:space="preserve"> at RRC Connection Establishment (intention to support AMF selection).</w:t>
      </w:r>
    </w:p>
    <w:p w14:paraId="2263122F" w14:textId="76312878" w:rsidR="002F16FE" w:rsidRDefault="002A3558" w:rsidP="00684E6A">
      <w:r>
        <w:rPr>
          <w:rFonts w:eastAsia="SimSun"/>
        </w:rPr>
        <w:t>I</w:t>
      </w:r>
      <w:r w:rsidR="00EA3411">
        <w:rPr>
          <w:rFonts w:eastAsia="SimSun"/>
        </w:rPr>
        <w:t xml:space="preserve">n this contribution, </w:t>
      </w:r>
      <w:r w:rsidR="007C210A">
        <w:rPr>
          <w:rFonts w:eastAsia="SimSun"/>
        </w:rPr>
        <w:t>we analyse</w:t>
      </w:r>
      <w:r w:rsidR="00736794">
        <w:rPr>
          <w:rFonts w:eastAsia="SimSun"/>
        </w:rPr>
        <w:t>d</w:t>
      </w:r>
      <w:r w:rsidR="007C210A">
        <w:rPr>
          <w:rFonts w:eastAsia="SimSun"/>
        </w:rPr>
        <w:t xml:space="preserve"> the RAN2 impact for </w:t>
      </w:r>
      <w:r w:rsidR="00CB3AEF" w:rsidRPr="003118F4">
        <w:rPr>
          <w:rFonts w:eastAsia="Times New Roman"/>
          <w:lang w:val="en-US"/>
        </w:rPr>
        <w:t>support</w:t>
      </w:r>
      <w:r w:rsidR="00F24ED8" w:rsidRPr="003118F4">
        <w:rPr>
          <w:rFonts w:eastAsia="Times New Roman"/>
          <w:lang w:val="en-US"/>
        </w:rPr>
        <w:t xml:space="preserve"> </w:t>
      </w:r>
      <w:r w:rsidR="00F24ED8" w:rsidRPr="003118F4">
        <w:rPr>
          <w:rFonts w:eastAsia="Times New Roman"/>
        </w:rPr>
        <w:t>UE onboarding and provisioning for NPN</w:t>
      </w:r>
      <w:r w:rsidR="00F24ED8">
        <w:rPr>
          <w:rFonts w:eastAsia="SimSun"/>
        </w:rPr>
        <w:t xml:space="preserve"> </w:t>
      </w:r>
      <w:r w:rsidR="00AC5539">
        <w:rPr>
          <w:rFonts w:eastAsia="SimSun"/>
        </w:rPr>
        <w:t>and propose</w:t>
      </w:r>
      <w:r w:rsidR="00736794">
        <w:rPr>
          <w:rFonts w:eastAsia="SimSun"/>
        </w:rPr>
        <w:t>d</w:t>
      </w:r>
      <w:r w:rsidR="004A1864">
        <w:rPr>
          <w:rFonts w:eastAsia="SimSun"/>
        </w:rPr>
        <w:t xml:space="preserve"> the changes needed from the RAN2 side and </w:t>
      </w:r>
      <w:r w:rsidR="0054190D">
        <w:rPr>
          <w:rFonts w:eastAsia="SimSun"/>
        </w:rPr>
        <w:t>areas of study/discussion.</w:t>
      </w:r>
    </w:p>
    <w:p w14:paraId="6988593C" w14:textId="2D9830FD" w:rsidR="003F6588" w:rsidRDefault="00201426" w:rsidP="00583CC0">
      <w:pPr>
        <w:pStyle w:val="Heading1"/>
      </w:pPr>
      <w:r w:rsidRPr="00583CC0">
        <w:t>Discussion</w:t>
      </w:r>
    </w:p>
    <w:p w14:paraId="3E028A57" w14:textId="71F1CF61" w:rsidR="00DF06D1" w:rsidRPr="00DF06D1" w:rsidRDefault="00DF06D1" w:rsidP="001E1A54">
      <w:pPr>
        <w:rPr>
          <w:rFonts w:eastAsia="SimSun"/>
          <w:lang w:val="en-US"/>
        </w:rPr>
      </w:pPr>
      <w:r w:rsidRPr="00DF06D1">
        <w:rPr>
          <w:rFonts w:eastAsia="SimSun"/>
          <w:lang w:val="en-US"/>
        </w:rPr>
        <w:t>UE onboarding is a process by which the UE obtains 3GPP connectivity to perform remote provisioning of the SO-SNPN (Subscription owner- SNPN) credentials</w:t>
      </w:r>
      <w:r w:rsidR="00E54EB5">
        <w:rPr>
          <w:rFonts w:eastAsia="SimSun"/>
          <w:lang w:val="en-US"/>
        </w:rPr>
        <w:t>.</w:t>
      </w:r>
    </w:p>
    <w:p w14:paraId="2A1DE6D1" w14:textId="6EBFAA00" w:rsidR="00B944F7" w:rsidRDefault="006D14BF" w:rsidP="00EE70F2">
      <w:pPr>
        <w:rPr>
          <w:rFonts w:eastAsia="SimSun"/>
        </w:rPr>
      </w:pPr>
      <w:r>
        <w:rPr>
          <w:rFonts w:eastAsia="SimSun"/>
        </w:rPr>
        <w:t>For network selection, the onboarding indication needs to be provided in the SIB</w:t>
      </w:r>
      <w:r w:rsidR="00FD749F">
        <w:rPr>
          <w:rFonts w:eastAsia="SimSun"/>
        </w:rPr>
        <w:t xml:space="preserve"> for each SNPN</w:t>
      </w:r>
      <w:r>
        <w:rPr>
          <w:rFonts w:eastAsia="SimSun"/>
        </w:rPr>
        <w:t xml:space="preserve"> and forward it to UE upper layers</w:t>
      </w:r>
      <w:r w:rsidR="00623B2E">
        <w:rPr>
          <w:rFonts w:eastAsia="SimSun"/>
        </w:rPr>
        <w:t xml:space="preserve"> for </w:t>
      </w:r>
      <w:r w:rsidR="002246A7">
        <w:rPr>
          <w:rFonts w:eastAsia="SimSun"/>
        </w:rPr>
        <w:t>UE</w:t>
      </w:r>
      <w:r w:rsidR="00623B2E">
        <w:rPr>
          <w:rFonts w:eastAsia="SimSun"/>
        </w:rPr>
        <w:t xml:space="preserve"> to decide whether onboard</w:t>
      </w:r>
      <w:r w:rsidR="002246A7">
        <w:rPr>
          <w:rFonts w:eastAsia="SimSun"/>
        </w:rPr>
        <w:t>ing and provisioning can be performed for</w:t>
      </w:r>
      <w:r w:rsidR="00623B2E">
        <w:rPr>
          <w:rFonts w:eastAsia="SimSun"/>
        </w:rPr>
        <w:t xml:space="preserve"> an SNPN</w:t>
      </w:r>
      <w:r w:rsidR="00B525B1">
        <w:rPr>
          <w:rFonts w:eastAsia="SimSun"/>
        </w:rPr>
        <w:t xml:space="preserve">. </w:t>
      </w:r>
      <w:r w:rsidR="00EE70F2">
        <w:rPr>
          <w:rFonts w:eastAsia="SimSun"/>
        </w:rPr>
        <w:t xml:space="preserve">In the last meeting, RAN2 agreed to </w:t>
      </w:r>
      <w:r w:rsidR="00F232BE">
        <w:rPr>
          <w:rFonts w:eastAsia="SimSun"/>
        </w:rPr>
        <w:t>signal the onboarding indication in SIB1.</w:t>
      </w:r>
    </w:p>
    <w:p w14:paraId="001C84CE" w14:textId="7D56762D" w:rsidR="005627FD" w:rsidRDefault="00B525B1" w:rsidP="001E1A54">
      <w:pPr>
        <w:rPr>
          <w:rFonts w:eastAsia="SimSun"/>
        </w:rPr>
      </w:pPr>
      <w:r>
        <w:rPr>
          <w:rFonts w:eastAsia="SimSun"/>
        </w:rPr>
        <w:t>With this information</w:t>
      </w:r>
      <w:r w:rsidR="003A7097">
        <w:rPr>
          <w:rFonts w:eastAsia="SimSun"/>
        </w:rPr>
        <w:t xml:space="preserve">, the UE can decide to </w:t>
      </w:r>
      <w:r w:rsidR="009411DC">
        <w:rPr>
          <w:rFonts w:eastAsia="SimSun"/>
        </w:rPr>
        <w:t>select the onboarding SNPN</w:t>
      </w:r>
      <w:r w:rsidR="00B944F7">
        <w:rPr>
          <w:rFonts w:eastAsia="SimSun"/>
        </w:rPr>
        <w:t xml:space="preserve"> to perform onboarding to an SNPN</w:t>
      </w:r>
      <w:r w:rsidR="00DA2569">
        <w:rPr>
          <w:rFonts w:eastAsia="SimSun"/>
        </w:rPr>
        <w:t xml:space="preserve"> during network selection</w:t>
      </w:r>
      <w:r w:rsidR="009411DC">
        <w:rPr>
          <w:rFonts w:eastAsia="SimSun"/>
        </w:rPr>
        <w:t xml:space="preserve">. During the </w:t>
      </w:r>
      <w:r w:rsidR="00EC00D5">
        <w:rPr>
          <w:rFonts w:eastAsia="SimSun"/>
        </w:rPr>
        <w:t xml:space="preserve">registration to the SNPN for onboarding, the UE needs to indicate that it is performing onboarding to the </w:t>
      </w:r>
      <w:r w:rsidR="00BF15A0">
        <w:rPr>
          <w:rFonts w:eastAsia="SimSun"/>
        </w:rPr>
        <w:t>NG-RAN</w:t>
      </w:r>
      <w:r w:rsidR="0007462D">
        <w:rPr>
          <w:rFonts w:eastAsia="SimSun"/>
        </w:rPr>
        <w:t xml:space="preserve">. This can be done either via RRC </w:t>
      </w:r>
      <w:r w:rsidR="006B2173">
        <w:rPr>
          <w:rFonts w:eastAsia="SimSun"/>
        </w:rPr>
        <w:t>Setup Request message</w:t>
      </w:r>
      <w:r w:rsidR="00185FB6">
        <w:rPr>
          <w:rFonts w:eastAsia="SimSun"/>
        </w:rPr>
        <w:t xml:space="preserve"> (Msg3)</w:t>
      </w:r>
      <w:r w:rsidR="006B2173">
        <w:rPr>
          <w:rFonts w:eastAsia="SimSun"/>
        </w:rPr>
        <w:t xml:space="preserve"> or </w:t>
      </w:r>
      <w:r w:rsidR="00BF15A0">
        <w:rPr>
          <w:rFonts w:eastAsia="SimSun"/>
        </w:rPr>
        <w:t>via NR RRC Setup Complete message</w:t>
      </w:r>
      <w:r w:rsidR="00185FB6">
        <w:rPr>
          <w:rFonts w:eastAsia="SimSun"/>
        </w:rPr>
        <w:t xml:space="preserve"> (Msg5)</w:t>
      </w:r>
      <w:r w:rsidR="006B2173">
        <w:rPr>
          <w:rFonts w:eastAsia="SimSun"/>
        </w:rPr>
        <w:t>.  Our understanding is that the purpose of this indication is to allow</w:t>
      </w:r>
      <w:r w:rsidR="0085260E">
        <w:rPr>
          <w:rFonts w:eastAsia="SimSun"/>
        </w:rPr>
        <w:t xml:space="preserve"> the </w:t>
      </w:r>
      <w:proofErr w:type="spellStart"/>
      <w:r w:rsidR="0085260E">
        <w:rPr>
          <w:rFonts w:eastAsia="SimSun"/>
        </w:rPr>
        <w:t>gNB</w:t>
      </w:r>
      <w:proofErr w:type="spellEnd"/>
      <w:r w:rsidR="0085260E">
        <w:rPr>
          <w:rFonts w:eastAsia="SimSun"/>
        </w:rPr>
        <w:t xml:space="preserve"> </w:t>
      </w:r>
      <w:r w:rsidR="00680698">
        <w:rPr>
          <w:rFonts w:eastAsia="SimSun"/>
        </w:rPr>
        <w:t xml:space="preserve">to </w:t>
      </w:r>
      <w:r w:rsidR="0085260E">
        <w:rPr>
          <w:rFonts w:eastAsia="SimSun"/>
        </w:rPr>
        <w:t>select the appropriate</w:t>
      </w:r>
      <w:r w:rsidR="00BC27C9">
        <w:rPr>
          <w:rFonts w:eastAsia="SimSun"/>
        </w:rPr>
        <w:t xml:space="preserve"> AMF for onboarding</w:t>
      </w:r>
      <w:r w:rsidR="005627FD">
        <w:rPr>
          <w:rFonts w:eastAsia="SimSun"/>
        </w:rPr>
        <w:t xml:space="preserve"> as </w:t>
      </w:r>
      <w:r w:rsidR="00B52E44">
        <w:rPr>
          <w:rFonts w:eastAsia="SimSun"/>
        </w:rPr>
        <w:t>extracted from SA2 TR conclusion</w:t>
      </w:r>
      <w:r w:rsidR="005D5676">
        <w:rPr>
          <w:rFonts w:eastAsia="SimSun"/>
        </w:rPr>
        <w:t xml:space="preserve"> [1]</w:t>
      </w:r>
      <w:r w:rsidR="00B52E44">
        <w:rPr>
          <w:rFonts w:eastAsia="SimSun"/>
        </w:rPr>
        <w:t xml:space="preserve"> as follow</w:t>
      </w:r>
      <w:r w:rsidR="00680698">
        <w:rPr>
          <w:rFonts w:eastAsia="SimSun"/>
        </w:rPr>
        <w:t xml:space="preserve"> </w:t>
      </w:r>
    </w:p>
    <w:p w14:paraId="10372AD6" w14:textId="361803C9" w:rsidR="005627FD" w:rsidRDefault="005D5676" w:rsidP="005F687E">
      <w:pPr>
        <w:ind w:left="720"/>
        <w:rPr>
          <w:rFonts w:eastAsia="SimSun"/>
        </w:rPr>
      </w:pPr>
      <w:r w:rsidRPr="00C22D38">
        <w:t xml:space="preserve">Upon registration to an SNPN for Onboarding, the UE provides </w:t>
      </w:r>
      <w:r>
        <w:t xml:space="preserve">an indication </w:t>
      </w:r>
      <w:r w:rsidRPr="00C22D38">
        <w:t xml:space="preserve">at RRC level </w:t>
      </w:r>
      <w:r>
        <w:rPr>
          <w:noProof/>
          <w:lang w:eastAsia="ko-KR"/>
        </w:rPr>
        <w:t>that</w:t>
      </w:r>
      <w:r w:rsidRPr="00C22D38">
        <w:rPr>
          <w:noProof/>
          <w:lang w:eastAsia="ko-KR"/>
        </w:rPr>
        <w:t xml:space="preserve"> the </w:t>
      </w:r>
      <w:r>
        <w:rPr>
          <w:noProof/>
          <w:lang w:eastAsia="ko-KR"/>
        </w:rPr>
        <w:t>RRC connection</w:t>
      </w:r>
      <w:r w:rsidRPr="00C22D38">
        <w:t xml:space="preserve">is for onboarding. </w:t>
      </w:r>
      <w:bookmarkStart w:id="0" w:name="_Hlk53736958"/>
      <w:r w:rsidRPr="00C22D38">
        <w:t>This information will be specified only for SNPN and allows NG-RAN to select an appropriate AMF that supports onboarding procedures</w:t>
      </w:r>
      <w:bookmarkEnd w:id="0"/>
      <w:r w:rsidRPr="00C22D38">
        <w:t>.</w:t>
      </w:r>
    </w:p>
    <w:p w14:paraId="09B379A8" w14:textId="62EB6169" w:rsidR="00D11668" w:rsidRDefault="00D11668" w:rsidP="001E1A54">
      <w:pPr>
        <w:rPr>
          <w:rFonts w:eastAsia="SimSun"/>
        </w:rPr>
      </w:pPr>
      <w:r w:rsidRPr="00D11668">
        <w:rPr>
          <w:rFonts w:eastAsia="SimSun"/>
          <w:b/>
          <w:bCs/>
        </w:rPr>
        <w:t>Observation#1:</w:t>
      </w:r>
      <w:r>
        <w:rPr>
          <w:rFonts w:eastAsia="SimSun"/>
        </w:rPr>
        <w:t xml:space="preserve"> Per SA2 conclusion, the indication on the RRC level is to allow the </w:t>
      </w:r>
      <w:proofErr w:type="spellStart"/>
      <w:r>
        <w:rPr>
          <w:rFonts w:eastAsia="SimSun"/>
        </w:rPr>
        <w:t>gNB</w:t>
      </w:r>
      <w:proofErr w:type="spellEnd"/>
      <w:r>
        <w:rPr>
          <w:rFonts w:eastAsia="SimSun"/>
        </w:rPr>
        <w:t xml:space="preserve"> to select the appropriate AMF for onboarding</w:t>
      </w:r>
    </w:p>
    <w:p w14:paraId="5D6F4DCA" w14:textId="3C2F9D54" w:rsidR="00547FE5" w:rsidRDefault="00680698" w:rsidP="001E1A54">
      <w:pPr>
        <w:rPr>
          <w:rFonts w:eastAsia="SimSun"/>
        </w:rPr>
      </w:pPr>
      <w:r>
        <w:rPr>
          <w:rFonts w:eastAsia="SimSun"/>
        </w:rPr>
        <w:t xml:space="preserve">Hence </w:t>
      </w:r>
      <w:r w:rsidR="009A2A79">
        <w:rPr>
          <w:rFonts w:eastAsia="SimSun"/>
        </w:rPr>
        <w:t>including this in Msg5 will be sufficient.</w:t>
      </w:r>
    </w:p>
    <w:p w14:paraId="5CB2332D" w14:textId="77777777" w:rsidR="00D401E3" w:rsidRDefault="00D401E3" w:rsidP="00D401E3">
      <w:pPr>
        <w:rPr>
          <w:rFonts w:eastAsia="SimSun"/>
        </w:rPr>
      </w:pPr>
      <w:r w:rsidRPr="003062AC">
        <w:rPr>
          <w:rFonts w:eastAsia="SimSun"/>
          <w:b/>
          <w:bCs/>
        </w:rPr>
        <w:t>Proposal#</w:t>
      </w:r>
      <w:r>
        <w:rPr>
          <w:rFonts w:eastAsia="SimSun"/>
          <w:b/>
          <w:bCs/>
        </w:rPr>
        <w:t>1</w:t>
      </w:r>
      <w:r w:rsidRPr="003062AC">
        <w:rPr>
          <w:rFonts w:eastAsia="SimSun"/>
          <w:b/>
          <w:bCs/>
        </w:rPr>
        <w:t>:</w:t>
      </w:r>
      <w:r>
        <w:rPr>
          <w:rFonts w:eastAsia="SimSun"/>
        </w:rPr>
        <w:t xml:space="preserve"> Include an indication in the RRC Setup Complete message (Msg5) during the initial registration for selecting the appropriate AMF by the </w:t>
      </w:r>
      <w:proofErr w:type="spellStart"/>
      <w:r>
        <w:rPr>
          <w:rFonts w:eastAsia="SimSun"/>
        </w:rPr>
        <w:t>gNB</w:t>
      </w:r>
      <w:proofErr w:type="spellEnd"/>
      <w:r>
        <w:rPr>
          <w:rFonts w:eastAsia="SimSun"/>
        </w:rPr>
        <w:t xml:space="preserve"> for onboarding.</w:t>
      </w:r>
    </w:p>
    <w:p w14:paraId="073B9789" w14:textId="5DC0E368" w:rsidR="006850BF" w:rsidRDefault="006850BF" w:rsidP="001E1A54">
      <w:pPr>
        <w:rPr>
          <w:rFonts w:eastAsia="SimSun"/>
        </w:rPr>
      </w:pPr>
      <w:r>
        <w:rPr>
          <w:rFonts w:eastAsia="SimSun"/>
        </w:rPr>
        <w:t>There is a note below</w:t>
      </w:r>
      <w:r w:rsidR="00516E6A">
        <w:rPr>
          <w:rFonts w:eastAsia="SimSun"/>
        </w:rPr>
        <w:t xml:space="preserve"> checking</w:t>
      </w:r>
      <w:r w:rsidR="00732F71">
        <w:rPr>
          <w:rFonts w:eastAsia="SimSun"/>
        </w:rPr>
        <w:t xml:space="preserve"> with RAN2 </w:t>
      </w:r>
      <w:r w:rsidR="004F4FD5">
        <w:rPr>
          <w:rFonts w:eastAsia="SimSun"/>
        </w:rPr>
        <w:t>on RAN level congestion control:</w:t>
      </w:r>
    </w:p>
    <w:p w14:paraId="4BE0E6EB" w14:textId="0E07B2EB" w:rsidR="004F4FD5" w:rsidRDefault="004F4FD5" w:rsidP="001E1A54">
      <w:pPr>
        <w:rPr>
          <w:rFonts w:eastAsia="SimSun"/>
        </w:rPr>
      </w:pPr>
      <w:r w:rsidRPr="006850BF">
        <w:rPr>
          <w:rFonts w:ascii="Times New Roman" w:eastAsia="MS Mincho" w:hAnsi="Times New Roman"/>
          <w:szCs w:val="20"/>
        </w:rPr>
        <w:t>NOTE</w:t>
      </w:r>
      <w:r w:rsidRPr="006850BF">
        <w:rPr>
          <w:rFonts w:ascii="Times New Roman" w:hAnsi="Times New Roman"/>
          <w:szCs w:val="20"/>
        </w:rPr>
        <w:t> </w:t>
      </w:r>
      <w:r w:rsidRPr="006850BF">
        <w:rPr>
          <w:rFonts w:ascii="Times New Roman" w:eastAsia="MS Mincho" w:hAnsi="Times New Roman"/>
          <w:szCs w:val="20"/>
        </w:rPr>
        <w:t>3:</w:t>
      </w:r>
      <w:r w:rsidRPr="006850BF">
        <w:rPr>
          <w:rFonts w:ascii="Times New Roman" w:eastAsia="MS Mincho" w:hAnsi="Times New Roman"/>
          <w:szCs w:val="20"/>
        </w:rPr>
        <w:tab/>
        <w:t xml:space="preserve">RAN WGs </w:t>
      </w:r>
      <w:r w:rsidRPr="006850BF">
        <w:rPr>
          <w:rFonts w:ascii="Times New Roman" w:hAnsi="Times New Roman"/>
          <w:szCs w:val="20"/>
        </w:rPr>
        <w:t>can work with SA2 to</w:t>
      </w:r>
      <w:r w:rsidRPr="006850BF">
        <w:rPr>
          <w:rFonts w:ascii="Times New Roman" w:eastAsia="MS Mincho" w:hAnsi="Times New Roman"/>
          <w:szCs w:val="20"/>
        </w:rPr>
        <w:t xml:space="preserve"> decide whether</w:t>
      </w:r>
      <w:r w:rsidRPr="006850BF">
        <w:rPr>
          <w:rFonts w:ascii="Times New Roman" w:hAnsi="Times New Roman"/>
          <w:szCs w:val="20"/>
        </w:rPr>
        <w:t xml:space="preserve"> handling of RAN-level congestion is </w:t>
      </w:r>
      <w:r w:rsidRPr="006850BF">
        <w:rPr>
          <w:rStyle w:val="NOZchn"/>
          <w:rFonts w:ascii="Times New Roman" w:eastAsia="MS Mincho" w:hAnsi="Times New Roman"/>
          <w:szCs w:val="20"/>
        </w:rPr>
        <w:t>feasible</w:t>
      </w:r>
      <w:r w:rsidRPr="006850BF">
        <w:rPr>
          <w:rFonts w:ascii="Times New Roman" w:hAnsi="Times New Roman"/>
          <w:szCs w:val="20"/>
        </w:rPr>
        <w:t>.</w:t>
      </w:r>
    </w:p>
    <w:p w14:paraId="5AD3B945" w14:textId="0BF3257E" w:rsidR="00E27B9A" w:rsidRDefault="004F4FD5" w:rsidP="00B21E9C">
      <w:r>
        <w:t xml:space="preserve">In our view, the </w:t>
      </w:r>
      <w:proofErr w:type="spellStart"/>
      <w:r>
        <w:t>gNB</w:t>
      </w:r>
      <w:proofErr w:type="spellEnd"/>
      <w:r>
        <w:t xml:space="preserve"> just </w:t>
      </w:r>
      <w:proofErr w:type="gramStart"/>
      <w:r>
        <w:t>have to</w:t>
      </w:r>
      <w:proofErr w:type="gramEnd"/>
      <w:r>
        <w:t xml:space="preserve"> turn off the</w:t>
      </w:r>
      <w:r w:rsidR="009610D2">
        <w:t xml:space="preserve"> onboarding indication during congestion period.  There is no need for further</w:t>
      </w:r>
      <w:r w:rsidR="00DD7C92">
        <w:t xml:space="preserve"> enhancement</w:t>
      </w:r>
      <w:r w:rsidR="00F5767D">
        <w:t xml:space="preserve"> (e.g. enhancing the UAC by introducing an access category</w:t>
      </w:r>
      <w:r w:rsidR="00481147">
        <w:t>)</w:t>
      </w:r>
      <w:r w:rsidR="00DD7C92">
        <w:t xml:space="preserve"> on top of adding the indication in the SIB</w:t>
      </w:r>
      <w:r w:rsidR="00D82E8C">
        <w:t xml:space="preserve"> since on-boarding is a </w:t>
      </w:r>
      <w:r w:rsidR="00A26F09">
        <w:t>one-time</w:t>
      </w:r>
      <w:r w:rsidR="00D82E8C">
        <w:t xml:space="preserve"> event</w:t>
      </w:r>
      <w:r w:rsidR="00A26F09">
        <w:t xml:space="preserve"> for a UE</w:t>
      </w:r>
      <w:r w:rsidR="00631BFA">
        <w:t xml:space="preserve"> where UE </w:t>
      </w:r>
      <w:r w:rsidR="00CA1234">
        <w:t xml:space="preserve">attempts to </w:t>
      </w:r>
      <w:r w:rsidR="00375321">
        <w:t xml:space="preserve">obtain </w:t>
      </w:r>
      <w:r w:rsidR="00A26F09">
        <w:t>its</w:t>
      </w:r>
      <w:r w:rsidR="00CA1234">
        <w:t xml:space="preserve"> 3GPP </w:t>
      </w:r>
      <w:r w:rsidR="00A26F09">
        <w:t>credentials</w:t>
      </w:r>
      <w:r w:rsidR="00EC0D52">
        <w:t xml:space="preserve"> via remote provisioning</w:t>
      </w:r>
      <w:r w:rsidR="00DD7C92">
        <w:t>.</w:t>
      </w:r>
    </w:p>
    <w:p w14:paraId="4D1F8DC7" w14:textId="1733DC4C" w:rsidR="00EC0D52" w:rsidRDefault="00EC0D52" w:rsidP="00B21E9C">
      <w:r w:rsidRPr="00375321">
        <w:rPr>
          <w:b/>
          <w:bCs/>
        </w:rPr>
        <w:t>Observation#</w:t>
      </w:r>
      <w:r w:rsidR="00D11668">
        <w:rPr>
          <w:b/>
          <w:bCs/>
        </w:rPr>
        <w:t>2</w:t>
      </w:r>
      <w:r w:rsidRPr="00375321">
        <w:rPr>
          <w:b/>
          <w:bCs/>
        </w:rPr>
        <w:t>:</w:t>
      </w:r>
      <w:r>
        <w:t xml:space="preserve"> On-boarding is a </w:t>
      </w:r>
      <w:r w:rsidR="00A26F09">
        <w:t>one-time</w:t>
      </w:r>
      <w:r>
        <w:t xml:space="preserve"> event</w:t>
      </w:r>
      <w:r w:rsidR="00A26F09">
        <w:t xml:space="preserve"> for a UE where UE attempts to</w:t>
      </w:r>
      <w:r>
        <w:t xml:space="preserve"> </w:t>
      </w:r>
      <w:r w:rsidR="00375321">
        <w:t>obtain its 3GPP credentials via remote provisioning</w:t>
      </w:r>
    </w:p>
    <w:p w14:paraId="70A33EBA" w14:textId="6DC76E92" w:rsidR="00DD7C92" w:rsidRDefault="00DD7C92" w:rsidP="00B21E9C">
      <w:r w:rsidRPr="18462DBF">
        <w:rPr>
          <w:b/>
          <w:bCs/>
        </w:rPr>
        <w:t>Proposal#</w:t>
      </w:r>
      <w:r w:rsidR="00481147">
        <w:rPr>
          <w:b/>
          <w:bCs/>
        </w:rPr>
        <w:t>2</w:t>
      </w:r>
      <w:r w:rsidRPr="18462DBF">
        <w:rPr>
          <w:b/>
          <w:bCs/>
        </w:rPr>
        <w:t>:</w:t>
      </w:r>
      <w:r>
        <w:t xml:space="preserve"> The </w:t>
      </w:r>
      <w:r w:rsidR="00E60469">
        <w:t xml:space="preserve">enabling and disabling of the </w:t>
      </w:r>
      <w:r>
        <w:t>onboarding indication per SNPN can be used a</w:t>
      </w:r>
      <w:r w:rsidR="00826835">
        <w:t>lso for</w:t>
      </w:r>
      <w:r>
        <w:t xml:space="preserve"> </w:t>
      </w:r>
      <w:r w:rsidR="00CA6537">
        <w:t>RAN level congestion control</w:t>
      </w:r>
      <w:r w:rsidR="00EF2038">
        <w:t>.</w:t>
      </w:r>
      <w:r w:rsidR="00826835">
        <w:t xml:space="preserve">  No additional mechanism</w:t>
      </w:r>
      <w:r w:rsidR="00481147">
        <w:t xml:space="preserve"> or enhancement to UAC (e.g. introducing an access category for </w:t>
      </w:r>
      <w:r w:rsidR="004346BF">
        <w:t>onboarding)</w:t>
      </w:r>
      <w:r w:rsidR="00826835">
        <w:t xml:space="preserve"> is needed.</w:t>
      </w:r>
    </w:p>
    <w:p w14:paraId="0247ED0D" w14:textId="05238D42" w:rsidR="00EF2038" w:rsidRDefault="00547AB3" w:rsidP="00B21E9C">
      <w:r>
        <w:t xml:space="preserve">From the conclusion </w:t>
      </w:r>
      <w:r w:rsidR="00CA7DCC">
        <w:t xml:space="preserve">in the TR, there is </w:t>
      </w:r>
      <w:r w:rsidR="5EA0A9C4">
        <w:t xml:space="preserve">no </w:t>
      </w:r>
      <w:r w:rsidR="00CA7DCC">
        <w:t xml:space="preserve">requirement to change the </w:t>
      </w:r>
      <w:r w:rsidR="00044522">
        <w:t xml:space="preserve">existing </w:t>
      </w:r>
      <w:r w:rsidR="6F7C43A0">
        <w:t xml:space="preserve">procedures on </w:t>
      </w:r>
      <w:r w:rsidR="00CA7DCC">
        <w:t>cell selection/reselection</w:t>
      </w:r>
      <w:r w:rsidR="00C60AFB">
        <w:t xml:space="preserve"> </w:t>
      </w:r>
      <w:r w:rsidR="7F7BBDD4">
        <w:t xml:space="preserve">and </w:t>
      </w:r>
      <w:r w:rsidR="00C60AFB">
        <w:t>the connected mode mobility</w:t>
      </w:r>
      <w:r w:rsidR="00D67B13">
        <w:t xml:space="preserve">.  </w:t>
      </w:r>
      <w:r w:rsidR="00B423B3">
        <w:t xml:space="preserve">The UE is just </w:t>
      </w:r>
      <w:r w:rsidR="00956017">
        <w:t>performing an initial</w:t>
      </w:r>
      <w:r w:rsidR="00D2339D">
        <w:t xml:space="preserve"> registration to </w:t>
      </w:r>
      <w:r w:rsidR="00DB7519">
        <w:t xml:space="preserve">an </w:t>
      </w:r>
      <w:r w:rsidR="00D2339D">
        <w:t>onboard</w:t>
      </w:r>
      <w:r w:rsidR="00DB7519">
        <w:t>ing</w:t>
      </w:r>
      <w:r w:rsidR="006212C7">
        <w:t xml:space="preserve"> SNPN</w:t>
      </w:r>
      <w:r w:rsidR="4F237798">
        <w:t xml:space="preserve"> based on manual se</w:t>
      </w:r>
      <w:r w:rsidR="311A0610">
        <w:t>lection</w:t>
      </w:r>
      <w:r w:rsidR="0038132D">
        <w:t>.</w:t>
      </w:r>
      <w:r w:rsidR="006D2610">
        <w:t xml:space="preserve"> If cell selection/reselection</w:t>
      </w:r>
      <w:r w:rsidR="00C37AA8">
        <w:t xml:space="preserve"> </w:t>
      </w:r>
      <w:r w:rsidR="006D2610">
        <w:t>occurs while</w:t>
      </w:r>
      <w:r w:rsidR="00E53EC2">
        <w:t xml:space="preserve"> UE is performing</w:t>
      </w:r>
      <w:r w:rsidR="006D2610">
        <w:t xml:space="preserve"> such initial registration for onboarding</w:t>
      </w:r>
      <w:r w:rsidR="00E53EC2">
        <w:t xml:space="preserve">, it will have to </w:t>
      </w:r>
      <w:r w:rsidR="00E53EC2">
        <w:lastRenderedPageBreak/>
        <w:t xml:space="preserve">abort </w:t>
      </w:r>
      <w:r w:rsidR="00124F66">
        <w:t>such procedure</w:t>
      </w:r>
      <w:r w:rsidR="006D2610">
        <w:t xml:space="preserve"> </w:t>
      </w:r>
      <w:r w:rsidR="00C431AD">
        <w:t>and perform the network selection</w:t>
      </w:r>
      <w:r w:rsidR="009A4467">
        <w:t xml:space="preserve"> and the onboarding</w:t>
      </w:r>
      <w:r w:rsidR="00AB72A7">
        <w:t xml:space="preserve"> NAS procedure again</w:t>
      </w:r>
      <w:r w:rsidR="00EF358E">
        <w:t xml:space="preserve"> as like any initial registration.</w:t>
      </w:r>
    </w:p>
    <w:p w14:paraId="15986C8E" w14:textId="20E63022" w:rsidR="00780D84" w:rsidRDefault="005A22D5" w:rsidP="18462DBF">
      <w:r>
        <w:rPr>
          <w:lang w:val="en-US"/>
        </w:rPr>
        <w:t>While UE is performing onboarding with an O-SNPN, normal cell reselection procedure with the O-SNPN is performed during this on-boarding process. </w:t>
      </w:r>
      <w:r w:rsidR="49197E4E">
        <w:t xml:space="preserve">After </w:t>
      </w:r>
      <w:r w:rsidR="005B233F">
        <w:t xml:space="preserve">successful </w:t>
      </w:r>
      <w:r w:rsidR="49197E4E">
        <w:t>completion of on-boarding, the</w:t>
      </w:r>
      <w:r w:rsidR="005B233F">
        <w:t xml:space="preserve"> </w:t>
      </w:r>
      <w:r w:rsidR="005B233F">
        <w:rPr>
          <w:lang w:eastAsia="ko-KR"/>
        </w:rPr>
        <w:t>UE initiates de-registration from the on-boarding network after finishing the remote provisioning or the on-boarding network initiate</w:t>
      </w:r>
      <w:r w:rsidR="00481E5F">
        <w:rPr>
          <w:lang w:eastAsia="ko-KR"/>
        </w:rPr>
        <w:t>s</w:t>
      </w:r>
      <w:r w:rsidR="005B233F">
        <w:rPr>
          <w:lang w:eastAsia="ko-KR"/>
        </w:rPr>
        <w:t xml:space="preserve"> the de-registration after successful completion of onboarding</w:t>
      </w:r>
      <w:r w:rsidR="00077923">
        <w:rPr>
          <w:lang w:eastAsia="ko-KR"/>
        </w:rPr>
        <w:t>.</w:t>
      </w:r>
      <w:r w:rsidR="008F116A">
        <w:rPr>
          <w:lang w:eastAsia="ko-KR"/>
        </w:rPr>
        <w:t xml:space="preserve"> </w:t>
      </w:r>
      <w:r w:rsidR="00211EB7">
        <w:rPr>
          <w:lang w:eastAsia="ko-KR"/>
        </w:rPr>
        <w:t>Subsequently, t</w:t>
      </w:r>
      <w:r w:rsidR="008F116A">
        <w:rPr>
          <w:lang w:eastAsia="ko-KR"/>
        </w:rPr>
        <w:t xml:space="preserve">he UE </w:t>
      </w:r>
      <w:r w:rsidR="00A90D82">
        <w:rPr>
          <w:lang w:eastAsia="ko-KR"/>
        </w:rPr>
        <w:t>performs normal registration as befor</w:t>
      </w:r>
      <w:r w:rsidR="008741F5">
        <w:rPr>
          <w:lang w:eastAsia="ko-KR"/>
        </w:rPr>
        <w:t>e</w:t>
      </w:r>
      <w:r w:rsidR="00001E7F">
        <w:rPr>
          <w:lang w:eastAsia="ko-KR"/>
        </w:rPr>
        <w:t xml:space="preserve"> to </w:t>
      </w:r>
      <w:r w:rsidR="00587BE0">
        <w:rPr>
          <w:lang w:eastAsia="ko-KR"/>
        </w:rPr>
        <w:t>a</w:t>
      </w:r>
      <w:r w:rsidR="00EF3000">
        <w:rPr>
          <w:lang w:eastAsia="ko-KR"/>
        </w:rPr>
        <w:t xml:space="preserve"> SNPN</w:t>
      </w:r>
      <w:r w:rsidR="00587BE0">
        <w:rPr>
          <w:lang w:eastAsia="ko-KR"/>
        </w:rPr>
        <w:t xml:space="preserve"> for normal access</w:t>
      </w:r>
      <w:r w:rsidR="008741F5">
        <w:rPr>
          <w:lang w:eastAsia="ko-KR"/>
        </w:rPr>
        <w:t>.</w:t>
      </w:r>
      <w:r w:rsidR="49197E4E">
        <w:t xml:space="preserve"> </w:t>
      </w:r>
      <w:r w:rsidR="00141222">
        <w:t>H</w:t>
      </w:r>
      <w:r w:rsidR="72FD33A4">
        <w:t xml:space="preserve">ence </w:t>
      </w:r>
      <w:r w:rsidR="49197E4E">
        <w:t>the normal cell reselection procedure</w:t>
      </w:r>
      <w:r w:rsidR="00292B3D">
        <w:t xml:space="preserve"> and suitability definition</w:t>
      </w:r>
      <w:r w:rsidR="49197E4E">
        <w:t xml:space="preserve"> is </w:t>
      </w:r>
      <w:r w:rsidR="00A90D82">
        <w:t>not affected by the onboarding process</w:t>
      </w:r>
      <w:r w:rsidR="233C63B1">
        <w:t>.</w:t>
      </w:r>
      <w:r w:rsidR="00B95B5E">
        <w:t xml:space="preserve"> </w:t>
      </w:r>
    </w:p>
    <w:p w14:paraId="330AFF64" w14:textId="035A67F6" w:rsidR="0011485F" w:rsidRDefault="0011485F" w:rsidP="18462DBF">
      <w:r>
        <w:t>SA2 has also responded as follow</w:t>
      </w:r>
      <w:r w:rsidR="0050067F">
        <w:t xml:space="preserve"> [2]</w:t>
      </w:r>
      <w:r>
        <w:t>:</w:t>
      </w:r>
    </w:p>
    <w:p w14:paraId="66EEFAE4" w14:textId="77777777" w:rsidR="009A629B" w:rsidRDefault="009A629B" w:rsidP="009A629B">
      <w:pPr>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791BF5D6" w14:textId="77777777" w:rsidR="009A629B" w:rsidRDefault="009A629B" w:rsidP="009A629B">
      <w:pPr>
        <w:ind w:left="284"/>
        <w:rPr>
          <w:rFonts w:ascii="Arial" w:hAnsi="Arial" w:cs="Arial"/>
          <w:lang w:val="en-US"/>
        </w:rPr>
      </w:pPr>
      <w:r w:rsidRPr="00E61EBF">
        <w:rPr>
          <w:rFonts w:ascii="Arial" w:hAnsi="Arial" w:cs="Arial"/>
          <w:b/>
          <w:bCs/>
          <w:lang w:val="en-US"/>
        </w:rPr>
        <w:t>[SA2 answer]</w:t>
      </w:r>
      <w:r>
        <w:rPr>
          <w:rFonts w:ascii="Arial" w:hAnsi="Arial" w:cs="Arial"/>
          <w:lang w:val="en-US"/>
        </w:rPr>
        <w:t xml:space="preserve"> </w:t>
      </w:r>
      <w:proofErr w:type="gramStart"/>
      <w:r>
        <w:rPr>
          <w:rFonts w:ascii="Arial" w:hAnsi="Arial" w:cs="Arial"/>
          <w:lang w:val="en-US"/>
        </w:rPr>
        <w:t xml:space="preserve">The </w:t>
      </w:r>
      <w:r w:rsidRPr="00F14F5A">
        <w:rPr>
          <w:rFonts w:ascii="Arial" w:hAnsi="Arial" w:cs="Arial"/>
          <w:lang w:val="en-US"/>
        </w:rPr>
        <w:t>”</w:t>
      </w:r>
      <w:proofErr w:type="spellStart"/>
      <w:r w:rsidRPr="00F14F5A">
        <w:rPr>
          <w:rFonts w:ascii="Arial" w:hAnsi="Arial" w:cs="Arial"/>
          <w:lang w:val="en-US"/>
        </w:rPr>
        <w:t>onboardingEnabled</w:t>
      </w:r>
      <w:proofErr w:type="spellEnd"/>
      <w:proofErr w:type="gramEnd"/>
      <w:r w:rsidRPr="00F14F5A">
        <w:rPr>
          <w:rFonts w:ascii="Arial" w:hAnsi="Arial" w:cs="Arial"/>
          <w:lang w:val="en-US"/>
        </w:rPr>
        <w:t>” bit</w:t>
      </w:r>
      <w:r>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40B2F9FE" w14:textId="21DC7C07" w:rsidR="009A629B" w:rsidRDefault="009A629B" w:rsidP="009A629B">
      <w:pPr>
        <w:ind w:left="284"/>
        <w:rPr>
          <w:rFonts w:ascii="Arial" w:eastAsiaTheme="minorEastAsia"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110B6F55" w14:textId="39CA4DB6" w:rsidR="00B74050" w:rsidRDefault="00B74050" w:rsidP="00B74050">
      <w:r w:rsidRPr="00543746">
        <w:rPr>
          <w:b/>
          <w:bCs/>
        </w:rPr>
        <w:t xml:space="preserve">Observation#3: </w:t>
      </w:r>
      <w:r w:rsidR="00121322">
        <w:t xml:space="preserve">Per SA2 conclusion, there is no requirement to change the existing procedures on cell selection/reselection and the connected mode </w:t>
      </w:r>
      <w:r w:rsidR="00FE7827">
        <w:t xml:space="preserve">mobility. It is further confirmed by the SA2 response </w:t>
      </w:r>
      <w:r w:rsidR="00723AEE">
        <w:t>that “</w:t>
      </w:r>
      <w:r w:rsidR="00723AEE">
        <w:rPr>
          <w:rFonts w:ascii="Arial" w:hAnsi="Arial" w:cs="Arial"/>
        </w:rPr>
        <w:t>no impact to mobility procedures as remote provisioning can continue in the target cell”</w:t>
      </w:r>
      <w:r w:rsidR="00543746">
        <w:rPr>
          <w:rFonts w:ascii="Arial" w:hAnsi="Arial" w:cs="Arial"/>
        </w:rPr>
        <w:t>.</w:t>
      </w:r>
    </w:p>
    <w:p w14:paraId="3B6AB8F0" w14:textId="4B5E1B99" w:rsidR="0038132D" w:rsidRDefault="0038132D" w:rsidP="00B21E9C">
      <w:r w:rsidRPr="00E73E28">
        <w:rPr>
          <w:b/>
          <w:bCs/>
        </w:rPr>
        <w:t>Proposal#</w:t>
      </w:r>
      <w:r w:rsidR="008F59B6">
        <w:rPr>
          <w:b/>
          <w:bCs/>
        </w:rPr>
        <w:t>3</w:t>
      </w:r>
      <w:r w:rsidRPr="00E73E28">
        <w:rPr>
          <w:b/>
          <w:bCs/>
        </w:rPr>
        <w:t>:</w:t>
      </w:r>
      <w:r>
        <w:t xml:space="preserve"> No impact to cell selection/reselection</w:t>
      </w:r>
      <w:r w:rsidR="00CA45E9">
        <w:t xml:space="preserve"> or </w:t>
      </w:r>
      <w:r w:rsidR="00D36FE6">
        <w:t>suitability definition</w:t>
      </w:r>
      <w:r>
        <w:t xml:space="preserve"> for onboarding </w:t>
      </w:r>
      <w:r w:rsidR="00E73E28">
        <w:t>to SNPN.</w:t>
      </w:r>
    </w:p>
    <w:p w14:paraId="0CCBBC8B" w14:textId="7CD55F4A" w:rsidR="00840375" w:rsidRDefault="00840375" w:rsidP="00840375">
      <w:pPr>
        <w:pStyle w:val="Heading1"/>
      </w:pPr>
      <w:r>
        <w:t>Conclusion</w:t>
      </w:r>
    </w:p>
    <w:p w14:paraId="6F6BC6B5" w14:textId="402311E0" w:rsidR="002128A7" w:rsidRDefault="002128A7" w:rsidP="002128A7">
      <w:r>
        <w:t>It is requested that RAN2 discussed the following observations and proposals:</w:t>
      </w:r>
    </w:p>
    <w:p w14:paraId="49B4A64D" w14:textId="77777777" w:rsidR="00D11668" w:rsidRDefault="00D11668" w:rsidP="00D11668">
      <w:pPr>
        <w:rPr>
          <w:rFonts w:eastAsia="SimSun"/>
        </w:rPr>
      </w:pPr>
      <w:r w:rsidRPr="00D11668">
        <w:rPr>
          <w:rFonts w:eastAsia="SimSun"/>
          <w:b/>
          <w:bCs/>
        </w:rPr>
        <w:t>Observation#1:</w:t>
      </w:r>
      <w:r>
        <w:rPr>
          <w:rFonts w:eastAsia="SimSun"/>
        </w:rPr>
        <w:t xml:space="preserve"> Per SA2 conclusion, the indication on the RRC level is to allow the </w:t>
      </w:r>
      <w:proofErr w:type="spellStart"/>
      <w:r>
        <w:rPr>
          <w:rFonts w:eastAsia="SimSun"/>
        </w:rPr>
        <w:t>gNB</w:t>
      </w:r>
      <w:proofErr w:type="spellEnd"/>
      <w:r>
        <w:rPr>
          <w:rFonts w:eastAsia="SimSun"/>
        </w:rPr>
        <w:t xml:space="preserve"> to select the appropriate AMF for onboarding</w:t>
      </w:r>
    </w:p>
    <w:p w14:paraId="4F60385C" w14:textId="4C352043" w:rsidR="008F59B6" w:rsidRDefault="008F59B6" w:rsidP="008F59B6">
      <w:pPr>
        <w:rPr>
          <w:rFonts w:eastAsia="SimSun"/>
        </w:rPr>
      </w:pPr>
      <w:r w:rsidRPr="003062AC">
        <w:rPr>
          <w:rFonts w:eastAsia="SimSun"/>
          <w:b/>
          <w:bCs/>
        </w:rPr>
        <w:t>Proposal#</w:t>
      </w:r>
      <w:r>
        <w:rPr>
          <w:rFonts w:eastAsia="SimSun"/>
          <w:b/>
          <w:bCs/>
        </w:rPr>
        <w:t>1</w:t>
      </w:r>
      <w:r w:rsidRPr="003062AC">
        <w:rPr>
          <w:rFonts w:eastAsia="SimSun"/>
          <w:b/>
          <w:bCs/>
        </w:rPr>
        <w:t>:</w:t>
      </w:r>
      <w:r>
        <w:rPr>
          <w:rFonts w:eastAsia="SimSun"/>
        </w:rPr>
        <w:t xml:space="preserve"> Include an indication in the RRC Setup Complete message (Msg5) during the initial registration </w:t>
      </w:r>
      <w:r w:rsidR="003F4C0F">
        <w:rPr>
          <w:rFonts w:eastAsia="SimSun"/>
        </w:rPr>
        <w:t xml:space="preserve">for </w:t>
      </w:r>
      <w:r>
        <w:rPr>
          <w:rFonts w:eastAsia="SimSun"/>
        </w:rPr>
        <w:t>select</w:t>
      </w:r>
      <w:r w:rsidR="003F4C0F">
        <w:rPr>
          <w:rFonts w:eastAsia="SimSun"/>
        </w:rPr>
        <w:t>ing</w:t>
      </w:r>
      <w:r>
        <w:rPr>
          <w:rFonts w:eastAsia="SimSun"/>
        </w:rPr>
        <w:t xml:space="preserve"> the appropriate AMF</w:t>
      </w:r>
      <w:r w:rsidR="003F4C0F">
        <w:rPr>
          <w:rFonts w:eastAsia="SimSun"/>
        </w:rPr>
        <w:t xml:space="preserve"> by the </w:t>
      </w:r>
      <w:proofErr w:type="spellStart"/>
      <w:r w:rsidR="003F4C0F">
        <w:rPr>
          <w:rFonts w:eastAsia="SimSun"/>
        </w:rPr>
        <w:t>gNB</w:t>
      </w:r>
      <w:proofErr w:type="spellEnd"/>
      <w:r>
        <w:rPr>
          <w:rFonts w:eastAsia="SimSun"/>
        </w:rPr>
        <w:t xml:space="preserve"> for onboarding.</w:t>
      </w:r>
    </w:p>
    <w:p w14:paraId="7D0D8C36" w14:textId="77777777" w:rsidR="00824654" w:rsidRDefault="00824654" w:rsidP="00824654">
      <w:r w:rsidRPr="00375321">
        <w:rPr>
          <w:b/>
          <w:bCs/>
        </w:rPr>
        <w:t>Observation#</w:t>
      </w:r>
      <w:r>
        <w:rPr>
          <w:b/>
          <w:bCs/>
        </w:rPr>
        <w:t>2</w:t>
      </w:r>
      <w:r w:rsidRPr="00375321">
        <w:rPr>
          <w:b/>
          <w:bCs/>
        </w:rPr>
        <w:t>:</w:t>
      </w:r>
      <w:r>
        <w:t xml:space="preserve"> On-boarding is a one-time event for a UE where UE attempts to obtain its 3GPP credentials via remote provisioning</w:t>
      </w:r>
    </w:p>
    <w:p w14:paraId="55A373E9" w14:textId="4F0EBCDB" w:rsidR="008F59B6" w:rsidRDefault="008F59B6" w:rsidP="008F59B6">
      <w:r w:rsidRPr="18462DBF">
        <w:rPr>
          <w:b/>
          <w:bCs/>
        </w:rPr>
        <w:t>Proposal#</w:t>
      </w:r>
      <w:r>
        <w:rPr>
          <w:b/>
          <w:bCs/>
        </w:rPr>
        <w:t>2</w:t>
      </w:r>
      <w:r w:rsidRPr="18462DBF">
        <w:rPr>
          <w:b/>
          <w:bCs/>
        </w:rPr>
        <w:t>:</w:t>
      </w:r>
      <w:r>
        <w:t xml:space="preserve"> The enabling and disabling of the onboarding indication per SNPN can be used also for RAN level congestion control.  No additional mechanism or enhancement to UAC (e.g. introducing an access category for onboarding) is needed.</w:t>
      </w:r>
    </w:p>
    <w:p w14:paraId="62DA80A0" w14:textId="77777777" w:rsidR="005D2F11" w:rsidRDefault="005D2F11" w:rsidP="005D2F11">
      <w:r w:rsidRPr="00543746">
        <w:rPr>
          <w:b/>
          <w:bCs/>
        </w:rPr>
        <w:t xml:space="preserve">Observation#3: </w:t>
      </w:r>
      <w:r>
        <w:t>Per SA2 conclusion, there is no requirement to change the existing procedures on cell selection/reselection and the connected mode mobility. It is further confirmed by the SA2 response that “</w:t>
      </w:r>
      <w:r>
        <w:rPr>
          <w:rFonts w:ascii="Arial" w:hAnsi="Arial" w:cs="Arial"/>
        </w:rPr>
        <w:t>no impact to mobility procedures as remote provisioning can continue in the target cell”.</w:t>
      </w:r>
    </w:p>
    <w:p w14:paraId="598BBAAB" w14:textId="1DBCA273" w:rsidR="00D36FE6" w:rsidRDefault="00D36FE6" w:rsidP="00D36FE6">
      <w:r w:rsidRPr="00E73E28">
        <w:rPr>
          <w:b/>
          <w:bCs/>
        </w:rPr>
        <w:t>Proposal#</w:t>
      </w:r>
      <w:r>
        <w:rPr>
          <w:b/>
          <w:bCs/>
        </w:rPr>
        <w:t>3</w:t>
      </w:r>
      <w:r w:rsidRPr="00E73E28">
        <w:rPr>
          <w:b/>
          <w:bCs/>
        </w:rPr>
        <w:t>:</w:t>
      </w:r>
      <w:r>
        <w:t xml:space="preserve"> No impact to cell selection/reselection or suitability definition for onboarding to SNPN.</w:t>
      </w:r>
    </w:p>
    <w:p w14:paraId="62CFD571" w14:textId="2FEADA81" w:rsidR="00840375" w:rsidRDefault="00840375" w:rsidP="00840375">
      <w:pPr>
        <w:pStyle w:val="Heading1"/>
      </w:pPr>
      <w:r>
        <w:t>References</w:t>
      </w:r>
    </w:p>
    <w:p w14:paraId="17E83720" w14:textId="6CD04F5A" w:rsidR="002B7B14" w:rsidRDefault="002128A7" w:rsidP="00B406C6">
      <w:r>
        <w:t>[1] TR</w:t>
      </w:r>
      <w:r w:rsidR="00B406C6">
        <w:t>23.</w:t>
      </w:r>
      <w:r w:rsidR="001C73A0">
        <w:t>700-07</w:t>
      </w:r>
      <w:r w:rsidR="00B6510A">
        <w:t xml:space="preserve"> v1.2.0 </w:t>
      </w:r>
      <w:r w:rsidR="00B6510A" w:rsidRPr="00B6510A">
        <w:t>Study on enhanced support of non-public networks</w:t>
      </w:r>
    </w:p>
    <w:p w14:paraId="38A01611" w14:textId="1596D52B" w:rsidR="00633C23" w:rsidRDefault="00633C23" w:rsidP="00633C23">
      <w:r>
        <w:t>[2] S2-210</w:t>
      </w:r>
      <w:r w:rsidR="00137E0A">
        <w:t>1076</w:t>
      </w:r>
      <w:r>
        <w:t xml:space="preserve"> </w:t>
      </w:r>
      <w:r w:rsidRPr="007F0000">
        <w:t xml:space="preserve">Reply LS on clarification request for </w:t>
      </w:r>
      <w:proofErr w:type="spellStart"/>
      <w:r w:rsidRPr="007F0000">
        <w:t>eNPN</w:t>
      </w:r>
      <w:proofErr w:type="spellEnd"/>
      <w:r w:rsidRPr="007F0000">
        <w:t xml:space="preserve"> features</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7DC52" w14:textId="77777777" w:rsidR="00F02ACD" w:rsidRDefault="00F02ACD"/>
  </w:endnote>
  <w:endnote w:type="continuationSeparator" w:id="0">
    <w:p w14:paraId="0DF91995" w14:textId="77777777" w:rsidR="00F02ACD" w:rsidRDefault="00F02ACD"/>
  </w:endnote>
  <w:endnote w:type="continuationNotice" w:id="1">
    <w:p w14:paraId="2FB7E614" w14:textId="77777777" w:rsidR="00F02ACD" w:rsidRDefault="00F02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EABD" w14:textId="77777777" w:rsidR="00D34E05" w:rsidRDefault="00D34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171D0" w14:textId="77777777" w:rsidR="00D34E05" w:rsidRDefault="00D34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07ABC" w14:textId="77777777" w:rsidR="00F02ACD" w:rsidRDefault="00F02ACD"/>
  </w:footnote>
  <w:footnote w:type="continuationSeparator" w:id="0">
    <w:p w14:paraId="3032CC36" w14:textId="77777777" w:rsidR="00F02ACD" w:rsidRDefault="00F02ACD"/>
  </w:footnote>
  <w:footnote w:type="continuationNotice" w:id="1">
    <w:p w14:paraId="1885841F" w14:textId="77777777" w:rsidR="00F02ACD" w:rsidRDefault="00F02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40FFF" w14:textId="77777777" w:rsidR="00D34E05" w:rsidRDefault="00D34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BFCA2" w14:textId="77777777" w:rsidR="00D34E05" w:rsidRDefault="00D34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F7F1C" w14:textId="77777777" w:rsidR="00D34E05" w:rsidRDefault="00D34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720226EA"/>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E7F"/>
    <w:rsid w:val="00002882"/>
    <w:rsid w:val="00002E85"/>
    <w:rsid w:val="000031F3"/>
    <w:rsid w:val="000038AC"/>
    <w:rsid w:val="000041DF"/>
    <w:rsid w:val="0000431D"/>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33"/>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F5"/>
    <w:rsid w:val="00032B0D"/>
    <w:rsid w:val="00032F0B"/>
    <w:rsid w:val="00033311"/>
    <w:rsid w:val="000333DE"/>
    <w:rsid w:val="0003358F"/>
    <w:rsid w:val="0003396F"/>
    <w:rsid w:val="00034202"/>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22"/>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62D"/>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923"/>
    <w:rsid w:val="00077E17"/>
    <w:rsid w:val="00077EEC"/>
    <w:rsid w:val="00077F07"/>
    <w:rsid w:val="000800B7"/>
    <w:rsid w:val="000800C2"/>
    <w:rsid w:val="000805FC"/>
    <w:rsid w:val="0008092E"/>
    <w:rsid w:val="000809C1"/>
    <w:rsid w:val="0008147D"/>
    <w:rsid w:val="00081A31"/>
    <w:rsid w:val="00081B1C"/>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730"/>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0"/>
    <w:rsid w:val="000C75BA"/>
    <w:rsid w:val="000C7761"/>
    <w:rsid w:val="000C7F1B"/>
    <w:rsid w:val="000D0421"/>
    <w:rsid w:val="000D06CB"/>
    <w:rsid w:val="000D1170"/>
    <w:rsid w:val="000D156F"/>
    <w:rsid w:val="000D1827"/>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85F"/>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322"/>
    <w:rsid w:val="00121422"/>
    <w:rsid w:val="00121CDA"/>
    <w:rsid w:val="00122501"/>
    <w:rsid w:val="00122540"/>
    <w:rsid w:val="0012268A"/>
    <w:rsid w:val="0012309D"/>
    <w:rsid w:val="0012337D"/>
    <w:rsid w:val="001235A2"/>
    <w:rsid w:val="00123AEE"/>
    <w:rsid w:val="00123CB8"/>
    <w:rsid w:val="0012418B"/>
    <w:rsid w:val="00124AC0"/>
    <w:rsid w:val="00124F66"/>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37E0A"/>
    <w:rsid w:val="001406F7"/>
    <w:rsid w:val="001407F2"/>
    <w:rsid w:val="00140886"/>
    <w:rsid w:val="00141222"/>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57A"/>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DEC"/>
    <w:rsid w:val="00183E9F"/>
    <w:rsid w:val="00184340"/>
    <w:rsid w:val="00184364"/>
    <w:rsid w:val="0018478D"/>
    <w:rsid w:val="00184900"/>
    <w:rsid w:val="0018495B"/>
    <w:rsid w:val="00184F98"/>
    <w:rsid w:val="001852FC"/>
    <w:rsid w:val="00185FB6"/>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533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97EBC"/>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95C"/>
    <w:rsid w:val="001C4A65"/>
    <w:rsid w:val="001C4C48"/>
    <w:rsid w:val="001C4D6C"/>
    <w:rsid w:val="001C54E3"/>
    <w:rsid w:val="001C5618"/>
    <w:rsid w:val="001C5A4B"/>
    <w:rsid w:val="001C5E55"/>
    <w:rsid w:val="001C5E84"/>
    <w:rsid w:val="001C62FC"/>
    <w:rsid w:val="001C633F"/>
    <w:rsid w:val="001C6507"/>
    <w:rsid w:val="001C6709"/>
    <w:rsid w:val="001C6F65"/>
    <w:rsid w:val="001C7307"/>
    <w:rsid w:val="001C73A0"/>
    <w:rsid w:val="001C7406"/>
    <w:rsid w:val="001C7E29"/>
    <w:rsid w:val="001C7F84"/>
    <w:rsid w:val="001D0018"/>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3DBB"/>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1EB7"/>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754"/>
    <w:rsid w:val="0022297B"/>
    <w:rsid w:val="00222BBF"/>
    <w:rsid w:val="002236A5"/>
    <w:rsid w:val="002237E0"/>
    <w:rsid w:val="002239CD"/>
    <w:rsid w:val="002240EA"/>
    <w:rsid w:val="00224133"/>
    <w:rsid w:val="002246A7"/>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27ED5"/>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4370"/>
    <w:rsid w:val="002548E7"/>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23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055"/>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CCC"/>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B3D"/>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C3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ABC"/>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667"/>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2FE5"/>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DC0"/>
    <w:rsid w:val="0033510D"/>
    <w:rsid w:val="003351B9"/>
    <w:rsid w:val="003359F0"/>
    <w:rsid w:val="00336929"/>
    <w:rsid w:val="00337362"/>
    <w:rsid w:val="00337561"/>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5321"/>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A13"/>
    <w:rsid w:val="003B5CDD"/>
    <w:rsid w:val="003B72B0"/>
    <w:rsid w:val="003B7872"/>
    <w:rsid w:val="003B7A2E"/>
    <w:rsid w:val="003C01E2"/>
    <w:rsid w:val="003C0C00"/>
    <w:rsid w:val="003C0E28"/>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295"/>
    <w:rsid w:val="003F434D"/>
    <w:rsid w:val="003F4408"/>
    <w:rsid w:val="003F4C0F"/>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015"/>
    <w:rsid w:val="004022C0"/>
    <w:rsid w:val="00402C5C"/>
    <w:rsid w:val="004033ED"/>
    <w:rsid w:val="0040489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5BF5"/>
    <w:rsid w:val="00416080"/>
    <w:rsid w:val="00416242"/>
    <w:rsid w:val="00416576"/>
    <w:rsid w:val="00416B4B"/>
    <w:rsid w:val="0041725E"/>
    <w:rsid w:val="0041732D"/>
    <w:rsid w:val="004175E0"/>
    <w:rsid w:val="00417689"/>
    <w:rsid w:val="00420969"/>
    <w:rsid w:val="00420B7B"/>
    <w:rsid w:val="00421251"/>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5C4"/>
    <w:rsid w:val="004346BF"/>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AF1"/>
    <w:rsid w:val="00476BDB"/>
    <w:rsid w:val="00476FC0"/>
    <w:rsid w:val="004771CF"/>
    <w:rsid w:val="004774BC"/>
    <w:rsid w:val="004778AA"/>
    <w:rsid w:val="00477B8E"/>
    <w:rsid w:val="00477FDF"/>
    <w:rsid w:val="00481147"/>
    <w:rsid w:val="0048182E"/>
    <w:rsid w:val="00481AFB"/>
    <w:rsid w:val="00481D38"/>
    <w:rsid w:val="00481E5F"/>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7AB"/>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7E07"/>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67F"/>
    <w:rsid w:val="00500FE4"/>
    <w:rsid w:val="00501438"/>
    <w:rsid w:val="00501866"/>
    <w:rsid w:val="00501938"/>
    <w:rsid w:val="00501A38"/>
    <w:rsid w:val="00501AE6"/>
    <w:rsid w:val="00501C3C"/>
    <w:rsid w:val="00501EFC"/>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BC9"/>
    <w:rsid w:val="00531D2E"/>
    <w:rsid w:val="005321AB"/>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746"/>
    <w:rsid w:val="00543812"/>
    <w:rsid w:val="00543E79"/>
    <w:rsid w:val="005441E1"/>
    <w:rsid w:val="005442D1"/>
    <w:rsid w:val="0054434D"/>
    <w:rsid w:val="005445BF"/>
    <w:rsid w:val="0054470F"/>
    <w:rsid w:val="0054475E"/>
    <w:rsid w:val="00544953"/>
    <w:rsid w:val="0054514E"/>
    <w:rsid w:val="005453F1"/>
    <w:rsid w:val="005459C3"/>
    <w:rsid w:val="005459CD"/>
    <w:rsid w:val="00545D1D"/>
    <w:rsid w:val="0054615F"/>
    <w:rsid w:val="00546203"/>
    <w:rsid w:val="005466DE"/>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7FD"/>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E1F"/>
    <w:rsid w:val="00570FE9"/>
    <w:rsid w:val="0057127D"/>
    <w:rsid w:val="005713C3"/>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87BE0"/>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9B"/>
    <w:rsid w:val="00597F68"/>
    <w:rsid w:val="005A078A"/>
    <w:rsid w:val="005A0851"/>
    <w:rsid w:val="005A0DDD"/>
    <w:rsid w:val="005A10B9"/>
    <w:rsid w:val="005A19B0"/>
    <w:rsid w:val="005A1B86"/>
    <w:rsid w:val="005A1BF6"/>
    <w:rsid w:val="005A1C52"/>
    <w:rsid w:val="005A1DEF"/>
    <w:rsid w:val="005A22CA"/>
    <w:rsid w:val="005A22D5"/>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3F"/>
    <w:rsid w:val="005B23F2"/>
    <w:rsid w:val="005B27AB"/>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0FA6"/>
    <w:rsid w:val="005D10A8"/>
    <w:rsid w:val="005D1428"/>
    <w:rsid w:val="005D1CD5"/>
    <w:rsid w:val="005D1D76"/>
    <w:rsid w:val="005D2382"/>
    <w:rsid w:val="005D2EDA"/>
    <w:rsid w:val="005D2F11"/>
    <w:rsid w:val="005D307E"/>
    <w:rsid w:val="005D3180"/>
    <w:rsid w:val="005D379D"/>
    <w:rsid w:val="005D3B19"/>
    <w:rsid w:val="005D3F1B"/>
    <w:rsid w:val="005D4719"/>
    <w:rsid w:val="005D4AE8"/>
    <w:rsid w:val="005D4CB3"/>
    <w:rsid w:val="005D4CBD"/>
    <w:rsid w:val="005D5381"/>
    <w:rsid w:val="005D5646"/>
    <w:rsid w:val="005D5662"/>
    <w:rsid w:val="005D5676"/>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660"/>
    <w:rsid w:val="005F675D"/>
    <w:rsid w:val="005F6799"/>
    <w:rsid w:val="005F687E"/>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56D"/>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BFA"/>
    <w:rsid w:val="00631C3B"/>
    <w:rsid w:val="00631E75"/>
    <w:rsid w:val="00631EBD"/>
    <w:rsid w:val="0063207A"/>
    <w:rsid w:val="00632297"/>
    <w:rsid w:val="006328D3"/>
    <w:rsid w:val="0063291E"/>
    <w:rsid w:val="00632C5C"/>
    <w:rsid w:val="0063379E"/>
    <w:rsid w:val="00633B59"/>
    <w:rsid w:val="00633C23"/>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4A8"/>
    <w:rsid w:val="00646B4B"/>
    <w:rsid w:val="00646E29"/>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12A"/>
    <w:rsid w:val="00665356"/>
    <w:rsid w:val="0066581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698"/>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3C63"/>
    <w:rsid w:val="00694405"/>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3D69"/>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173"/>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39B"/>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610"/>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0F3"/>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AEE"/>
    <w:rsid w:val="00723B08"/>
    <w:rsid w:val="00723E3E"/>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983"/>
    <w:rsid w:val="00741D65"/>
    <w:rsid w:val="00742AD3"/>
    <w:rsid w:val="00742FD6"/>
    <w:rsid w:val="00743A6C"/>
    <w:rsid w:val="00743CCE"/>
    <w:rsid w:val="007440B1"/>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47FB6"/>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57581"/>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B5A"/>
    <w:rsid w:val="00773CA1"/>
    <w:rsid w:val="007744FA"/>
    <w:rsid w:val="0077473F"/>
    <w:rsid w:val="00775A22"/>
    <w:rsid w:val="00775E6D"/>
    <w:rsid w:val="00776EDC"/>
    <w:rsid w:val="007775A4"/>
    <w:rsid w:val="0077796E"/>
    <w:rsid w:val="00777CF5"/>
    <w:rsid w:val="00777E9C"/>
    <w:rsid w:val="00777EBC"/>
    <w:rsid w:val="007800C1"/>
    <w:rsid w:val="00780933"/>
    <w:rsid w:val="00780D84"/>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362"/>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49D"/>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291D"/>
    <w:rsid w:val="0082300C"/>
    <w:rsid w:val="00823148"/>
    <w:rsid w:val="008231B5"/>
    <w:rsid w:val="008234AB"/>
    <w:rsid w:val="008234D5"/>
    <w:rsid w:val="008236E9"/>
    <w:rsid w:val="00823FE3"/>
    <w:rsid w:val="00824654"/>
    <w:rsid w:val="0082529B"/>
    <w:rsid w:val="008258C7"/>
    <w:rsid w:val="00826185"/>
    <w:rsid w:val="00826402"/>
    <w:rsid w:val="00826835"/>
    <w:rsid w:val="00826AF8"/>
    <w:rsid w:val="00827D5F"/>
    <w:rsid w:val="00827EDF"/>
    <w:rsid w:val="00830695"/>
    <w:rsid w:val="008309D8"/>
    <w:rsid w:val="00831116"/>
    <w:rsid w:val="00831738"/>
    <w:rsid w:val="008318C4"/>
    <w:rsid w:val="00831A49"/>
    <w:rsid w:val="00831D91"/>
    <w:rsid w:val="00832D16"/>
    <w:rsid w:val="00832FA7"/>
    <w:rsid w:val="00833738"/>
    <w:rsid w:val="008337A3"/>
    <w:rsid w:val="0083389B"/>
    <w:rsid w:val="008341C1"/>
    <w:rsid w:val="00834EC8"/>
    <w:rsid w:val="00834F79"/>
    <w:rsid w:val="008350EE"/>
    <w:rsid w:val="00835855"/>
    <w:rsid w:val="00835F42"/>
    <w:rsid w:val="008373AF"/>
    <w:rsid w:val="00837654"/>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38C2"/>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942"/>
    <w:rsid w:val="00873AD3"/>
    <w:rsid w:val="00873B74"/>
    <w:rsid w:val="00873B83"/>
    <w:rsid w:val="00873BD1"/>
    <w:rsid w:val="008741F5"/>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6AA7"/>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09D4"/>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0DF4"/>
    <w:rsid w:val="008E102C"/>
    <w:rsid w:val="008E128A"/>
    <w:rsid w:val="008E1919"/>
    <w:rsid w:val="008E19EC"/>
    <w:rsid w:val="008E1C19"/>
    <w:rsid w:val="008E205A"/>
    <w:rsid w:val="008E20DD"/>
    <w:rsid w:val="008E2179"/>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116A"/>
    <w:rsid w:val="008F190B"/>
    <w:rsid w:val="008F205B"/>
    <w:rsid w:val="008F26CC"/>
    <w:rsid w:val="008F2BFC"/>
    <w:rsid w:val="008F4872"/>
    <w:rsid w:val="008F4A64"/>
    <w:rsid w:val="008F4A70"/>
    <w:rsid w:val="008F4EC2"/>
    <w:rsid w:val="008F5202"/>
    <w:rsid w:val="008F58E6"/>
    <w:rsid w:val="008F59B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5DF"/>
    <w:rsid w:val="009058D9"/>
    <w:rsid w:val="00905978"/>
    <w:rsid w:val="00905A04"/>
    <w:rsid w:val="00906160"/>
    <w:rsid w:val="00906284"/>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29C"/>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37F4E"/>
    <w:rsid w:val="00940176"/>
    <w:rsid w:val="0094020C"/>
    <w:rsid w:val="00940B12"/>
    <w:rsid w:val="00940D4B"/>
    <w:rsid w:val="00940F22"/>
    <w:rsid w:val="009411DC"/>
    <w:rsid w:val="009418DD"/>
    <w:rsid w:val="009421BF"/>
    <w:rsid w:val="009427BA"/>
    <w:rsid w:val="00943268"/>
    <w:rsid w:val="00943420"/>
    <w:rsid w:val="00943623"/>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CCC"/>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326"/>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A79"/>
    <w:rsid w:val="009A33F7"/>
    <w:rsid w:val="009A3547"/>
    <w:rsid w:val="009A35EC"/>
    <w:rsid w:val="009A3648"/>
    <w:rsid w:val="009A36AE"/>
    <w:rsid w:val="009A3A58"/>
    <w:rsid w:val="009A3D59"/>
    <w:rsid w:val="009A3DF4"/>
    <w:rsid w:val="009A3FAA"/>
    <w:rsid w:val="009A43B9"/>
    <w:rsid w:val="009A4467"/>
    <w:rsid w:val="009A57E8"/>
    <w:rsid w:val="009A5B6A"/>
    <w:rsid w:val="009A5CE7"/>
    <w:rsid w:val="009A6008"/>
    <w:rsid w:val="009A629B"/>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38"/>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778"/>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8CA"/>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125"/>
    <w:rsid w:val="00A163CF"/>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6F09"/>
    <w:rsid w:val="00A27969"/>
    <w:rsid w:val="00A27DB1"/>
    <w:rsid w:val="00A27FA4"/>
    <w:rsid w:val="00A3001A"/>
    <w:rsid w:val="00A30826"/>
    <w:rsid w:val="00A30C59"/>
    <w:rsid w:val="00A310DE"/>
    <w:rsid w:val="00A3178D"/>
    <w:rsid w:val="00A31997"/>
    <w:rsid w:val="00A322A7"/>
    <w:rsid w:val="00A328FB"/>
    <w:rsid w:val="00A32B2C"/>
    <w:rsid w:val="00A3357B"/>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1FB3"/>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0D82"/>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2A7"/>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4E1"/>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617"/>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87"/>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2F8"/>
    <w:rsid w:val="00B525B1"/>
    <w:rsid w:val="00B52936"/>
    <w:rsid w:val="00B52E44"/>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050"/>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5B5E"/>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FF2"/>
    <w:rsid w:val="00BC03EC"/>
    <w:rsid w:val="00BC0489"/>
    <w:rsid w:val="00BC04E7"/>
    <w:rsid w:val="00BC07CA"/>
    <w:rsid w:val="00BC0BBF"/>
    <w:rsid w:val="00BC0FAB"/>
    <w:rsid w:val="00BC107D"/>
    <w:rsid w:val="00BC1347"/>
    <w:rsid w:val="00BC1629"/>
    <w:rsid w:val="00BC1A25"/>
    <w:rsid w:val="00BC26EF"/>
    <w:rsid w:val="00BC27C9"/>
    <w:rsid w:val="00BC32A4"/>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0E8"/>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AB4"/>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549"/>
    <w:rsid w:val="00C35D72"/>
    <w:rsid w:val="00C36239"/>
    <w:rsid w:val="00C36260"/>
    <w:rsid w:val="00C37423"/>
    <w:rsid w:val="00C37AA8"/>
    <w:rsid w:val="00C37C8D"/>
    <w:rsid w:val="00C40399"/>
    <w:rsid w:val="00C40A15"/>
    <w:rsid w:val="00C41456"/>
    <w:rsid w:val="00C41CCB"/>
    <w:rsid w:val="00C41CF7"/>
    <w:rsid w:val="00C41D5F"/>
    <w:rsid w:val="00C42079"/>
    <w:rsid w:val="00C42210"/>
    <w:rsid w:val="00C4287C"/>
    <w:rsid w:val="00C42D5C"/>
    <w:rsid w:val="00C431AD"/>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14E"/>
    <w:rsid w:val="00C95926"/>
    <w:rsid w:val="00C96CDD"/>
    <w:rsid w:val="00C96F62"/>
    <w:rsid w:val="00C97340"/>
    <w:rsid w:val="00C975B8"/>
    <w:rsid w:val="00C97FC3"/>
    <w:rsid w:val="00CA0066"/>
    <w:rsid w:val="00CA00E2"/>
    <w:rsid w:val="00CA03F4"/>
    <w:rsid w:val="00CA09CA"/>
    <w:rsid w:val="00CA0C71"/>
    <w:rsid w:val="00CA0D0F"/>
    <w:rsid w:val="00CA1234"/>
    <w:rsid w:val="00CA1252"/>
    <w:rsid w:val="00CA1339"/>
    <w:rsid w:val="00CA141A"/>
    <w:rsid w:val="00CA2663"/>
    <w:rsid w:val="00CA2764"/>
    <w:rsid w:val="00CA27BC"/>
    <w:rsid w:val="00CA28C7"/>
    <w:rsid w:val="00CA3423"/>
    <w:rsid w:val="00CA3594"/>
    <w:rsid w:val="00CA3A6D"/>
    <w:rsid w:val="00CA3D21"/>
    <w:rsid w:val="00CA3DF1"/>
    <w:rsid w:val="00CA3FE1"/>
    <w:rsid w:val="00CA44F8"/>
    <w:rsid w:val="00CA45E9"/>
    <w:rsid w:val="00CA4852"/>
    <w:rsid w:val="00CA48F5"/>
    <w:rsid w:val="00CA4B8C"/>
    <w:rsid w:val="00CA4D7D"/>
    <w:rsid w:val="00CA5157"/>
    <w:rsid w:val="00CA5F44"/>
    <w:rsid w:val="00CA6169"/>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665"/>
    <w:rsid w:val="00CB2809"/>
    <w:rsid w:val="00CB2CAC"/>
    <w:rsid w:val="00CB312E"/>
    <w:rsid w:val="00CB3212"/>
    <w:rsid w:val="00CB331B"/>
    <w:rsid w:val="00CB3834"/>
    <w:rsid w:val="00CB39AC"/>
    <w:rsid w:val="00CB3AEF"/>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3456"/>
    <w:rsid w:val="00CC4DFA"/>
    <w:rsid w:val="00CC4F09"/>
    <w:rsid w:val="00CC5585"/>
    <w:rsid w:val="00CC55DB"/>
    <w:rsid w:val="00CC5681"/>
    <w:rsid w:val="00CC56A3"/>
    <w:rsid w:val="00CC5734"/>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21"/>
    <w:rsid w:val="00CE4296"/>
    <w:rsid w:val="00CE4BB6"/>
    <w:rsid w:val="00CE574D"/>
    <w:rsid w:val="00CE5948"/>
    <w:rsid w:val="00CE6211"/>
    <w:rsid w:val="00CE64E7"/>
    <w:rsid w:val="00CE65F4"/>
    <w:rsid w:val="00CE66A2"/>
    <w:rsid w:val="00CE6935"/>
    <w:rsid w:val="00CE69AC"/>
    <w:rsid w:val="00CE6A66"/>
    <w:rsid w:val="00CE6F95"/>
    <w:rsid w:val="00CE72D9"/>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10254"/>
    <w:rsid w:val="00D10F26"/>
    <w:rsid w:val="00D11668"/>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2AAB"/>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05"/>
    <w:rsid w:val="00D34EBC"/>
    <w:rsid w:val="00D34FBF"/>
    <w:rsid w:val="00D3581A"/>
    <w:rsid w:val="00D360B8"/>
    <w:rsid w:val="00D369D6"/>
    <w:rsid w:val="00D36FE6"/>
    <w:rsid w:val="00D37090"/>
    <w:rsid w:val="00D373D2"/>
    <w:rsid w:val="00D375A8"/>
    <w:rsid w:val="00D37771"/>
    <w:rsid w:val="00D377B5"/>
    <w:rsid w:val="00D37A0F"/>
    <w:rsid w:val="00D37F6C"/>
    <w:rsid w:val="00D401E3"/>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E8C"/>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DC1"/>
    <w:rsid w:val="00DA1FB6"/>
    <w:rsid w:val="00DA2569"/>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5D"/>
    <w:rsid w:val="00DA6664"/>
    <w:rsid w:val="00DA6CFD"/>
    <w:rsid w:val="00DA7100"/>
    <w:rsid w:val="00DA774A"/>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19"/>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C7E2A"/>
    <w:rsid w:val="00DD00EF"/>
    <w:rsid w:val="00DD04C7"/>
    <w:rsid w:val="00DD099D"/>
    <w:rsid w:val="00DD0B81"/>
    <w:rsid w:val="00DD1828"/>
    <w:rsid w:val="00DD1B38"/>
    <w:rsid w:val="00DD1C8B"/>
    <w:rsid w:val="00DD1C9C"/>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6D1"/>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3EC2"/>
    <w:rsid w:val="00E54511"/>
    <w:rsid w:val="00E5461E"/>
    <w:rsid w:val="00E54EB5"/>
    <w:rsid w:val="00E55CA7"/>
    <w:rsid w:val="00E56601"/>
    <w:rsid w:val="00E5677C"/>
    <w:rsid w:val="00E56BEF"/>
    <w:rsid w:val="00E56C27"/>
    <w:rsid w:val="00E56CD8"/>
    <w:rsid w:val="00E56DE5"/>
    <w:rsid w:val="00E56DEE"/>
    <w:rsid w:val="00E56F9C"/>
    <w:rsid w:val="00E5704C"/>
    <w:rsid w:val="00E572A7"/>
    <w:rsid w:val="00E57CF0"/>
    <w:rsid w:val="00E57D8F"/>
    <w:rsid w:val="00E601F5"/>
    <w:rsid w:val="00E60469"/>
    <w:rsid w:val="00E60D73"/>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1F52"/>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D52"/>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D0DFE"/>
    <w:rsid w:val="00ED16A3"/>
    <w:rsid w:val="00ED173E"/>
    <w:rsid w:val="00ED19F1"/>
    <w:rsid w:val="00ED19FF"/>
    <w:rsid w:val="00ED1BE7"/>
    <w:rsid w:val="00ED2151"/>
    <w:rsid w:val="00ED2473"/>
    <w:rsid w:val="00ED2DEA"/>
    <w:rsid w:val="00ED3624"/>
    <w:rsid w:val="00ED364B"/>
    <w:rsid w:val="00ED365E"/>
    <w:rsid w:val="00ED38AC"/>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541"/>
    <w:rsid w:val="00EE3596"/>
    <w:rsid w:val="00EE3728"/>
    <w:rsid w:val="00EE3A79"/>
    <w:rsid w:val="00EE439E"/>
    <w:rsid w:val="00EE475B"/>
    <w:rsid w:val="00EE4797"/>
    <w:rsid w:val="00EE4941"/>
    <w:rsid w:val="00EE522C"/>
    <w:rsid w:val="00EE6080"/>
    <w:rsid w:val="00EE70F2"/>
    <w:rsid w:val="00EE768C"/>
    <w:rsid w:val="00EF01E8"/>
    <w:rsid w:val="00EF08A5"/>
    <w:rsid w:val="00EF2038"/>
    <w:rsid w:val="00EF2274"/>
    <w:rsid w:val="00EF2948"/>
    <w:rsid w:val="00EF2A08"/>
    <w:rsid w:val="00EF3000"/>
    <w:rsid w:val="00EF358E"/>
    <w:rsid w:val="00EF38D6"/>
    <w:rsid w:val="00EF3D5B"/>
    <w:rsid w:val="00EF511A"/>
    <w:rsid w:val="00EF51A6"/>
    <w:rsid w:val="00EF56DA"/>
    <w:rsid w:val="00EF5915"/>
    <w:rsid w:val="00EF5CD5"/>
    <w:rsid w:val="00EF5D11"/>
    <w:rsid w:val="00EF7A63"/>
    <w:rsid w:val="00F0054D"/>
    <w:rsid w:val="00F00B62"/>
    <w:rsid w:val="00F00BC4"/>
    <w:rsid w:val="00F01394"/>
    <w:rsid w:val="00F014B0"/>
    <w:rsid w:val="00F0180C"/>
    <w:rsid w:val="00F0191C"/>
    <w:rsid w:val="00F01A1B"/>
    <w:rsid w:val="00F01C59"/>
    <w:rsid w:val="00F02ACD"/>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FE"/>
    <w:rsid w:val="00F16201"/>
    <w:rsid w:val="00F166BC"/>
    <w:rsid w:val="00F169F8"/>
    <w:rsid w:val="00F16A99"/>
    <w:rsid w:val="00F16C4D"/>
    <w:rsid w:val="00F16F97"/>
    <w:rsid w:val="00F16FC3"/>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2BE"/>
    <w:rsid w:val="00F234E3"/>
    <w:rsid w:val="00F238EB"/>
    <w:rsid w:val="00F23DBF"/>
    <w:rsid w:val="00F23F4E"/>
    <w:rsid w:val="00F2433E"/>
    <w:rsid w:val="00F2473F"/>
    <w:rsid w:val="00F24916"/>
    <w:rsid w:val="00F24A18"/>
    <w:rsid w:val="00F24C94"/>
    <w:rsid w:val="00F24ED8"/>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67D"/>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842"/>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4F12"/>
    <w:rsid w:val="00FC5371"/>
    <w:rsid w:val="00FC58AF"/>
    <w:rsid w:val="00FC5FBB"/>
    <w:rsid w:val="00FC622D"/>
    <w:rsid w:val="00FC64D7"/>
    <w:rsid w:val="00FC66F3"/>
    <w:rsid w:val="00FC6A9D"/>
    <w:rsid w:val="00FC7153"/>
    <w:rsid w:val="00FC7485"/>
    <w:rsid w:val="00FC77F0"/>
    <w:rsid w:val="00FC7A07"/>
    <w:rsid w:val="00FC7CBD"/>
    <w:rsid w:val="00FD0210"/>
    <w:rsid w:val="00FD043A"/>
    <w:rsid w:val="00FD0732"/>
    <w:rsid w:val="00FD0DAA"/>
    <w:rsid w:val="00FD0EBE"/>
    <w:rsid w:val="00FD0F05"/>
    <w:rsid w:val="00FD103E"/>
    <w:rsid w:val="00FD1155"/>
    <w:rsid w:val="00FD166B"/>
    <w:rsid w:val="00FD1D28"/>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49F"/>
    <w:rsid w:val="00FD753C"/>
    <w:rsid w:val="00FD7570"/>
    <w:rsid w:val="00FD78D8"/>
    <w:rsid w:val="00FD7CDB"/>
    <w:rsid w:val="00FE0E68"/>
    <w:rsid w:val="00FE10E0"/>
    <w:rsid w:val="00FE1A82"/>
    <w:rsid w:val="00FE1AA0"/>
    <w:rsid w:val="00FE1F81"/>
    <w:rsid w:val="00FE264F"/>
    <w:rsid w:val="00FE287C"/>
    <w:rsid w:val="00FE2996"/>
    <w:rsid w:val="00FE321B"/>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82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280CF4C"/>
    <w:rsid w:val="035574DC"/>
    <w:rsid w:val="03D6032F"/>
    <w:rsid w:val="041C9FAD"/>
    <w:rsid w:val="0501A813"/>
    <w:rsid w:val="05BDD96C"/>
    <w:rsid w:val="05DD1F3F"/>
    <w:rsid w:val="07E604A9"/>
    <w:rsid w:val="08185933"/>
    <w:rsid w:val="08C2E1FB"/>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E1C21B"/>
    <w:rsid w:val="18023F4B"/>
    <w:rsid w:val="18462DBF"/>
    <w:rsid w:val="1872265F"/>
    <w:rsid w:val="19D4157B"/>
    <w:rsid w:val="1A399F93"/>
    <w:rsid w:val="1CCB0345"/>
    <w:rsid w:val="1E42C0F1"/>
    <w:rsid w:val="1FC61569"/>
    <w:rsid w:val="200B320B"/>
    <w:rsid w:val="20F603BB"/>
    <w:rsid w:val="217E25D9"/>
    <w:rsid w:val="233C63B1"/>
    <w:rsid w:val="239801F9"/>
    <w:rsid w:val="23E08AB5"/>
    <w:rsid w:val="2426FC9B"/>
    <w:rsid w:val="2516CAF0"/>
    <w:rsid w:val="256E76F8"/>
    <w:rsid w:val="2796214B"/>
    <w:rsid w:val="27AA2755"/>
    <w:rsid w:val="285D425D"/>
    <w:rsid w:val="28C5D7A7"/>
    <w:rsid w:val="2A279100"/>
    <w:rsid w:val="2A2B7C3C"/>
    <w:rsid w:val="2A370B13"/>
    <w:rsid w:val="2B09317A"/>
    <w:rsid w:val="2B1C864E"/>
    <w:rsid w:val="2B9D61B6"/>
    <w:rsid w:val="2BDB7539"/>
    <w:rsid w:val="2BDDCFF9"/>
    <w:rsid w:val="2D36A166"/>
    <w:rsid w:val="2D6FB418"/>
    <w:rsid w:val="2DAF2357"/>
    <w:rsid w:val="2F0D940E"/>
    <w:rsid w:val="2F1A7FD2"/>
    <w:rsid w:val="30CF9292"/>
    <w:rsid w:val="311A0610"/>
    <w:rsid w:val="31F543CF"/>
    <w:rsid w:val="328BB401"/>
    <w:rsid w:val="32D5AED1"/>
    <w:rsid w:val="32DD0B82"/>
    <w:rsid w:val="32F60DD1"/>
    <w:rsid w:val="339893FD"/>
    <w:rsid w:val="33FAB956"/>
    <w:rsid w:val="3411817D"/>
    <w:rsid w:val="35108E1C"/>
    <w:rsid w:val="35AC6B77"/>
    <w:rsid w:val="362A1957"/>
    <w:rsid w:val="365828CD"/>
    <w:rsid w:val="36862D44"/>
    <w:rsid w:val="372534CA"/>
    <w:rsid w:val="3788B43A"/>
    <w:rsid w:val="380D288E"/>
    <w:rsid w:val="39FBDBED"/>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E202B7"/>
    <w:rsid w:val="44764A6C"/>
    <w:rsid w:val="4479C731"/>
    <w:rsid w:val="448A6A5B"/>
    <w:rsid w:val="45106955"/>
    <w:rsid w:val="45D62F4B"/>
    <w:rsid w:val="46EEAF72"/>
    <w:rsid w:val="47010536"/>
    <w:rsid w:val="470763AA"/>
    <w:rsid w:val="473775DC"/>
    <w:rsid w:val="475B9DE2"/>
    <w:rsid w:val="484CB145"/>
    <w:rsid w:val="48BCE134"/>
    <w:rsid w:val="49197E4E"/>
    <w:rsid w:val="496D51E1"/>
    <w:rsid w:val="49A0724D"/>
    <w:rsid w:val="49B83523"/>
    <w:rsid w:val="4ABC2EE8"/>
    <w:rsid w:val="4BF2F995"/>
    <w:rsid w:val="4CD16980"/>
    <w:rsid w:val="4D4EAC6D"/>
    <w:rsid w:val="4E83B2BB"/>
    <w:rsid w:val="4F237798"/>
    <w:rsid w:val="4F675088"/>
    <w:rsid w:val="501D8AC7"/>
    <w:rsid w:val="504F2A48"/>
    <w:rsid w:val="507B1C0E"/>
    <w:rsid w:val="511876D0"/>
    <w:rsid w:val="5304CA7A"/>
    <w:rsid w:val="543858F0"/>
    <w:rsid w:val="55B147C9"/>
    <w:rsid w:val="561CF093"/>
    <w:rsid w:val="56B961D6"/>
    <w:rsid w:val="56CEDFB3"/>
    <w:rsid w:val="57040A07"/>
    <w:rsid w:val="57346EE6"/>
    <w:rsid w:val="57DC5A6F"/>
    <w:rsid w:val="587DE472"/>
    <w:rsid w:val="5AA8391E"/>
    <w:rsid w:val="5B780DEB"/>
    <w:rsid w:val="5BA8A452"/>
    <w:rsid w:val="5C3398C9"/>
    <w:rsid w:val="5D2939C9"/>
    <w:rsid w:val="5D384367"/>
    <w:rsid w:val="5D50B6D2"/>
    <w:rsid w:val="5DCF98F5"/>
    <w:rsid w:val="5E770E7D"/>
    <w:rsid w:val="5EA0A9C4"/>
    <w:rsid w:val="5FFE09D2"/>
    <w:rsid w:val="6092E6DD"/>
    <w:rsid w:val="6134BA5E"/>
    <w:rsid w:val="616B1EC3"/>
    <w:rsid w:val="61805E5B"/>
    <w:rsid w:val="62108791"/>
    <w:rsid w:val="62BF715B"/>
    <w:rsid w:val="63043E38"/>
    <w:rsid w:val="6337D062"/>
    <w:rsid w:val="65153C24"/>
    <w:rsid w:val="65CCB53A"/>
    <w:rsid w:val="664D5E44"/>
    <w:rsid w:val="6674A95B"/>
    <w:rsid w:val="673AE019"/>
    <w:rsid w:val="674351F8"/>
    <w:rsid w:val="6A51AA4D"/>
    <w:rsid w:val="6AE8471B"/>
    <w:rsid w:val="6B471838"/>
    <w:rsid w:val="6B4DC0A3"/>
    <w:rsid w:val="6BEB85B0"/>
    <w:rsid w:val="6C31FACD"/>
    <w:rsid w:val="6C6950AD"/>
    <w:rsid w:val="6CA25828"/>
    <w:rsid w:val="6D0C5FA6"/>
    <w:rsid w:val="6E843B3A"/>
    <w:rsid w:val="6E8B61F8"/>
    <w:rsid w:val="6F22DAD0"/>
    <w:rsid w:val="6F7C43A0"/>
    <w:rsid w:val="6FE70E45"/>
    <w:rsid w:val="728EDD6C"/>
    <w:rsid w:val="72E7BADE"/>
    <w:rsid w:val="72FD33A4"/>
    <w:rsid w:val="73CCDC72"/>
    <w:rsid w:val="7555091E"/>
    <w:rsid w:val="76336396"/>
    <w:rsid w:val="76346229"/>
    <w:rsid w:val="768AFACB"/>
    <w:rsid w:val="77D82550"/>
    <w:rsid w:val="77DFD756"/>
    <w:rsid w:val="783EC16F"/>
    <w:rsid w:val="78ADB471"/>
    <w:rsid w:val="79A184D6"/>
    <w:rsid w:val="79F2EEE8"/>
    <w:rsid w:val="7B7455F6"/>
    <w:rsid w:val="7BC5A887"/>
    <w:rsid w:val="7BF55CFD"/>
    <w:rsid w:val="7D9D5522"/>
    <w:rsid w:val="7E4D301A"/>
    <w:rsid w:val="7ED10A50"/>
    <w:rsid w:val="7F27C59D"/>
    <w:rsid w:val="7F7BBDD4"/>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E8FEA9BA-5F1E-4D3F-AD68-DAB2A3AF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8574425">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188563">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03161355">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79019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22983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DBD6934-58FA-4A15-81F3-35B099778F1E}">
  <ds:schemaRefs>
    <ds:schemaRef ds:uri="http://schemas.openxmlformats.org/officeDocument/2006/bibliography"/>
  </ds:schemaRefs>
</ds:datastoreItem>
</file>

<file path=customXml/itemProps3.xml><?xml version="1.0" encoding="utf-8"?>
<ds:datastoreItem xmlns:ds="http://schemas.openxmlformats.org/officeDocument/2006/customXml" ds:itemID="{CD413885-CF00-46C5-B1A6-26D3ECB61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167</TotalTime>
  <Pages>2</Pages>
  <Words>1078</Words>
  <Characters>5875</Characters>
  <Application>Microsoft Office Word</Application>
  <DocSecurity>0</DocSecurity>
  <Lines>48</Lines>
  <Paragraphs>13</Paragraphs>
  <ScaleCrop>false</ScaleCrop>
  <Company>Intel Corporation</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72</cp:revision>
  <cp:lastPrinted>2017-10-24T13:18:00Z</cp:lastPrinted>
  <dcterms:created xsi:type="dcterms:W3CDTF">2021-01-14T22:45:00Z</dcterms:created>
  <dcterms:modified xsi:type="dcterms:W3CDTF">2021-04-01T22:27:00Z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