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248AD0CC" w:rsidR="00463675" w:rsidRPr="00884D62" w:rsidRDefault="00557D6F" w:rsidP="00557D6F">
      <w:pPr>
        <w:pStyle w:val="Header"/>
        <w:tabs>
          <w:tab w:val="clear" w:pos="4153"/>
          <w:tab w:val="clear" w:pos="8306"/>
          <w:tab w:val="right" w:pos="9781"/>
        </w:tabs>
        <w:rPr>
          <w:rFonts w:ascii="Arial" w:hAnsi="Arial" w:cs="Arial"/>
          <w:b/>
          <w:bCs/>
          <w:sz w:val="22"/>
        </w:rPr>
      </w:pPr>
      <w:r w:rsidRPr="00884D62">
        <w:rPr>
          <w:rFonts w:ascii="Arial" w:hAnsi="Arial" w:cs="Arial"/>
          <w:b/>
          <w:bCs/>
          <w:sz w:val="22"/>
        </w:rPr>
        <w:t>3GPP TSG-RAN WG2 Meeting #</w:t>
      </w:r>
      <w:r w:rsidR="009B5179" w:rsidRPr="00884D62">
        <w:rPr>
          <w:rFonts w:ascii="Arial" w:hAnsi="Arial" w:cs="Arial"/>
          <w:b/>
          <w:bCs/>
          <w:sz w:val="22"/>
        </w:rPr>
        <w:t>11</w:t>
      </w:r>
      <w:r w:rsidR="00133773">
        <w:rPr>
          <w:rFonts w:ascii="Arial" w:hAnsi="Arial" w:cs="Arial"/>
          <w:b/>
          <w:bCs/>
          <w:sz w:val="22"/>
        </w:rPr>
        <w:t>3e</w:t>
      </w:r>
      <w:r w:rsidRPr="00884D62">
        <w:rPr>
          <w:rFonts w:ascii="Arial" w:hAnsi="Arial" w:cs="Arial"/>
          <w:b/>
          <w:bCs/>
          <w:sz w:val="22"/>
        </w:rPr>
        <w:tab/>
      </w:r>
      <w:r w:rsidR="00013365" w:rsidRPr="00013365">
        <w:rPr>
          <w:rFonts w:ascii="Arial" w:hAnsi="Arial" w:cs="Arial"/>
          <w:b/>
          <w:bCs/>
          <w:sz w:val="22"/>
        </w:rPr>
        <w:t>R2-2</w:t>
      </w:r>
      <w:r w:rsidR="00133773">
        <w:rPr>
          <w:rFonts w:ascii="Arial" w:hAnsi="Arial" w:cs="Arial"/>
          <w:b/>
          <w:bCs/>
          <w:sz w:val="22"/>
        </w:rPr>
        <w:t>1XXXXX</w:t>
      </w:r>
      <w:r w:rsidR="00013365" w:rsidRPr="00013365">
        <w:rPr>
          <w:rFonts w:ascii="Arial" w:hAnsi="Arial" w:cs="Arial"/>
          <w:b/>
          <w:bCs/>
          <w:sz w:val="22"/>
        </w:rPr>
        <w:t xml:space="preserve"> </w:t>
      </w:r>
    </w:p>
    <w:p w14:paraId="619B785A" w14:textId="02D21520" w:rsidR="00463675" w:rsidRPr="00884D62" w:rsidRDefault="004A09F7" w:rsidP="00F23FFC">
      <w:pPr>
        <w:pStyle w:val="Header"/>
        <w:rPr>
          <w:rFonts w:ascii="Arial" w:hAnsi="Arial" w:cs="Arial"/>
          <w:b/>
          <w:bCs/>
          <w:sz w:val="22"/>
        </w:rPr>
      </w:pPr>
      <w:proofErr w:type="spellStart"/>
      <w:r>
        <w:rPr>
          <w:rFonts w:ascii="Arial" w:hAnsi="Arial" w:cs="Arial"/>
          <w:b/>
          <w:bCs/>
          <w:sz w:val="22"/>
        </w:rPr>
        <w:t>eMeeting</w:t>
      </w:r>
      <w:proofErr w:type="spellEnd"/>
      <w:r w:rsidR="00001441" w:rsidRPr="00884D62">
        <w:rPr>
          <w:rFonts w:ascii="Arial" w:hAnsi="Arial" w:cs="Arial"/>
          <w:b/>
          <w:bCs/>
          <w:sz w:val="22"/>
        </w:rPr>
        <w:t xml:space="preserve">, </w:t>
      </w:r>
      <w:r>
        <w:rPr>
          <w:rFonts w:ascii="Arial" w:hAnsi="Arial" w:cs="Arial"/>
          <w:b/>
          <w:bCs/>
          <w:sz w:val="22"/>
        </w:rPr>
        <w:t>2</w:t>
      </w:r>
      <w:r w:rsidR="00133773">
        <w:rPr>
          <w:rFonts w:ascii="Arial" w:hAnsi="Arial" w:cs="Arial"/>
          <w:b/>
          <w:bCs/>
          <w:sz w:val="22"/>
        </w:rPr>
        <w:t>5 January</w:t>
      </w:r>
      <w:r w:rsidR="009C7046" w:rsidRPr="00884D62">
        <w:rPr>
          <w:rFonts w:ascii="Arial" w:hAnsi="Arial" w:cs="Arial"/>
          <w:b/>
          <w:bCs/>
          <w:sz w:val="22"/>
        </w:rPr>
        <w:t xml:space="preserve"> – </w:t>
      </w:r>
      <w:r w:rsidR="00133773">
        <w:rPr>
          <w:rFonts w:ascii="Arial" w:hAnsi="Arial" w:cs="Arial"/>
          <w:b/>
          <w:bCs/>
          <w:sz w:val="22"/>
        </w:rPr>
        <w:t>05</w:t>
      </w:r>
      <w:r w:rsidR="009C7046" w:rsidRPr="00884D62">
        <w:rPr>
          <w:rFonts w:ascii="Arial" w:hAnsi="Arial" w:cs="Arial"/>
          <w:b/>
          <w:bCs/>
          <w:sz w:val="22"/>
        </w:rPr>
        <w:t xml:space="preserve"> </w:t>
      </w:r>
      <w:r w:rsidR="00133773">
        <w:rPr>
          <w:rFonts w:ascii="Arial" w:hAnsi="Arial" w:cs="Arial"/>
          <w:b/>
          <w:bCs/>
          <w:sz w:val="22"/>
        </w:rPr>
        <w:t>February</w:t>
      </w:r>
      <w:r w:rsidR="009C7046" w:rsidRPr="00884D62">
        <w:rPr>
          <w:rFonts w:ascii="Arial" w:hAnsi="Arial" w:cs="Arial"/>
          <w:b/>
          <w:bCs/>
          <w:sz w:val="22"/>
        </w:rPr>
        <w:t xml:space="preserve"> </w:t>
      </w:r>
      <w:r w:rsidR="00001441" w:rsidRPr="00884D62">
        <w:rPr>
          <w:rFonts w:ascii="Arial" w:hAnsi="Arial" w:cs="Arial"/>
          <w:b/>
          <w:bCs/>
          <w:sz w:val="22"/>
        </w:rPr>
        <w:t>20</w:t>
      </w:r>
      <w:r w:rsidR="00317F7C" w:rsidRPr="00884D62">
        <w:rPr>
          <w:rFonts w:ascii="Arial" w:hAnsi="Arial" w:cs="Arial"/>
          <w:b/>
          <w:bCs/>
          <w:sz w:val="22"/>
        </w:rPr>
        <w:t>2</w:t>
      </w:r>
      <w:r w:rsidR="00133773">
        <w:rPr>
          <w:rFonts w:ascii="Arial" w:hAnsi="Arial" w:cs="Arial"/>
          <w:b/>
          <w:bCs/>
          <w:sz w:val="22"/>
        </w:rPr>
        <w:t>1</w:t>
      </w:r>
    </w:p>
    <w:p w14:paraId="2464FE92" w14:textId="77777777" w:rsidR="00463675" w:rsidRPr="00884D62" w:rsidRDefault="00463675">
      <w:pPr>
        <w:rPr>
          <w:rFonts w:ascii="Arial" w:hAnsi="Arial" w:cs="Arial"/>
        </w:rPr>
      </w:pPr>
    </w:p>
    <w:p w14:paraId="5186F3C4" w14:textId="0DF88BAA" w:rsidR="00463675" w:rsidRPr="00884D62" w:rsidRDefault="00463675">
      <w:pPr>
        <w:spacing w:after="60"/>
        <w:ind w:left="1985" w:hanging="1985"/>
        <w:rPr>
          <w:rFonts w:ascii="Arial" w:hAnsi="Arial" w:cs="Arial"/>
          <w:bCs/>
        </w:rPr>
      </w:pPr>
      <w:r w:rsidRPr="00884D62">
        <w:rPr>
          <w:rFonts w:ascii="Arial" w:hAnsi="Arial" w:cs="Arial"/>
          <w:b/>
        </w:rPr>
        <w:t>Title:</w:t>
      </w:r>
      <w:r w:rsidRPr="00884D62">
        <w:rPr>
          <w:rFonts w:ascii="Arial" w:hAnsi="Arial" w:cs="Arial"/>
          <w:b/>
        </w:rPr>
        <w:tab/>
      </w:r>
      <w:r w:rsidR="00A8524C" w:rsidRPr="00884D62">
        <w:rPr>
          <w:rFonts w:ascii="Arial" w:hAnsi="Arial" w:cs="Arial"/>
        </w:rPr>
        <w:t>L</w:t>
      </w:r>
      <w:r w:rsidR="00A1443B" w:rsidRPr="00884D62">
        <w:rPr>
          <w:rFonts w:ascii="Arial" w:hAnsi="Arial" w:cs="Arial"/>
          <w:bCs/>
        </w:rPr>
        <w:t xml:space="preserve">S on </w:t>
      </w:r>
      <w:r w:rsidR="008B5166">
        <w:rPr>
          <w:rFonts w:ascii="Arial" w:hAnsi="Arial" w:cs="Arial"/>
          <w:bCs/>
        </w:rPr>
        <w:t>uplink timing alignment</w:t>
      </w:r>
      <w:r w:rsidR="00EC5084">
        <w:rPr>
          <w:rFonts w:ascii="Arial" w:hAnsi="Arial" w:cs="Arial"/>
          <w:bCs/>
        </w:rPr>
        <w:t xml:space="preserve"> </w:t>
      </w:r>
      <w:r w:rsidR="00133773">
        <w:rPr>
          <w:rFonts w:ascii="Arial" w:hAnsi="Arial" w:cs="Arial"/>
          <w:bCs/>
        </w:rPr>
        <w:t xml:space="preserve">for </w:t>
      </w:r>
      <w:r w:rsidR="004A09F7">
        <w:rPr>
          <w:rFonts w:ascii="Arial" w:hAnsi="Arial" w:cs="Arial"/>
          <w:bCs/>
        </w:rPr>
        <w:t>small data transmission</w:t>
      </w:r>
      <w:r w:rsidR="008B5166">
        <w:rPr>
          <w:rFonts w:ascii="Arial" w:hAnsi="Arial" w:cs="Arial"/>
          <w:bCs/>
        </w:rPr>
        <w:t>s</w:t>
      </w:r>
    </w:p>
    <w:p w14:paraId="4142800B" w14:textId="1C404AE0" w:rsidR="00463675" w:rsidRPr="00884D62" w:rsidRDefault="00463675">
      <w:pPr>
        <w:spacing w:after="60"/>
        <w:ind w:left="1985" w:hanging="1985"/>
        <w:rPr>
          <w:rFonts w:ascii="Arial" w:hAnsi="Arial" w:cs="Arial"/>
          <w:bCs/>
        </w:rPr>
      </w:pPr>
      <w:r w:rsidRPr="00884D62">
        <w:rPr>
          <w:rFonts w:ascii="Arial" w:hAnsi="Arial" w:cs="Arial"/>
          <w:b/>
        </w:rPr>
        <w:t>Response to:</w:t>
      </w:r>
      <w:r w:rsidRPr="00884D62">
        <w:rPr>
          <w:rFonts w:ascii="Arial" w:hAnsi="Arial" w:cs="Arial"/>
          <w:bCs/>
        </w:rPr>
        <w:tab/>
      </w:r>
      <w:r w:rsidR="00A1443B" w:rsidRPr="00884D62">
        <w:rPr>
          <w:rFonts w:ascii="Arial" w:hAnsi="Arial" w:cs="Arial"/>
          <w:bCs/>
        </w:rPr>
        <w:t>-</w:t>
      </w:r>
    </w:p>
    <w:p w14:paraId="2F36F7AB" w14:textId="70B6390E" w:rsidR="00463675" w:rsidRPr="00884D62" w:rsidRDefault="00463675">
      <w:pPr>
        <w:spacing w:after="60"/>
        <w:ind w:left="1985" w:hanging="1985"/>
        <w:rPr>
          <w:rFonts w:ascii="Arial" w:hAnsi="Arial" w:cs="Arial"/>
          <w:bCs/>
        </w:rPr>
      </w:pPr>
      <w:r w:rsidRPr="00884D62">
        <w:rPr>
          <w:rFonts w:ascii="Arial" w:hAnsi="Arial" w:cs="Arial"/>
          <w:b/>
        </w:rPr>
        <w:t>Release:</w:t>
      </w:r>
      <w:r w:rsidRPr="00884D62">
        <w:rPr>
          <w:rFonts w:ascii="Arial" w:hAnsi="Arial" w:cs="Arial"/>
          <w:bCs/>
        </w:rPr>
        <w:tab/>
      </w:r>
      <w:r w:rsidR="00A1443B" w:rsidRPr="00884D62">
        <w:rPr>
          <w:rFonts w:ascii="Arial" w:hAnsi="Arial" w:cs="Arial"/>
          <w:bCs/>
        </w:rPr>
        <w:t xml:space="preserve">Release </w:t>
      </w:r>
      <w:r w:rsidR="004A09F7">
        <w:rPr>
          <w:rFonts w:ascii="Arial" w:hAnsi="Arial" w:cs="Arial"/>
          <w:bCs/>
        </w:rPr>
        <w:t>17</w:t>
      </w:r>
    </w:p>
    <w:p w14:paraId="6AC83482" w14:textId="73106A0F" w:rsidR="00463675" w:rsidRPr="00884D62" w:rsidRDefault="00463675">
      <w:pPr>
        <w:spacing w:after="60"/>
        <w:ind w:left="1985" w:hanging="1985"/>
        <w:rPr>
          <w:rFonts w:ascii="Arial" w:hAnsi="Arial" w:cs="Arial"/>
          <w:bCs/>
        </w:rPr>
      </w:pPr>
      <w:r w:rsidRPr="00884D62">
        <w:rPr>
          <w:rFonts w:ascii="Arial" w:hAnsi="Arial" w:cs="Arial"/>
          <w:b/>
        </w:rPr>
        <w:t>Work Item:</w:t>
      </w:r>
      <w:r w:rsidRPr="00884D62">
        <w:rPr>
          <w:rFonts w:ascii="Arial" w:hAnsi="Arial" w:cs="Arial"/>
          <w:bCs/>
        </w:rPr>
        <w:tab/>
      </w:r>
      <w:proofErr w:type="spellStart"/>
      <w:r w:rsidR="004A09F7" w:rsidRPr="004A09F7">
        <w:rPr>
          <w:rFonts w:ascii="Arial" w:hAnsi="Arial" w:cs="Arial"/>
          <w:bCs/>
        </w:rPr>
        <w:t>NR_SmallData_INACTIVE</w:t>
      </w:r>
      <w:proofErr w:type="spellEnd"/>
      <w:r w:rsidR="004A09F7" w:rsidRPr="004A09F7">
        <w:rPr>
          <w:rFonts w:ascii="Arial" w:hAnsi="Arial" w:cs="Arial"/>
          <w:bCs/>
        </w:rPr>
        <w:t>-Core</w:t>
      </w:r>
    </w:p>
    <w:p w14:paraId="1D9353D1" w14:textId="77777777" w:rsidR="00463675" w:rsidRPr="00884D62" w:rsidRDefault="00463675">
      <w:pPr>
        <w:spacing w:after="60"/>
        <w:ind w:left="1985" w:hanging="1985"/>
        <w:rPr>
          <w:rFonts w:ascii="Arial" w:hAnsi="Arial" w:cs="Arial"/>
          <w:b/>
        </w:rPr>
      </w:pPr>
    </w:p>
    <w:p w14:paraId="380344AE" w14:textId="2C8DA87F" w:rsidR="00463675" w:rsidRPr="00884D62" w:rsidRDefault="00463675">
      <w:pPr>
        <w:spacing w:after="60"/>
        <w:ind w:left="1985" w:hanging="1985"/>
        <w:rPr>
          <w:rFonts w:ascii="Arial" w:hAnsi="Arial" w:cs="Arial"/>
          <w:bCs/>
        </w:rPr>
      </w:pPr>
      <w:r w:rsidRPr="00884D62">
        <w:rPr>
          <w:rFonts w:ascii="Arial" w:hAnsi="Arial" w:cs="Arial"/>
          <w:b/>
        </w:rPr>
        <w:t>Source:</w:t>
      </w:r>
      <w:r w:rsidRPr="00884D62">
        <w:rPr>
          <w:rFonts w:ascii="Arial" w:hAnsi="Arial" w:cs="Arial"/>
          <w:bCs/>
        </w:rPr>
        <w:tab/>
      </w:r>
      <w:r w:rsidR="00A8524C" w:rsidRPr="009E469F">
        <w:rPr>
          <w:rFonts w:ascii="Arial" w:hAnsi="Arial" w:cs="Arial"/>
          <w:bCs/>
        </w:rPr>
        <w:t>TSG RAN WG2</w:t>
      </w:r>
    </w:p>
    <w:p w14:paraId="706E9330" w14:textId="4DDBC687" w:rsidR="00463675" w:rsidRPr="00884D62" w:rsidRDefault="00463675">
      <w:pPr>
        <w:spacing w:after="60"/>
        <w:ind w:left="1985" w:hanging="1985"/>
        <w:rPr>
          <w:rFonts w:ascii="Arial" w:hAnsi="Arial" w:cs="Arial"/>
          <w:bCs/>
        </w:rPr>
      </w:pPr>
      <w:r w:rsidRPr="00884D62">
        <w:rPr>
          <w:rFonts w:ascii="Arial" w:hAnsi="Arial" w:cs="Arial"/>
          <w:b/>
        </w:rPr>
        <w:t>To:</w:t>
      </w:r>
      <w:r w:rsidRPr="00884D62">
        <w:rPr>
          <w:rFonts w:ascii="Arial" w:hAnsi="Arial" w:cs="Arial"/>
          <w:bCs/>
        </w:rPr>
        <w:tab/>
      </w:r>
      <w:r w:rsidR="00385529" w:rsidRPr="00884D62">
        <w:rPr>
          <w:rFonts w:ascii="Arial" w:hAnsi="Arial" w:cs="Arial"/>
          <w:bCs/>
        </w:rPr>
        <w:t xml:space="preserve">TSG </w:t>
      </w:r>
      <w:r w:rsidR="003B3E0A" w:rsidRPr="00884D62">
        <w:rPr>
          <w:rFonts w:ascii="Arial" w:hAnsi="Arial" w:cs="Arial"/>
          <w:bCs/>
        </w:rPr>
        <w:t>RAN</w:t>
      </w:r>
      <w:r w:rsidR="00385529" w:rsidRPr="00884D62">
        <w:rPr>
          <w:rFonts w:ascii="Arial" w:hAnsi="Arial" w:cs="Arial"/>
          <w:bCs/>
        </w:rPr>
        <w:t xml:space="preserve"> WG</w:t>
      </w:r>
      <w:r w:rsidR="003B3E0A" w:rsidRPr="00884D62">
        <w:rPr>
          <w:rFonts w:ascii="Arial" w:hAnsi="Arial" w:cs="Arial"/>
          <w:bCs/>
        </w:rPr>
        <w:t>1</w:t>
      </w:r>
    </w:p>
    <w:p w14:paraId="02681363" w14:textId="77777777" w:rsidR="00463675" w:rsidRPr="00884D62" w:rsidRDefault="00463675">
      <w:pPr>
        <w:spacing w:after="60"/>
        <w:ind w:left="1985" w:hanging="1985"/>
        <w:rPr>
          <w:rFonts w:ascii="Arial" w:hAnsi="Arial" w:cs="Arial"/>
          <w:bCs/>
        </w:rPr>
      </w:pPr>
    </w:p>
    <w:p w14:paraId="6DBC7336" w14:textId="77777777" w:rsidR="00463675" w:rsidRPr="00884D62" w:rsidRDefault="00463675">
      <w:pPr>
        <w:tabs>
          <w:tab w:val="left" w:pos="2268"/>
        </w:tabs>
        <w:rPr>
          <w:rFonts w:ascii="Arial" w:hAnsi="Arial" w:cs="Arial"/>
          <w:bCs/>
        </w:rPr>
      </w:pPr>
      <w:r w:rsidRPr="00884D62">
        <w:rPr>
          <w:rFonts w:ascii="Arial" w:hAnsi="Arial" w:cs="Arial"/>
          <w:b/>
        </w:rPr>
        <w:t>Contact Person:</w:t>
      </w:r>
      <w:r w:rsidRPr="00884D62">
        <w:rPr>
          <w:rFonts w:ascii="Arial" w:hAnsi="Arial" w:cs="Arial"/>
          <w:bCs/>
        </w:rPr>
        <w:tab/>
      </w:r>
    </w:p>
    <w:p w14:paraId="719CCBF0" w14:textId="324C51C0" w:rsidR="00463675" w:rsidRPr="00884D62" w:rsidRDefault="00463675">
      <w:pPr>
        <w:pStyle w:val="Heading4"/>
        <w:tabs>
          <w:tab w:val="left" w:pos="2268"/>
        </w:tabs>
        <w:ind w:left="567"/>
        <w:rPr>
          <w:rFonts w:cs="Arial"/>
          <w:b w:val="0"/>
          <w:bCs/>
        </w:rPr>
      </w:pPr>
      <w:r w:rsidRPr="00884D62">
        <w:rPr>
          <w:rFonts w:cs="Arial"/>
        </w:rPr>
        <w:t>Name:</w:t>
      </w:r>
      <w:r w:rsidRPr="00884D62">
        <w:rPr>
          <w:rFonts w:cs="Arial"/>
          <w:b w:val="0"/>
          <w:bCs/>
        </w:rPr>
        <w:tab/>
      </w:r>
      <w:r w:rsidR="00133773">
        <w:rPr>
          <w:rFonts w:cs="Arial"/>
          <w:b w:val="0"/>
          <w:bCs/>
        </w:rPr>
        <w:t>Joachim Löhr</w:t>
      </w:r>
    </w:p>
    <w:p w14:paraId="2748A78E" w14:textId="052829D3" w:rsidR="00463675" w:rsidRPr="00884D62" w:rsidRDefault="00463675">
      <w:pPr>
        <w:pStyle w:val="Heading7"/>
        <w:tabs>
          <w:tab w:val="left" w:pos="2268"/>
        </w:tabs>
        <w:ind w:left="567"/>
        <w:rPr>
          <w:rFonts w:cs="Arial"/>
          <w:b w:val="0"/>
          <w:bCs/>
        </w:rPr>
      </w:pPr>
      <w:r w:rsidRPr="00884D62">
        <w:rPr>
          <w:rFonts w:cs="Arial"/>
        </w:rPr>
        <w:t>E-mail Address:</w:t>
      </w:r>
      <w:r w:rsidRPr="00884D62">
        <w:rPr>
          <w:rFonts w:cs="Arial"/>
          <w:b w:val="0"/>
          <w:bCs/>
        </w:rPr>
        <w:tab/>
      </w:r>
      <w:proofErr w:type="spellStart"/>
      <w:r w:rsidR="00133773">
        <w:rPr>
          <w:rFonts w:cs="Arial"/>
          <w:b w:val="0"/>
          <w:bCs/>
        </w:rPr>
        <w:t>jlohr</w:t>
      </w:r>
      <w:proofErr w:type="spellEnd"/>
      <w:r w:rsidR="004A09F7">
        <w:rPr>
          <w:rFonts w:cs="Arial"/>
          <w:b w:val="0"/>
          <w:bCs/>
        </w:rPr>
        <w:t xml:space="preserve"> at </w:t>
      </w:r>
      <w:proofErr w:type="spellStart"/>
      <w:r w:rsidR="00133773">
        <w:rPr>
          <w:rFonts w:cs="Arial"/>
          <w:b w:val="0"/>
          <w:bCs/>
        </w:rPr>
        <w:t>lenovo</w:t>
      </w:r>
      <w:proofErr w:type="spellEnd"/>
      <w:r w:rsidR="004A09F7">
        <w:rPr>
          <w:rFonts w:cs="Arial"/>
          <w:b w:val="0"/>
          <w:bCs/>
        </w:rPr>
        <w:t xml:space="preserve"> dot com </w:t>
      </w:r>
    </w:p>
    <w:p w14:paraId="2950C5AF" w14:textId="77777777" w:rsidR="00463675" w:rsidRPr="00884D62" w:rsidRDefault="00463675">
      <w:pPr>
        <w:spacing w:after="60"/>
        <w:ind w:left="1985" w:hanging="1985"/>
        <w:rPr>
          <w:rFonts w:ascii="Arial" w:hAnsi="Arial" w:cs="Arial"/>
          <w:b/>
        </w:rPr>
      </w:pPr>
    </w:p>
    <w:p w14:paraId="1ABC8EE9" w14:textId="77777777" w:rsidR="00923E7C" w:rsidRPr="00884D62" w:rsidRDefault="00923E7C" w:rsidP="00923E7C">
      <w:pPr>
        <w:tabs>
          <w:tab w:val="left" w:pos="2268"/>
        </w:tabs>
        <w:rPr>
          <w:rFonts w:ascii="Arial" w:hAnsi="Arial" w:cs="Arial"/>
          <w:bCs/>
        </w:rPr>
      </w:pPr>
      <w:r w:rsidRPr="00884D62">
        <w:rPr>
          <w:rFonts w:ascii="Arial" w:hAnsi="Arial" w:cs="Arial"/>
          <w:b/>
        </w:rPr>
        <w:t>Send any reply LS to:</w:t>
      </w:r>
      <w:r w:rsidRPr="00884D62">
        <w:rPr>
          <w:rFonts w:ascii="Arial" w:hAnsi="Arial" w:cs="Arial"/>
          <w:b/>
        </w:rPr>
        <w:tab/>
        <w:t xml:space="preserve">3GPP Liaisons Coordinator, </w:t>
      </w:r>
      <w:hyperlink r:id="rId13" w:history="1">
        <w:r w:rsidRPr="00884D62">
          <w:rPr>
            <w:rStyle w:val="Hyperlink"/>
            <w:rFonts w:ascii="Arial" w:hAnsi="Arial" w:cs="Arial"/>
            <w:b/>
          </w:rPr>
          <w:t>mailto:3GPPLiaison@etsi.org</w:t>
        </w:r>
      </w:hyperlink>
      <w:r w:rsidRPr="00884D62">
        <w:rPr>
          <w:rFonts w:ascii="Arial" w:hAnsi="Arial" w:cs="Arial"/>
          <w:b/>
        </w:rPr>
        <w:t xml:space="preserve"> </w:t>
      </w:r>
      <w:r w:rsidRPr="00884D62">
        <w:rPr>
          <w:rFonts w:ascii="Arial" w:hAnsi="Arial" w:cs="Arial"/>
          <w:bCs/>
        </w:rPr>
        <w:tab/>
      </w:r>
    </w:p>
    <w:p w14:paraId="4EC34D4C" w14:textId="77777777" w:rsidR="00923E7C" w:rsidRPr="00884D62" w:rsidRDefault="00923E7C">
      <w:pPr>
        <w:spacing w:after="60"/>
        <w:ind w:left="1985" w:hanging="1985"/>
        <w:rPr>
          <w:rFonts w:ascii="Arial" w:hAnsi="Arial" w:cs="Arial"/>
          <w:b/>
        </w:rPr>
      </w:pPr>
    </w:p>
    <w:p w14:paraId="051F577B" w14:textId="77777777" w:rsidR="00463675" w:rsidRPr="00884D62" w:rsidRDefault="00463675">
      <w:pPr>
        <w:pBdr>
          <w:bottom w:val="single" w:sz="4" w:space="1" w:color="auto"/>
        </w:pBdr>
        <w:rPr>
          <w:rFonts w:ascii="Arial" w:hAnsi="Arial" w:cs="Arial"/>
        </w:rPr>
      </w:pPr>
    </w:p>
    <w:p w14:paraId="1E6BBC56" w14:textId="77777777" w:rsidR="00463675" w:rsidRPr="00884D62" w:rsidRDefault="00463675">
      <w:pPr>
        <w:rPr>
          <w:rFonts w:ascii="Arial" w:hAnsi="Arial" w:cs="Arial"/>
        </w:rPr>
      </w:pPr>
    </w:p>
    <w:p w14:paraId="262500FE" w14:textId="0CA2CFAE" w:rsidR="00463675" w:rsidRDefault="00463675">
      <w:pPr>
        <w:spacing w:after="120"/>
        <w:rPr>
          <w:rFonts w:ascii="Arial" w:hAnsi="Arial" w:cs="Arial"/>
          <w:b/>
        </w:rPr>
      </w:pPr>
      <w:r w:rsidRPr="00884D62">
        <w:rPr>
          <w:rFonts w:ascii="Arial" w:hAnsi="Arial" w:cs="Arial"/>
          <w:b/>
        </w:rPr>
        <w:t>1. Overall Description:</w:t>
      </w:r>
    </w:p>
    <w:p w14:paraId="5D060539" w14:textId="2B5635BE" w:rsidR="004A09F7" w:rsidRDefault="004A09F7">
      <w:pPr>
        <w:spacing w:after="120"/>
        <w:rPr>
          <w:rFonts w:ascii="Arial" w:hAnsi="Arial" w:cs="Arial"/>
          <w:bCs/>
        </w:rPr>
      </w:pPr>
      <w:r>
        <w:rPr>
          <w:rFonts w:ascii="Arial" w:hAnsi="Arial" w:cs="Arial"/>
          <w:bCs/>
        </w:rPr>
        <w:t>RAN2 has started work on the NR Small Data Enhancements WI (</w:t>
      </w:r>
      <w:r w:rsidRPr="004A09F7">
        <w:rPr>
          <w:rFonts w:ascii="Arial" w:hAnsi="Arial" w:cs="Arial"/>
          <w:bCs/>
        </w:rPr>
        <w:t>RP-201305</w:t>
      </w:r>
      <w:r>
        <w:rPr>
          <w:rFonts w:ascii="Arial" w:hAnsi="Arial" w:cs="Arial"/>
          <w:bCs/>
        </w:rPr>
        <w:t xml:space="preserve">). RAN2 would like to highlight the following agreements reached </w:t>
      </w:r>
      <w:r w:rsidR="0042528E">
        <w:rPr>
          <w:rFonts w:ascii="Arial" w:hAnsi="Arial" w:cs="Arial"/>
          <w:bCs/>
        </w:rPr>
        <w:t xml:space="preserve">in RAN2#113e meeting for the Configured Grant based small data transmissions (CG-SDT) </w:t>
      </w:r>
      <w:r>
        <w:rPr>
          <w:rFonts w:ascii="Arial" w:hAnsi="Arial" w:cs="Arial"/>
          <w:bCs/>
        </w:rPr>
        <w:t xml:space="preserve">and </w:t>
      </w:r>
      <w:r w:rsidR="00B86C77">
        <w:rPr>
          <w:rFonts w:ascii="Arial" w:hAnsi="Arial" w:cs="Arial"/>
          <w:bCs/>
        </w:rPr>
        <w:t>respectfully</w:t>
      </w:r>
      <w:r>
        <w:rPr>
          <w:rFonts w:ascii="Arial" w:hAnsi="Arial" w:cs="Arial"/>
          <w:bCs/>
        </w:rPr>
        <w:t xml:space="preserve"> request RAN1’s input on </w:t>
      </w:r>
      <w:r w:rsidR="005C4CF0">
        <w:rPr>
          <w:rFonts w:ascii="Arial" w:hAnsi="Arial" w:cs="Arial"/>
          <w:bCs/>
        </w:rPr>
        <w:t>the specific</w:t>
      </w:r>
      <w:r>
        <w:rPr>
          <w:rFonts w:ascii="Arial" w:hAnsi="Arial" w:cs="Arial"/>
          <w:bCs/>
        </w:rPr>
        <w:t xml:space="preserve"> aspect </w:t>
      </w:r>
      <w:r w:rsidR="005C4CF0">
        <w:rPr>
          <w:rFonts w:ascii="Arial" w:hAnsi="Arial" w:cs="Arial"/>
          <w:bCs/>
        </w:rPr>
        <w:t>mentioned</w:t>
      </w:r>
      <w:r>
        <w:rPr>
          <w:rFonts w:ascii="Arial" w:hAnsi="Arial" w:cs="Arial"/>
          <w:bCs/>
        </w:rPr>
        <w:t xml:space="preserve"> below.</w:t>
      </w:r>
    </w:p>
    <w:p w14:paraId="1C186474" w14:textId="04D6B0EF" w:rsidR="004A09F7" w:rsidRDefault="004A09F7" w:rsidP="002633C1">
      <w:pPr>
        <w:pStyle w:val="Header"/>
        <w:tabs>
          <w:tab w:val="clear" w:pos="4153"/>
          <w:tab w:val="clear" w:pos="8306"/>
        </w:tabs>
        <w:spacing w:after="120"/>
        <w:rPr>
          <w:rFonts w:ascii="Arial" w:hAnsi="Arial" w:cs="Arial"/>
          <w:u w:val="single"/>
        </w:rPr>
      </w:pPr>
    </w:p>
    <w:tbl>
      <w:tblPr>
        <w:tblStyle w:val="TableGrid"/>
        <w:tblW w:w="0" w:type="auto"/>
        <w:tblLook w:val="04A0" w:firstRow="1" w:lastRow="0" w:firstColumn="1" w:lastColumn="0" w:noHBand="0" w:noVBand="1"/>
      </w:tblPr>
      <w:tblGrid>
        <w:gridCol w:w="9855"/>
      </w:tblGrid>
      <w:tr w:rsidR="004A09F7" w14:paraId="05E28F88" w14:textId="77777777" w:rsidTr="004A09F7">
        <w:tc>
          <w:tcPr>
            <w:tcW w:w="9855" w:type="dxa"/>
          </w:tcPr>
          <w:p w14:paraId="4AA58D18" w14:textId="427C00BA" w:rsidR="004A09F7" w:rsidRDefault="004A09F7" w:rsidP="004A09F7">
            <w:pPr>
              <w:pStyle w:val="a"/>
              <w:rPr>
                <w:rFonts w:ascii="Arial" w:hAnsi="Arial" w:cs="Arial"/>
                <w:u w:val="single"/>
              </w:rPr>
            </w:pPr>
            <w:r w:rsidRPr="004A09F7">
              <w:rPr>
                <w:rFonts w:ascii="Arial" w:hAnsi="Arial" w:cs="Arial"/>
                <w:u w:val="single"/>
              </w:rPr>
              <w:t>Some relevant agreements</w:t>
            </w:r>
            <w:r>
              <w:rPr>
                <w:rFonts w:ascii="Arial" w:hAnsi="Arial" w:cs="Arial"/>
                <w:u w:val="single"/>
              </w:rPr>
              <w:t>:</w:t>
            </w:r>
          </w:p>
          <w:p w14:paraId="2A34B7B0" w14:textId="4377A5CA" w:rsidR="00F04A17" w:rsidRDefault="00F04A17" w:rsidP="004A09F7">
            <w:pPr>
              <w:pStyle w:val="a"/>
              <w:rPr>
                <w:rFonts w:ascii="Arial" w:hAnsi="Arial" w:cs="Arial"/>
                <w:u w:val="single"/>
              </w:rPr>
            </w:pPr>
          </w:p>
          <w:p w14:paraId="4F9314F4" w14:textId="77777777" w:rsidR="0042528E" w:rsidRPr="0042528E" w:rsidRDefault="0042528E" w:rsidP="0042528E">
            <w:pPr>
              <w:pStyle w:val="Doc-text2"/>
              <w:numPr>
                <w:ilvl w:val="0"/>
                <w:numId w:val="17"/>
              </w:numPr>
              <w:ind w:left="360"/>
            </w:pPr>
            <w:r w:rsidRPr="0042528E">
              <w:t xml:space="preserve">CG-SDT resource configuration is provided to UEs in </w:t>
            </w:r>
            <w:proofErr w:type="spellStart"/>
            <w:r w:rsidRPr="0042528E">
              <w:t>RRC_Connected</w:t>
            </w:r>
            <w:proofErr w:type="spellEnd"/>
            <w:r w:rsidRPr="0042528E">
              <w:t xml:space="preserve"> only within the </w:t>
            </w:r>
            <w:proofErr w:type="spellStart"/>
            <w:r w:rsidRPr="0042528E">
              <w:t>RRCRelease</w:t>
            </w:r>
            <w:proofErr w:type="spellEnd"/>
            <w:r w:rsidRPr="0042528E">
              <w:t xml:space="preserve"> message, i.e. no need to also include it in </w:t>
            </w:r>
            <w:proofErr w:type="spellStart"/>
            <w:r w:rsidRPr="0042528E">
              <w:t>RRCReconfiguration</w:t>
            </w:r>
            <w:proofErr w:type="spellEnd"/>
            <w:r w:rsidRPr="0042528E">
              <w:t xml:space="preserve"> message </w:t>
            </w:r>
          </w:p>
          <w:p w14:paraId="5897A556" w14:textId="77777777" w:rsidR="0042528E" w:rsidRPr="0042528E" w:rsidRDefault="0042528E" w:rsidP="0042528E">
            <w:pPr>
              <w:pStyle w:val="Doc-text2"/>
              <w:numPr>
                <w:ilvl w:val="0"/>
                <w:numId w:val="17"/>
              </w:numPr>
              <w:ind w:left="360"/>
            </w:pPr>
            <w:r w:rsidRPr="0042528E">
              <w:t xml:space="preserve">CG-PUSCH resources can be separately configured for NUL and SUL.  FFS if we allow them at the same time.  This depends on the alignments CRs for Rel-16. </w:t>
            </w:r>
          </w:p>
          <w:p w14:paraId="67F3E3C9" w14:textId="77777777" w:rsidR="0042528E" w:rsidRPr="0042528E" w:rsidRDefault="0042528E" w:rsidP="0042528E">
            <w:pPr>
              <w:pStyle w:val="Doc-text2"/>
              <w:numPr>
                <w:ilvl w:val="0"/>
                <w:numId w:val="17"/>
              </w:numPr>
              <w:ind w:left="360"/>
            </w:pPr>
            <w:r w:rsidRPr="0042528E">
              <w:t>For CG-SDT the subsequent data transmission can use the CG resource or DG (</w:t>
            </w:r>
            <w:proofErr w:type="spellStart"/>
            <w:r w:rsidRPr="0042528E">
              <w:t>i.e</w:t>
            </w:r>
            <w:proofErr w:type="spellEnd"/>
            <w:r w:rsidRPr="0042528E">
              <w:t xml:space="preserve"> dynamic grant addressed to UE’s C-RNTI). Details on C-RNTI, can be the same as the previous C-RNTI or may be configured explicitly by the network can be discussed in stage 3</w:t>
            </w:r>
          </w:p>
          <w:p w14:paraId="12768345" w14:textId="77777777" w:rsidR="0042528E" w:rsidRPr="0042528E" w:rsidRDefault="0042528E" w:rsidP="0042528E">
            <w:pPr>
              <w:pStyle w:val="Doc-text2"/>
              <w:numPr>
                <w:ilvl w:val="0"/>
                <w:numId w:val="17"/>
              </w:numPr>
              <w:ind w:left="360"/>
            </w:pPr>
            <w:r w:rsidRPr="0042528E">
              <w:t xml:space="preserve">TAT-SDT is started upon receiving the TAT-SDT configuration from </w:t>
            </w:r>
            <w:proofErr w:type="spellStart"/>
            <w:r w:rsidRPr="0042528E">
              <w:t>gNB</w:t>
            </w:r>
            <w:proofErr w:type="spellEnd"/>
            <w:r w:rsidRPr="0042528E">
              <w:t xml:space="preserve">, i.e. </w:t>
            </w:r>
            <w:proofErr w:type="spellStart"/>
            <w:r w:rsidRPr="0042528E">
              <w:t>RRCrelease</w:t>
            </w:r>
            <w:proofErr w:type="spellEnd"/>
            <w:r w:rsidRPr="0042528E">
              <w:t xml:space="preserve"> message, and can be (re)started upon reception of TA command. </w:t>
            </w:r>
          </w:p>
          <w:p w14:paraId="67969B19" w14:textId="77777777" w:rsidR="0042528E" w:rsidRPr="0042528E" w:rsidRDefault="0042528E" w:rsidP="0042528E">
            <w:pPr>
              <w:pStyle w:val="Doc-text2"/>
              <w:numPr>
                <w:ilvl w:val="0"/>
                <w:numId w:val="17"/>
              </w:numPr>
              <w:ind w:left="360"/>
            </w:pPr>
            <w:r w:rsidRPr="0042528E">
              <w:t xml:space="preserve">From RAN2 point of view, assume </w:t>
            </w:r>
            <w:proofErr w:type="gramStart"/>
            <w:r w:rsidRPr="0042528E">
              <w:t>similar to</w:t>
            </w:r>
            <w:proofErr w:type="gramEnd"/>
            <w:r w:rsidRPr="0042528E">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184109E1" w14:textId="77777777" w:rsidR="0042528E" w:rsidRPr="0042528E" w:rsidRDefault="0042528E" w:rsidP="0042528E">
            <w:pPr>
              <w:pStyle w:val="Doc-text2"/>
              <w:numPr>
                <w:ilvl w:val="0"/>
                <w:numId w:val="17"/>
              </w:numPr>
              <w:ind w:left="360"/>
            </w:pPr>
            <w:r w:rsidRPr="0042528E">
              <w:t xml:space="preserve">UE releases CG-SDT resources when TAT expires in </w:t>
            </w:r>
            <w:proofErr w:type="spellStart"/>
            <w:r w:rsidRPr="0042528E">
              <w:t>RRC_Inactive</w:t>
            </w:r>
            <w:proofErr w:type="spellEnd"/>
            <w:r w:rsidRPr="0042528E">
              <w:t xml:space="preserve"> state</w:t>
            </w:r>
          </w:p>
          <w:p w14:paraId="20D4F493" w14:textId="79B0F2B3" w:rsidR="00F04A17" w:rsidRPr="00F04A17" w:rsidRDefault="00F04A17" w:rsidP="0042528E">
            <w:pPr>
              <w:pStyle w:val="Doc-text2"/>
              <w:ind w:left="-1259" w:firstLine="0"/>
              <w:rPr>
                <w:rFonts w:cs="Arial"/>
                <w:u w:val="single"/>
              </w:rPr>
            </w:pPr>
            <w:r>
              <w:t xml:space="preserve">  </w:t>
            </w:r>
          </w:p>
          <w:p w14:paraId="600A4AC0" w14:textId="1846258E" w:rsidR="00F04A17" w:rsidRPr="00F04A17" w:rsidRDefault="00F04A17" w:rsidP="00F04A17">
            <w:pPr>
              <w:pStyle w:val="Doc-text2"/>
              <w:ind w:left="0" w:firstLine="0"/>
              <w:rPr>
                <w:rFonts w:cs="Arial"/>
                <w:u w:val="single"/>
              </w:rPr>
            </w:pPr>
          </w:p>
        </w:tc>
      </w:tr>
    </w:tbl>
    <w:p w14:paraId="2B691FE9" w14:textId="77777777" w:rsidR="004A09F7" w:rsidRPr="004A09F7" w:rsidRDefault="004A09F7" w:rsidP="002633C1">
      <w:pPr>
        <w:pStyle w:val="Header"/>
        <w:tabs>
          <w:tab w:val="clear" w:pos="4153"/>
          <w:tab w:val="clear" w:pos="8306"/>
        </w:tabs>
        <w:spacing w:after="120"/>
        <w:rPr>
          <w:rFonts w:ascii="Arial" w:hAnsi="Arial" w:cs="Arial"/>
          <w:u w:val="single"/>
        </w:rPr>
      </w:pPr>
    </w:p>
    <w:p w14:paraId="4A90620B" w14:textId="5A3323CA" w:rsidR="00A565B5" w:rsidRDefault="00043EFF" w:rsidP="00A565B5">
      <w:pPr>
        <w:rPr>
          <w:rFonts w:ascii="Arial" w:hAnsi="Arial" w:cs="Arial"/>
        </w:rPr>
      </w:pPr>
      <w:r>
        <w:rPr>
          <w:rFonts w:ascii="Arial" w:hAnsi="Arial" w:cs="Arial"/>
        </w:rPr>
        <w:t>A</w:t>
      </w:r>
      <w:r w:rsidR="007E5D97">
        <w:rPr>
          <w:rFonts w:ascii="Arial" w:hAnsi="Arial" w:cs="Arial"/>
        </w:rPr>
        <w:t xml:space="preserve">s noted above, RAN2 </w:t>
      </w:r>
      <w:r w:rsidR="0018015E">
        <w:rPr>
          <w:rFonts w:ascii="Arial" w:hAnsi="Arial" w:cs="Arial"/>
        </w:rPr>
        <w:t xml:space="preserve">assumes that a similar </w:t>
      </w:r>
      <w:r w:rsidR="00A565B5">
        <w:rPr>
          <w:rFonts w:ascii="Arial" w:hAnsi="Arial" w:cs="Arial"/>
        </w:rPr>
        <w:t>timing alignment (TA)</w:t>
      </w:r>
      <w:r w:rsidR="0018015E">
        <w:rPr>
          <w:rFonts w:ascii="Arial" w:hAnsi="Arial" w:cs="Arial"/>
        </w:rPr>
        <w:t xml:space="preserve"> validation mechanism based on RSRP change as used in LTE PUR can be also introduced for CG-SDT. </w:t>
      </w:r>
      <w:r w:rsidR="0018015E" w:rsidRPr="0018015E">
        <w:rPr>
          <w:rFonts w:ascii="Arial" w:eastAsia="Malgun Gothic" w:hAnsi="Arial"/>
          <w:lang w:eastAsia="zh-CN"/>
        </w:rPr>
        <w:t>In LTE PUR, UE evaluate</w:t>
      </w:r>
      <w:r w:rsidR="0018015E">
        <w:rPr>
          <w:rFonts w:ascii="Arial" w:eastAsia="Malgun Gothic" w:hAnsi="Arial"/>
          <w:lang w:eastAsia="zh-CN"/>
        </w:rPr>
        <w:t>s</w:t>
      </w:r>
      <w:r w:rsidR="0018015E" w:rsidRPr="0018015E">
        <w:rPr>
          <w:rFonts w:ascii="Arial" w:eastAsia="Malgun Gothic" w:hAnsi="Arial"/>
          <w:lang w:eastAsia="zh-CN"/>
        </w:rPr>
        <w:t xml:space="preserve"> the validity of the TA based on </w:t>
      </w:r>
      <w:r w:rsidR="0018015E">
        <w:rPr>
          <w:rFonts w:ascii="Arial" w:eastAsia="Malgun Gothic" w:hAnsi="Arial"/>
          <w:lang w:eastAsia="zh-CN"/>
        </w:rPr>
        <w:t xml:space="preserve">the relative change of the </w:t>
      </w:r>
      <w:r w:rsidR="0018015E" w:rsidRPr="0018015E">
        <w:rPr>
          <w:rFonts w:ascii="Arial" w:eastAsia="Malgun Gothic" w:hAnsi="Arial"/>
          <w:lang w:eastAsia="zh-CN"/>
        </w:rPr>
        <w:t>serving cell RSRP</w:t>
      </w:r>
      <w:r w:rsidR="0018015E">
        <w:rPr>
          <w:rFonts w:ascii="Arial" w:eastAsia="Malgun Gothic" w:hAnsi="Arial"/>
          <w:lang w:eastAsia="zh-CN"/>
        </w:rPr>
        <w:t>.</w:t>
      </w:r>
      <w:r w:rsidR="0018015E" w:rsidRPr="0018015E">
        <w:rPr>
          <w:rFonts w:ascii="Arial" w:eastAsia="Malgun Gothic" w:hAnsi="Arial"/>
          <w:lang w:eastAsia="zh-CN"/>
        </w:rPr>
        <w:t xml:space="preserve"> Whenever the TA validity conditions are not met (e.g. the cell RSRP level has changed more than a configured threshold) </w:t>
      </w:r>
      <w:r w:rsidR="0018015E">
        <w:rPr>
          <w:rFonts w:ascii="Arial" w:eastAsia="Malgun Gothic" w:hAnsi="Arial"/>
          <w:lang w:eastAsia="zh-CN"/>
        </w:rPr>
        <w:t xml:space="preserve">TA is considered as invalid and </w:t>
      </w:r>
      <w:r w:rsidR="0018015E" w:rsidRPr="0018015E">
        <w:rPr>
          <w:rFonts w:ascii="Arial" w:eastAsia="Malgun Gothic" w:hAnsi="Arial"/>
          <w:lang w:eastAsia="zh-CN"/>
        </w:rPr>
        <w:t>PUR configured resources are released.</w:t>
      </w:r>
      <w:r w:rsidR="00A565B5" w:rsidRPr="00A565B5">
        <w:rPr>
          <w:rFonts w:ascii="Arial" w:hAnsi="Arial" w:cs="Arial"/>
        </w:rPr>
        <w:t xml:space="preserve"> </w:t>
      </w:r>
      <w:r w:rsidR="00A565B5">
        <w:rPr>
          <w:rFonts w:ascii="Arial" w:hAnsi="Arial" w:cs="Arial"/>
        </w:rPr>
        <w:br/>
        <w:t>RAN2 respectfully requests RAN1 to provide input on whether the change of RSRP</w:t>
      </w:r>
      <w:r w:rsidR="00611247">
        <w:rPr>
          <w:rFonts w:ascii="Arial" w:hAnsi="Arial" w:cs="Arial"/>
        </w:rPr>
        <w:t>, e.g. SSB-RSRP,</w:t>
      </w:r>
      <w:r w:rsidR="00A565B5">
        <w:rPr>
          <w:rFonts w:ascii="Arial" w:hAnsi="Arial" w:cs="Arial"/>
        </w:rPr>
        <w:t xml:space="preserve"> is a </w:t>
      </w:r>
      <w:r w:rsidR="00EC5084">
        <w:rPr>
          <w:rFonts w:ascii="Arial" w:hAnsi="Arial" w:cs="Arial"/>
        </w:rPr>
        <w:t>suitable criterion</w:t>
      </w:r>
      <w:r w:rsidR="00A565B5">
        <w:rPr>
          <w:rFonts w:ascii="Arial" w:hAnsi="Arial" w:cs="Arial"/>
        </w:rPr>
        <w:t xml:space="preserve"> for </w:t>
      </w:r>
      <w:r w:rsidR="00EC5084">
        <w:rPr>
          <w:rFonts w:ascii="Arial" w:hAnsi="Arial" w:cs="Arial"/>
        </w:rPr>
        <w:t>determining</w:t>
      </w:r>
      <w:r w:rsidR="00A565B5">
        <w:rPr>
          <w:rFonts w:ascii="Arial" w:hAnsi="Arial" w:cs="Arial"/>
        </w:rPr>
        <w:t xml:space="preserve"> the validity of the uplink timing alignment for CG-SDT considering the multi-beam operation. </w:t>
      </w:r>
    </w:p>
    <w:p w14:paraId="58F64D6C" w14:textId="64A0273C" w:rsidR="0018015E" w:rsidRDefault="0018015E" w:rsidP="002633C1">
      <w:pPr>
        <w:pStyle w:val="Header"/>
        <w:tabs>
          <w:tab w:val="clear" w:pos="4153"/>
          <w:tab w:val="clear" w:pos="8306"/>
        </w:tabs>
        <w:spacing w:after="120"/>
        <w:rPr>
          <w:rFonts w:ascii="Arial" w:hAnsi="Arial" w:cs="Arial"/>
        </w:rPr>
      </w:pPr>
    </w:p>
    <w:p w14:paraId="25682587" w14:textId="36F87DF8" w:rsidR="00463675" w:rsidRPr="00884D62" w:rsidRDefault="00463675">
      <w:pPr>
        <w:spacing w:after="120"/>
        <w:rPr>
          <w:rFonts w:ascii="Arial" w:hAnsi="Arial" w:cs="Arial"/>
          <w:b/>
        </w:rPr>
      </w:pPr>
      <w:r w:rsidRPr="00884D62">
        <w:rPr>
          <w:rFonts w:ascii="Arial" w:hAnsi="Arial" w:cs="Arial"/>
          <w:b/>
        </w:rPr>
        <w:t>2. Actions:</w:t>
      </w:r>
    </w:p>
    <w:p w14:paraId="27747B2B" w14:textId="00387556" w:rsidR="00463675" w:rsidRPr="00884D62" w:rsidRDefault="00463675">
      <w:pPr>
        <w:spacing w:after="120"/>
        <w:ind w:left="1985" w:hanging="1985"/>
        <w:rPr>
          <w:rFonts w:ascii="Arial" w:hAnsi="Arial" w:cs="Arial"/>
          <w:b/>
        </w:rPr>
      </w:pPr>
      <w:r w:rsidRPr="00884D62">
        <w:rPr>
          <w:rFonts w:ascii="Arial" w:hAnsi="Arial" w:cs="Arial"/>
          <w:b/>
        </w:rPr>
        <w:t xml:space="preserve">To </w:t>
      </w:r>
      <w:r w:rsidR="00C75B1B">
        <w:rPr>
          <w:rFonts w:ascii="Arial" w:hAnsi="Arial" w:cs="Arial"/>
          <w:b/>
        </w:rPr>
        <w:t>RAN1</w:t>
      </w:r>
      <w:r w:rsidRPr="00884D62">
        <w:rPr>
          <w:rFonts w:ascii="Arial" w:hAnsi="Arial" w:cs="Arial"/>
          <w:b/>
        </w:rPr>
        <w:t xml:space="preserve"> group.</w:t>
      </w:r>
    </w:p>
    <w:p w14:paraId="61BB3C70" w14:textId="3C7F685E" w:rsidR="00463675" w:rsidRDefault="00463675" w:rsidP="00E57BA2">
      <w:pPr>
        <w:spacing w:after="120"/>
        <w:ind w:left="993" w:hanging="993"/>
        <w:rPr>
          <w:rFonts w:ascii="Arial" w:hAnsi="Arial" w:cs="Arial"/>
        </w:rPr>
      </w:pPr>
      <w:r w:rsidRPr="00884D62">
        <w:rPr>
          <w:rFonts w:ascii="Arial" w:hAnsi="Arial" w:cs="Arial"/>
          <w:b/>
        </w:rPr>
        <w:t xml:space="preserve">ACTION: </w:t>
      </w:r>
      <w:r w:rsidRPr="00884D62">
        <w:rPr>
          <w:rFonts w:ascii="Arial" w:hAnsi="Arial" w:cs="Arial"/>
          <w:b/>
        </w:rPr>
        <w:tab/>
      </w:r>
      <w:r w:rsidR="005C4CF0">
        <w:rPr>
          <w:rFonts w:ascii="Arial" w:hAnsi="Arial" w:cs="Arial"/>
        </w:rPr>
        <w:t xml:space="preserve">RAN2 </w:t>
      </w:r>
      <w:r w:rsidR="00562408">
        <w:rPr>
          <w:rFonts w:ascii="Arial" w:hAnsi="Arial" w:cs="Arial"/>
        </w:rPr>
        <w:t>respectfully</w:t>
      </w:r>
      <w:r w:rsidR="005C4CF0">
        <w:rPr>
          <w:rFonts w:ascii="Arial" w:hAnsi="Arial" w:cs="Arial"/>
        </w:rPr>
        <w:t xml:space="preserve"> requests RAN1 to take the above into account and provide input for: </w:t>
      </w:r>
    </w:p>
    <w:p w14:paraId="37751704" w14:textId="3D163AEB" w:rsidR="005C4CF0" w:rsidRDefault="00DF1C04" w:rsidP="005C4CF0">
      <w:pPr>
        <w:pStyle w:val="ListParagraph"/>
        <w:numPr>
          <w:ilvl w:val="0"/>
          <w:numId w:val="14"/>
        </w:numPr>
        <w:spacing w:after="120"/>
        <w:rPr>
          <w:rFonts w:ascii="Arial" w:hAnsi="Arial" w:cs="Arial"/>
          <w:bCs/>
        </w:rPr>
      </w:pPr>
      <w:r>
        <w:rPr>
          <w:rFonts w:ascii="Arial" w:hAnsi="Arial" w:cs="Arial"/>
          <w:bCs/>
        </w:rPr>
        <w:t xml:space="preserve">The </w:t>
      </w:r>
      <w:r w:rsidR="00611247">
        <w:rPr>
          <w:rFonts w:ascii="Arial" w:hAnsi="Arial" w:cs="Arial"/>
          <w:bCs/>
        </w:rPr>
        <w:t xml:space="preserve">TA validation mechanism based on RSRP change for </w:t>
      </w:r>
      <w:r>
        <w:rPr>
          <w:rFonts w:ascii="Arial" w:hAnsi="Arial" w:cs="Arial"/>
          <w:bCs/>
        </w:rPr>
        <w:t>CG-SDT</w:t>
      </w:r>
      <w:r w:rsidR="005C4CF0" w:rsidRPr="005C4CF0">
        <w:rPr>
          <w:rFonts w:ascii="Arial" w:hAnsi="Arial" w:cs="Arial"/>
          <w:bCs/>
        </w:rPr>
        <w:t xml:space="preserve">. </w:t>
      </w:r>
    </w:p>
    <w:p w14:paraId="3FBE9166" w14:textId="332C4953" w:rsidR="00E57BA2" w:rsidRPr="00DF1C04" w:rsidRDefault="00E57BA2" w:rsidP="00DF1C04">
      <w:pPr>
        <w:spacing w:after="120"/>
        <w:ind w:left="720"/>
        <w:rPr>
          <w:rFonts w:ascii="Arial" w:hAnsi="Arial" w:cs="Arial"/>
          <w:bCs/>
        </w:rPr>
      </w:pPr>
    </w:p>
    <w:p w14:paraId="7DC8A325" w14:textId="77777777" w:rsidR="005C4CF0" w:rsidRPr="005C4CF0" w:rsidRDefault="005C4CF0" w:rsidP="005C4CF0">
      <w:pPr>
        <w:pStyle w:val="ListParagraph"/>
        <w:spacing w:after="120"/>
        <w:ind w:left="1080"/>
        <w:rPr>
          <w:rFonts w:ascii="Arial" w:hAnsi="Arial" w:cs="Arial"/>
          <w:bCs/>
        </w:rPr>
      </w:pPr>
    </w:p>
    <w:p w14:paraId="3C2472DD" w14:textId="298D7C91" w:rsidR="00E7017E" w:rsidRPr="00884D62" w:rsidRDefault="00463675" w:rsidP="005C7689">
      <w:pPr>
        <w:spacing w:after="120"/>
        <w:rPr>
          <w:rFonts w:ascii="Arial" w:hAnsi="Arial" w:cs="Arial"/>
          <w:b/>
        </w:rPr>
      </w:pPr>
      <w:r w:rsidRPr="00884D62">
        <w:rPr>
          <w:rFonts w:ascii="Arial" w:hAnsi="Arial" w:cs="Arial"/>
          <w:b/>
        </w:rPr>
        <w:t>3. Date of Next TSG-</w:t>
      </w:r>
      <w:r w:rsidR="00881F64" w:rsidRPr="00884D62">
        <w:rPr>
          <w:rFonts w:ascii="Arial" w:hAnsi="Arial" w:cs="Arial"/>
          <w:b/>
        </w:rPr>
        <w:t>RAN WG2</w:t>
      </w:r>
      <w:r w:rsidRPr="00884D62">
        <w:rPr>
          <w:rFonts w:ascii="Arial" w:hAnsi="Arial" w:cs="Arial"/>
          <w:b/>
        </w:rPr>
        <w:t xml:space="preserve"> Meeting</w:t>
      </w:r>
      <w:r w:rsidR="00892B0D" w:rsidRPr="00884D62">
        <w:rPr>
          <w:rFonts w:ascii="Arial" w:hAnsi="Arial" w:cs="Arial"/>
          <w:b/>
        </w:rPr>
        <w:t>s</w:t>
      </w:r>
      <w:r w:rsidRPr="00884D62">
        <w:rPr>
          <w:rFonts w:ascii="Arial" w:hAnsi="Arial" w:cs="Arial"/>
          <w:b/>
        </w:rPr>
        <w:t>:</w:t>
      </w:r>
    </w:p>
    <w:p w14:paraId="1DE085DB" w14:textId="00B7967B" w:rsidR="00884D62" w:rsidRDefault="005F1915">
      <w:pPr>
        <w:tabs>
          <w:tab w:val="left" w:pos="3119"/>
        </w:tabs>
        <w:spacing w:after="120"/>
        <w:ind w:left="2268" w:hanging="2268"/>
        <w:rPr>
          <w:rFonts w:ascii="Arial" w:hAnsi="Arial" w:cs="Arial"/>
          <w:bCs/>
        </w:rPr>
      </w:pPr>
      <w:r w:rsidRPr="005F1915">
        <w:rPr>
          <w:rFonts w:ascii="Arial" w:hAnsi="Arial" w:cs="Arial"/>
          <w:bCs/>
        </w:rPr>
        <w:t xml:space="preserve">3GPP RAN2#113b-e                 </w:t>
      </w:r>
      <w:r>
        <w:rPr>
          <w:rFonts w:ascii="Arial" w:hAnsi="Arial" w:cs="Arial"/>
          <w:bCs/>
        </w:rPr>
        <w:tab/>
      </w:r>
      <w:r w:rsidRPr="005F1915">
        <w:rPr>
          <w:rFonts w:ascii="Arial" w:hAnsi="Arial" w:cs="Arial"/>
          <w:bCs/>
        </w:rPr>
        <w:t>12 Apr – 20 Apr</w:t>
      </w:r>
      <w:r>
        <w:rPr>
          <w:rFonts w:ascii="Arial" w:hAnsi="Arial" w:cs="Arial"/>
          <w:bCs/>
        </w:rPr>
        <w:t xml:space="preserve"> </w:t>
      </w:r>
      <w:r w:rsidRPr="005F1915">
        <w:rPr>
          <w:rFonts w:ascii="Arial" w:hAnsi="Arial" w:cs="Arial"/>
          <w:bCs/>
        </w:rPr>
        <w:t>2021</w:t>
      </w:r>
      <w:r>
        <w:rPr>
          <w:rFonts w:ascii="Arial" w:hAnsi="Arial" w:cs="Arial"/>
          <w:bCs/>
        </w:rPr>
        <w:t xml:space="preserve">              </w:t>
      </w:r>
      <w:r w:rsidRPr="005F1915">
        <w:rPr>
          <w:rFonts w:ascii="Arial" w:hAnsi="Arial" w:cs="Arial"/>
          <w:bCs/>
        </w:rPr>
        <w:t xml:space="preserve">                    </w:t>
      </w:r>
      <w:r>
        <w:rPr>
          <w:rFonts w:ascii="Arial" w:hAnsi="Arial" w:cs="Arial"/>
          <w:bCs/>
        </w:rPr>
        <w:tab/>
      </w:r>
      <w:r w:rsidRPr="005F1915">
        <w:rPr>
          <w:rFonts w:ascii="Arial" w:hAnsi="Arial" w:cs="Arial"/>
          <w:bCs/>
        </w:rPr>
        <w:t>Electronic Meeting</w:t>
      </w:r>
    </w:p>
    <w:p w14:paraId="1A567F4B" w14:textId="01B333A3" w:rsidR="004B2B6E" w:rsidRPr="00884D62" w:rsidRDefault="004B2B6E" w:rsidP="004B2B6E">
      <w:pPr>
        <w:tabs>
          <w:tab w:val="left" w:pos="3119"/>
        </w:tabs>
        <w:spacing w:after="120"/>
        <w:ind w:left="2268" w:hanging="2268"/>
        <w:rPr>
          <w:rFonts w:ascii="Arial" w:hAnsi="Arial" w:cs="Arial"/>
          <w:bCs/>
        </w:rPr>
      </w:pPr>
      <w:r w:rsidRPr="005F1915">
        <w:rPr>
          <w:rFonts w:ascii="Arial" w:hAnsi="Arial" w:cs="Arial"/>
          <w:bCs/>
        </w:rPr>
        <w:t>3GPP RAN2#11</w:t>
      </w:r>
      <w:r>
        <w:rPr>
          <w:rFonts w:ascii="Arial" w:hAnsi="Arial" w:cs="Arial"/>
          <w:bCs/>
        </w:rPr>
        <w:t>4</w:t>
      </w:r>
      <w:r w:rsidRPr="005F1915">
        <w:rPr>
          <w:rFonts w:ascii="Arial" w:hAnsi="Arial" w:cs="Arial"/>
          <w:bCs/>
        </w:rPr>
        <w:t xml:space="preserve">                 </w:t>
      </w:r>
      <w:r>
        <w:rPr>
          <w:rFonts w:ascii="Arial" w:hAnsi="Arial" w:cs="Arial"/>
          <w:bCs/>
        </w:rPr>
        <w:tab/>
      </w:r>
      <w:r w:rsidRPr="005F1915">
        <w:rPr>
          <w:rFonts w:ascii="Arial" w:hAnsi="Arial" w:cs="Arial"/>
          <w:bCs/>
        </w:rPr>
        <w:t>1</w:t>
      </w:r>
      <w:r>
        <w:rPr>
          <w:rFonts w:ascii="Arial" w:hAnsi="Arial" w:cs="Arial"/>
          <w:bCs/>
        </w:rPr>
        <w:t>9</w:t>
      </w:r>
      <w:r w:rsidRPr="005F1915">
        <w:rPr>
          <w:rFonts w:ascii="Arial" w:hAnsi="Arial" w:cs="Arial"/>
          <w:bCs/>
        </w:rPr>
        <w:t xml:space="preserve"> </w:t>
      </w:r>
      <w:r>
        <w:rPr>
          <w:rFonts w:ascii="Arial" w:hAnsi="Arial" w:cs="Arial"/>
          <w:bCs/>
        </w:rPr>
        <w:t>May</w:t>
      </w:r>
      <w:r w:rsidRPr="005F1915">
        <w:rPr>
          <w:rFonts w:ascii="Arial" w:hAnsi="Arial" w:cs="Arial"/>
          <w:bCs/>
        </w:rPr>
        <w:t xml:space="preserve"> – 2</w:t>
      </w:r>
      <w:r>
        <w:rPr>
          <w:rFonts w:ascii="Arial" w:hAnsi="Arial" w:cs="Arial"/>
          <w:bCs/>
        </w:rPr>
        <w:t>7</w:t>
      </w:r>
      <w:r w:rsidRPr="005F1915">
        <w:rPr>
          <w:rFonts w:ascii="Arial" w:hAnsi="Arial" w:cs="Arial"/>
          <w:bCs/>
        </w:rPr>
        <w:t xml:space="preserve"> </w:t>
      </w:r>
      <w:r>
        <w:rPr>
          <w:rFonts w:ascii="Arial" w:hAnsi="Arial" w:cs="Arial"/>
          <w:bCs/>
        </w:rPr>
        <w:t>May</w:t>
      </w:r>
      <w:r>
        <w:rPr>
          <w:rFonts w:ascii="Arial" w:hAnsi="Arial" w:cs="Arial"/>
          <w:bCs/>
        </w:rPr>
        <w:t xml:space="preserve"> </w:t>
      </w:r>
      <w:r w:rsidRPr="005F1915">
        <w:rPr>
          <w:rFonts w:ascii="Arial" w:hAnsi="Arial" w:cs="Arial"/>
          <w:bCs/>
        </w:rPr>
        <w:t>2021</w:t>
      </w:r>
      <w:r>
        <w:rPr>
          <w:rFonts w:ascii="Arial" w:hAnsi="Arial" w:cs="Arial"/>
          <w:bCs/>
        </w:rPr>
        <w:t xml:space="preserve">              </w:t>
      </w:r>
      <w:r w:rsidRPr="005F1915">
        <w:rPr>
          <w:rFonts w:ascii="Arial" w:hAnsi="Arial" w:cs="Arial"/>
          <w:bCs/>
        </w:rPr>
        <w:t xml:space="preserve">                    </w:t>
      </w:r>
      <w:r>
        <w:rPr>
          <w:rFonts w:ascii="Arial" w:hAnsi="Arial" w:cs="Arial"/>
          <w:bCs/>
        </w:rPr>
        <w:tab/>
      </w:r>
      <w:r w:rsidRPr="005F1915">
        <w:rPr>
          <w:rFonts w:ascii="Arial" w:hAnsi="Arial" w:cs="Arial"/>
          <w:bCs/>
        </w:rPr>
        <w:t>Electronic Meeting</w:t>
      </w:r>
    </w:p>
    <w:p w14:paraId="1E14ADA6" w14:textId="77777777" w:rsidR="004B2B6E" w:rsidRPr="00884D62" w:rsidRDefault="004B2B6E">
      <w:pPr>
        <w:tabs>
          <w:tab w:val="left" w:pos="3119"/>
        </w:tabs>
        <w:spacing w:after="120"/>
        <w:ind w:left="2268" w:hanging="2268"/>
        <w:rPr>
          <w:rFonts w:ascii="Arial" w:hAnsi="Arial" w:cs="Arial"/>
          <w:bCs/>
        </w:rPr>
      </w:pPr>
    </w:p>
    <w:sectPr w:rsidR="004B2B6E" w:rsidRPr="00884D62">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ABF86" w14:textId="77777777" w:rsidR="0012445B" w:rsidRDefault="0012445B">
      <w:r>
        <w:separator/>
      </w:r>
    </w:p>
  </w:endnote>
  <w:endnote w:type="continuationSeparator" w:id="0">
    <w:p w14:paraId="2874544E" w14:textId="77777777" w:rsidR="0012445B" w:rsidRDefault="0012445B">
      <w:r>
        <w:continuationSeparator/>
      </w:r>
    </w:p>
  </w:endnote>
  <w:endnote w:type="continuationNotice" w:id="1">
    <w:p w14:paraId="66C87D8E" w14:textId="77777777" w:rsidR="0012445B" w:rsidRDefault="00124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A163B" w14:textId="77777777" w:rsidR="005F1915" w:rsidRDefault="005F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1BACA" w14:textId="77777777" w:rsidR="005F1915" w:rsidRDefault="005F1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145F" w14:textId="77777777" w:rsidR="005F1915" w:rsidRDefault="005F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9EC97" w14:textId="77777777" w:rsidR="0012445B" w:rsidRDefault="0012445B">
      <w:r>
        <w:separator/>
      </w:r>
    </w:p>
  </w:footnote>
  <w:footnote w:type="continuationSeparator" w:id="0">
    <w:p w14:paraId="2B5B1604" w14:textId="77777777" w:rsidR="0012445B" w:rsidRDefault="0012445B">
      <w:r>
        <w:continuationSeparator/>
      </w:r>
    </w:p>
  </w:footnote>
  <w:footnote w:type="continuationNotice" w:id="1">
    <w:p w14:paraId="2139A2A5" w14:textId="77777777" w:rsidR="0012445B" w:rsidRDefault="00124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8534B" w14:textId="77777777" w:rsidR="005F1915" w:rsidRDefault="005F1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35815" w14:textId="77777777" w:rsidR="005F1915" w:rsidRDefault="005F1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959C" w14:textId="77777777" w:rsidR="005F1915" w:rsidRDefault="005F1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23871"/>
    <w:multiLevelType w:val="hybridMultilevel"/>
    <w:tmpl w:val="69962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45D62"/>
    <w:multiLevelType w:val="hybridMultilevel"/>
    <w:tmpl w:val="6888966A"/>
    <w:lvl w:ilvl="0" w:tplc="A0D818FE">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42172"/>
    <w:multiLevelType w:val="hybridMultilevel"/>
    <w:tmpl w:val="1ABACD30"/>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7EE1A7F"/>
    <w:multiLevelType w:val="hybridMultilevel"/>
    <w:tmpl w:val="0AAE3A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16"/>
  </w:num>
  <w:num w:numId="9">
    <w:abstractNumId w:val="11"/>
  </w:num>
  <w:num w:numId="10">
    <w:abstractNumId w:val="10"/>
  </w:num>
  <w:num w:numId="11">
    <w:abstractNumId w:val="8"/>
  </w:num>
  <w:num w:numId="12">
    <w:abstractNumId w:val="6"/>
  </w:num>
  <w:num w:numId="13">
    <w:abstractNumId w:val="13"/>
  </w:num>
  <w:num w:numId="14">
    <w:abstractNumId w:val="5"/>
  </w:num>
  <w:num w:numId="15">
    <w:abstractNumId w:val="0"/>
  </w:num>
  <w:num w:numId="16">
    <w:abstractNumId w:val="1"/>
  </w:num>
  <w:num w:numId="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277D"/>
    <w:rsid w:val="00013365"/>
    <w:rsid w:val="0003565A"/>
    <w:rsid w:val="0003719B"/>
    <w:rsid w:val="00043EFF"/>
    <w:rsid w:val="00045511"/>
    <w:rsid w:val="000470A8"/>
    <w:rsid w:val="000474D9"/>
    <w:rsid w:val="0008356D"/>
    <w:rsid w:val="00086D22"/>
    <w:rsid w:val="000B396F"/>
    <w:rsid w:val="000C4799"/>
    <w:rsid w:val="000D113A"/>
    <w:rsid w:val="000F0A00"/>
    <w:rsid w:val="000F12FD"/>
    <w:rsid w:val="00100352"/>
    <w:rsid w:val="001063EA"/>
    <w:rsid w:val="0010787C"/>
    <w:rsid w:val="0012445B"/>
    <w:rsid w:val="00126CCE"/>
    <w:rsid w:val="00133773"/>
    <w:rsid w:val="001576BB"/>
    <w:rsid w:val="00163412"/>
    <w:rsid w:val="00177821"/>
    <w:rsid w:val="00177DA3"/>
    <w:rsid w:val="0018015E"/>
    <w:rsid w:val="00193164"/>
    <w:rsid w:val="001A7080"/>
    <w:rsid w:val="001A796A"/>
    <w:rsid w:val="001B008D"/>
    <w:rsid w:val="001D2108"/>
    <w:rsid w:val="001F1278"/>
    <w:rsid w:val="00220708"/>
    <w:rsid w:val="00222A4F"/>
    <w:rsid w:val="0024067D"/>
    <w:rsid w:val="002406A8"/>
    <w:rsid w:val="00250161"/>
    <w:rsid w:val="002524CE"/>
    <w:rsid w:val="00254238"/>
    <w:rsid w:val="00254CFE"/>
    <w:rsid w:val="00261C7D"/>
    <w:rsid w:val="002633C1"/>
    <w:rsid w:val="00270DF0"/>
    <w:rsid w:val="00275D87"/>
    <w:rsid w:val="0027716B"/>
    <w:rsid w:val="00282B21"/>
    <w:rsid w:val="00282DA9"/>
    <w:rsid w:val="00283A52"/>
    <w:rsid w:val="002A0310"/>
    <w:rsid w:val="002A542F"/>
    <w:rsid w:val="002A6E4C"/>
    <w:rsid w:val="002D095E"/>
    <w:rsid w:val="0030138D"/>
    <w:rsid w:val="0030356A"/>
    <w:rsid w:val="003057FA"/>
    <w:rsid w:val="00306593"/>
    <w:rsid w:val="003100EB"/>
    <w:rsid w:val="00317F7C"/>
    <w:rsid w:val="00320C11"/>
    <w:rsid w:val="003221D8"/>
    <w:rsid w:val="00324418"/>
    <w:rsid w:val="003277A4"/>
    <w:rsid w:val="003341F9"/>
    <w:rsid w:val="00335FAB"/>
    <w:rsid w:val="00353FB7"/>
    <w:rsid w:val="00356B58"/>
    <w:rsid w:val="003632EE"/>
    <w:rsid w:val="0036350A"/>
    <w:rsid w:val="003638F2"/>
    <w:rsid w:val="00380437"/>
    <w:rsid w:val="003807F6"/>
    <w:rsid w:val="00385529"/>
    <w:rsid w:val="00390712"/>
    <w:rsid w:val="003945F8"/>
    <w:rsid w:val="003946BE"/>
    <w:rsid w:val="003B117D"/>
    <w:rsid w:val="003B3E0A"/>
    <w:rsid w:val="003B5CD4"/>
    <w:rsid w:val="003C3065"/>
    <w:rsid w:val="003C44A3"/>
    <w:rsid w:val="003D67DE"/>
    <w:rsid w:val="003E0EE0"/>
    <w:rsid w:val="004055DE"/>
    <w:rsid w:val="004120BA"/>
    <w:rsid w:val="004147C2"/>
    <w:rsid w:val="00417F6D"/>
    <w:rsid w:val="0042528E"/>
    <w:rsid w:val="00437F70"/>
    <w:rsid w:val="00452B0D"/>
    <w:rsid w:val="00463675"/>
    <w:rsid w:val="00464371"/>
    <w:rsid w:val="00476E6D"/>
    <w:rsid w:val="00496D50"/>
    <w:rsid w:val="004A03EC"/>
    <w:rsid w:val="004A09F7"/>
    <w:rsid w:val="004A3D05"/>
    <w:rsid w:val="004B2B6E"/>
    <w:rsid w:val="004C6071"/>
    <w:rsid w:val="004D1605"/>
    <w:rsid w:val="004E2356"/>
    <w:rsid w:val="004F3AA9"/>
    <w:rsid w:val="0050174F"/>
    <w:rsid w:val="00501F64"/>
    <w:rsid w:val="00505F59"/>
    <w:rsid w:val="00511C1E"/>
    <w:rsid w:val="00557D6F"/>
    <w:rsid w:val="00562408"/>
    <w:rsid w:val="0058264E"/>
    <w:rsid w:val="0058337B"/>
    <w:rsid w:val="00591547"/>
    <w:rsid w:val="005921A6"/>
    <w:rsid w:val="00594DA5"/>
    <w:rsid w:val="005C373E"/>
    <w:rsid w:val="005C4CF0"/>
    <w:rsid w:val="005C7689"/>
    <w:rsid w:val="005D1733"/>
    <w:rsid w:val="005D3735"/>
    <w:rsid w:val="005D558D"/>
    <w:rsid w:val="005D5906"/>
    <w:rsid w:val="005E5DB4"/>
    <w:rsid w:val="005F1915"/>
    <w:rsid w:val="005F5A78"/>
    <w:rsid w:val="005F7506"/>
    <w:rsid w:val="005F7637"/>
    <w:rsid w:val="006104E9"/>
    <w:rsid w:val="00611247"/>
    <w:rsid w:val="006249D2"/>
    <w:rsid w:val="00633743"/>
    <w:rsid w:val="00642CAC"/>
    <w:rsid w:val="006431E6"/>
    <w:rsid w:val="00654A2B"/>
    <w:rsid w:val="00661FD8"/>
    <w:rsid w:val="0066467A"/>
    <w:rsid w:val="00667F66"/>
    <w:rsid w:val="0067303B"/>
    <w:rsid w:val="00673815"/>
    <w:rsid w:val="006775AB"/>
    <w:rsid w:val="00693146"/>
    <w:rsid w:val="006A2E30"/>
    <w:rsid w:val="006A36E9"/>
    <w:rsid w:val="006A473B"/>
    <w:rsid w:val="006A6FB2"/>
    <w:rsid w:val="006A7993"/>
    <w:rsid w:val="006B2129"/>
    <w:rsid w:val="006D1114"/>
    <w:rsid w:val="006D1936"/>
    <w:rsid w:val="006F7688"/>
    <w:rsid w:val="00701A2B"/>
    <w:rsid w:val="007261FF"/>
    <w:rsid w:val="00772E20"/>
    <w:rsid w:val="007822EF"/>
    <w:rsid w:val="00787EAC"/>
    <w:rsid w:val="007A671D"/>
    <w:rsid w:val="007C4F61"/>
    <w:rsid w:val="007E5D97"/>
    <w:rsid w:val="00806E3A"/>
    <w:rsid w:val="0084501F"/>
    <w:rsid w:val="00845F63"/>
    <w:rsid w:val="0084604E"/>
    <w:rsid w:val="008612CD"/>
    <w:rsid w:val="00865ED7"/>
    <w:rsid w:val="00876787"/>
    <w:rsid w:val="00881F64"/>
    <w:rsid w:val="008831D9"/>
    <w:rsid w:val="00883DB4"/>
    <w:rsid w:val="00884D62"/>
    <w:rsid w:val="00892B0D"/>
    <w:rsid w:val="008941CF"/>
    <w:rsid w:val="008B5166"/>
    <w:rsid w:val="008D1B54"/>
    <w:rsid w:val="008F33F9"/>
    <w:rsid w:val="008F358E"/>
    <w:rsid w:val="008F581B"/>
    <w:rsid w:val="00907392"/>
    <w:rsid w:val="00916145"/>
    <w:rsid w:val="00923E7C"/>
    <w:rsid w:val="00941A45"/>
    <w:rsid w:val="00950DE4"/>
    <w:rsid w:val="00952417"/>
    <w:rsid w:val="00955602"/>
    <w:rsid w:val="0096221E"/>
    <w:rsid w:val="009778A3"/>
    <w:rsid w:val="00977DB0"/>
    <w:rsid w:val="00984727"/>
    <w:rsid w:val="009900E7"/>
    <w:rsid w:val="009B2EB9"/>
    <w:rsid w:val="009B5179"/>
    <w:rsid w:val="009C7046"/>
    <w:rsid w:val="009D594E"/>
    <w:rsid w:val="009E0233"/>
    <w:rsid w:val="009E27E2"/>
    <w:rsid w:val="009E469F"/>
    <w:rsid w:val="009E5C7E"/>
    <w:rsid w:val="00A1282E"/>
    <w:rsid w:val="00A12ABA"/>
    <w:rsid w:val="00A1443B"/>
    <w:rsid w:val="00A151A0"/>
    <w:rsid w:val="00A245CA"/>
    <w:rsid w:val="00A3454C"/>
    <w:rsid w:val="00A40236"/>
    <w:rsid w:val="00A45BD7"/>
    <w:rsid w:val="00A565B5"/>
    <w:rsid w:val="00A56D45"/>
    <w:rsid w:val="00A61F24"/>
    <w:rsid w:val="00A6412A"/>
    <w:rsid w:val="00A64F79"/>
    <w:rsid w:val="00A84D68"/>
    <w:rsid w:val="00A8524C"/>
    <w:rsid w:val="00A87B43"/>
    <w:rsid w:val="00AA637B"/>
    <w:rsid w:val="00AD35B0"/>
    <w:rsid w:val="00AE5661"/>
    <w:rsid w:val="00AF3D59"/>
    <w:rsid w:val="00AF3FA4"/>
    <w:rsid w:val="00B2108C"/>
    <w:rsid w:val="00B218A7"/>
    <w:rsid w:val="00B255A7"/>
    <w:rsid w:val="00B33A9B"/>
    <w:rsid w:val="00B544D2"/>
    <w:rsid w:val="00B5648B"/>
    <w:rsid w:val="00B65025"/>
    <w:rsid w:val="00B66CC7"/>
    <w:rsid w:val="00B70E77"/>
    <w:rsid w:val="00B86C77"/>
    <w:rsid w:val="00BB01AC"/>
    <w:rsid w:val="00BB0CAD"/>
    <w:rsid w:val="00BB3328"/>
    <w:rsid w:val="00BC2519"/>
    <w:rsid w:val="00BC723B"/>
    <w:rsid w:val="00BD604A"/>
    <w:rsid w:val="00BE1F84"/>
    <w:rsid w:val="00BE7CC9"/>
    <w:rsid w:val="00BF32CE"/>
    <w:rsid w:val="00C021DE"/>
    <w:rsid w:val="00C0661A"/>
    <w:rsid w:val="00C13B0A"/>
    <w:rsid w:val="00C22673"/>
    <w:rsid w:val="00C231ED"/>
    <w:rsid w:val="00C2354D"/>
    <w:rsid w:val="00C51C0C"/>
    <w:rsid w:val="00C52AEB"/>
    <w:rsid w:val="00C74138"/>
    <w:rsid w:val="00C750D8"/>
    <w:rsid w:val="00C75B1B"/>
    <w:rsid w:val="00C772C4"/>
    <w:rsid w:val="00CA0491"/>
    <w:rsid w:val="00CB2DDF"/>
    <w:rsid w:val="00CF669B"/>
    <w:rsid w:val="00D00CB1"/>
    <w:rsid w:val="00D24338"/>
    <w:rsid w:val="00D40BEF"/>
    <w:rsid w:val="00D42DF3"/>
    <w:rsid w:val="00D572FB"/>
    <w:rsid w:val="00D65530"/>
    <w:rsid w:val="00D7081B"/>
    <w:rsid w:val="00D74A1C"/>
    <w:rsid w:val="00D751F3"/>
    <w:rsid w:val="00D75660"/>
    <w:rsid w:val="00D876BF"/>
    <w:rsid w:val="00DC6C67"/>
    <w:rsid w:val="00DF1C04"/>
    <w:rsid w:val="00DF7F04"/>
    <w:rsid w:val="00E023B4"/>
    <w:rsid w:val="00E5415D"/>
    <w:rsid w:val="00E56A0E"/>
    <w:rsid w:val="00E57BA2"/>
    <w:rsid w:val="00E7017E"/>
    <w:rsid w:val="00E73827"/>
    <w:rsid w:val="00E76D24"/>
    <w:rsid w:val="00E83F3C"/>
    <w:rsid w:val="00EB1809"/>
    <w:rsid w:val="00EB1AE5"/>
    <w:rsid w:val="00EC2503"/>
    <w:rsid w:val="00EC5084"/>
    <w:rsid w:val="00ED133C"/>
    <w:rsid w:val="00ED4B16"/>
    <w:rsid w:val="00EF7BC9"/>
    <w:rsid w:val="00F04A17"/>
    <w:rsid w:val="00F11820"/>
    <w:rsid w:val="00F17587"/>
    <w:rsid w:val="00F22391"/>
    <w:rsid w:val="00F23FFC"/>
    <w:rsid w:val="00F32CDF"/>
    <w:rsid w:val="00F54C66"/>
    <w:rsid w:val="00F72354"/>
    <w:rsid w:val="00FD356E"/>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link w:val="ListParagraphChar"/>
    <w:uiPriority w:val="34"/>
    <w:qFormat/>
    <w:rsid w:val="004A09F7"/>
    <w:pPr>
      <w:ind w:left="720"/>
      <w:contextualSpacing/>
    </w:pPr>
  </w:style>
  <w:style w:type="paragraph" w:customStyle="1" w:styleId="Doc-text2">
    <w:name w:val="Doc-text2"/>
    <w:basedOn w:val="Normal"/>
    <w:link w:val="Doc-text2Char"/>
    <w:qFormat/>
    <w:rsid w:val="004A09F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4A09F7"/>
    <w:rPr>
      <w:rFonts w:ascii="Arial" w:eastAsia="MS Mincho" w:hAnsi="Arial"/>
      <w:szCs w:val="24"/>
      <w:lang w:val="en-GB" w:eastAsia="en-GB"/>
    </w:rPr>
  </w:style>
  <w:style w:type="table" w:styleId="TableGrid">
    <w:name w:val="Table Grid"/>
    <w:basedOn w:val="TableNormal"/>
    <w:uiPriority w:val="59"/>
    <w:rsid w:val="004A0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F127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1278"/>
    <w:rPr>
      <w:rFonts w:ascii="Arial" w:hAnsi="Arial"/>
      <w:lang w:val="en-GB"/>
    </w:rPr>
  </w:style>
  <w:style w:type="character" w:customStyle="1" w:styleId="CommentSubjectChar">
    <w:name w:val="Comment Subject Char"/>
    <w:basedOn w:val="CommentTextChar"/>
    <w:link w:val="CommentSubject"/>
    <w:uiPriority w:val="99"/>
    <w:semiHidden/>
    <w:rsid w:val="001F1278"/>
    <w:rPr>
      <w:rFonts w:ascii="Arial" w:hAnsi="Arial"/>
      <w:b/>
      <w:bCs/>
      <w:lang w:val="en-GB"/>
    </w:rPr>
  </w:style>
  <w:style w:type="paragraph" w:styleId="Revision">
    <w:name w:val="Revision"/>
    <w:hidden/>
    <w:uiPriority w:val="99"/>
    <w:semiHidden/>
    <w:rsid w:val="009900E7"/>
    <w:rPr>
      <w:lang w:val="en-GB"/>
    </w:rPr>
  </w:style>
  <w:style w:type="character" w:customStyle="1" w:styleId="ListParagraphChar">
    <w:name w:val="List Paragraph Char"/>
    <w:link w:val="ListParagraph"/>
    <w:uiPriority w:val="34"/>
    <w:qFormat/>
    <w:locked/>
    <w:rsid w:val="001801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5AIRPNAIUNRU-859666464-5535</_dlc_DocId>
    <_dlc_DocIdUrl xmlns="71c5aaf6-e6ce-465b-b873-5148d2a4c105">
      <Url>https://nokia.sharepoint.com/sites/c5g/e2earch/_layouts/15/DocIdRedir.aspx?ID=5AIRPNAIUNRU-859666464-5535</Url>
      <Description>5AIRPNAIUNRU-859666464-5535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9A9EF08B-7201-4EAC-A9D6-7B37B0B469BC}">
  <ds:schemaRefs>
    <ds:schemaRef ds:uri="http://schemas.openxmlformats.org/officeDocument/2006/bibliography"/>
  </ds:schemaRefs>
</ds:datastoreItem>
</file>

<file path=customXml/itemProps3.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6.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2666</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3083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ZTE(EV)</dc:creator>
  <cp:keywords/>
  <dc:description/>
  <cp:lastModifiedBy>Lenovo</cp:lastModifiedBy>
  <cp:revision>12</cp:revision>
  <cp:lastPrinted>2002-04-23T00:10:00Z</cp:lastPrinted>
  <dcterms:created xsi:type="dcterms:W3CDTF">2021-02-03T18:31:00Z</dcterms:created>
  <dcterms:modified xsi:type="dcterms:W3CDTF">2021-02-03T20:23:00Z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b9190954-3859-4ad4-b627-4931de4312de</vt:lpwstr>
  </property>
</Properties>
</file>