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506][</w:t>
      </w:r>
      <w:proofErr w:type="spellStart"/>
      <w:proofErr w:type="gramEnd"/>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 xml:space="preserve">Nevertheless, there are many other open issues that </w:t>
      </w:r>
      <w:proofErr w:type="gramStart"/>
      <w:r>
        <w:t>have to</w:t>
      </w:r>
      <w:proofErr w:type="gramEnd"/>
      <w:r>
        <w:t xml:space="preserve">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77777777" w:rsidR="000676C1" w:rsidRDefault="000676C1" w:rsidP="00894FD5">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77777777" w:rsidR="000676C1" w:rsidRPr="00047226" w:rsidRDefault="000676C1" w:rsidP="00894FD5">
            <w:pPr>
              <w:jc w:val="center"/>
              <w:rPr>
                <w:sz w:val="22"/>
                <w:szCs w:val="22"/>
              </w:rPr>
            </w:pPr>
          </w:p>
        </w:tc>
        <w:tc>
          <w:tcPr>
            <w:tcW w:w="5103" w:type="dxa"/>
            <w:tcBorders>
              <w:top w:val="nil"/>
              <w:left w:val="nil"/>
              <w:bottom w:val="single" w:sz="8" w:space="0" w:color="auto"/>
              <w:right w:val="single" w:sz="8" w:space="0" w:color="auto"/>
            </w:tcBorders>
          </w:tcPr>
          <w:p w14:paraId="1CD01577" w14:textId="77777777" w:rsidR="000676C1" w:rsidRPr="00047226" w:rsidRDefault="000676C1" w:rsidP="00894FD5">
            <w:pPr>
              <w:jc w:val="center"/>
              <w:rPr>
                <w:sz w:val="22"/>
                <w:szCs w:val="22"/>
              </w:rPr>
            </w:pPr>
          </w:p>
        </w:tc>
      </w:tr>
      <w:tr w:rsidR="000676C1" w:rsidRPr="00047226" w14:paraId="47A466C4"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490AC" w14:textId="77777777" w:rsidR="000676C1" w:rsidRDefault="000676C1" w:rsidP="00894FD5">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EEF75E" w14:textId="77777777" w:rsidR="000676C1" w:rsidRPr="00047226" w:rsidRDefault="000676C1" w:rsidP="00894FD5">
            <w:pPr>
              <w:jc w:val="center"/>
              <w:rPr>
                <w:sz w:val="22"/>
                <w:szCs w:val="22"/>
              </w:rPr>
            </w:pPr>
          </w:p>
        </w:tc>
        <w:tc>
          <w:tcPr>
            <w:tcW w:w="5103" w:type="dxa"/>
            <w:tcBorders>
              <w:top w:val="nil"/>
              <w:left w:val="nil"/>
              <w:bottom w:val="single" w:sz="8" w:space="0" w:color="auto"/>
              <w:right w:val="single" w:sz="8" w:space="0" w:color="auto"/>
            </w:tcBorders>
          </w:tcPr>
          <w:p w14:paraId="1E94A5AB" w14:textId="77777777" w:rsidR="000676C1" w:rsidRPr="00047226" w:rsidRDefault="000676C1" w:rsidP="00894FD5">
            <w:pPr>
              <w:jc w:val="center"/>
              <w:rPr>
                <w:sz w:val="22"/>
                <w:szCs w:val="22"/>
              </w:rPr>
            </w:pPr>
          </w:p>
        </w:tc>
      </w:tr>
    </w:tbl>
    <w:p w14:paraId="1169B9F4" w14:textId="77777777" w:rsidR="00660505"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gramStart"/>
            <w:r>
              <w:t>wireline</w:t>
            </w:r>
            <w:proofErr w:type="gram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14:paraId="4B5D7D82" w14:textId="77777777" w:rsidTr="000741C5">
        <w:tc>
          <w:tcPr>
            <w:tcW w:w="1980" w:type="dxa"/>
          </w:tcPr>
          <w:p w14:paraId="4688A2C6" w14:textId="77777777" w:rsidR="002E3ED3" w:rsidRDefault="002E3ED3" w:rsidP="00CC0AE9">
            <w:pPr>
              <w:jc w:val="both"/>
              <w:rPr>
                <w:b/>
                <w:bCs/>
              </w:rPr>
            </w:pPr>
          </w:p>
        </w:tc>
        <w:tc>
          <w:tcPr>
            <w:tcW w:w="1134" w:type="dxa"/>
          </w:tcPr>
          <w:p w14:paraId="02D9628C" w14:textId="77777777" w:rsidR="002E3ED3" w:rsidRDefault="002E3ED3" w:rsidP="00CC0AE9">
            <w:pPr>
              <w:jc w:val="both"/>
              <w:rPr>
                <w:b/>
                <w:bCs/>
              </w:rPr>
            </w:pPr>
          </w:p>
        </w:tc>
        <w:tc>
          <w:tcPr>
            <w:tcW w:w="6517" w:type="dxa"/>
          </w:tcPr>
          <w:p w14:paraId="68A63573" w14:textId="77777777" w:rsidR="002E3ED3" w:rsidRDefault="002E3ED3" w:rsidP="00CC0AE9">
            <w:pPr>
              <w:jc w:val="both"/>
              <w:rPr>
                <w:b/>
                <w:bCs/>
              </w:rPr>
            </w:pPr>
          </w:p>
        </w:tc>
      </w:tr>
    </w:tbl>
    <w:p w14:paraId="19A4687C" w14:textId="77777777" w:rsidR="002E3ED3" w:rsidRPr="000741C5"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w:t>
      </w:r>
      <w:proofErr w:type="gramStart"/>
      <w:r w:rsidR="002E3ED3">
        <w:t>both of them</w:t>
      </w:r>
      <w:proofErr w:type="gramEnd"/>
      <w:r w:rsidR="002E3ED3">
        <w:t xml:space="preserve">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lastRenderedPageBreak/>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77777777" w:rsidR="002E3ED3" w:rsidRDefault="002E3ED3" w:rsidP="00AD0033">
            <w:pPr>
              <w:jc w:val="both"/>
              <w:rPr>
                <w:b/>
                <w:bCs/>
              </w:rPr>
            </w:pPr>
          </w:p>
        </w:tc>
        <w:tc>
          <w:tcPr>
            <w:tcW w:w="1134" w:type="dxa"/>
          </w:tcPr>
          <w:p w14:paraId="16778179" w14:textId="77777777" w:rsidR="002E3ED3" w:rsidRDefault="002E3ED3" w:rsidP="00AD0033">
            <w:pPr>
              <w:jc w:val="both"/>
              <w:rPr>
                <w:b/>
                <w:bCs/>
              </w:rPr>
            </w:pPr>
          </w:p>
        </w:tc>
        <w:tc>
          <w:tcPr>
            <w:tcW w:w="6517" w:type="dxa"/>
          </w:tcPr>
          <w:p w14:paraId="01AEAB05" w14:textId="77777777" w:rsidR="002E3ED3" w:rsidRDefault="002E3ED3" w:rsidP="00AD0033">
            <w:pPr>
              <w:jc w:val="both"/>
              <w:rPr>
                <w:b/>
                <w:bCs/>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proofErr w:type="gramStart"/>
            <w:r>
              <w:t>Similar to</w:t>
            </w:r>
            <w:proofErr w:type="gramEnd"/>
            <w:r>
              <w:t xml:space="preserve">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w:t>
            </w:r>
            <w:proofErr w:type="gramStart"/>
            <w:r w:rsidR="00A12C27">
              <w:t>sufficient</w:t>
            </w:r>
            <w:proofErr w:type="gramEnd"/>
            <w:r w:rsidR="00A12C27">
              <w:t xml:space="preserve"> for RAN to do its job properly.</w:t>
            </w:r>
          </w:p>
        </w:tc>
      </w:tr>
      <w:tr w:rsidR="00865542" w14:paraId="4AB4E053" w14:textId="77777777" w:rsidTr="00AD0033">
        <w:tc>
          <w:tcPr>
            <w:tcW w:w="1980" w:type="dxa"/>
          </w:tcPr>
          <w:p w14:paraId="412AF1AF" w14:textId="77777777" w:rsidR="00865542" w:rsidRDefault="00865542" w:rsidP="00AD0033">
            <w:pPr>
              <w:jc w:val="both"/>
              <w:rPr>
                <w:b/>
                <w:bCs/>
              </w:rPr>
            </w:pPr>
          </w:p>
        </w:tc>
        <w:tc>
          <w:tcPr>
            <w:tcW w:w="1134" w:type="dxa"/>
          </w:tcPr>
          <w:p w14:paraId="2786A9DB" w14:textId="77777777" w:rsidR="00865542" w:rsidRDefault="00865542" w:rsidP="00AD0033">
            <w:pPr>
              <w:jc w:val="both"/>
              <w:rPr>
                <w:b/>
                <w:bCs/>
              </w:rPr>
            </w:pPr>
          </w:p>
        </w:tc>
        <w:tc>
          <w:tcPr>
            <w:tcW w:w="6517" w:type="dxa"/>
          </w:tcPr>
          <w:p w14:paraId="742F03E2" w14:textId="77777777" w:rsidR="00865542" w:rsidRDefault="00865542" w:rsidP="00AD0033">
            <w:pPr>
              <w:jc w:val="both"/>
              <w:rPr>
                <w:b/>
                <w:bCs/>
              </w:rPr>
            </w:pPr>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lastRenderedPageBreak/>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77777777" w:rsidR="00C10023" w:rsidRDefault="00C10023" w:rsidP="00AD0033">
            <w:pPr>
              <w:jc w:val="both"/>
              <w:rPr>
                <w:b/>
                <w:bCs/>
              </w:rPr>
            </w:pPr>
          </w:p>
        </w:tc>
        <w:tc>
          <w:tcPr>
            <w:tcW w:w="1134" w:type="dxa"/>
          </w:tcPr>
          <w:p w14:paraId="59BD7E57" w14:textId="77777777" w:rsidR="00C10023" w:rsidRDefault="00C10023" w:rsidP="00AD0033">
            <w:pPr>
              <w:jc w:val="both"/>
              <w:rPr>
                <w:b/>
                <w:bCs/>
              </w:rPr>
            </w:pPr>
          </w:p>
        </w:tc>
        <w:tc>
          <w:tcPr>
            <w:tcW w:w="6517" w:type="dxa"/>
          </w:tcPr>
          <w:p w14:paraId="55A4BF40" w14:textId="77777777" w:rsidR="00C10023" w:rsidRDefault="00C10023" w:rsidP="00AD0033">
            <w:pPr>
              <w:jc w:val="both"/>
              <w:rPr>
                <w:b/>
                <w:bCs/>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77777777" w:rsidR="0086272D" w:rsidRDefault="0086272D" w:rsidP="00AD0033">
            <w:pPr>
              <w:jc w:val="both"/>
              <w:rPr>
                <w:b/>
                <w:bCs/>
              </w:rPr>
            </w:pPr>
          </w:p>
        </w:tc>
        <w:tc>
          <w:tcPr>
            <w:tcW w:w="1134" w:type="dxa"/>
          </w:tcPr>
          <w:p w14:paraId="3092547D" w14:textId="77777777" w:rsidR="0086272D" w:rsidRDefault="0086272D" w:rsidP="00AD0033">
            <w:pPr>
              <w:jc w:val="both"/>
              <w:rPr>
                <w:b/>
                <w:bCs/>
              </w:rPr>
            </w:pPr>
          </w:p>
        </w:tc>
        <w:tc>
          <w:tcPr>
            <w:tcW w:w="6517" w:type="dxa"/>
          </w:tcPr>
          <w:p w14:paraId="78C0150D" w14:textId="77777777" w:rsidR="0086272D" w:rsidRDefault="0086272D" w:rsidP="00AD0033">
            <w:pPr>
              <w:jc w:val="both"/>
              <w:rPr>
                <w:b/>
                <w:bCs/>
              </w:rPr>
            </w:pPr>
          </w:p>
        </w:tc>
      </w:tr>
    </w:tbl>
    <w:p w14:paraId="0D245539" w14:textId="77777777" w:rsidR="006D5FF5" w:rsidRPr="009E00E7"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proofErr w:type="gramStart"/>
            <w:r w:rsidRPr="000741C5">
              <w:rPr>
                <w:rFonts w:ascii="Arial" w:hAnsi="Arial" w:cs="Arial"/>
              </w:rPr>
              <w:t>sufficient</w:t>
            </w:r>
            <w:proofErr w:type="gramEnd"/>
            <w:r w:rsidRPr="000741C5">
              <w:rPr>
                <w:rFonts w:ascii="Arial" w:hAnsi="Arial" w:cs="Arial"/>
              </w:rPr>
              <w:t xml:space="preserve">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w:t>
      </w:r>
      <w:proofErr w:type="gramStart"/>
      <w:r>
        <w:t>a</w:t>
      </w:r>
      <w:proofErr w:type="gramEnd"/>
      <w:r>
        <w:t xml:space="preserve">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346AE39F" w:rsidR="00F30D89" w:rsidRPr="000741C5" w:rsidRDefault="00F30D89" w:rsidP="000741C5">
      <w:pPr>
        <w:pStyle w:val="ListParagraph"/>
        <w:jc w:val="both"/>
        <w:rPr>
          <w:i/>
          <w:iCs/>
          <w:u w:val="single"/>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0"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28"/>
        <w:gridCol w:w="426"/>
        <w:gridCol w:w="428"/>
        <w:gridCol w:w="425"/>
        <w:gridCol w:w="425"/>
        <w:gridCol w:w="426"/>
        <w:gridCol w:w="425"/>
        <w:gridCol w:w="425"/>
        <w:gridCol w:w="425"/>
        <w:gridCol w:w="426"/>
        <w:gridCol w:w="4672"/>
      </w:tblGrid>
      <w:tr w:rsidR="00EC23CE" w14:paraId="51FD77FF" w14:textId="77777777" w:rsidTr="000741C5">
        <w:tc>
          <w:tcPr>
            <w:tcW w:w="1129" w:type="dxa"/>
            <w:vMerge w:val="restart"/>
            <w:shd w:val="clear" w:color="auto" w:fill="D5DCE4" w:themeFill="text2" w:themeFillTint="33"/>
          </w:tcPr>
          <w:p w14:paraId="3E03D572" w14:textId="3B6BCF32" w:rsidR="00EC23CE" w:rsidRPr="000741C5" w:rsidRDefault="00EC23CE" w:rsidP="00E9742B">
            <w:pPr>
              <w:rPr>
                <w:b/>
              </w:rPr>
            </w:pPr>
            <w:r w:rsidRPr="000741C5">
              <w:rPr>
                <w:b/>
              </w:rPr>
              <w:t>Company</w:t>
            </w:r>
          </w:p>
        </w:tc>
        <w:tc>
          <w:tcPr>
            <w:tcW w:w="3828" w:type="dxa"/>
            <w:gridSpan w:val="9"/>
            <w:shd w:val="clear" w:color="auto" w:fill="D5DCE4" w:themeFill="text2" w:themeFillTint="33"/>
          </w:tcPr>
          <w:p w14:paraId="342045EA" w14:textId="60FFDF6F" w:rsidR="00EC23CE" w:rsidRPr="000741C5" w:rsidRDefault="00EC23CE" w:rsidP="000741C5">
            <w:pPr>
              <w:jc w:val="center"/>
              <w:rPr>
                <w:b/>
              </w:rPr>
            </w:pPr>
            <w:r w:rsidRPr="000741C5">
              <w:rPr>
                <w:b/>
              </w:rPr>
              <w:t>Option</w:t>
            </w:r>
            <w:r w:rsidR="00660505">
              <w:rPr>
                <w:b/>
              </w:rPr>
              <w:t>(</w:t>
            </w:r>
            <w:r w:rsidRPr="000741C5">
              <w:rPr>
                <w:b/>
              </w:rPr>
              <w:t>s</w:t>
            </w:r>
            <w:r w:rsidR="00660505">
              <w:rPr>
                <w:b/>
              </w:rPr>
              <w:t>)</w:t>
            </w:r>
            <w:r w:rsidRPr="000741C5">
              <w:rPr>
                <w:b/>
              </w:rPr>
              <w:t xml:space="preserve"> that should be considered</w:t>
            </w:r>
          </w:p>
        </w:tc>
        <w:tc>
          <w:tcPr>
            <w:tcW w:w="4674" w:type="dxa"/>
            <w:vMerge w:val="restart"/>
            <w:shd w:val="clear" w:color="auto" w:fill="D5DCE4" w:themeFill="text2" w:themeFillTint="33"/>
          </w:tcPr>
          <w:p w14:paraId="5526F122" w14:textId="11F4D64A" w:rsidR="00EC23CE" w:rsidRPr="000741C5" w:rsidRDefault="00EC23CE" w:rsidP="00E9742B">
            <w:pPr>
              <w:rPr>
                <w:b/>
              </w:rPr>
            </w:pPr>
            <w:r w:rsidRPr="000741C5">
              <w:rPr>
                <w:b/>
              </w:rPr>
              <w:t>Rational</w:t>
            </w:r>
            <w:r w:rsidR="008053FE">
              <w:rPr>
                <w:b/>
              </w:rPr>
              <w:t>e</w:t>
            </w:r>
          </w:p>
        </w:tc>
      </w:tr>
      <w:tr w:rsidR="00EC23CE" w14:paraId="28C51948" w14:textId="77777777" w:rsidTr="00EC23CE">
        <w:tc>
          <w:tcPr>
            <w:tcW w:w="1129" w:type="dxa"/>
            <w:vMerge/>
          </w:tcPr>
          <w:p w14:paraId="03F158E4" w14:textId="77777777" w:rsidR="00EC23CE" w:rsidRDefault="00EC23CE" w:rsidP="00E9742B">
            <w:pPr>
              <w:rPr>
                <w:b/>
                <w:color w:val="FF0000"/>
              </w:rPr>
            </w:pPr>
          </w:p>
        </w:tc>
        <w:tc>
          <w:tcPr>
            <w:tcW w:w="426" w:type="dxa"/>
            <w:shd w:val="clear" w:color="auto" w:fill="D5DCE4" w:themeFill="text2" w:themeFillTint="33"/>
          </w:tcPr>
          <w:p w14:paraId="3DAA2427" w14:textId="194A111D" w:rsidR="00EC23CE" w:rsidRPr="000741C5" w:rsidRDefault="00EC23CE" w:rsidP="00E9742B">
            <w:pPr>
              <w:rPr>
                <w:b/>
              </w:rPr>
            </w:pPr>
            <w:r w:rsidRPr="000741C5">
              <w:rPr>
                <w:b/>
              </w:rPr>
              <w:t>1</w:t>
            </w:r>
          </w:p>
        </w:tc>
        <w:tc>
          <w:tcPr>
            <w:tcW w:w="425" w:type="dxa"/>
            <w:shd w:val="clear" w:color="auto" w:fill="D5DCE4" w:themeFill="text2" w:themeFillTint="33"/>
          </w:tcPr>
          <w:p w14:paraId="6799E626" w14:textId="497F472C" w:rsidR="00EC23CE" w:rsidRPr="000741C5" w:rsidRDefault="00EC23CE" w:rsidP="00E9742B">
            <w:pPr>
              <w:rPr>
                <w:b/>
              </w:rPr>
            </w:pPr>
            <w:r w:rsidRPr="000741C5">
              <w:rPr>
                <w:b/>
              </w:rPr>
              <w:t>2</w:t>
            </w:r>
          </w:p>
        </w:tc>
        <w:tc>
          <w:tcPr>
            <w:tcW w:w="425" w:type="dxa"/>
            <w:shd w:val="clear" w:color="auto" w:fill="D5DCE4" w:themeFill="text2" w:themeFillTint="33"/>
          </w:tcPr>
          <w:p w14:paraId="5FF3814B" w14:textId="32DA4152" w:rsidR="00EC23CE" w:rsidRPr="000741C5" w:rsidRDefault="00EC23CE" w:rsidP="00E9742B">
            <w:pPr>
              <w:rPr>
                <w:b/>
              </w:rPr>
            </w:pPr>
            <w:r w:rsidRPr="000741C5">
              <w:rPr>
                <w:b/>
              </w:rPr>
              <w:t>3</w:t>
            </w:r>
          </w:p>
        </w:tc>
        <w:tc>
          <w:tcPr>
            <w:tcW w:w="425" w:type="dxa"/>
            <w:shd w:val="clear" w:color="auto" w:fill="D5DCE4" w:themeFill="text2" w:themeFillTint="33"/>
          </w:tcPr>
          <w:p w14:paraId="3B599FAE" w14:textId="7A08B490" w:rsidR="00EC23CE" w:rsidRPr="000741C5" w:rsidRDefault="00EC23CE" w:rsidP="00E9742B">
            <w:pPr>
              <w:rPr>
                <w:b/>
              </w:rPr>
            </w:pPr>
            <w:r w:rsidRPr="000741C5">
              <w:rPr>
                <w:b/>
              </w:rPr>
              <w:t>4</w:t>
            </w:r>
          </w:p>
        </w:tc>
        <w:tc>
          <w:tcPr>
            <w:tcW w:w="426" w:type="dxa"/>
            <w:shd w:val="clear" w:color="auto" w:fill="D5DCE4" w:themeFill="text2" w:themeFillTint="33"/>
          </w:tcPr>
          <w:p w14:paraId="19471016" w14:textId="3B03E6FB" w:rsidR="00EC23CE" w:rsidRPr="000741C5" w:rsidRDefault="00EC23CE" w:rsidP="00E9742B">
            <w:pPr>
              <w:rPr>
                <w:b/>
              </w:rPr>
            </w:pPr>
            <w:r w:rsidRPr="000741C5">
              <w:rPr>
                <w:b/>
              </w:rPr>
              <w:t>5</w:t>
            </w:r>
          </w:p>
        </w:tc>
        <w:tc>
          <w:tcPr>
            <w:tcW w:w="425" w:type="dxa"/>
            <w:shd w:val="clear" w:color="auto" w:fill="D5DCE4" w:themeFill="text2" w:themeFillTint="33"/>
          </w:tcPr>
          <w:p w14:paraId="3E19A7D5" w14:textId="1FC10FF7" w:rsidR="00EC23CE" w:rsidRPr="000741C5" w:rsidRDefault="00EC23CE" w:rsidP="00E9742B">
            <w:pPr>
              <w:rPr>
                <w:b/>
              </w:rPr>
            </w:pPr>
            <w:r w:rsidRPr="000741C5">
              <w:rPr>
                <w:b/>
              </w:rPr>
              <w:t>6</w:t>
            </w:r>
          </w:p>
        </w:tc>
        <w:tc>
          <w:tcPr>
            <w:tcW w:w="425" w:type="dxa"/>
            <w:shd w:val="clear" w:color="auto" w:fill="D5DCE4" w:themeFill="text2" w:themeFillTint="33"/>
          </w:tcPr>
          <w:p w14:paraId="215834C6" w14:textId="4C8E35F8" w:rsidR="00EC23CE" w:rsidRPr="000741C5" w:rsidRDefault="00EC23CE" w:rsidP="00E9742B">
            <w:pPr>
              <w:rPr>
                <w:b/>
              </w:rPr>
            </w:pPr>
            <w:r w:rsidRPr="000741C5">
              <w:rPr>
                <w:b/>
              </w:rPr>
              <w:t>7</w:t>
            </w:r>
          </w:p>
        </w:tc>
        <w:tc>
          <w:tcPr>
            <w:tcW w:w="425" w:type="dxa"/>
            <w:shd w:val="clear" w:color="auto" w:fill="D5DCE4" w:themeFill="text2" w:themeFillTint="33"/>
          </w:tcPr>
          <w:p w14:paraId="1F44D69C" w14:textId="06B950A0" w:rsidR="00EC23CE" w:rsidRPr="000741C5" w:rsidRDefault="00EC23CE" w:rsidP="00E9742B">
            <w:pPr>
              <w:rPr>
                <w:b/>
              </w:rPr>
            </w:pPr>
            <w:r w:rsidRPr="000741C5">
              <w:rPr>
                <w:b/>
              </w:rPr>
              <w:t>8</w:t>
            </w:r>
          </w:p>
        </w:tc>
        <w:tc>
          <w:tcPr>
            <w:tcW w:w="426" w:type="dxa"/>
            <w:shd w:val="clear" w:color="auto" w:fill="D5DCE4" w:themeFill="text2" w:themeFillTint="33"/>
          </w:tcPr>
          <w:p w14:paraId="5CEBE1D7" w14:textId="0E56C253" w:rsidR="00EC23CE" w:rsidRPr="000741C5" w:rsidRDefault="00EC23CE" w:rsidP="00E9742B">
            <w:pPr>
              <w:rPr>
                <w:b/>
              </w:rPr>
            </w:pPr>
            <w:r w:rsidRPr="000741C5">
              <w:rPr>
                <w:b/>
              </w:rPr>
              <w:t>9</w:t>
            </w:r>
          </w:p>
        </w:tc>
        <w:tc>
          <w:tcPr>
            <w:tcW w:w="4674" w:type="dxa"/>
            <w:vMerge/>
          </w:tcPr>
          <w:p w14:paraId="6043EC17" w14:textId="77777777" w:rsidR="00EC23CE" w:rsidRDefault="00EC23CE" w:rsidP="00E9742B">
            <w:pPr>
              <w:rPr>
                <w:b/>
                <w:color w:val="FF0000"/>
              </w:rPr>
            </w:pPr>
          </w:p>
        </w:tc>
      </w:tr>
      <w:tr w:rsidR="00AC2768" w:rsidRPr="00AC2768" w14:paraId="65FBEDA6" w14:textId="77777777" w:rsidTr="000741C5">
        <w:tc>
          <w:tcPr>
            <w:tcW w:w="1129" w:type="dxa"/>
          </w:tcPr>
          <w:p w14:paraId="2C679A5A" w14:textId="2AA54415" w:rsidR="00EC23CE" w:rsidRPr="00F92FA0" w:rsidRDefault="00AC2768" w:rsidP="00E9742B">
            <w:pPr>
              <w:rPr>
                <w:bCs/>
              </w:rPr>
            </w:pPr>
            <w:r w:rsidRPr="00F92FA0">
              <w:rPr>
                <w:bCs/>
              </w:rPr>
              <w:t>Nokia</w:t>
            </w:r>
          </w:p>
        </w:tc>
        <w:tc>
          <w:tcPr>
            <w:tcW w:w="426" w:type="dxa"/>
          </w:tcPr>
          <w:p w14:paraId="33EB5C9C" w14:textId="62BA7D6B" w:rsidR="00EC23CE" w:rsidRPr="00F92FA0" w:rsidRDefault="00AC2768" w:rsidP="00E9742B">
            <w:pPr>
              <w:rPr>
                <w:bCs/>
              </w:rPr>
            </w:pPr>
            <w:r>
              <w:rPr>
                <w:bCs/>
              </w:rPr>
              <w:t>V</w:t>
            </w:r>
          </w:p>
        </w:tc>
        <w:tc>
          <w:tcPr>
            <w:tcW w:w="425" w:type="dxa"/>
          </w:tcPr>
          <w:p w14:paraId="341C8ED9" w14:textId="11AB406D" w:rsidR="00EC23CE" w:rsidRPr="00F92FA0" w:rsidRDefault="00AC2768" w:rsidP="00E9742B">
            <w:pPr>
              <w:rPr>
                <w:bCs/>
              </w:rPr>
            </w:pPr>
            <w:r>
              <w:rPr>
                <w:bCs/>
              </w:rPr>
              <w:t>ffs</w:t>
            </w:r>
          </w:p>
        </w:tc>
        <w:tc>
          <w:tcPr>
            <w:tcW w:w="425" w:type="dxa"/>
          </w:tcPr>
          <w:p w14:paraId="6FC43AAA" w14:textId="77777777" w:rsidR="00EC23CE" w:rsidRPr="00F92FA0" w:rsidRDefault="00EC23CE" w:rsidP="00E9742B">
            <w:pPr>
              <w:rPr>
                <w:bCs/>
              </w:rPr>
            </w:pPr>
          </w:p>
        </w:tc>
        <w:tc>
          <w:tcPr>
            <w:tcW w:w="425" w:type="dxa"/>
          </w:tcPr>
          <w:p w14:paraId="05EC7AAE" w14:textId="08B05547" w:rsidR="00EC23CE" w:rsidRPr="00F92FA0" w:rsidRDefault="00EC23CE" w:rsidP="00E9742B">
            <w:pPr>
              <w:rPr>
                <w:bCs/>
              </w:rPr>
            </w:pPr>
          </w:p>
        </w:tc>
        <w:tc>
          <w:tcPr>
            <w:tcW w:w="426" w:type="dxa"/>
          </w:tcPr>
          <w:p w14:paraId="02013C07" w14:textId="6FF2E6E7" w:rsidR="00EC23CE" w:rsidRPr="00F92FA0" w:rsidRDefault="00EC23CE" w:rsidP="00E9742B">
            <w:pPr>
              <w:rPr>
                <w:bCs/>
              </w:rPr>
            </w:pPr>
          </w:p>
        </w:tc>
        <w:tc>
          <w:tcPr>
            <w:tcW w:w="425" w:type="dxa"/>
          </w:tcPr>
          <w:p w14:paraId="2DF851E5" w14:textId="1000992E" w:rsidR="00EC23CE" w:rsidRPr="00F92FA0" w:rsidRDefault="00EC23CE" w:rsidP="00E9742B">
            <w:pPr>
              <w:rPr>
                <w:bCs/>
              </w:rPr>
            </w:pPr>
          </w:p>
        </w:tc>
        <w:tc>
          <w:tcPr>
            <w:tcW w:w="425" w:type="dxa"/>
          </w:tcPr>
          <w:p w14:paraId="317A9337" w14:textId="276A596C" w:rsidR="00EC23CE" w:rsidRPr="00F92FA0" w:rsidRDefault="00AC2768" w:rsidP="00E9742B">
            <w:pPr>
              <w:rPr>
                <w:bCs/>
              </w:rPr>
            </w:pPr>
            <w:r>
              <w:rPr>
                <w:bCs/>
              </w:rPr>
              <w:t>V</w:t>
            </w:r>
          </w:p>
        </w:tc>
        <w:tc>
          <w:tcPr>
            <w:tcW w:w="425" w:type="dxa"/>
          </w:tcPr>
          <w:p w14:paraId="57895C47" w14:textId="77777777" w:rsidR="00EC23CE" w:rsidRPr="00F92FA0" w:rsidRDefault="00EC23CE" w:rsidP="00E9742B">
            <w:pPr>
              <w:rPr>
                <w:bCs/>
              </w:rPr>
            </w:pPr>
          </w:p>
        </w:tc>
        <w:tc>
          <w:tcPr>
            <w:tcW w:w="426" w:type="dxa"/>
          </w:tcPr>
          <w:p w14:paraId="1D993535" w14:textId="6914A1A0" w:rsidR="00EC23CE" w:rsidRPr="00F92FA0" w:rsidRDefault="00EC23CE" w:rsidP="00E9742B">
            <w:pPr>
              <w:rPr>
                <w:bCs/>
              </w:rPr>
            </w:pPr>
          </w:p>
        </w:tc>
        <w:tc>
          <w:tcPr>
            <w:tcW w:w="4674" w:type="dxa"/>
          </w:tcPr>
          <w:p w14:paraId="74B9AF61" w14:textId="32F62DFB" w:rsidR="009866F4" w:rsidRPr="00F92FA0" w:rsidRDefault="00AC2768" w:rsidP="00E9742B">
            <w:pPr>
              <w:rPr>
                <w:bCs/>
              </w:rPr>
            </w:pPr>
            <w:r>
              <w:rPr>
                <w:bCs/>
              </w:rPr>
              <w:t xml:space="preserve">Given that the maximum end-to-end delay is as small as 500us, </w:t>
            </w:r>
            <w:r w:rsidR="009919BE">
              <w:rPr>
                <w:bCs/>
              </w:rPr>
              <w:t>basically</w:t>
            </w:r>
            <w:r>
              <w:rPr>
                <w:bCs/>
              </w:rPr>
              <w:t xml:space="preserve"> RAN should transmit the message as soon as it arrives</w:t>
            </w:r>
            <w:r w:rsidR="00EF0290">
              <w:rPr>
                <w:bCs/>
              </w:rPr>
              <w:t>, in order</w:t>
            </w:r>
            <w:r w:rsidR="009866F4">
              <w:rPr>
                <w:bCs/>
              </w:rPr>
              <w:t xml:space="preserve"> to minimize the latency. But the time interval between messages (transfer interval) is also so short, it means RAN only has an extremely short time (if not none) to detect survival time state</w:t>
            </w:r>
            <w:r w:rsidR="000529EC">
              <w:rPr>
                <w:bCs/>
              </w:rPr>
              <w:t>,</w:t>
            </w:r>
            <w:r w:rsidR="009866F4">
              <w:rPr>
                <w:bCs/>
              </w:rPr>
              <w:t xml:space="preserve"> if it is based on the status of the previous message. </w:t>
            </w:r>
            <w:r w:rsidR="00A93534">
              <w:rPr>
                <w:bCs/>
              </w:rPr>
              <w:t xml:space="preserve">Thus, </w:t>
            </w:r>
            <w:r w:rsidR="009866F4" w:rsidRPr="00F92FA0">
              <w:rPr>
                <w:bCs/>
                <w:u w:val="single"/>
              </w:rPr>
              <w:t>Option 5 is basically infeasible for more stringent cases as a HARQ RTT is typically longer than 500us (as observed in [2]</w:t>
            </w:r>
            <w:r w:rsidR="00A93534" w:rsidRPr="00F92FA0">
              <w:rPr>
                <w:bCs/>
                <w:u w:val="single"/>
              </w:rPr>
              <w:t>)</w:t>
            </w:r>
            <w:r w:rsidR="009866F4" w:rsidRPr="00F92FA0">
              <w:rPr>
                <w:bCs/>
                <w:u w:val="single"/>
              </w:rPr>
              <w:t>, not to mention Option 6 where the ARQ feedback delay is even much longer!</w:t>
            </w:r>
            <w:r w:rsidR="009919BE">
              <w:rPr>
                <w:bCs/>
              </w:rPr>
              <w:t xml:space="preserve"> </w:t>
            </w:r>
            <w:r w:rsidR="009919BE" w:rsidRPr="00F92FA0">
              <w:rPr>
                <w:bCs/>
                <w:color w:val="FF0000"/>
              </w:rPr>
              <w:t>Essentially</w:t>
            </w:r>
            <w:r w:rsidR="009919BE">
              <w:rPr>
                <w:bCs/>
                <w:color w:val="FF0000"/>
              </w:rPr>
              <w:t>,</w:t>
            </w:r>
            <w:r w:rsidR="009919BE" w:rsidRPr="00F92FA0">
              <w:rPr>
                <w:bCs/>
                <w:color w:val="FF0000"/>
              </w:rPr>
              <w:t xml:space="preserve"> we should </w:t>
            </w:r>
            <w:r w:rsidR="009919BE">
              <w:rPr>
                <w:bCs/>
                <w:color w:val="FF0000"/>
              </w:rPr>
              <w:t>avoid the</w:t>
            </w:r>
            <w:r w:rsidR="009919BE" w:rsidRPr="00F92FA0">
              <w:rPr>
                <w:bCs/>
                <w:color w:val="FF0000"/>
              </w:rPr>
              <w:t xml:space="preserve"> situations where a message </w:t>
            </w:r>
            <w:r w:rsidR="009919BE">
              <w:rPr>
                <w:bCs/>
                <w:color w:val="FF0000"/>
              </w:rPr>
              <w:t>has</w:t>
            </w:r>
            <w:r w:rsidR="009919BE" w:rsidRPr="00F92FA0">
              <w:rPr>
                <w:bCs/>
                <w:color w:val="FF0000"/>
              </w:rPr>
              <w:t xml:space="preserve"> arrived and </w:t>
            </w:r>
            <w:r w:rsidR="009919BE">
              <w:rPr>
                <w:bCs/>
                <w:color w:val="FF0000"/>
              </w:rPr>
              <w:t xml:space="preserve">is </w:t>
            </w:r>
            <w:r w:rsidR="009919BE" w:rsidRPr="00F92FA0">
              <w:rPr>
                <w:bCs/>
                <w:color w:val="FF0000"/>
              </w:rPr>
              <w:t xml:space="preserve">ready to be transmitted, but we do not </w:t>
            </w:r>
            <w:r w:rsidR="00811DCD">
              <w:rPr>
                <w:bCs/>
                <w:color w:val="FF0000"/>
              </w:rPr>
              <w:t>process</w:t>
            </w:r>
            <w:r w:rsidR="009919BE" w:rsidRPr="00F92FA0">
              <w:rPr>
                <w:bCs/>
                <w:color w:val="FF0000"/>
              </w:rPr>
              <w:t xml:space="preserve"> it because we are still waiting for feedback relating to the previous message </w:t>
            </w:r>
            <w:r w:rsidR="00811DCD">
              <w:rPr>
                <w:bCs/>
                <w:color w:val="FF0000"/>
              </w:rPr>
              <w:t>to decide the survival time state</w:t>
            </w:r>
            <w:r w:rsidR="009919BE" w:rsidRPr="00F92FA0">
              <w:rPr>
                <w:bCs/>
                <w:color w:val="FF0000"/>
              </w:rPr>
              <w:t>– this is totally unacceptable for stringent TSC/URL</w:t>
            </w:r>
            <w:bookmarkStart w:id="1" w:name="_GoBack"/>
            <w:bookmarkEnd w:id="1"/>
            <w:r w:rsidR="009919BE" w:rsidRPr="00F92FA0">
              <w:rPr>
                <w:bCs/>
                <w:color w:val="FF0000"/>
              </w:rPr>
              <w:t>LC</w:t>
            </w:r>
            <w:r w:rsidR="009919BE">
              <w:rPr>
                <w:bCs/>
                <w:color w:val="FF0000"/>
              </w:rPr>
              <w:t xml:space="preserve"> services</w:t>
            </w:r>
            <w:r w:rsidR="009919BE" w:rsidRPr="00F92FA0">
              <w:rPr>
                <w:bCs/>
                <w:color w:val="FF0000"/>
              </w:rPr>
              <w:t>.</w:t>
            </w:r>
          </w:p>
          <w:p w14:paraId="02923000" w14:textId="5398F18F" w:rsidR="00EC23CE" w:rsidRDefault="009866F4" w:rsidP="00E9742B">
            <w:pPr>
              <w:rPr>
                <w:bCs/>
              </w:rPr>
            </w:pPr>
            <w:r>
              <w:rPr>
                <w:bCs/>
              </w:rPr>
              <w:t xml:space="preserve">Option 1 is </w:t>
            </w:r>
            <w:r w:rsidR="00A93534">
              <w:rPr>
                <w:bCs/>
              </w:rPr>
              <w:t>the only</w:t>
            </w:r>
            <w:r>
              <w:rPr>
                <w:bCs/>
              </w:rPr>
              <w:t xml:space="preserve"> viable </w:t>
            </w:r>
            <w:r w:rsidR="00A93534">
              <w:rPr>
                <w:bCs/>
              </w:rPr>
              <w:t xml:space="preserve">solution </w:t>
            </w:r>
            <w:r>
              <w:rPr>
                <w:bCs/>
              </w:rPr>
              <w:t xml:space="preserve">for </w:t>
            </w:r>
            <w:r w:rsidR="00602B93" w:rsidRPr="00F92FA0">
              <w:rPr>
                <w:b/>
              </w:rPr>
              <w:t>ALL</w:t>
            </w:r>
            <w:r w:rsidR="00602B93">
              <w:rPr>
                <w:bCs/>
              </w:rPr>
              <w:t xml:space="preserve"> (including</w:t>
            </w:r>
            <w:r w:rsidR="009919BE">
              <w:rPr>
                <w:bCs/>
              </w:rPr>
              <w:t xml:space="preserve"> the</w:t>
            </w:r>
            <w:r w:rsidR="00602B93">
              <w:rPr>
                <w:bCs/>
              </w:rPr>
              <w:t xml:space="preserve"> </w:t>
            </w:r>
            <w:r>
              <w:rPr>
                <w:bCs/>
              </w:rPr>
              <w:t>more stringent cases</w:t>
            </w:r>
            <w:r w:rsidR="00602B93">
              <w:rPr>
                <w:bCs/>
              </w:rPr>
              <w:t>) use cases</w:t>
            </w:r>
            <w:r>
              <w:rPr>
                <w:bCs/>
              </w:rPr>
              <w:t xml:space="preserve">, as the survival state is </w:t>
            </w:r>
            <w:r w:rsidRPr="00F92FA0">
              <w:rPr>
                <w:b/>
              </w:rPr>
              <w:t>NOT</w:t>
            </w:r>
            <w:r>
              <w:rPr>
                <w:bCs/>
              </w:rPr>
              <w:t xml:space="preserve"> dependent on the status of previous message(s),</w:t>
            </w:r>
            <w:r w:rsidR="00A93534">
              <w:rPr>
                <w:bCs/>
              </w:rPr>
              <w:t xml:space="preserve"> and the survival state can be determined immediately even before the burst arrive. Besides, it is </w:t>
            </w:r>
            <w:r w:rsidR="00A93534" w:rsidRPr="00F92FA0">
              <w:rPr>
                <w:bCs/>
                <w:u w:val="single"/>
              </w:rPr>
              <w:t>much simpler in terms of both specification impacts and implementation</w:t>
            </w:r>
            <w:r w:rsidR="00A93534">
              <w:rPr>
                <w:bCs/>
              </w:rPr>
              <w:t xml:space="preserve"> – as</w:t>
            </w:r>
            <w:r w:rsidR="00AD0CF5">
              <w:rPr>
                <w:bCs/>
              </w:rPr>
              <w:t xml:space="preserve"> e.g.</w:t>
            </w:r>
            <w:r w:rsidR="00A93534">
              <w:rPr>
                <w:bCs/>
              </w:rPr>
              <w:t xml:space="preserve"> PDCP doesn’t have to check HARQ status </w:t>
            </w:r>
            <w:r w:rsidR="009919BE">
              <w:rPr>
                <w:bCs/>
              </w:rPr>
              <w:t>like</w:t>
            </w:r>
            <w:r w:rsidR="00A93534">
              <w:rPr>
                <w:bCs/>
              </w:rPr>
              <w:t xml:space="preserve"> in Option 5. </w:t>
            </w:r>
            <w:r w:rsidR="00A93534" w:rsidRPr="00F92FA0">
              <w:rPr>
                <w:bCs/>
                <w:u w:val="single"/>
              </w:rPr>
              <w:t xml:space="preserve">Additionally, </w:t>
            </w:r>
            <w:r w:rsidR="00811DCD">
              <w:rPr>
                <w:bCs/>
                <w:u w:val="single"/>
              </w:rPr>
              <w:t xml:space="preserve">the </w:t>
            </w:r>
            <w:r w:rsidR="00A93534" w:rsidRPr="00F92FA0">
              <w:rPr>
                <w:bCs/>
                <w:u w:val="single"/>
              </w:rPr>
              <w:t xml:space="preserve">use cases involving 2 wireless links can be easily supported without cumbersome </w:t>
            </w:r>
            <w:r w:rsidR="009919BE">
              <w:rPr>
                <w:bCs/>
                <w:u w:val="single"/>
              </w:rPr>
              <w:t xml:space="preserve">signalling for </w:t>
            </w:r>
            <w:r w:rsidR="00A93534" w:rsidRPr="00F92FA0">
              <w:rPr>
                <w:bCs/>
                <w:u w:val="single"/>
              </w:rPr>
              <w:t>cross-</w:t>
            </w:r>
            <w:r w:rsidR="00A93534" w:rsidRPr="00F92FA0">
              <w:rPr>
                <w:bCs/>
                <w:u w:val="single"/>
              </w:rPr>
              <w:lastRenderedPageBreak/>
              <w:t xml:space="preserve">link </w:t>
            </w:r>
            <w:r w:rsidR="009919BE">
              <w:rPr>
                <w:bCs/>
                <w:u w:val="single"/>
              </w:rPr>
              <w:t>coordination</w:t>
            </w:r>
            <w:r w:rsidR="00A93534">
              <w:rPr>
                <w:bCs/>
              </w:rPr>
              <w:t xml:space="preserve">. Option 7 </w:t>
            </w:r>
            <w:r w:rsidR="000529EC">
              <w:rPr>
                <w:bCs/>
              </w:rPr>
              <w:t>could also be feasible as survival state can be detected quite immediately</w:t>
            </w:r>
            <w:r w:rsidR="00A93534">
              <w:rPr>
                <w:bCs/>
              </w:rPr>
              <w:t>.</w:t>
            </w:r>
          </w:p>
          <w:p w14:paraId="07A93222" w14:textId="3029A7D6" w:rsidR="00A93534" w:rsidRDefault="00A93534" w:rsidP="00E9742B">
            <w:pPr>
              <w:rPr>
                <w:bCs/>
              </w:rPr>
            </w:pPr>
            <w:r>
              <w:rPr>
                <w:bCs/>
              </w:rPr>
              <w:t>Option 2 - we think it depends on how the timer is used</w:t>
            </w:r>
            <w:r w:rsidR="002122C7">
              <w:rPr>
                <w:bCs/>
              </w:rPr>
              <w:t xml:space="preserve"> – e.g. what is the triggering condition of this timer. This can be FFS.</w:t>
            </w:r>
          </w:p>
          <w:p w14:paraId="73443B47" w14:textId="5712266F" w:rsidR="00A93534" w:rsidRDefault="00A93534" w:rsidP="00A93534">
            <w:pPr>
              <w:rPr>
                <w:bCs/>
              </w:rPr>
            </w:pPr>
            <w:r>
              <w:rPr>
                <w:bCs/>
              </w:rPr>
              <w:t xml:space="preserve">Option 3 – </w:t>
            </w:r>
            <w:r w:rsidR="000529EC">
              <w:rPr>
                <w:bCs/>
              </w:rPr>
              <w:t>developing n</w:t>
            </w:r>
            <w:r>
              <w:rPr>
                <w:bCs/>
              </w:rPr>
              <w:t>ew feedback may involve RAN1</w:t>
            </w:r>
            <w:r w:rsidR="000529EC">
              <w:rPr>
                <w:bCs/>
              </w:rPr>
              <w:t xml:space="preserve"> as well</w:t>
            </w:r>
            <w:r>
              <w:rPr>
                <w:bCs/>
              </w:rPr>
              <w:t>, the impact is too much.</w:t>
            </w:r>
          </w:p>
          <w:p w14:paraId="4705B767" w14:textId="7C8299E9" w:rsidR="00A93534" w:rsidRDefault="00A93534" w:rsidP="00A93534">
            <w:pPr>
              <w:rPr>
                <w:bCs/>
              </w:rPr>
            </w:pPr>
            <w:r>
              <w:rPr>
                <w:bCs/>
              </w:rPr>
              <w:t xml:space="preserve">Option 4 – it doesn’t work for </w:t>
            </w:r>
            <w:r w:rsidR="000529EC">
              <w:rPr>
                <w:bCs/>
              </w:rPr>
              <w:t xml:space="preserve">survival </w:t>
            </w:r>
            <w:r w:rsidR="00EF0290">
              <w:rPr>
                <w:bCs/>
              </w:rPr>
              <w:t xml:space="preserve">time </w:t>
            </w:r>
            <w:r w:rsidR="000529EC">
              <w:rPr>
                <w:bCs/>
              </w:rPr>
              <w:t xml:space="preserve">state triggered by </w:t>
            </w:r>
            <w:r>
              <w:rPr>
                <w:bCs/>
              </w:rPr>
              <w:t>message los</w:t>
            </w:r>
            <w:r w:rsidR="000529EC">
              <w:rPr>
                <w:bCs/>
              </w:rPr>
              <w:t>s</w:t>
            </w:r>
            <w:r>
              <w:rPr>
                <w:bCs/>
              </w:rPr>
              <w:t xml:space="preserve"> in </w:t>
            </w:r>
            <w:proofErr w:type="spellStart"/>
            <w:r>
              <w:rPr>
                <w:bCs/>
              </w:rPr>
              <w:t>Uu</w:t>
            </w:r>
            <w:proofErr w:type="spellEnd"/>
            <w:r w:rsidR="009919BE">
              <w:rPr>
                <w:bCs/>
              </w:rPr>
              <w:t xml:space="preserve"> interface</w:t>
            </w:r>
            <w:r>
              <w:rPr>
                <w:bCs/>
              </w:rPr>
              <w:t>.</w:t>
            </w:r>
          </w:p>
          <w:p w14:paraId="0BDF0C1C" w14:textId="6BD1D77B" w:rsidR="00A93534" w:rsidRDefault="00A93534" w:rsidP="00A93534">
            <w:pPr>
              <w:rPr>
                <w:bCs/>
              </w:rPr>
            </w:pPr>
            <w:r>
              <w:rPr>
                <w:bCs/>
              </w:rPr>
              <w:t>Option 8 – we</w:t>
            </w:r>
            <w:r w:rsidR="000529EC">
              <w:rPr>
                <w:bCs/>
              </w:rPr>
              <w:t xml:space="preserve">’ve </w:t>
            </w:r>
            <w:r>
              <w:rPr>
                <w:bCs/>
              </w:rPr>
              <w:t>agreed UCE will not</w:t>
            </w:r>
            <w:r w:rsidR="00811DCD">
              <w:rPr>
                <w:bCs/>
              </w:rPr>
              <w:t xml:space="preserve"> be</w:t>
            </w:r>
            <w:r>
              <w:rPr>
                <w:bCs/>
              </w:rPr>
              <w:t xml:space="preserve"> </w:t>
            </w:r>
            <w:r w:rsidR="000529EC">
              <w:rPr>
                <w:bCs/>
              </w:rPr>
              <w:t>pursed</w:t>
            </w:r>
            <w:r w:rsidR="009919BE">
              <w:rPr>
                <w:bCs/>
              </w:rPr>
              <w:t>.</w:t>
            </w:r>
          </w:p>
          <w:p w14:paraId="199AE2CF" w14:textId="757D1F9B" w:rsidR="000529EC" w:rsidRPr="00F92FA0" w:rsidRDefault="000529EC">
            <w:pPr>
              <w:rPr>
                <w:bCs/>
              </w:rPr>
            </w:pPr>
            <w:r>
              <w:rPr>
                <w:bCs/>
              </w:rPr>
              <w:t>Option 9 – similar</w:t>
            </w:r>
            <w:r w:rsidR="00EF0290">
              <w:rPr>
                <w:bCs/>
              </w:rPr>
              <w:t xml:space="preserve"> issue</w:t>
            </w:r>
            <w:r>
              <w:rPr>
                <w:bCs/>
              </w:rPr>
              <w:t xml:space="preserve"> to Option 5&amp;6, how do we detect the message loss </w:t>
            </w:r>
            <w:r w:rsidR="009919BE">
              <w:rPr>
                <w:bCs/>
              </w:rPr>
              <w:t xml:space="preserve">and react </w:t>
            </w:r>
            <w:r>
              <w:rPr>
                <w:bCs/>
              </w:rPr>
              <w:t xml:space="preserve">in such a short </w:t>
            </w:r>
            <w:proofErr w:type="gramStart"/>
            <w:r>
              <w:rPr>
                <w:bCs/>
              </w:rPr>
              <w:t>time ?</w:t>
            </w:r>
            <w:proofErr w:type="gramEnd"/>
          </w:p>
        </w:tc>
      </w:tr>
      <w:tr w:rsidR="00AC2768" w:rsidRPr="00AC2768" w14:paraId="6AFDC5C6" w14:textId="77777777" w:rsidTr="000741C5">
        <w:tc>
          <w:tcPr>
            <w:tcW w:w="1129" w:type="dxa"/>
          </w:tcPr>
          <w:p w14:paraId="0CD8D9F7" w14:textId="77777777" w:rsidR="00EC23CE" w:rsidRPr="00F92FA0" w:rsidRDefault="00EC23CE" w:rsidP="00E9742B">
            <w:pPr>
              <w:rPr>
                <w:bCs/>
              </w:rPr>
            </w:pPr>
          </w:p>
        </w:tc>
        <w:tc>
          <w:tcPr>
            <w:tcW w:w="426" w:type="dxa"/>
          </w:tcPr>
          <w:p w14:paraId="4359B7B7" w14:textId="77777777" w:rsidR="00EC23CE" w:rsidRPr="00F92FA0" w:rsidRDefault="00EC23CE" w:rsidP="00E9742B">
            <w:pPr>
              <w:rPr>
                <w:bCs/>
              </w:rPr>
            </w:pPr>
          </w:p>
        </w:tc>
        <w:tc>
          <w:tcPr>
            <w:tcW w:w="425" w:type="dxa"/>
          </w:tcPr>
          <w:p w14:paraId="7F8F207C" w14:textId="77777777" w:rsidR="00EC23CE" w:rsidRPr="00F92FA0" w:rsidRDefault="00EC23CE" w:rsidP="00E9742B">
            <w:pPr>
              <w:rPr>
                <w:bCs/>
              </w:rPr>
            </w:pPr>
          </w:p>
        </w:tc>
        <w:tc>
          <w:tcPr>
            <w:tcW w:w="425" w:type="dxa"/>
          </w:tcPr>
          <w:p w14:paraId="25F1C19F" w14:textId="77777777" w:rsidR="00EC23CE" w:rsidRPr="00F92FA0" w:rsidRDefault="00EC23CE" w:rsidP="00E9742B">
            <w:pPr>
              <w:rPr>
                <w:bCs/>
              </w:rPr>
            </w:pPr>
          </w:p>
        </w:tc>
        <w:tc>
          <w:tcPr>
            <w:tcW w:w="425" w:type="dxa"/>
          </w:tcPr>
          <w:p w14:paraId="3C09253C" w14:textId="5767032D" w:rsidR="00EC23CE" w:rsidRPr="00F92FA0" w:rsidRDefault="00EC23CE" w:rsidP="00E9742B">
            <w:pPr>
              <w:rPr>
                <w:bCs/>
              </w:rPr>
            </w:pPr>
          </w:p>
        </w:tc>
        <w:tc>
          <w:tcPr>
            <w:tcW w:w="426" w:type="dxa"/>
          </w:tcPr>
          <w:p w14:paraId="1E51323C" w14:textId="688B1DF5" w:rsidR="00EC23CE" w:rsidRPr="00F92FA0" w:rsidRDefault="00EC23CE" w:rsidP="00E9742B">
            <w:pPr>
              <w:rPr>
                <w:bCs/>
              </w:rPr>
            </w:pPr>
          </w:p>
        </w:tc>
        <w:tc>
          <w:tcPr>
            <w:tcW w:w="425" w:type="dxa"/>
          </w:tcPr>
          <w:p w14:paraId="3A5966B5" w14:textId="5716BCAE" w:rsidR="00EC23CE" w:rsidRPr="00F92FA0" w:rsidRDefault="00EC23CE" w:rsidP="00E9742B">
            <w:pPr>
              <w:rPr>
                <w:bCs/>
              </w:rPr>
            </w:pPr>
          </w:p>
        </w:tc>
        <w:tc>
          <w:tcPr>
            <w:tcW w:w="425" w:type="dxa"/>
          </w:tcPr>
          <w:p w14:paraId="2F593B1B" w14:textId="3B36A4B4" w:rsidR="00EC23CE" w:rsidRPr="00F92FA0" w:rsidRDefault="00EC23CE" w:rsidP="00E9742B">
            <w:pPr>
              <w:rPr>
                <w:bCs/>
              </w:rPr>
            </w:pPr>
          </w:p>
        </w:tc>
        <w:tc>
          <w:tcPr>
            <w:tcW w:w="425" w:type="dxa"/>
          </w:tcPr>
          <w:p w14:paraId="0241D213" w14:textId="77777777" w:rsidR="00EC23CE" w:rsidRPr="00F92FA0" w:rsidRDefault="00EC23CE" w:rsidP="00E9742B">
            <w:pPr>
              <w:rPr>
                <w:bCs/>
              </w:rPr>
            </w:pPr>
          </w:p>
        </w:tc>
        <w:tc>
          <w:tcPr>
            <w:tcW w:w="426" w:type="dxa"/>
          </w:tcPr>
          <w:p w14:paraId="762E9857" w14:textId="14B5170C" w:rsidR="00EC23CE" w:rsidRPr="00F92FA0" w:rsidRDefault="00EC23CE" w:rsidP="00E9742B">
            <w:pPr>
              <w:rPr>
                <w:bCs/>
              </w:rPr>
            </w:pPr>
          </w:p>
        </w:tc>
        <w:tc>
          <w:tcPr>
            <w:tcW w:w="4674" w:type="dxa"/>
          </w:tcPr>
          <w:p w14:paraId="749749F9" w14:textId="77777777" w:rsidR="00EC23CE" w:rsidRPr="00F92FA0" w:rsidRDefault="00EC23CE" w:rsidP="00E9742B">
            <w:pPr>
              <w:rPr>
                <w:bCs/>
              </w:rPr>
            </w:pPr>
          </w:p>
        </w:tc>
      </w:tr>
      <w:tr w:rsidR="00AC2768" w:rsidRPr="00AC2768" w14:paraId="70871C89" w14:textId="77777777" w:rsidTr="000741C5">
        <w:tc>
          <w:tcPr>
            <w:tcW w:w="1129" w:type="dxa"/>
          </w:tcPr>
          <w:p w14:paraId="2499218F" w14:textId="77777777" w:rsidR="00EC23CE" w:rsidRPr="00F92FA0" w:rsidRDefault="00EC23CE" w:rsidP="00E9742B">
            <w:pPr>
              <w:rPr>
                <w:bCs/>
              </w:rPr>
            </w:pPr>
          </w:p>
        </w:tc>
        <w:tc>
          <w:tcPr>
            <w:tcW w:w="426" w:type="dxa"/>
          </w:tcPr>
          <w:p w14:paraId="3052EB59" w14:textId="77777777" w:rsidR="00EC23CE" w:rsidRPr="00F92FA0" w:rsidRDefault="00EC23CE" w:rsidP="00E9742B">
            <w:pPr>
              <w:rPr>
                <w:bCs/>
              </w:rPr>
            </w:pPr>
          </w:p>
        </w:tc>
        <w:tc>
          <w:tcPr>
            <w:tcW w:w="425" w:type="dxa"/>
          </w:tcPr>
          <w:p w14:paraId="4882E87A" w14:textId="77777777" w:rsidR="00EC23CE" w:rsidRPr="00F92FA0" w:rsidRDefault="00EC23CE" w:rsidP="00E9742B">
            <w:pPr>
              <w:rPr>
                <w:bCs/>
              </w:rPr>
            </w:pPr>
          </w:p>
        </w:tc>
        <w:tc>
          <w:tcPr>
            <w:tcW w:w="425" w:type="dxa"/>
          </w:tcPr>
          <w:p w14:paraId="34AF99A9" w14:textId="77777777" w:rsidR="00EC23CE" w:rsidRPr="00F92FA0" w:rsidRDefault="00EC23CE" w:rsidP="00E9742B">
            <w:pPr>
              <w:rPr>
                <w:bCs/>
              </w:rPr>
            </w:pPr>
          </w:p>
        </w:tc>
        <w:tc>
          <w:tcPr>
            <w:tcW w:w="425" w:type="dxa"/>
          </w:tcPr>
          <w:p w14:paraId="23A83022" w14:textId="34A8396B" w:rsidR="00EC23CE" w:rsidRPr="00F92FA0" w:rsidRDefault="00EC23CE" w:rsidP="00E9742B">
            <w:pPr>
              <w:rPr>
                <w:bCs/>
              </w:rPr>
            </w:pPr>
          </w:p>
        </w:tc>
        <w:tc>
          <w:tcPr>
            <w:tcW w:w="426" w:type="dxa"/>
          </w:tcPr>
          <w:p w14:paraId="138B8EBC" w14:textId="00E31BA5" w:rsidR="00EC23CE" w:rsidRPr="00F92FA0" w:rsidRDefault="00EC23CE" w:rsidP="00E9742B">
            <w:pPr>
              <w:rPr>
                <w:bCs/>
              </w:rPr>
            </w:pPr>
          </w:p>
        </w:tc>
        <w:tc>
          <w:tcPr>
            <w:tcW w:w="425" w:type="dxa"/>
          </w:tcPr>
          <w:p w14:paraId="1A546F49" w14:textId="57EBFE67" w:rsidR="00EC23CE" w:rsidRPr="00F92FA0" w:rsidRDefault="00EC23CE" w:rsidP="00E9742B">
            <w:pPr>
              <w:rPr>
                <w:bCs/>
              </w:rPr>
            </w:pPr>
          </w:p>
        </w:tc>
        <w:tc>
          <w:tcPr>
            <w:tcW w:w="425" w:type="dxa"/>
          </w:tcPr>
          <w:p w14:paraId="0BBD7C10" w14:textId="151D2656" w:rsidR="00EC23CE" w:rsidRPr="00F92FA0" w:rsidRDefault="00EC23CE" w:rsidP="00E9742B">
            <w:pPr>
              <w:rPr>
                <w:bCs/>
              </w:rPr>
            </w:pPr>
          </w:p>
        </w:tc>
        <w:tc>
          <w:tcPr>
            <w:tcW w:w="425" w:type="dxa"/>
          </w:tcPr>
          <w:p w14:paraId="48D41B88" w14:textId="77777777" w:rsidR="00EC23CE" w:rsidRPr="00F92FA0" w:rsidRDefault="00EC23CE" w:rsidP="00E9742B">
            <w:pPr>
              <w:rPr>
                <w:bCs/>
              </w:rPr>
            </w:pPr>
          </w:p>
        </w:tc>
        <w:tc>
          <w:tcPr>
            <w:tcW w:w="426" w:type="dxa"/>
          </w:tcPr>
          <w:p w14:paraId="21A942B1" w14:textId="38EF210F" w:rsidR="00EC23CE" w:rsidRPr="00F92FA0" w:rsidRDefault="00EC23CE" w:rsidP="00E9742B">
            <w:pPr>
              <w:rPr>
                <w:bCs/>
              </w:rPr>
            </w:pPr>
          </w:p>
        </w:tc>
        <w:tc>
          <w:tcPr>
            <w:tcW w:w="4674" w:type="dxa"/>
          </w:tcPr>
          <w:p w14:paraId="75704EAC" w14:textId="77777777" w:rsidR="00EC23CE" w:rsidRPr="00F92FA0" w:rsidRDefault="00EC23CE" w:rsidP="00E9742B">
            <w:pPr>
              <w:rPr>
                <w:bCs/>
              </w:rPr>
            </w:pPr>
          </w:p>
        </w:tc>
      </w:tr>
      <w:bookmarkEnd w:id="0"/>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w:t>
      </w:r>
      <w:proofErr w:type="gramStart"/>
      <w:r>
        <w:t xml:space="preserve">In particular, </w:t>
      </w:r>
      <w:r w:rsidR="00844ED1">
        <w:t>for</w:t>
      </w:r>
      <w:proofErr w:type="gramEnd"/>
      <w:r w:rsidR="00844ED1">
        <w:t xml:space="preserve">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lastRenderedPageBreak/>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xml:space="preserve">. </w:t>
            </w:r>
            <w:proofErr w:type="gramStart"/>
            <w:r>
              <w:t>In particular, by</w:t>
            </w:r>
            <w:proofErr w:type="gramEnd"/>
            <w:r>
              <w:t xml:space="preserve">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14:paraId="5497ED10" w14:textId="77777777" w:rsidTr="008053FE">
        <w:tc>
          <w:tcPr>
            <w:tcW w:w="1271" w:type="dxa"/>
          </w:tcPr>
          <w:p w14:paraId="058DEC91" w14:textId="77777777" w:rsidR="008053FE" w:rsidRDefault="008053FE" w:rsidP="00AD0033">
            <w:pPr>
              <w:jc w:val="both"/>
              <w:rPr>
                <w:b/>
                <w:bCs/>
              </w:rPr>
            </w:pPr>
          </w:p>
        </w:tc>
        <w:tc>
          <w:tcPr>
            <w:tcW w:w="1843" w:type="dxa"/>
          </w:tcPr>
          <w:p w14:paraId="30B917F2" w14:textId="77777777" w:rsidR="008053FE" w:rsidRDefault="008053FE" w:rsidP="00AD0033">
            <w:pPr>
              <w:jc w:val="both"/>
              <w:rPr>
                <w:b/>
                <w:bCs/>
              </w:rPr>
            </w:pPr>
          </w:p>
        </w:tc>
        <w:tc>
          <w:tcPr>
            <w:tcW w:w="6517" w:type="dxa"/>
          </w:tcPr>
          <w:p w14:paraId="47D86B44" w14:textId="77777777" w:rsidR="008053FE" w:rsidRDefault="008053FE" w:rsidP="00AD0033">
            <w:pPr>
              <w:jc w:val="both"/>
              <w:rPr>
                <w:b/>
                <w:bCs/>
              </w:rPr>
            </w:pPr>
          </w:p>
        </w:tc>
      </w:tr>
    </w:tbl>
    <w:p w14:paraId="3B3033A2" w14:textId="77777777"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w:t>
      </w:r>
      <w:proofErr w:type="gramStart"/>
      <w:r>
        <w:t>In light of</w:t>
      </w:r>
      <w:proofErr w:type="gramEnd"/>
      <w:r>
        <w:t xml:space="preserve">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14:paraId="2A66E228" w14:textId="77777777" w:rsidTr="00AD0033">
        <w:tc>
          <w:tcPr>
            <w:tcW w:w="1980" w:type="dxa"/>
          </w:tcPr>
          <w:p w14:paraId="4F3AAB7E" w14:textId="77777777" w:rsidR="00AD0033" w:rsidRDefault="00AD0033" w:rsidP="00AD0033">
            <w:pPr>
              <w:jc w:val="both"/>
              <w:rPr>
                <w:b/>
                <w:bCs/>
              </w:rPr>
            </w:pPr>
          </w:p>
        </w:tc>
        <w:tc>
          <w:tcPr>
            <w:tcW w:w="1134" w:type="dxa"/>
          </w:tcPr>
          <w:p w14:paraId="18D1D1B3" w14:textId="77777777" w:rsidR="00AD0033" w:rsidRDefault="00AD0033" w:rsidP="00AD0033">
            <w:pPr>
              <w:jc w:val="both"/>
              <w:rPr>
                <w:b/>
                <w:bCs/>
              </w:rPr>
            </w:pPr>
          </w:p>
        </w:tc>
        <w:tc>
          <w:tcPr>
            <w:tcW w:w="6517" w:type="dxa"/>
          </w:tcPr>
          <w:p w14:paraId="44667A19" w14:textId="77777777" w:rsidR="00AD0033" w:rsidRDefault="00AD0033" w:rsidP="00AD0033">
            <w:pPr>
              <w:jc w:val="both"/>
              <w:rPr>
                <w:b/>
                <w:bCs/>
              </w:rPr>
            </w:pPr>
          </w:p>
        </w:tc>
      </w:tr>
    </w:tbl>
    <w:p w14:paraId="2CB2C2EF" w14:textId="77777777" w:rsidR="0012450E" w:rsidRPr="00844ED1"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14:paraId="7E9C71D6" w14:textId="77777777" w:rsidTr="00AD0033">
        <w:tc>
          <w:tcPr>
            <w:tcW w:w="1980" w:type="dxa"/>
          </w:tcPr>
          <w:p w14:paraId="3927E675" w14:textId="77777777" w:rsidR="00AD0033" w:rsidRDefault="00AD0033" w:rsidP="00AD0033">
            <w:pPr>
              <w:jc w:val="both"/>
              <w:rPr>
                <w:b/>
                <w:bCs/>
              </w:rPr>
            </w:pPr>
          </w:p>
        </w:tc>
        <w:tc>
          <w:tcPr>
            <w:tcW w:w="1134" w:type="dxa"/>
          </w:tcPr>
          <w:p w14:paraId="4AC0EAF3" w14:textId="77777777" w:rsidR="00AD0033" w:rsidRDefault="00AD0033" w:rsidP="00AD0033">
            <w:pPr>
              <w:jc w:val="both"/>
              <w:rPr>
                <w:b/>
                <w:bCs/>
              </w:rPr>
            </w:pPr>
          </w:p>
        </w:tc>
        <w:tc>
          <w:tcPr>
            <w:tcW w:w="6517" w:type="dxa"/>
          </w:tcPr>
          <w:p w14:paraId="66023AF3" w14:textId="77777777" w:rsidR="00AD0033" w:rsidRDefault="00AD0033" w:rsidP="00AD0033">
            <w:pPr>
              <w:jc w:val="both"/>
              <w:rPr>
                <w:b/>
                <w:bCs/>
              </w:rPr>
            </w:pPr>
          </w:p>
        </w:tc>
      </w:tr>
    </w:tbl>
    <w:p w14:paraId="1D6D51EF" w14:textId="77777777" w:rsidR="007A45A8" w:rsidRPr="006E13D1"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lastRenderedPageBreak/>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A209D6" w:rsidRDefault="00E17E1B" w:rsidP="00A209D6"/>
    <w:sectPr w:rsidR="00E17E1B" w:rsidRPr="00A209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0A44B" w14:textId="77777777" w:rsidR="009F5812" w:rsidRDefault="009F5812">
      <w:r>
        <w:separator/>
      </w:r>
    </w:p>
  </w:endnote>
  <w:endnote w:type="continuationSeparator" w:id="0">
    <w:p w14:paraId="6BFEEBCB" w14:textId="77777777" w:rsidR="009F5812" w:rsidRDefault="009F5812">
      <w:r>
        <w:continuationSeparator/>
      </w:r>
    </w:p>
  </w:endnote>
  <w:endnote w:type="continuationNotice" w:id="1">
    <w:p w14:paraId="3CF4FB41" w14:textId="77777777" w:rsidR="009F5812" w:rsidRDefault="009F58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AD0033" w:rsidRDefault="00AD0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AD0033" w:rsidRDefault="00AD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AD0033" w:rsidRDefault="00AD0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6472" w14:textId="77777777" w:rsidR="009F5812" w:rsidRDefault="009F5812">
      <w:r>
        <w:separator/>
      </w:r>
    </w:p>
  </w:footnote>
  <w:footnote w:type="continuationSeparator" w:id="0">
    <w:p w14:paraId="6C51F9F1" w14:textId="77777777" w:rsidR="009F5812" w:rsidRDefault="009F5812">
      <w:r>
        <w:continuationSeparator/>
      </w:r>
    </w:p>
  </w:footnote>
  <w:footnote w:type="continuationNotice" w:id="1">
    <w:p w14:paraId="1A92B520" w14:textId="77777777" w:rsidR="009F5812" w:rsidRDefault="009F58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AD0033" w:rsidRDefault="00AD0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AD0033" w:rsidRDefault="00AD0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AD0033" w:rsidRDefault="00AD0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3"/>
  </w:num>
  <w:num w:numId="7">
    <w:abstractNumId w:val="14"/>
  </w:num>
  <w:num w:numId="8">
    <w:abstractNumId w:val="15"/>
  </w:num>
  <w:num w:numId="9">
    <w:abstractNumId w:val="19"/>
  </w:num>
  <w:num w:numId="10">
    <w:abstractNumId w:val="18"/>
  </w:num>
  <w:num w:numId="11">
    <w:abstractNumId w:val="9"/>
  </w:num>
  <w:num w:numId="12">
    <w:abstractNumId w:val="12"/>
  </w:num>
  <w:num w:numId="13">
    <w:abstractNumId w:val="4"/>
  </w:num>
  <w:num w:numId="14">
    <w:abstractNumId w:val="5"/>
  </w:num>
  <w:num w:numId="15">
    <w:abstractNumId w:val="16"/>
  </w:num>
  <w:num w:numId="16">
    <w:abstractNumId w:val="11"/>
  </w:num>
  <w:num w:numId="17">
    <w:abstractNumId w:val="1"/>
  </w:num>
  <w:num w:numId="18">
    <w:abstractNumId w:val="17"/>
  </w:num>
  <w:num w:numId="19">
    <w:abstractNumId w:val="10"/>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BF5"/>
    <w:rsid w:val="00016557"/>
    <w:rsid w:val="00023C40"/>
    <w:rsid w:val="00025B96"/>
    <w:rsid w:val="00033397"/>
    <w:rsid w:val="00040095"/>
    <w:rsid w:val="000529EC"/>
    <w:rsid w:val="00054385"/>
    <w:rsid w:val="000676C1"/>
    <w:rsid w:val="00073C9C"/>
    <w:rsid w:val="000741C5"/>
    <w:rsid w:val="00075BE2"/>
    <w:rsid w:val="00080512"/>
    <w:rsid w:val="00080C1C"/>
    <w:rsid w:val="00090468"/>
    <w:rsid w:val="00092EDB"/>
    <w:rsid w:val="00094568"/>
    <w:rsid w:val="000B7BCF"/>
    <w:rsid w:val="000C522B"/>
    <w:rsid w:val="000C55A8"/>
    <w:rsid w:val="000D58AB"/>
    <w:rsid w:val="00112F1A"/>
    <w:rsid w:val="0012450E"/>
    <w:rsid w:val="00135661"/>
    <w:rsid w:val="001373F8"/>
    <w:rsid w:val="00145075"/>
    <w:rsid w:val="001629D2"/>
    <w:rsid w:val="0017054F"/>
    <w:rsid w:val="001741A0"/>
    <w:rsid w:val="00175FA0"/>
    <w:rsid w:val="0019339C"/>
    <w:rsid w:val="00194CD0"/>
    <w:rsid w:val="001B49C9"/>
    <w:rsid w:val="001B7DE9"/>
    <w:rsid w:val="001C23F4"/>
    <w:rsid w:val="001C4F79"/>
    <w:rsid w:val="001F168B"/>
    <w:rsid w:val="001F7831"/>
    <w:rsid w:val="00204045"/>
    <w:rsid w:val="0020712B"/>
    <w:rsid w:val="002122C7"/>
    <w:rsid w:val="0022606D"/>
    <w:rsid w:val="00231728"/>
    <w:rsid w:val="00244A05"/>
    <w:rsid w:val="00250404"/>
    <w:rsid w:val="002536A3"/>
    <w:rsid w:val="002610D8"/>
    <w:rsid w:val="00266083"/>
    <w:rsid w:val="002747EC"/>
    <w:rsid w:val="002754F6"/>
    <w:rsid w:val="002764BE"/>
    <w:rsid w:val="002825D8"/>
    <w:rsid w:val="002855BF"/>
    <w:rsid w:val="00287351"/>
    <w:rsid w:val="0029385A"/>
    <w:rsid w:val="002A2749"/>
    <w:rsid w:val="002E3ED3"/>
    <w:rsid w:val="002F078A"/>
    <w:rsid w:val="002F0D22"/>
    <w:rsid w:val="00311B17"/>
    <w:rsid w:val="00311CBB"/>
    <w:rsid w:val="003147F2"/>
    <w:rsid w:val="003172DC"/>
    <w:rsid w:val="00324AB4"/>
    <w:rsid w:val="00325AE3"/>
    <w:rsid w:val="00326069"/>
    <w:rsid w:val="0035462D"/>
    <w:rsid w:val="0036459E"/>
    <w:rsid w:val="00364B41"/>
    <w:rsid w:val="003809DD"/>
    <w:rsid w:val="00383096"/>
    <w:rsid w:val="0039346C"/>
    <w:rsid w:val="003943EE"/>
    <w:rsid w:val="003A41EF"/>
    <w:rsid w:val="003B40AD"/>
    <w:rsid w:val="003C4E37"/>
    <w:rsid w:val="003E16BE"/>
    <w:rsid w:val="003E1E0E"/>
    <w:rsid w:val="003F4E28"/>
    <w:rsid w:val="003F60F6"/>
    <w:rsid w:val="004006E8"/>
    <w:rsid w:val="00401855"/>
    <w:rsid w:val="00427DA4"/>
    <w:rsid w:val="00444B36"/>
    <w:rsid w:val="00465587"/>
    <w:rsid w:val="00472E18"/>
    <w:rsid w:val="00477455"/>
    <w:rsid w:val="004818FB"/>
    <w:rsid w:val="0048610B"/>
    <w:rsid w:val="004A1F7B"/>
    <w:rsid w:val="004B6E85"/>
    <w:rsid w:val="004C44D2"/>
    <w:rsid w:val="004D3578"/>
    <w:rsid w:val="004D380D"/>
    <w:rsid w:val="004E213A"/>
    <w:rsid w:val="004F4540"/>
    <w:rsid w:val="004F73A7"/>
    <w:rsid w:val="004F7928"/>
    <w:rsid w:val="00503171"/>
    <w:rsid w:val="00506C28"/>
    <w:rsid w:val="00511DD1"/>
    <w:rsid w:val="00515DF0"/>
    <w:rsid w:val="00531B13"/>
    <w:rsid w:val="00534DA0"/>
    <w:rsid w:val="005408A7"/>
    <w:rsid w:val="00543E6C"/>
    <w:rsid w:val="00551E50"/>
    <w:rsid w:val="0056107E"/>
    <w:rsid w:val="00565087"/>
    <w:rsid w:val="0056573F"/>
    <w:rsid w:val="00571279"/>
    <w:rsid w:val="00582D4C"/>
    <w:rsid w:val="00583361"/>
    <w:rsid w:val="005A49C6"/>
    <w:rsid w:val="005A5FAB"/>
    <w:rsid w:val="005B1F3B"/>
    <w:rsid w:val="00602B93"/>
    <w:rsid w:val="00611566"/>
    <w:rsid w:val="00646D99"/>
    <w:rsid w:val="00653A03"/>
    <w:rsid w:val="00656910"/>
    <w:rsid w:val="006574C0"/>
    <w:rsid w:val="00660505"/>
    <w:rsid w:val="0067743B"/>
    <w:rsid w:val="00696821"/>
    <w:rsid w:val="006C348D"/>
    <w:rsid w:val="006C5BAA"/>
    <w:rsid w:val="006C66D8"/>
    <w:rsid w:val="006D1E24"/>
    <w:rsid w:val="006D35DE"/>
    <w:rsid w:val="006D5FF5"/>
    <w:rsid w:val="006E076D"/>
    <w:rsid w:val="006E1417"/>
    <w:rsid w:val="006F44F5"/>
    <w:rsid w:val="006F6A2C"/>
    <w:rsid w:val="00706447"/>
    <w:rsid w:val="007069DC"/>
    <w:rsid w:val="00710201"/>
    <w:rsid w:val="0072073A"/>
    <w:rsid w:val="00727C45"/>
    <w:rsid w:val="007342B5"/>
    <w:rsid w:val="00734A5B"/>
    <w:rsid w:val="00744E76"/>
    <w:rsid w:val="0075259C"/>
    <w:rsid w:val="00757D40"/>
    <w:rsid w:val="007662B5"/>
    <w:rsid w:val="00777890"/>
    <w:rsid w:val="00781F0F"/>
    <w:rsid w:val="00785FDD"/>
    <w:rsid w:val="0078727C"/>
    <w:rsid w:val="0079049D"/>
    <w:rsid w:val="00793DC5"/>
    <w:rsid w:val="00796823"/>
    <w:rsid w:val="007A2E55"/>
    <w:rsid w:val="007A45A8"/>
    <w:rsid w:val="007A66BD"/>
    <w:rsid w:val="007B18D8"/>
    <w:rsid w:val="007C095F"/>
    <w:rsid w:val="007C2DD0"/>
    <w:rsid w:val="007C2F42"/>
    <w:rsid w:val="007C35C3"/>
    <w:rsid w:val="007D2EFC"/>
    <w:rsid w:val="007E1795"/>
    <w:rsid w:val="007F2E08"/>
    <w:rsid w:val="008028A4"/>
    <w:rsid w:val="008053FE"/>
    <w:rsid w:val="00811DCD"/>
    <w:rsid w:val="00813245"/>
    <w:rsid w:val="00830731"/>
    <w:rsid w:val="00840DE0"/>
    <w:rsid w:val="008421D6"/>
    <w:rsid w:val="00844ED1"/>
    <w:rsid w:val="00850CEF"/>
    <w:rsid w:val="008607A8"/>
    <w:rsid w:val="0086272D"/>
    <w:rsid w:val="0086354A"/>
    <w:rsid w:val="00865542"/>
    <w:rsid w:val="0087339A"/>
    <w:rsid w:val="008768CA"/>
    <w:rsid w:val="00877EF9"/>
    <w:rsid w:val="00880559"/>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6071"/>
    <w:rsid w:val="009376CD"/>
    <w:rsid w:val="00940212"/>
    <w:rsid w:val="00942EC2"/>
    <w:rsid w:val="0096194D"/>
    <w:rsid w:val="00961B32"/>
    <w:rsid w:val="00962509"/>
    <w:rsid w:val="00963C57"/>
    <w:rsid w:val="00970DB3"/>
    <w:rsid w:val="009719C3"/>
    <w:rsid w:val="00974222"/>
    <w:rsid w:val="00974BB0"/>
    <w:rsid w:val="00975BCD"/>
    <w:rsid w:val="009866F4"/>
    <w:rsid w:val="009919BE"/>
    <w:rsid w:val="009928A9"/>
    <w:rsid w:val="009A0AF3"/>
    <w:rsid w:val="009A2EA1"/>
    <w:rsid w:val="009A7DB5"/>
    <w:rsid w:val="009B0707"/>
    <w:rsid w:val="009B07CD"/>
    <w:rsid w:val="009C19E9"/>
    <w:rsid w:val="009C7B80"/>
    <w:rsid w:val="009D74A6"/>
    <w:rsid w:val="009E00E7"/>
    <w:rsid w:val="009E0E87"/>
    <w:rsid w:val="009E703F"/>
    <w:rsid w:val="009F46B8"/>
    <w:rsid w:val="009F5812"/>
    <w:rsid w:val="00A036B8"/>
    <w:rsid w:val="00A04C79"/>
    <w:rsid w:val="00A10F02"/>
    <w:rsid w:val="00A12C27"/>
    <w:rsid w:val="00A2030C"/>
    <w:rsid w:val="00A204CA"/>
    <w:rsid w:val="00A209D6"/>
    <w:rsid w:val="00A22738"/>
    <w:rsid w:val="00A37919"/>
    <w:rsid w:val="00A430EC"/>
    <w:rsid w:val="00A45575"/>
    <w:rsid w:val="00A53724"/>
    <w:rsid w:val="00A54B2B"/>
    <w:rsid w:val="00A554BB"/>
    <w:rsid w:val="00A70D5E"/>
    <w:rsid w:val="00A82346"/>
    <w:rsid w:val="00A93534"/>
    <w:rsid w:val="00A9671C"/>
    <w:rsid w:val="00AA1553"/>
    <w:rsid w:val="00AC2768"/>
    <w:rsid w:val="00AD0033"/>
    <w:rsid w:val="00AD0CF5"/>
    <w:rsid w:val="00B05380"/>
    <w:rsid w:val="00B05962"/>
    <w:rsid w:val="00B15449"/>
    <w:rsid w:val="00B16C2F"/>
    <w:rsid w:val="00B221B5"/>
    <w:rsid w:val="00B27303"/>
    <w:rsid w:val="00B32561"/>
    <w:rsid w:val="00B47FD1"/>
    <w:rsid w:val="00B516BB"/>
    <w:rsid w:val="00B5282D"/>
    <w:rsid w:val="00B724D8"/>
    <w:rsid w:val="00B7538C"/>
    <w:rsid w:val="00B84DB2"/>
    <w:rsid w:val="00BB50D0"/>
    <w:rsid w:val="00BC3555"/>
    <w:rsid w:val="00BD1F72"/>
    <w:rsid w:val="00BD66EE"/>
    <w:rsid w:val="00C10023"/>
    <w:rsid w:val="00C1063C"/>
    <w:rsid w:val="00C12B51"/>
    <w:rsid w:val="00C21B0E"/>
    <w:rsid w:val="00C24650"/>
    <w:rsid w:val="00C25465"/>
    <w:rsid w:val="00C33079"/>
    <w:rsid w:val="00C55A12"/>
    <w:rsid w:val="00C6553E"/>
    <w:rsid w:val="00C74C03"/>
    <w:rsid w:val="00C83A13"/>
    <w:rsid w:val="00C86F10"/>
    <w:rsid w:val="00C9068C"/>
    <w:rsid w:val="00C92967"/>
    <w:rsid w:val="00C94A1A"/>
    <w:rsid w:val="00CA3D0C"/>
    <w:rsid w:val="00CA654B"/>
    <w:rsid w:val="00CB2EFB"/>
    <w:rsid w:val="00CB72B8"/>
    <w:rsid w:val="00CC0AE9"/>
    <w:rsid w:val="00CD0BA8"/>
    <w:rsid w:val="00CD1E0D"/>
    <w:rsid w:val="00CD4C7B"/>
    <w:rsid w:val="00CD4F16"/>
    <w:rsid w:val="00CD58FE"/>
    <w:rsid w:val="00D33BE3"/>
    <w:rsid w:val="00D3792D"/>
    <w:rsid w:val="00D55E47"/>
    <w:rsid w:val="00D606F0"/>
    <w:rsid w:val="00D62E19"/>
    <w:rsid w:val="00D67CD1"/>
    <w:rsid w:val="00D73691"/>
    <w:rsid w:val="00D738D6"/>
    <w:rsid w:val="00D80795"/>
    <w:rsid w:val="00D854BE"/>
    <w:rsid w:val="00D87E00"/>
    <w:rsid w:val="00D9134D"/>
    <w:rsid w:val="00D96D11"/>
    <w:rsid w:val="00DA7A03"/>
    <w:rsid w:val="00DB0DB8"/>
    <w:rsid w:val="00DB1818"/>
    <w:rsid w:val="00DB2C1B"/>
    <w:rsid w:val="00DC309B"/>
    <w:rsid w:val="00DC412A"/>
    <w:rsid w:val="00DC4DA2"/>
    <w:rsid w:val="00DC5261"/>
    <w:rsid w:val="00DE25D2"/>
    <w:rsid w:val="00DF5921"/>
    <w:rsid w:val="00E04299"/>
    <w:rsid w:val="00E047AA"/>
    <w:rsid w:val="00E17E1B"/>
    <w:rsid w:val="00E274E5"/>
    <w:rsid w:val="00E34CE4"/>
    <w:rsid w:val="00E46C08"/>
    <w:rsid w:val="00E471CF"/>
    <w:rsid w:val="00E543A9"/>
    <w:rsid w:val="00E56731"/>
    <w:rsid w:val="00E62835"/>
    <w:rsid w:val="00E77645"/>
    <w:rsid w:val="00E83697"/>
    <w:rsid w:val="00E859B6"/>
    <w:rsid w:val="00E9742B"/>
    <w:rsid w:val="00E97737"/>
    <w:rsid w:val="00EA66C9"/>
    <w:rsid w:val="00EC23CE"/>
    <w:rsid w:val="00EC4A25"/>
    <w:rsid w:val="00EC5086"/>
    <w:rsid w:val="00EC698F"/>
    <w:rsid w:val="00ED5C07"/>
    <w:rsid w:val="00EF0290"/>
    <w:rsid w:val="00EF612C"/>
    <w:rsid w:val="00F025A2"/>
    <w:rsid w:val="00F036E9"/>
    <w:rsid w:val="00F06F04"/>
    <w:rsid w:val="00F07388"/>
    <w:rsid w:val="00F2026E"/>
    <w:rsid w:val="00F2210A"/>
    <w:rsid w:val="00F240F7"/>
    <w:rsid w:val="00F30D89"/>
    <w:rsid w:val="00F31372"/>
    <w:rsid w:val="00F32DE7"/>
    <w:rsid w:val="00F37743"/>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D4949"/>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96BC77CD-59FD-491F-A182-092675B7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2021-01-28T02:18:00Z</dcterms:created>
  <dcterms:modified xsi:type="dcterms:W3CDTF">2021-01-28T02:18:00Z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