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9"/>
        </w:tabs>
        <w:rPr>
          <w:bCs/>
          <w:i/>
          <w:sz w:val="24"/>
          <w:szCs w:val="24"/>
        </w:rPr>
      </w:pPr>
      <w:r>
        <w:rPr>
          <w:bCs/>
          <w:sz w:val="24"/>
          <w:szCs w:val="24"/>
        </w:rPr>
        <w:t>3GPP TSG-RAN WG2 Meeting #113-e</w:t>
      </w:r>
      <w:r>
        <w:rPr>
          <w:bCs/>
          <w:sz w:val="24"/>
          <w:szCs w:val="24"/>
        </w:rPr>
        <w:tab/>
      </w:r>
      <w:r>
        <w:rPr>
          <w:bCs/>
          <w:sz w:val="24"/>
          <w:szCs w:val="24"/>
        </w:rPr>
        <w:t>R2-2101981</w:t>
      </w:r>
    </w:p>
    <w:p>
      <w:pPr>
        <w:pStyle w:val="36"/>
        <w:tabs>
          <w:tab w:val="right" w:pos="9639"/>
        </w:tabs>
        <w:rPr>
          <w:rFonts w:eastAsia="宋体"/>
          <w:bCs/>
          <w:sz w:val="24"/>
          <w:szCs w:val="24"/>
          <w:lang w:eastAsia="zh-CN"/>
        </w:rPr>
      </w:pPr>
      <w:r>
        <w:rPr>
          <w:rFonts w:eastAsia="宋体"/>
          <w:bCs/>
          <w:sz w:val="24"/>
          <w:szCs w:val="24"/>
          <w:lang w:eastAsia="zh-CN"/>
        </w:rPr>
        <w:t xml:space="preserve">Online, </w:t>
      </w:r>
      <w:r>
        <w:rPr>
          <w:rFonts w:hint="eastAsia" w:eastAsia="宋体"/>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pPr>
        <w:pStyle w:val="36"/>
        <w:rPr>
          <w:bCs/>
          <w:sz w:val="24"/>
        </w:rPr>
      </w:pPr>
    </w:p>
    <w:p>
      <w:pPr>
        <w:pStyle w:val="9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vivo</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[AT113-e][242][NR][Multi-SIM] NAS vs. RRC signalling for paging collision and network switching (vivo)</w:t>
      </w:r>
    </w:p>
    <w:p>
      <w:pPr>
        <w:ind w:left="1985" w:hanging="1985"/>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LTE_NR_MUSIM-Core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Introduction</w:t>
      </w:r>
    </w:p>
    <w:p>
      <w:r>
        <w:t>This document aims to collect views from companies for the following email discussion agreed during RAN2#113e:</w:t>
      </w:r>
    </w:p>
    <w:p>
      <w:pPr>
        <w:pStyle w:val="112"/>
        <w:overflowPunct/>
        <w:autoSpaceDE/>
        <w:autoSpaceDN/>
        <w:adjustRightInd/>
        <w:spacing w:line="240" w:lineRule="auto"/>
        <w:textAlignment w:val="auto"/>
      </w:pPr>
      <w:r>
        <w:t xml:space="preserve"> [AT113-e][242][NR][Multi-SIM] NAS vs. RRC signalling for paging collision and network switching (vivo)</w:t>
      </w:r>
    </w:p>
    <w:p>
      <w:pPr>
        <w:pStyle w:val="113"/>
        <w:ind w:left="1619" w:firstLine="0"/>
        <w:rPr>
          <w:u w:val="single"/>
        </w:rPr>
      </w:pPr>
      <w:r>
        <w:rPr>
          <w:u w:val="single"/>
        </w:rPr>
        <w:t xml:space="preserve">Scope: </w:t>
      </w:r>
    </w:p>
    <w:p>
      <w:pPr>
        <w:pStyle w:val="113"/>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pPr>
        <w:pStyle w:val="113"/>
        <w:rPr>
          <w:u w:val="single"/>
        </w:rPr>
      </w:pPr>
      <w:r>
        <w:tab/>
      </w:r>
      <w:r>
        <w:rPr>
          <w:u w:val="single"/>
        </w:rPr>
        <w:t xml:space="preserve">Intended outcome: </w:t>
      </w:r>
    </w:p>
    <w:p>
      <w:pPr>
        <w:pStyle w:val="113"/>
        <w:numPr>
          <w:ilvl w:val="2"/>
          <w:numId w:val="7"/>
        </w:numPr>
        <w:overflowPunct/>
        <w:autoSpaceDE/>
        <w:autoSpaceDN/>
        <w:adjustRightInd/>
        <w:spacing w:line="240" w:lineRule="auto"/>
        <w:ind w:left="1980"/>
        <w:textAlignment w:val="auto"/>
      </w:pPr>
      <w:r>
        <w:t xml:space="preserve">Discussion summary in </w:t>
      </w:r>
      <w:r>
        <w:fldChar w:fldCharType="begin"/>
      </w:r>
      <w:r>
        <w:instrText xml:space="preserve"> HYPERLINK "https://www.3gpp.org/ftp/TSG_RAN/WG2_RL2/TSGR2_113-e/Docs/R2-2101981.zip" </w:instrText>
      </w:r>
      <w:r>
        <w:fldChar w:fldCharType="separate"/>
      </w:r>
      <w:r>
        <w:rPr>
          <w:rStyle w:val="50"/>
        </w:rPr>
        <w:t>R2-2101981</w:t>
      </w:r>
      <w:r>
        <w:rPr>
          <w:rStyle w:val="50"/>
        </w:rPr>
        <w:fldChar w:fldCharType="end"/>
      </w:r>
      <w:r>
        <w:t xml:space="preserve"> (by email rapporteur).</w:t>
      </w:r>
    </w:p>
    <w:p>
      <w:pPr>
        <w:pStyle w:val="113"/>
        <w:rPr>
          <w:u w:val="single"/>
        </w:rPr>
      </w:pPr>
      <w:r>
        <w:tab/>
      </w:r>
      <w:r>
        <w:rPr>
          <w:u w:val="single"/>
        </w:rPr>
        <w:t xml:space="preserve">Deadline for providing comments, for rapporteur inputs, conclusions and CR finalization:  </w:t>
      </w:r>
    </w:p>
    <w:p>
      <w:pPr>
        <w:pStyle w:val="113"/>
        <w:numPr>
          <w:ilvl w:val="2"/>
          <w:numId w:val="7"/>
        </w:numPr>
        <w:overflowPunct/>
        <w:autoSpaceDE/>
        <w:autoSpaceDN/>
        <w:adjustRightInd/>
        <w:spacing w:line="240" w:lineRule="auto"/>
        <w:ind w:left="1980"/>
        <w:textAlignment w:val="auto"/>
      </w:pPr>
      <w:r>
        <w:rPr>
          <w:color w:val="000000" w:themeColor="text1"/>
          <w14:textFill>
            <w14:solidFill>
              <w14:schemeClr w14:val="tx1"/>
            </w14:solidFill>
          </w14:textFill>
        </w:rPr>
        <w:t>Initial deadline (for companies' feedback):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Mon, UTC 1200 </w:t>
      </w:r>
    </w:p>
    <w:p>
      <w:pPr>
        <w:pStyle w:val="113"/>
        <w:numPr>
          <w:ilvl w:val="2"/>
          <w:numId w:val="7"/>
        </w:numPr>
        <w:overflowPunct/>
        <w:autoSpaceDE/>
        <w:autoSpaceDN/>
        <w:adjustRightInd/>
        <w:spacing w:line="240" w:lineRule="auto"/>
        <w:ind w:left="1980"/>
        <w:textAlignment w:val="auto"/>
      </w:pPr>
      <w:r>
        <w:rPr>
          <w:color w:val="000000" w:themeColor="text1"/>
          <w14:textFill>
            <w14:solidFill>
              <w14:schemeClr w14:val="tx1"/>
            </w14:solidFill>
          </w14:textFill>
        </w:rPr>
        <w:t>Initial deadline (for rapporteur's summary):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Tue, UTC 1200</w:t>
      </w:r>
    </w:p>
    <w:p>
      <w:pPr>
        <w:pStyle w:val="99"/>
        <w:ind w:left="362" w:hanging="362" w:hangingChars="181"/>
        <w:rPr>
          <w:rFonts w:eastAsia="宋体"/>
          <w:lang w:eastAsia="zh-CN"/>
        </w:rPr>
      </w:pPr>
    </w:p>
    <w:p>
      <w:pPr>
        <w:pStyle w:val="2"/>
      </w:pPr>
      <w:r>
        <w:t>Discussion</w:t>
      </w:r>
    </w:p>
    <w:p>
      <w:r>
        <w:t>To make it easier to find the correct contact delegate in each company for potential follow-up questions, the rapporteur encourages the delegates who provide input to provide their contact information in this table:</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lang w:eastAsia="ko-KR"/>
              </w:rPr>
            </w:pPr>
            <w:r>
              <w:rPr>
                <w:lang w:eastAsia="ko-KR"/>
              </w:rPr>
              <w:t>Company</w:t>
            </w:r>
          </w:p>
        </w:tc>
        <w:tc>
          <w:tcPr>
            <w:tcW w:w="5794" w:type="dxa"/>
          </w:tcPr>
          <w:p>
            <w:pPr>
              <w:pStyle w:val="63"/>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4"/>
              <w:rPr>
                <w:rFonts w:eastAsia="宋体"/>
                <w:lang w:eastAsia="zh-CN"/>
              </w:rPr>
            </w:pPr>
            <w:r>
              <w:rPr>
                <w:rFonts w:hint="eastAsia" w:eastAsia="宋体"/>
                <w:lang w:eastAsia="zh-CN"/>
              </w:rPr>
              <w:t>v</w:t>
            </w:r>
            <w:r>
              <w:rPr>
                <w:rFonts w:eastAsia="宋体"/>
                <w:lang w:eastAsia="zh-CN"/>
              </w:rPr>
              <w:t>ivo</w:t>
            </w:r>
          </w:p>
        </w:tc>
        <w:tc>
          <w:tcPr>
            <w:tcW w:w="5794" w:type="dxa"/>
          </w:tcPr>
          <w:p>
            <w:pPr>
              <w:pStyle w:val="64"/>
              <w:rPr>
                <w:lang w:eastAsia="ko-KR"/>
              </w:rPr>
            </w:pPr>
            <w:r>
              <w:rPr>
                <w:lang w:eastAsia="ko-KR"/>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4"/>
              <w:rPr>
                <w:rFonts w:hint="eastAsia" w:eastAsia="宋体"/>
                <w:lang w:eastAsia="zh-CN"/>
              </w:rPr>
            </w:pPr>
            <w:r>
              <w:rPr>
                <w:rFonts w:hint="eastAsia" w:eastAsia="宋体"/>
                <w:lang w:eastAsia="zh-CN"/>
              </w:rPr>
              <w:t>O</w:t>
            </w:r>
            <w:r>
              <w:rPr>
                <w:rFonts w:eastAsia="宋体"/>
                <w:lang w:eastAsia="zh-CN"/>
              </w:rPr>
              <w:t>PPO</w:t>
            </w:r>
          </w:p>
        </w:tc>
        <w:tc>
          <w:tcPr>
            <w:tcW w:w="5794" w:type="dxa"/>
          </w:tcPr>
          <w:p>
            <w:pPr>
              <w:pStyle w:val="64"/>
              <w:rPr>
                <w:rFonts w:eastAsia="宋体"/>
                <w:lang w:eastAsia="zh-CN"/>
              </w:rPr>
            </w:pPr>
            <w:r>
              <w:rPr>
                <w:rFonts w:eastAsia="宋体"/>
                <w:lang w:eastAsia="zh-CN"/>
              </w:rPr>
              <w:t>fanjiangsheng@oppo.com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4"/>
              <w:rPr>
                <w:rFonts w:hint="default" w:eastAsia="宋体"/>
                <w:lang w:val="en-US" w:eastAsia="zh-CN"/>
              </w:rPr>
            </w:pPr>
            <w:r>
              <w:rPr>
                <w:rFonts w:hint="eastAsia" w:eastAsia="宋体"/>
                <w:lang w:val="en-US" w:eastAsia="zh-CN"/>
              </w:rPr>
              <w:t>ZTE</w:t>
            </w:r>
          </w:p>
        </w:tc>
        <w:tc>
          <w:tcPr>
            <w:tcW w:w="5794" w:type="dxa"/>
          </w:tcPr>
          <w:p>
            <w:pPr>
              <w:pStyle w:val="64"/>
              <w:rPr>
                <w:rFonts w:hint="default" w:eastAsia="宋体"/>
                <w:lang w:val="en-US" w:eastAsia="zh-CN"/>
              </w:rPr>
            </w:pPr>
            <w:r>
              <w:rPr>
                <w:rFonts w:hint="eastAsia" w:eastAsia="宋体"/>
                <w:lang w:val="en-US" w:eastAsia="zh-CN"/>
              </w:rPr>
              <w:t>li.wenting@zte.com.cn</w:t>
            </w:r>
          </w:p>
        </w:tc>
      </w:tr>
    </w:tbl>
    <w:p>
      <w:pPr>
        <w:rPr>
          <w:lang w:eastAsia="ko-KR"/>
        </w:rPr>
      </w:pPr>
    </w:p>
    <w:p>
      <w:pPr>
        <w:pStyle w:val="3"/>
      </w:pPr>
      <w:r>
        <w:t>CN vs. RAN based solution for paging collision</w:t>
      </w:r>
    </w:p>
    <w:p>
      <w:pPr>
        <w:rPr>
          <w:rFonts w:eastAsia="宋体"/>
          <w:lang w:eastAsia="zh-CN"/>
        </w:rPr>
      </w:pPr>
      <w:r>
        <w:rPr>
          <w:rFonts w:eastAsia="宋体"/>
          <w:lang w:eastAsia="zh-CN"/>
        </w:rPr>
        <w:t>During RAN2#113 online discussion, the following agreements have been made for paging collision objective.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99"/>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pPr>
              <w:pStyle w:val="99"/>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pPr>
              <w:pStyle w:val="99"/>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pPr>
              <w:pStyle w:val="99"/>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pPr>
              <w:pStyle w:val="99"/>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hint="eastAsia" w:eastAsia="宋体"/>
                <w:b/>
                <w:bCs/>
                <w:lang w:eastAsia="zh-CN"/>
              </w:rPr>
              <w:t>.</w:t>
            </w:r>
          </w:p>
        </w:tc>
      </w:tr>
    </w:tbl>
    <w:p>
      <w:pPr>
        <w:pStyle w:val="4"/>
        <w:ind w:left="709"/>
      </w:pPr>
      <w:r>
        <w:t>2.1.1 EPS</w:t>
      </w:r>
    </w:p>
    <w:p>
      <w:pPr>
        <w:rPr>
          <w:lang w:eastAsia="zh-CN"/>
        </w:rPr>
      </w:pPr>
      <w:r>
        <w:rPr>
          <w:lang w:eastAsia="zh-CN"/>
        </w:rPr>
        <w:t>SA2 has already agreed to use Option 2b for solving the paging collision in EPS side.</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3"/>
              <w:keepLines w:val="0"/>
              <w:numPr>
                <w:ilvl w:val="1"/>
                <w:numId w:val="9"/>
              </w:numPr>
              <w:overflowPunct/>
              <w:autoSpaceDE/>
              <w:autoSpaceDN/>
              <w:adjustRightInd/>
              <w:spacing w:line="240" w:lineRule="auto"/>
              <w:ind w:left="578" w:hanging="578"/>
              <w:textAlignment w:val="auto"/>
              <w:rPr>
                <w:lang w:eastAsia="en-US"/>
              </w:rPr>
            </w:pPr>
            <w:bookmarkStart w:id="0" w:name="_Toc54776652"/>
            <w:bookmarkStart w:id="1" w:name="_Toc57382726"/>
            <w:bookmarkStart w:id="2" w:name="_Toc57373358"/>
            <w:bookmarkStart w:id="3" w:name="_Toc54379023"/>
            <w:r>
              <w:t>8.2</w:t>
            </w:r>
            <w:r>
              <w:tab/>
            </w:r>
            <w:r>
              <w:t>Conclusions for Key Issue #2: Enabling Paging Reception for Multi-USIM Device</w:t>
            </w:r>
            <w:bookmarkEnd w:id="0"/>
            <w:bookmarkEnd w:id="1"/>
            <w:bookmarkEnd w:id="2"/>
            <w:bookmarkEnd w:id="3"/>
          </w:p>
          <w:p>
            <w:pPr>
              <w:pStyle w:val="71"/>
            </w:pPr>
            <w:r>
              <w:t>Editor's note:</w:t>
            </w:r>
            <w:r>
              <w:tab/>
            </w:r>
            <w:r>
              <w:t>To be completed.</w:t>
            </w:r>
          </w:p>
          <w:p>
            <w:r>
              <w:t xml:space="preserve">Based on the evaluation in clause 7.2 the following </w:t>
            </w:r>
            <w:r>
              <w:rPr>
                <w:b/>
                <w:bCs/>
                <w:u w:val="single"/>
              </w:rPr>
              <w:t>interim</w:t>
            </w:r>
            <w:r>
              <w:t xml:space="preserve"> conclusions are agreed for the baseline functionality:</w:t>
            </w:r>
          </w:p>
          <w:p>
            <w:pPr>
              <w:pStyle w:val="70"/>
            </w:pPr>
            <w:r>
              <w:t>-</w:t>
            </w:r>
            <w:r>
              <w:tab/>
            </w:r>
            <w:r>
              <w:t>For paging reception in EPS when the paging collision is detected, the following principles are agreed:</w:t>
            </w:r>
          </w:p>
          <w:p>
            <w:pPr>
              <w:pStyle w:val="81"/>
            </w:pPr>
            <w:r>
              <w:t>-</w:t>
            </w:r>
            <w:r>
              <w:tab/>
            </w:r>
            <w:r>
              <w:t>Upon the UE detecting paging collisions between two networks, the UE initiates a TAU procedure to the MME of one network, to request an IMSI offset.</w:t>
            </w:r>
          </w:p>
          <w:p>
            <w:pPr>
              <w:pStyle w:val="81"/>
            </w:pPr>
            <w:r>
              <w:t>-</w:t>
            </w:r>
            <w:r>
              <w:tab/>
            </w:r>
            <w:r>
              <w:t>UE may provide an IMSI offset to MME during TAU procedure.</w:t>
            </w:r>
          </w:p>
          <w:p>
            <w:pPr>
              <w:pStyle w:val="81"/>
              <w:rPr>
                <w:rStyle w:val="124"/>
              </w:rPr>
            </w:pPr>
            <w:r>
              <w:rPr>
                <w:rStyle w:val="124"/>
              </w:rPr>
              <w:t>NOTE: Details on the request e.g. offset range will be defined during the normative phase.</w:t>
            </w:r>
          </w:p>
          <w:p>
            <w:pPr>
              <w:pStyle w:val="81"/>
            </w:pPr>
            <w:r>
              <w:t>-</w:t>
            </w:r>
            <w:r>
              <w:tab/>
            </w:r>
            <w:r>
              <w:t>The MME returns an IMSI offset to the UE in the TAU Accept.</w:t>
            </w:r>
          </w:p>
          <w:p>
            <w:pPr>
              <w:pStyle w:val="81"/>
            </w:pPr>
            <w:r>
              <w:t>-</w:t>
            </w:r>
            <w:r>
              <w:tab/>
            </w:r>
            <w:r>
              <w:t>During CN paging delivery, the MME provides to the RAN the UE_ID which is derived based on the IMSI and the IMSI offset. RAN and UE use the UE ID as the IMSI to calculate the PF/PO.</w:t>
            </w:r>
          </w:p>
          <w:p>
            <w:pPr>
              <w:pStyle w:val="71"/>
            </w:pPr>
            <w:r>
              <w:t>Editor's note: This conclusion needs to be confirmed in RAN plenary</w:t>
            </w:r>
          </w:p>
        </w:tc>
      </w:tr>
    </w:tbl>
    <w:p>
      <w:pPr>
        <w:spacing w:before="120"/>
        <w:rPr>
          <w:lang w:eastAsia="zh-CN"/>
        </w:rPr>
      </w:pPr>
      <w:r>
        <w:rPr>
          <w:rFonts w:hint="eastAsia"/>
          <w:lang w:eastAsia="zh-CN"/>
        </w:rPr>
        <w:t>A</w:t>
      </w:r>
      <w:r>
        <w:rPr>
          <w:lang w:eastAsia="zh-CN"/>
        </w:rPr>
        <w:t>nd the conclusion has been confirmed in RANP, as follows: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rPr>
                <w:i/>
              </w:rPr>
            </w:pPr>
            <w:r>
              <w:rPr>
                <w:bCs/>
              </w:rPr>
              <w:t>The detailed objectives of the Work Item are:</w:t>
            </w:r>
          </w:p>
          <w:p>
            <w:pPr>
              <w:pStyle w:val="101"/>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pPr>
              <w:numPr>
                <w:ilvl w:val="1"/>
                <w:numId w:val="10"/>
              </w:numPr>
              <w:spacing w:line="240" w:lineRule="auto"/>
              <w:rPr>
                <w:bCs/>
              </w:rPr>
            </w:pPr>
            <w:r>
              <w:rPr>
                <w:bCs/>
              </w:rPr>
              <w:t>RAT Concurrency: Network A can be NR or LTE. Network B can either be LTE or NR.</w:t>
            </w:r>
          </w:p>
          <w:p>
            <w:pPr>
              <w:numPr>
                <w:ilvl w:val="1"/>
                <w:numId w:val="10"/>
              </w:numPr>
              <w:spacing w:line="240" w:lineRule="auto"/>
              <w:rPr>
                <w:bCs/>
              </w:rPr>
            </w:pPr>
            <w:r>
              <w:rPr>
                <w:rFonts w:hint="eastAsia" w:eastAsia="Yu Mincho"/>
                <w:bCs/>
              </w:rPr>
              <w:t>A</w:t>
            </w:r>
            <w:r>
              <w:rPr>
                <w:rFonts w:eastAsia="Yu Mincho"/>
                <w:bCs/>
              </w:rPr>
              <w:t xml:space="preserve">pplicable UE architecture: </w:t>
            </w:r>
            <w:r>
              <w:rPr>
                <w:bCs/>
              </w:rPr>
              <w:t>Single-Rx/Single-Tx</w:t>
            </w:r>
            <w:r>
              <w:rPr>
                <w:rFonts w:eastAsia="Yu Mincho"/>
                <w:bCs/>
              </w:rPr>
              <w:t>.</w:t>
            </w:r>
          </w:p>
          <w:p>
            <w:pPr>
              <w:spacing w:before="120"/>
              <w:rPr>
                <w:bCs/>
              </w:rPr>
            </w:pPr>
            <w:r>
              <w:rPr>
                <w:bCs/>
              </w:rPr>
              <w:t>For objective 1, specification change should focus on NR side and the change on LTE side is only for IDLE mode (i.e. related to EPC enhancement in SA2)</w:t>
            </w:r>
          </w:p>
          <w:p>
            <w:pPr>
              <w:spacing w:before="120"/>
              <w:rPr>
                <w:lang w:eastAsia="zh-CN"/>
              </w:rPr>
            </w:pPr>
            <w:r>
              <w:rPr>
                <w:rFonts w:eastAsia="Times New Roman"/>
              </w:rPr>
              <w:t>&lt;Omit&gt;</w:t>
            </w:r>
          </w:p>
        </w:tc>
      </w:tr>
    </w:tbl>
    <w:p>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pPr>
        <w:pStyle w:val="4"/>
        <w:ind w:left="709"/>
      </w:pPr>
      <w:r>
        <w:t>2.1.2 5GS</w:t>
      </w:r>
    </w:p>
    <w:p>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hint="eastAsia" w:eastAsia="宋体"/>
          <w:lang w:eastAsia="zh-CN"/>
        </w:rPr>
        <w:t>i</w:t>
      </w:r>
      <w:r>
        <w:rPr>
          <w:rFonts w:eastAsia="宋体"/>
          <w:lang w:eastAsia="zh-CN"/>
        </w:rPr>
        <w:t xml:space="preserve">n 5GS </w:t>
      </w:r>
      <w:r>
        <w:rPr>
          <w:rFonts w:hint="eastAsia" w:eastAsia="宋体"/>
          <w:lang w:eastAsia="zh-CN"/>
        </w:rPr>
        <w:t>side</w:t>
      </w:r>
      <w:r>
        <w:rPr>
          <w:rFonts w:eastAsia="宋体"/>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hint="eastAsia" w:eastAsia="宋体"/>
          <w:lang w:eastAsia="zh-CN"/>
        </w:rPr>
        <w:t>given</w:t>
      </w:r>
      <w:r>
        <w:rPr>
          <w:rFonts w:eastAsia="宋体"/>
          <w:lang w:eastAsia="zh-CN"/>
        </w:rPr>
        <w:t xml:space="preserve"> </w:t>
      </w:r>
      <w:r>
        <w:rPr>
          <w:rFonts w:hint="eastAsia" w:eastAsia="宋体"/>
          <w:lang w:eastAsia="zh-CN"/>
        </w:rPr>
        <w:t>by</w:t>
      </w:r>
      <w:r>
        <w:rPr>
          <w:rFonts w:eastAsia="宋体"/>
          <w:lang w:eastAsia="zh-CN"/>
        </w:rPr>
        <w:t xml:space="preserve"> the companyies’ contributions </w:t>
      </w:r>
      <w:r>
        <w:rPr>
          <w:rFonts w:hint="eastAsia" w:eastAsia="宋体"/>
          <w:lang w:eastAsia="zh-CN"/>
        </w:rPr>
        <w:t>for</w:t>
      </w:r>
      <w:r>
        <w:rPr>
          <w:rFonts w:eastAsia="宋体"/>
          <w:lang w:eastAsia="zh-CN"/>
        </w:rPr>
        <w:t xml:space="preserve"> </w:t>
      </w:r>
      <w:r>
        <w:rPr>
          <w:rFonts w:hint="eastAsia" w:eastAsia="宋体"/>
          <w:lang w:eastAsia="zh-CN"/>
        </w:rPr>
        <w:t>the</w:t>
      </w:r>
      <w:r>
        <w:rPr>
          <w:rFonts w:eastAsia="宋体"/>
          <w:lang w:eastAsia="zh-CN"/>
        </w:rPr>
        <w:t xml:space="preserve"> </w:t>
      </w:r>
      <w:r>
        <w:rPr>
          <w:rFonts w:hint="eastAsia" w:eastAsia="宋体"/>
          <w:lang w:eastAsia="zh-CN"/>
        </w:rPr>
        <w:t>above</w:t>
      </w:r>
      <w:r>
        <w:rPr>
          <w:rFonts w:eastAsia="宋体"/>
          <w:lang w:eastAsia="zh-CN"/>
        </w:rPr>
        <w:t xml:space="preserve"> </w:t>
      </w:r>
      <w:r>
        <w:rPr>
          <w:rFonts w:hint="eastAsia" w:eastAsia="宋体"/>
          <w:lang w:eastAsia="zh-CN"/>
        </w:rPr>
        <w:t>solutions</w:t>
      </w:r>
      <w:r>
        <w:rPr>
          <w:rFonts w:eastAsia="宋体"/>
          <w:lang w:eastAsia="zh-CN"/>
        </w:rPr>
        <w:t xml:space="preserve">. </w:t>
      </w:r>
    </w:p>
    <w:p>
      <w:pPr>
        <w:jc w:val="center"/>
        <w:rPr>
          <w:rFonts w:eastAsia="宋体"/>
          <w:b/>
          <w:lang w:eastAsia="zh-CN"/>
        </w:rPr>
      </w:pPr>
      <w:r>
        <w:rPr>
          <w:rFonts w:eastAsia="宋体"/>
          <w:b/>
          <w:lang w:eastAsia="zh-CN"/>
        </w:rPr>
        <w:t>Table 1: Summary of analysis of solutions</w:t>
      </w:r>
    </w:p>
    <w:tbl>
      <w:tblPr>
        <w:tblStyle w:val="47"/>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699"/>
        <w:gridCol w:w="4819"/>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60" w:type="dxa"/>
            <w:gridSpan w:val="2"/>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jc w:val="center"/>
              <w:rPr>
                <w:rFonts w:eastAsia="宋体"/>
                <w:b/>
                <w:sz w:val="18"/>
                <w:szCs w:val="18"/>
                <w:lang w:val="en-US" w:eastAsia="zh-CN"/>
              </w:rPr>
            </w:pPr>
            <w:r>
              <w:rPr>
                <w:b/>
                <w:sz w:val="18"/>
                <w:szCs w:val="18"/>
                <w:lang w:eastAsia="zh-CN"/>
              </w:rPr>
              <w:t>Solutions</w:t>
            </w:r>
          </w:p>
        </w:tc>
        <w:tc>
          <w:tcPr>
            <w:tcW w:w="4819"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jc w:val="both"/>
              <w:rPr>
                <w:b/>
                <w:sz w:val="18"/>
                <w:szCs w:val="18"/>
                <w:lang w:eastAsia="en-US"/>
              </w:rPr>
            </w:pPr>
            <w:r>
              <w:rPr>
                <w:b/>
                <w:sz w:val="18"/>
                <w:szCs w:val="18"/>
              </w:rPr>
              <w:t>Whether paging collision can be totally solved?</w:t>
            </w:r>
          </w:p>
        </w:tc>
        <w:tc>
          <w:tcPr>
            <w:tcW w:w="141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jc w:val="both"/>
              <w:rPr>
                <w:b/>
                <w:sz w:val="18"/>
                <w:szCs w:val="18"/>
                <w:lang w:eastAsia="zh-CN"/>
              </w:rPr>
            </w:pPr>
            <w:r>
              <w:rPr>
                <w:b/>
                <w:bCs/>
                <w:sz w:val="18"/>
                <w:szCs w:val="18"/>
              </w:rPr>
              <w:t>The increased signal overhead on Uu</w:t>
            </w:r>
          </w:p>
        </w:tc>
        <w:tc>
          <w:tcPr>
            <w:tcW w:w="1984"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jc w:val="both"/>
              <w:rPr>
                <w:b/>
                <w:sz w:val="18"/>
                <w:szCs w:val="18"/>
                <w:lang w:eastAsia="zh-CN"/>
              </w:rPr>
            </w:pPr>
            <w:r>
              <w:rPr>
                <w:b/>
                <w:sz w:val="18"/>
                <w:szCs w:val="18"/>
                <w:lang w:eastAsia="zh-CN"/>
              </w:rPr>
              <w:t>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61" w:type="dxa"/>
            <w:vMerge w:val="restart"/>
            <w:tcBorders>
              <w:top w:val="single" w:color="auto" w:sz="4" w:space="0"/>
              <w:left w:val="single" w:color="auto" w:sz="4" w:space="0"/>
              <w:right w:val="single" w:color="auto" w:sz="4" w:space="0"/>
            </w:tcBorders>
          </w:tcPr>
          <w:p>
            <w:pPr>
              <w:jc w:val="center"/>
              <w:rPr>
                <w:sz w:val="18"/>
                <w:szCs w:val="18"/>
                <w:lang w:eastAsia="zh-CN"/>
              </w:rPr>
            </w:pPr>
            <w:r>
              <w:rPr>
                <w:rFonts w:eastAsia="宋体"/>
                <w:lang w:eastAsia="zh-CN"/>
              </w:rPr>
              <w:t>CN-based solution</w:t>
            </w:r>
          </w:p>
        </w:tc>
        <w:tc>
          <w:tcPr>
            <w:tcW w:w="699" w:type="dxa"/>
            <w:tcBorders>
              <w:top w:val="single" w:color="auto" w:sz="4" w:space="0"/>
              <w:left w:val="single" w:color="auto" w:sz="4" w:space="0"/>
              <w:bottom w:val="single" w:color="auto" w:sz="4" w:space="0"/>
              <w:right w:val="single" w:color="auto" w:sz="4" w:space="0"/>
            </w:tcBorders>
          </w:tcPr>
          <w:p>
            <w:pPr>
              <w:jc w:val="center"/>
              <w:rPr>
                <w:rFonts w:eastAsia="宋体"/>
                <w:sz w:val="18"/>
                <w:szCs w:val="18"/>
                <w:lang w:eastAsia="zh-CN"/>
              </w:rPr>
            </w:pPr>
            <w:r>
              <w:rPr>
                <w:sz w:val="18"/>
                <w:szCs w:val="18"/>
                <w:lang w:eastAsia="zh-CN"/>
              </w:rPr>
              <w:t>1</w:t>
            </w:r>
          </w:p>
        </w:tc>
        <w:tc>
          <w:tcPr>
            <w:tcW w:w="4819" w:type="dxa"/>
            <w:tcBorders>
              <w:top w:val="single" w:color="auto" w:sz="4" w:space="0"/>
              <w:left w:val="single" w:color="auto" w:sz="4" w:space="0"/>
              <w:bottom w:val="single" w:color="auto" w:sz="4" w:space="0"/>
              <w:right w:val="single" w:color="auto" w:sz="4" w:space="0"/>
            </w:tcBorders>
          </w:tcPr>
          <w:p>
            <w:pPr>
              <w:jc w:val="both"/>
              <w:rPr>
                <w:bCs/>
                <w:sz w:val="18"/>
                <w:szCs w:val="18"/>
                <w:lang w:eastAsia="zh-CN"/>
              </w:rPr>
            </w:pPr>
            <w:r>
              <w:rPr>
                <w:bCs/>
                <w:sz w:val="18"/>
                <w:szCs w:val="18"/>
                <w:lang w:eastAsia="zh-CN"/>
              </w:rPr>
              <w:t>No</w:t>
            </w:r>
          </w:p>
          <w:p>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pPr>
              <w:spacing w:after="120" w:line="240" w:lineRule="auto"/>
              <w:jc w:val="both"/>
              <w:rPr>
                <w:bCs/>
                <w:sz w:val="18"/>
                <w:szCs w:val="18"/>
                <w:lang w:eastAsia="zh-CN"/>
              </w:rPr>
            </w:pPr>
            <w:r>
              <w:rPr>
                <w:bCs/>
                <w:sz w:val="18"/>
                <w:szCs w:val="18"/>
                <w:lang w:eastAsia="zh-CN"/>
              </w:rPr>
              <w:t>- after cell reselection;</w:t>
            </w:r>
          </w:p>
          <w:p>
            <w:pPr>
              <w:spacing w:after="120" w:line="240" w:lineRule="auto"/>
              <w:jc w:val="both"/>
              <w:rPr>
                <w:bCs/>
                <w:sz w:val="18"/>
                <w:szCs w:val="18"/>
                <w:lang w:eastAsia="zh-CN"/>
              </w:rPr>
            </w:pPr>
            <w:r>
              <w:rPr>
                <w:rFonts w:hint="eastAsia" w:eastAsia="宋体"/>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color="auto" w:sz="4" w:space="0"/>
              <w:left w:val="single" w:color="auto" w:sz="4" w:space="0"/>
              <w:bottom w:val="single" w:color="auto" w:sz="4" w:space="0"/>
              <w:right w:val="single" w:color="auto" w:sz="4" w:space="0"/>
            </w:tcBorders>
          </w:tcPr>
          <w:p>
            <w:pPr>
              <w:jc w:val="both"/>
              <w:rPr>
                <w:bCs/>
                <w:sz w:val="18"/>
                <w:szCs w:val="18"/>
              </w:rPr>
            </w:pPr>
            <w:r>
              <w:rPr>
                <w:sz w:val="18"/>
                <w:szCs w:val="18"/>
              </w:rPr>
              <w:t>No extra paging overhead</w:t>
            </w:r>
          </w:p>
        </w:tc>
        <w:tc>
          <w:tcPr>
            <w:tcW w:w="1984" w:type="dxa"/>
            <w:tcBorders>
              <w:top w:val="single" w:color="auto" w:sz="4" w:space="0"/>
              <w:left w:val="single" w:color="auto" w:sz="4" w:space="0"/>
              <w:bottom w:val="single" w:color="auto" w:sz="4" w:space="0"/>
              <w:right w:val="single" w:color="auto" w:sz="4" w:space="0"/>
            </w:tcBorders>
          </w:tcPr>
          <w:p>
            <w:pPr>
              <w:jc w:val="both"/>
              <w:rPr>
                <w:sz w:val="18"/>
                <w:szCs w:val="18"/>
                <w:lang w:eastAsia="zh-CN"/>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61" w:type="dxa"/>
            <w:vMerge w:val="continue"/>
            <w:tcBorders>
              <w:left w:val="single" w:color="auto" w:sz="4" w:space="0"/>
              <w:right w:val="single" w:color="auto" w:sz="4" w:space="0"/>
            </w:tcBorders>
          </w:tcPr>
          <w:p>
            <w:pPr>
              <w:jc w:val="center"/>
              <w:rPr>
                <w:sz w:val="18"/>
                <w:szCs w:val="18"/>
                <w:lang w:eastAsia="zh-CN"/>
              </w:rPr>
            </w:pPr>
          </w:p>
        </w:tc>
        <w:tc>
          <w:tcPr>
            <w:tcW w:w="699" w:type="dxa"/>
            <w:tcBorders>
              <w:top w:val="single" w:color="auto" w:sz="4" w:space="0"/>
              <w:left w:val="single" w:color="auto" w:sz="4" w:space="0"/>
              <w:bottom w:val="single" w:color="auto" w:sz="4" w:space="0"/>
              <w:right w:val="single" w:color="auto" w:sz="4" w:space="0"/>
            </w:tcBorders>
          </w:tcPr>
          <w:p>
            <w:pPr>
              <w:jc w:val="center"/>
              <w:rPr>
                <w:sz w:val="18"/>
                <w:szCs w:val="18"/>
                <w:lang w:eastAsia="zh-CN"/>
              </w:rPr>
            </w:pPr>
            <w:r>
              <w:t>2a</w:t>
            </w:r>
          </w:p>
        </w:tc>
        <w:tc>
          <w:tcPr>
            <w:tcW w:w="4819" w:type="dxa"/>
            <w:tcBorders>
              <w:top w:val="single" w:color="auto" w:sz="4" w:space="0"/>
              <w:left w:val="single" w:color="auto" w:sz="4" w:space="0"/>
              <w:bottom w:val="single" w:color="auto" w:sz="4" w:space="0"/>
              <w:right w:val="single" w:color="auto" w:sz="4" w:space="0"/>
            </w:tcBorders>
            <w:vAlign w:val="center"/>
          </w:tcPr>
          <w:p>
            <w:pPr>
              <w:spacing w:after="0"/>
              <w:rPr>
                <w:rFonts w:eastAsia="宋体"/>
                <w:bCs/>
                <w:sz w:val="18"/>
                <w:szCs w:val="18"/>
                <w:lang w:eastAsia="zh-CN"/>
              </w:rPr>
            </w:pPr>
            <w:r>
              <w:rPr>
                <w:rFonts w:eastAsia="宋体"/>
                <w:bCs/>
                <w:sz w:val="18"/>
                <w:szCs w:val="18"/>
                <w:lang w:eastAsia="zh-CN"/>
              </w:rPr>
              <w:t>No</w:t>
            </w:r>
          </w:p>
          <w:p>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spacing w:after="0"/>
              <w:rPr>
                <w:bCs/>
                <w:sz w:val="18"/>
                <w:szCs w:val="18"/>
                <w:lang w:eastAsia="en-US"/>
              </w:rPr>
            </w:pPr>
          </w:p>
        </w:tc>
        <w:tc>
          <w:tcPr>
            <w:tcW w:w="1984" w:type="dxa"/>
            <w:tcBorders>
              <w:top w:val="single" w:color="auto" w:sz="4" w:space="0"/>
              <w:left w:val="single" w:color="auto" w:sz="4" w:space="0"/>
              <w:bottom w:val="single" w:color="auto" w:sz="4" w:space="0"/>
              <w:right w:val="single" w:color="auto" w:sz="4" w:space="0"/>
            </w:tcBorders>
          </w:tcPr>
          <w:p>
            <w:pPr>
              <w:ind w:right="200" w:rightChars="100"/>
              <w:jc w:val="both"/>
              <w:rPr>
                <w:sz w:val="18"/>
                <w:szCs w:val="18"/>
              </w:rPr>
            </w:pPr>
            <w:r>
              <w:rPr>
                <w:sz w:val="18"/>
                <w:szCs w:val="18"/>
              </w:rPr>
              <w:t xml:space="preserve">Impact on Uu, 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861" w:type="dxa"/>
            <w:vMerge w:val="continue"/>
            <w:tcBorders>
              <w:left w:val="single" w:color="auto" w:sz="4" w:space="0"/>
              <w:bottom w:val="single" w:color="auto" w:sz="4" w:space="0"/>
              <w:right w:val="single" w:color="auto" w:sz="4" w:space="0"/>
            </w:tcBorders>
          </w:tcPr>
          <w:p>
            <w:pPr>
              <w:jc w:val="center"/>
              <w:rPr>
                <w:sz w:val="18"/>
                <w:szCs w:val="18"/>
                <w:lang w:eastAsia="zh-CN"/>
              </w:rPr>
            </w:pPr>
          </w:p>
        </w:tc>
        <w:tc>
          <w:tcPr>
            <w:tcW w:w="699" w:type="dxa"/>
            <w:tcBorders>
              <w:top w:val="single" w:color="auto" w:sz="4" w:space="0"/>
              <w:left w:val="single" w:color="auto" w:sz="4" w:space="0"/>
              <w:bottom w:val="single" w:color="auto" w:sz="4" w:space="0"/>
              <w:right w:val="single" w:color="auto" w:sz="4" w:space="0"/>
            </w:tcBorders>
          </w:tcPr>
          <w:p>
            <w:pPr>
              <w:jc w:val="center"/>
              <w:rPr>
                <w:rFonts w:eastAsia="宋体"/>
                <w:sz w:val="18"/>
                <w:szCs w:val="18"/>
                <w:lang w:eastAsia="zh-CN"/>
              </w:rPr>
            </w:pPr>
            <w:r>
              <w:rPr>
                <w:sz w:val="18"/>
                <w:szCs w:val="18"/>
                <w:lang w:eastAsia="zh-CN"/>
              </w:rPr>
              <w:t>2b</w:t>
            </w:r>
          </w:p>
        </w:tc>
        <w:tc>
          <w:tcPr>
            <w:tcW w:w="4819" w:type="dxa"/>
            <w:tcBorders>
              <w:top w:val="single" w:color="auto" w:sz="4" w:space="0"/>
              <w:left w:val="single" w:color="auto" w:sz="4" w:space="0"/>
              <w:bottom w:val="single" w:color="auto" w:sz="4" w:space="0"/>
              <w:right w:val="single" w:color="auto" w:sz="4" w:space="0"/>
            </w:tcBorders>
            <w:vAlign w:val="center"/>
          </w:tcPr>
          <w:p>
            <w:pPr>
              <w:jc w:val="both"/>
              <w:rPr>
                <w:bCs/>
                <w:sz w:val="18"/>
                <w:szCs w:val="18"/>
                <w:lang w:eastAsia="zh-CN"/>
              </w:rPr>
            </w:pPr>
            <w:r>
              <w:rPr>
                <w:bCs/>
                <w:sz w:val="18"/>
                <w:szCs w:val="18"/>
                <w:lang w:eastAsia="zh-CN"/>
              </w:rPr>
              <w:t>No</w:t>
            </w:r>
          </w:p>
          <w:p>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spacing w:after="0"/>
              <w:rPr>
                <w:bCs/>
                <w:sz w:val="18"/>
                <w:szCs w:val="18"/>
                <w:lang w:eastAsia="en-US"/>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after="0"/>
              <w:rPr>
                <w:sz w:val="18"/>
                <w:szCs w:val="18"/>
                <w:lang w:eastAsia="en-US"/>
              </w:rPr>
            </w:pPr>
            <w:r>
              <w:rPr>
                <w:sz w:val="18"/>
                <w:szCs w:val="18"/>
              </w:rPr>
              <w:t>Impact on Uu, 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861" w:type="dxa"/>
            <w:tcBorders>
              <w:top w:val="single" w:color="auto" w:sz="4" w:space="0"/>
              <w:left w:val="single" w:color="auto" w:sz="4" w:space="0"/>
              <w:bottom w:val="single" w:color="auto" w:sz="4" w:space="0"/>
              <w:right w:val="single" w:color="auto" w:sz="4" w:space="0"/>
            </w:tcBorders>
          </w:tcPr>
          <w:p>
            <w:pPr>
              <w:jc w:val="center"/>
              <w:rPr>
                <w:rFonts w:eastAsia="宋体"/>
                <w:sz w:val="18"/>
                <w:szCs w:val="18"/>
                <w:lang w:eastAsia="zh-CN"/>
              </w:rPr>
            </w:pPr>
            <w:r>
              <w:rPr>
                <w:rFonts w:eastAsia="宋体"/>
                <w:lang w:eastAsia="zh-CN"/>
              </w:rPr>
              <w:t>RAN-based solution</w:t>
            </w:r>
          </w:p>
        </w:tc>
        <w:tc>
          <w:tcPr>
            <w:tcW w:w="699" w:type="dxa"/>
            <w:tcBorders>
              <w:top w:val="single" w:color="auto" w:sz="4" w:space="0"/>
              <w:left w:val="single" w:color="auto" w:sz="4" w:space="0"/>
              <w:bottom w:val="single" w:color="auto" w:sz="4" w:space="0"/>
              <w:right w:val="single" w:color="auto" w:sz="4" w:space="0"/>
            </w:tcBorders>
          </w:tcPr>
          <w:p>
            <w:pPr>
              <w:jc w:val="center"/>
              <w:rPr>
                <w:rFonts w:eastAsia="宋体"/>
                <w:sz w:val="18"/>
                <w:szCs w:val="18"/>
                <w:lang w:eastAsia="zh-CN"/>
              </w:rPr>
            </w:pPr>
            <w:r>
              <w:rPr>
                <w:sz w:val="18"/>
                <w:szCs w:val="18"/>
                <w:lang w:eastAsia="zh-CN"/>
              </w:rPr>
              <w:t>3</w:t>
            </w:r>
          </w:p>
        </w:tc>
        <w:tc>
          <w:tcPr>
            <w:tcW w:w="4819" w:type="dxa"/>
            <w:tcBorders>
              <w:top w:val="single" w:color="auto" w:sz="4" w:space="0"/>
              <w:left w:val="single" w:color="auto" w:sz="4" w:space="0"/>
              <w:bottom w:val="single" w:color="auto" w:sz="4" w:space="0"/>
              <w:right w:val="single" w:color="auto" w:sz="4" w:space="0"/>
            </w:tcBorders>
          </w:tcPr>
          <w:p>
            <w:pPr>
              <w:ind w:right="200" w:rightChars="100"/>
              <w:jc w:val="both"/>
              <w:rPr>
                <w:rFonts w:eastAsia="宋体"/>
                <w:sz w:val="18"/>
                <w:szCs w:val="18"/>
                <w:lang w:eastAsia="zh-CN"/>
              </w:rPr>
            </w:pPr>
            <w:r>
              <w:rPr>
                <w:sz w:val="18"/>
                <w:szCs w:val="18"/>
                <w:lang w:eastAsia="zh-CN"/>
              </w:rPr>
              <w:t>Yes</w:t>
            </w:r>
          </w:p>
        </w:tc>
        <w:tc>
          <w:tcPr>
            <w:tcW w:w="1418" w:type="dxa"/>
            <w:tcBorders>
              <w:top w:val="single" w:color="auto" w:sz="4" w:space="0"/>
              <w:left w:val="single" w:color="auto" w:sz="4" w:space="0"/>
              <w:bottom w:val="single" w:color="auto" w:sz="4" w:space="0"/>
              <w:right w:val="single" w:color="auto" w:sz="4" w:space="0"/>
            </w:tcBorders>
          </w:tcPr>
          <w:p>
            <w:pPr>
              <w:ind w:right="200" w:rightChars="100"/>
              <w:jc w:val="both"/>
              <w:rPr>
                <w:sz w:val="18"/>
                <w:szCs w:val="18"/>
                <w:lang w:eastAsia="zh-CN"/>
              </w:rPr>
            </w:pPr>
            <w:r>
              <w:rPr>
                <w:sz w:val="18"/>
                <w:szCs w:val="18"/>
                <w:lang w:eastAsia="zh-CN"/>
              </w:rPr>
              <w:t>The paging overhead is at least doubled.</w:t>
            </w:r>
          </w:p>
        </w:tc>
        <w:tc>
          <w:tcPr>
            <w:tcW w:w="1984" w:type="dxa"/>
            <w:tcBorders>
              <w:top w:val="single" w:color="auto" w:sz="4" w:space="0"/>
              <w:left w:val="single" w:color="auto" w:sz="4" w:space="0"/>
              <w:bottom w:val="single" w:color="auto" w:sz="4" w:space="0"/>
              <w:right w:val="single" w:color="auto" w:sz="4" w:space="0"/>
            </w:tcBorders>
          </w:tcPr>
          <w:p>
            <w:pPr>
              <w:ind w:right="200" w:rightChars="100"/>
              <w:jc w:val="both"/>
              <w:rPr>
                <w:sz w:val="18"/>
                <w:szCs w:val="18"/>
                <w:lang w:eastAsia="en-US"/>
              </w:rPr>
            </w:pPr>
            <w:r>
              <w:rPr>
                <w:sz w:val="18"/>
                <w:szCs w:val="18"/>
              </w:rPr>
              <w:t>Impact on Uu at least.</w:t>
            </w:r>
          </w:p>
        </w:tc>
      </w:tr>
    </w:tbl>
    <w:p>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pPr>
        <w:pStyle w:val="139"/>
        <w:ind w:left="0" w:firstLine="0"/>
        <w:rPr>
          <w:b/>
        </w:rPr>
      </w:pPr>
      <w:r>
        <w:rPr>
          <w:b/>
        </w:rPr>
        <w:t xml:space="preserve">Do you think which one should be supported for solving paging collision in 5GS side? </w:t>
      </w:r>
    </w:p>
    <w:p>
      <w:pPr>
        <w:pStyle w:val="139"/>
        <w:numPr>
          <w:ilvl w:val="2"/>
          <w:numId w:val="11"/>
        </w:numPr>
        <w:spacing w:after="120" w:line="240" w:lineRule="auto"/>
        <w:rPr>
          <w:b/>
        </w:rPr>
      </w:pPr>
      <w:r>
        <w:rPr>
          <w:b/>
        </w:rPr>
        <w:t>A: CN-based solution</w:t>
      </w:r>
    </w:p>
    <w:p>
      <w:pPr>
        <w:pStyle w:val="139"/>
        <w:numPr>
          <w:ilvl w:val="2"/>
          <w:numId w:val="11"/>
        </w:numPr>
        <w:spacing w:after="120" w:line="240" w:lineRule="auto"/>
        <w:rPr>
          <w:b/>
        </w:rPr>
      </w:pPr>
      <w:r>
        <w:rPr>
          <w:b/>
        </w:rPr>
        <w:t>B: RAN-based solution</w:t>
      </w:r>
    </w:p>
    <w:tbl>
      <w:tblPr>
        <w:tblStyle w:val="4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1129" w:type="dxa"/>
            <w:shd w:val="clear" w:color="auto" w:fill="ADB9CA" w:themeFill="text2" w:themeFillTint="66"/>
          </w:tcPr>
          <w:p>
            <w:pPr>
              <w:rPr>
                <w:lang w:val="en-US"/>
              </w:rPr>
            </w:pPr>
            <w:r>
              <w:rPr>
                <w:b/>
                <w:bCs/>
                <w:lang w:val="en-US"/>
              </w:rPr>
              <w:t>Company</w:t>
            </w:r>
          </w:p>
        </w:tc>
        <w:tc>
          <w:tcPr>
            <w:tcW w:w="1985" w:type="dxa"/>
            <w:shd w:val="clear" w:color="auto" w:fill="ADB9CA" w:themeFill="text2" w:themeFillTint="66"/>
          </w:tcPr>
          <w:p>
            <w:pPr>
              <w:rPr>
                <w:b/>
                <w:bCs/>
                <w:lang w:val="en-US"/>
              </w:rPr>
            </w:pPr>
            <w:r>
              <w:rPr>
                <w:b/>
                <w:bCs/>
                <w:lang w:val="en-US"/>
              </w:rPr>
              <w:t>A or B</w:t>
            </w:r>
          </w:p>
        </w:tc>
        <w:tc>
          <w:tcPr>
            <w:tcW w:w="6662" w:type="dxa"/>
            <w:shd w:val="clear" w:color="auto" w:fill="ADB9CA" w:themeFill="text2" w:themeFillTint="66"/>
          </w:tcPr>
          <w:p>
            <w:pPr>
              <w:rPr>
                <w:b/>
              </w:rPr>
            </w:pPr>
            <w:r>
              <w:rPr>
                <w:b/>
              </w:rPr>
              <w:t>Technical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112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985" w:type="dxa"/>
          </w:tcPr>
          <w:p>
            <w:pPr>
              <w:rPr>
                <w:rFonts w:eastAsia="宋体"/>
                <w:lang w:eastAsia="zh-CN"/>
              </w:rPr>
            </w:pPr>
            <w:r>
              <w:rPr>
                <w:rFonts w:hint="eastAsia" w:eastAsia="宋体"/>
                <w:lang w:eastAsia="zh-CN"/>
              </w:rPr>
              <w:t>A</w:t>
            </w:r>
          </w:p>
        </w:tc>
        <w:tc>
          <w:tcPr>
            <w:tcW w:w="6662" w:type="dxa"/>
          </w:tcPr>
          <w:p>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1129"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985" w:type="dxa"/>
          </w:tcPr>
          <w:p>
            <w:pPr>
              <w:rPr>
                <w:rFonts w:eastAsia="宋体"/>
                <w:lang w:eastAsia="zh-CN"/>
              </w:rPr>
            </w:pPr>
            <w:r>
              <w:rPr>
                <w:rFonts w:hint="eastAsia" w:eastAsia="宋体"/>
                <w:lang w:eastAsia="zh-CN"/>
              </w:rPr>
              <w:t>A</w:t>
            </w:r>
          </w:p>
        </w:tc>
        <w:tc>
          <w:tcPr>
            <w:tcW w:w="6662" w:type="dxa"/>
          </w:tcPr>
          <w:p>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1129"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hint="eastAsia" w:eastAsia="宋体"/>
                <w:lang w:val="en-US" w:eastAsia="zh-CN"/>
              </w:rPr>
            </w:pPr>
            <w:r>
              <w:rPr>
                <w:rFonts w:hint="default" w:ascii="Times New Roman" w:hAnsi="Times New Roman" w:eastAsia="宋体" w:cs="Times New Roman"/>
                <w:kern w:val="0"/>
                <w:sz w:val="20"/>
                <w:szCs w:val="20"/>
                <w:lang w:val="en-US" w:eastAsia="zh-CN" w:bidi="ar"/>
              </w:rPr>
              <w:t>ZTE</w:t>
            </w:r>
          </w:p>
        </w:tc>
        <w:tc>
          <w:tcPr>
            <w:tcW w:w="1985"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hint="eastAsia" w:eastAsia="宋体"/>
                <w:lang w:eastAsia="zh-CN"/>
              </w:rPr>
            </w:pPr>
            <w:r>
              <w:rPr>
                <w:rFonts w:hint="default" w:ascii="Times New Roman" w:hAnsi="Times New Roman" w:eastAsia="宋体" w:cs="Times New Roman"/>
                <w:kern w:val="0"/>
                <w:sz w:val="20"/>
                <w:szCs w:val="20"/>
                <w:lang w:val="en-US" w:eastAsia="zh-CN" w:bidi="ar"/>
              </w:rPr>
              <w:t>A</w:t>
            </w:r>
          </w:p>
        </w:tc>
        <w:tc>
          <w:tcPr>
            <w:tcW w:w="6662"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eastAsia="zh-CN"/>
              </w:rPr>
            </w:pPr>
            <w:r>
              <w:rPr>
                <w:rFonts w:hint="default" w:ascii="Times New Roman" w:hAnsi="Times New Roman" w:eastAsia="宋体" w:cs="Times New Roman"/>
                <w:kern w:val="0"/>
                <w:sz w:val="20"/>
                <w:szCs w:val="20"/>
                <w:lang w:val="en-US" w:eastAsia="zh-CN" w:bidi="ar"/>
              </w:rPr>
              <w:t>Share the same view as Vivo</w:t>
            </w:r>
          </w:p>
        </w:tc>
      </w:tr>
    </w:tbl>
    <w:p>
      <w:pPr>
        <w:rPr>
          <w:b/>
          <w:lang w:val="en-US"/>
        </w:rPr>
      </w:pPr>
    </w:p>
    <w:p>
      <w:pPr>
        <w:rPr>
          <w:b/>
          <w:lang w:val="en-US"/>
        </w:rPr>
      </w:pPr>
      <w:r>
        <w:rPr>
          <w:b/>
          <w:lang w:val="en-US"/>
        </w:rPr>
        <w:t xml:space="preserve">Summary: </w:t>
      </w:r>
    </w:p>
    <w:p>
      <w:pPr>
        <w:rPr>
          <w:b/>
        </w:rPr>
      </w:pPr>
      <w:r>
        <w:rPr>
          <w:rFonts w:hint="eastAsia" w:eastAsia="宋体"/>
          <w:lang w:val="en-US" w:eastAsia="zh-CN"/>
        </w:rPr>
        <w:t>T</w:t>
      </w:r>
      <w:r>
        <w:rPr>
          <w:rFonts w:eastAsia="宋体"/>
          <w:lang w:val="en-US" w:eastAsia="zh-CN"/>
        </w:rPr>
        <w:t>BD.</w:t>
      </w:r>
      <w:r>
        <w:rPr>
          <w:b/>
        </w:rPr>
        <w:t xml:space="preserve"> </w:t>
      </w:r>
    </w:p>
    <w:p>
      <w:pPr>
        <w:rPr>
          <w:b/>
        </w:rPr>
      </w:pPr>
    </w:p>
    <w:p>
      <w:pPr>
        <w:pStyle w:val="139"/>
        <w:ind w:left="0" w:firstLine="0"/>
        <w:rPr>
          <w:b/>
        </w:rPr>
      </w:pPr>
      <w:r>
        <w:rPr>
          <w:b/>
        </w:rPr>
        <w:t>For the selected solution in Q1, do you think whether assistant information is needed?</w:t>
      </w:r>
    </w:p>
    <w:tbl>
      <w:tblPr>
        <w:tblStyle w:val="4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shd w:val="clear" w:color="auto" w:fill="ADB9CA" w:themeFill="text2" w:themeFillTint="66"/>
          </w:tcPr>
          <w:p>
            <w:pPr>
              <w:rPr>
                <w:lang w:val="en-US"/>
              </w:rPr>
            </w:pPr>
            <w:r>
              <w:rPr>
                <w:b/>
                <w:bCs/>
                <w:lang w:val="en-US"/>
              </w:rPr>
              <w:t>Company</w:t>
            </w:r>
          </w:p>
        </w:tc>
        <w:tc>
          <w:tcPr>
            <w:tcW w:w="1985" w:type="dxa"/>
            <w:shd w:val="clear" w:color="auto" w:fill="ADB9CA" w:themeFill="text2" w:themeFillTint="66"/>
          </w:tcPr>
          <w:p>
            <w:pPr>
              <w:rPr>
                <w:b/>
                <w:bCs/>
                <w:lang w:val="en-US"/>
              </w:rPr>
            </w:pPr>
            <w:r>
              <w:rPr>
                <w:b/>
                <w:bCs/>
                <w:lang w:val="en-US"/>
              </w:rPr>
              <w:t>Yes or No</w:t>
            </w:r>
          </w:p>
        </w:tc>
        <w:tc>
          <w:tcPr>
            <w:tcW w:w="6662" w:type="dxa"/>
            <w:shd w:val="clear" w:color="auto" w:fill="ADB9CA" w:themeFill="text2" w:themeFillTint="66"/>
          </w:tcPr>
          <w:p>
            <w:pPr>
              <w:rPr>
                <w:rFonts w:eastAsia="宋体"/>
                <w:b/>
                <w:bCs/>
                <w:lang w:val="en-US" w:eastAsia="zh-CN"/>
              </w:rPr>
            </w:pPr>
            <w:r>
              <w:rPr>
                <w:b/>
              </w:rPr>
              <w:t>Technical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985" w:type="dxa"/>
          </w:tcPr>
          <w:p>
            <w:pPr>
              <w:rPr>
                <w:rFonts w:eastAsia="宋体"/>
                <w:lang w:eastAsia="zh-CN"/>
              </w:rPr>
            </w:pPr>
            <w:r>
              <w:rPr>
                <w:rFonts w:hint="eastAsia" w:eastAsia="宋体"/>
                <w:lang w:eastAsia="zh-CN"/>
              </w:rPr>
              <w:t>Y</w:t>
            </w:r>
            <w:r>
              <w:rPr>
                <w:rFonts w:eastAsia="宋体"/>
                <w:lang w:eastAsia="zh-CN"/>
              </w:rPr>
              <w:t>es</w:t>
            </w:r>
          </w:p>
        </w:tc>
        <w:tc>
          <w:tcPr>
            <w:tcW w:w="6662" w:type="dxa"/>
          </w:tcPr>
          <w:p>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985" w:type="dxa"/>
          </w:tcPr>
          <w:p>
            <w:pPr>
              <w:rPr>
                <w:rFonts w:eastAsia="宋体"/>
                <w:lang w:eastAsia="zh-CN"/>
              </w:rPr>
            </w:pPr>
          </w:p>
        </w:tc>
        <w:tc>
          <w:tcPr>
            <w:tcW w:w="6662" w:type="dxa"/>
          </w:tcPr>
          <w:p>
            <w:pPr>
              <w:rPr>
                <w:rFonts w:eastAsia="宋体"/>
                <w:lang w:eastAsia="zh-CN"/>
              </w:rPr>
            </w:pPr>
            <w:r>
              <w:rPr>
                <w:rFonts w:eastAsia="宋体"/>
                <w:lang w:eastAsia="zh-CN"/>
              </w:rPr>
              <w:t>If Option A is preferred by companies in Q1, we think the necessity of assistant info can be addressed by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eastAsia="zh-CN"/>
              </w:rPr>
            </w:pPr>
            <w:r>
              <w:rPr>
                <w:rFonts w:hint="default" w:ascii="Times New Roman" w:hAnsi="Times New Roman" w:eastAsia="宋体" w:cs="Times New Roman"/>
                <w:kern w:val="0"/>
                <w:sz w:val="20"/>
                <w:szCs w:val="20"/>
                <w:lang w:val="en-US" w:eastAsia="zh-CN" w:bidi="ar"/>
              </w:rPr>
              <w:t>ZTE</w:t>
            </w:r>
          </w:p>
        </w:tc>
        <w:tc>
          <w:tcPr>
            <w:tcW w:w="1985"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eastAsia="zh-CN"/>
              </w:rPr>
            </w:pPr>
            <w:r>
              <w:rPr>
                <w:rFonts w:hint="default" w:ascii="Times New Roman" w:hAnsi="Times New Roman" w:eastAsia="宋体" w:cs="Times New Roman"/>
                <w:kern w:val="0"/>
                <w:sz w:val="20"/>
                <w:szCs w:val="20"/>
                <w:lang w:val="en-US" w:eastAsia="zh-CN" w:bidi="ar"/>
              </w:rPr>
              <w:t>No</w:t>
            </w:r>
          </w:p>
        </w:tc>
        <w:tc>
          <w:tcPr>
            <w:tcW w:w="6662"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left"/>
              <w:rPr>
                <w:sz w:val="21"/>
                <w:szCs w:val="21"/>
                <w:lang w:val="en-US"/>
              </w:rPr>
            </w:pPr>
            <w:r>
              <w:rPr>
                <w:rFonts w:hint="default" w:ascii="Times New Roman" w:hAnsi="Times New Roman" w:eastAsia="宋体" w:cs="Times New Roman"/>
                <w:kern w:val="0"/>
                <w:sz w:val="21"/>
                <w:szCs w:val="21"/>
                <w:lang w:val="en-US" w:eastAsia="zh-CN" w:bidi="ar"/>
              </w:rPr>
              <w:t xml:space="preserve">We under stand the intention on the </w:t>
            </w:r>
            <w:r>
              <w:rPr>
                <w:rFonts w:hint="default" w:ascii="Times New Roman" w:hAnsi="Times New Roman" w:eastAsia="Batang" w:cs="Times New Roman"/>
                <w:bCs/>
                <w:kern w:val="0"/>
                <w:sz w:val="21"/>
                <w:szCs w:val="21"/>
                <w:lang w:val="en-US" w:eastAsia="zh-CN" w:bidi="ar"/>
              </w:rPr>
              <w:t xml:space="preserve">assistance information. However, to solve </w:t>
            </w:r>
            <w:r>
              <w:rPr>
                <w:rFonts w:hint="default" w:ascii="Times New Roman" w:hAnsi="Times New Roman" w:eastAsia="宋体" w:cs="Times New Roman"/>
                <w:bCs/>
                <w:kern w:val="0"/>
                <w:sz w:val="21"/>
                <w:szCs w:val="21"/>
                <w:lang w:val="en-US" w:eastAsia="zh-CN" w:bidi="ar"/>
              </w:rPr>
              <w:t>re-collision issue</w:t>
            </w:r>
            <w:r>
              <w:rPr>
                <w:rFonts w:hint="default" w:ascii="Times New Roman" w:hAnsi="Times New Roman" w:eastAsia="Batang" w:cs="Times New Roman"/>
                <w:bCs/>
                <w:kern w:val="0"/>
                <w:sz w:val="21"/>
                <w:szCs w:val="21"/>
                <w:lang w:val="en-US" w:eastAsia="zh-CN" w:bidi="ar"/>
              </w:rPr>
              <w:t>, besides  sending the assistance information to the Network, it can also be</w:t>
            </w:r>
            <w:r>
              <w:rPr>
                <w:rFonts w:hint="default" w:ascii="Times New Roman" w:hAnsi="Times New Roman" w:eastAsia="宋体" w:cs="Times New Roman"/>
                <w:bCs/>
                <w:kern w:val="0"/>
                <w:sz w:val="21"/>
                <w:szCs w:val="21"/>
                <w:lang w:val="en-US" w:eastAsia="zh-CN" w:bidi="ar"/>
              </w:rPr>
              <w:t xml:space="preserve"> solved without assistance information</w:t>
            </w:r>
            <w:r>
              <w:rPr>
                <w:rFonts w:hint="default" w:ascii="Times New Roman" w:hAnsi="Times New Roman" w:eastAsia="Batang" w:cs="Times New Roman"/>
                <w:bCs/>
                <w:kern w:val="0"/>
                <w:sz w:val="21"/>
                <w:szCs w:val="21"/>
                <w:lang w:val="en-US" w:eastAsia="zh-CN" w:bidi="ar"/>
              </w:rPr>
              <w:t xml:space="preserve"> for that the PO is periodically distributed and the possible paging cycle is specified to be </w:t>
            </w:r>
            <w:r>
              <w:rPr>
                <w:rFonts w:hint="default" w:ascii="Times New Roman" w:hAnsi="Times New Roman" w:eastAsia="MS Mincho" w:cs="Times New Roman"/>
                <w:kern w:val="0"/>
                <w:sz w:val="21"/>
                <w:szCs w:val="21"/>
                <w:lang w:val="en-US" w:eastAsia="zh-CN" w:bidi="ar"/>
              </w:rPr>
              <w:t xml:space="preserve">{rf32, rf64, rf128, rf256}. </w:t>
            </w:r>
          </w:p>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left"/>
              <w:rPr>
                <w:rFonts w:eastAsia="宋体"/>
                <w:sz w:val="21"/>
                <w:szCs w:val="21"/>
                <w:lang w:val="en-US" w:eastAsia="zh-CN"/>
              </w:rPr>
            </w:pPr>
            <w:r>
              <w:rPr>
                <w:rFonts w:hint="default" w:ascii="Times New Roman" w:hAnsi="Times New Roman" w:eastAsia="MS Mincho" w:cs="Times New Roman"/>
                <w:kern w:val="0"/>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hint="default" w:ascii="Times New Roman" w:hAnsi="Times New Roman" w:eastAsia="宋体" w:cs="Times New Roman"/>
                <w:kern w:val="0"/>
                <w:sz w:val="21"/>
                <w:szCs w:val="21"/>
                <w:lang w:val="en-US" w:eastAsia="zh-CN" w:bidi="ar"/>
              </w:rPr>
              <w:t xml:space="preserve"> </w:t>
            </w:r>
          </w:p>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left"/>
              <w:rPr>
                <w:rFonts w:eastAsia="宋体"/>
                <w:sz w:val="21"/>
                <w:szCs w:val="21"/>
                <w:lang w:val="en-US" w:eastAsia="zh-CN"/>
              </w:rPr>
            </w:pPr>
            <w:r>
              <w:rPr>
                <w:rFonts w:hint="default" w:ascii="Times New Roman" w:hAnsi="Times New Roman" w:eastAsia="宋体" w:cs="Times New Roman"/>
                <w:kern w:val="0"/>
                <w:sz w:val="21"/>
                <w:szCs w:val="21"/>
                <w:lang w:val="en-US" w:eastAsia="zh-CN" w:bidi="ar"/>
              </w:rPr>
              <w:t>(We just give a solution example that without assistance information, it doesn’t mean the network must take this method, the detail can be left to the network implementation.)</w:t>
            </w:r>
          </w:p>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left"/>
            </w:pPr>
            <w:r>
              <w:rPr>
                <w:rFonts w:hint="default" w:ascii="Times New Roman" w:hAnsi="Times New Roman" w:eastAsia="MS Mincho" w:cs="Times New Roman"/>
                <w:kern w:val="0"/>
                <w:sz w:val="20"/>
                <w:szCs w:val="20"/>
                <w:lang w:val="en-US" w:eastAsia="zh-CN" w:bidi="ar"/>
              </w:rPr>
              <w:object>
                <v:shape id="_x0000_i1026" o:spt="75" type="#_x0000_t75" style="height:138.75pt;width:282.75pt;" o:ole="t" filled="f" o:preferrelative="t" stroked="f" coordsize="21600,21600">
                  <v:path/>
                  <v:fill on="f" focussize="0,0"/>
                  <v:stroke on="f" joinstyle="miter"/>
                  <v:imagedata r:id="rId6" o:title=""/>
                  <o:lock v:ext="edit" aspectratio="f"/>
                  <w10:wrap type="none"/>
                  <w10:anchorlock/>
                </v:shape>
                <o:OLEObject Type="Embed" ProgID="Visio.Drawing.15" ShapeID="_x0000_i1026" DrawAspect="Content" ObjectID="_1468075725" r:id="rId5">
                  <o:LockedField>false</o:LockedField>
                </o:OLEObject>
              </w:object>
            </w:r>
          </w:p>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center"/>
              <w:rPr>
                <w:b/>
                <w:lang w:val="en-US"/>
              </w:rPr>
            </w:pPr>
            <w:r>
              <w:rPr>
                <w:rFonts w:hint="default" w:ascii="Times New Roman" w:hAnsi="Times New Roman" w:eastAsia="MS Mincho" w:cs="Times New Roman"/>
                <w:b/>
                <w:kern w:val="0"/>
                <w:sz w:val="20"/>
                <w:szCs w:val="20"/>
                <w:lang w:val="en-US" w:eastAsia="zh-CN" w:bidi="ar"/>
              </w:rPr>
              <w:t>Fig 1: PO collision</w:t>
            </w:r>
          </w:p>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eastAsia="zh-CN"/>
              </w:rPr>
            </w:pPr>
            <w:r>
              <w:rPr>
                <w:rFonts w:hint="default" w:ascii="Times New Roman" w:hAnsi="Times New Roman" w:eastAsia="宋体" w:cs="Times New Roman"/>
                <w:kern w:val="0"/>
                <w:sz w:val="21"/>
                <w:szCs w:val="21"/>
                <w:lang w:val="en-US" w:eastAsia="zh-CN" w:bidi="ar"/>
              </w:rPr>
              <w:t>For the benefit propose by vivo above (e.g. wake up one time for the same operator, avoid collision for more than 2 Usims), we think it’s just an enhancement for some corner cases.</w:t>
            </w:r>
          </w:p>
        </w:tc>
      </w:tr>
    </w:tbl>
    <w:p/>
    <w:p>
      <w:pPr>
        <w:rPr>
          <w:b/>
          <w:lang w:val="en-US"/>
        </w:rPr>
      </w:pPr>
      <w:r>
        <w:rPr>
          <w:b/>
          <w:lang w:val="en-US"/>
        </w:rPr>
        <w:t xml:space="preserve">Summary: </w:t>
      </w:r>
    </w:p>
    <w:p>
      <w:pPr>
        <w:rPr>
          <w:b/>
        </w:rPr>
      </w:pPr>
      <w:r>
        <w:rPr>
          <w:rFonts w:hint="eastAsia" w:eastAsia="宋体"/>
          <w:lang w:val="en-US" w:eastAsia="zh-CN"/>
        </w:rPr>
        <w:t>T</w:t>
      </w:r>
      <w:r>
        <w:rPr>
          <w:rFonts w:eastAsia="宋体"/>
          <w:lang w:val="en-US" w:eastAsia="zh-CN"/>
        </w:rPr>
        <w:t>BD.</w:t>
      </w:r>
      <w:r>
        <w:rPr>
          <w:b/>
        </w:rPr>
        <w:t xml:space="preserve"> </w:t>
      </w:r>
    </w:p>
    <w:p/>
    <w:p>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pPr>
        <w:pStyle w:val="139"/>
        <w:ind w:left="0" w:firstLine="0"/>
        <w:jc w:val="both"/>
        <w:rPr>
          <w:b/>
        </w:rPr>
      </w:pPr>
      <w:r>
        <w:rPr>
          <w:b/>
        </w:rPr>
        <w:t xml:space="preserve">If CN-based solution is supported, do you agree that paging collision avoidance and/or the assistant info (if needed) should be indicated to AMF? </w:t>
      </w:r>
    </w:p>
    <w:tbl>
      <w:tblPr>
        <w:tblStyle w:val="4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shd w:val="clear" w:color="auto" w:fill="ADB9CA" w:themeFill="text2" w:themeFillTint="66"/>
          </w:tcPr>
          <w:p>
            <w:pPr>
              <w:rPr>
                <w:lang w:val="en-US"/>
              </w:rPr>
            </w:pPr>
            <w:r>
              <w:rPr>
                <w:b/>
                <w:bCs/>
                <w:lang w:val="en-US"/>
              </w:rPr>
              <w:t>Company</w:t>
            </w:r>
          </w:p>
        </w:tc>
        <w:tc>
          <w:tcPr>
            <w:tcW w:w="1985" w:type="dxa"/>
            <w:shd w:val="clear" w:color="auto" w:fill="ADB9CA" w:themeFill="text2" w:themeFillTint="66"/>
          </w:tcPr>
          <w:p>
            <w:pPr>
              <w:rPr>
                <w:b/>
                <w:bCs/>
                <w:lang w:val="en-US"/>
              </w:rPr>
            </w:pPr>
            <w:r>
              <w:rPr>
                <w:b/>
                <w:bCs/>
                <w:lang w:val="en-US"/>
              </w:rPr>
              <w:t>Yes or No</w:t>
            </w:r>
          </w:p>
        </w:tc>
        <w:tc>
          <w:tcPr>
            <w:tcW w:w="6662" w:type="dxa"/>
            <w:shd w:val="clear" w:color="auto" w:fill="ADB9CA" w:themeFill="text2" w:themeFillTint="66"/>
          </w:tcPr>
          <w:p>
            <w:pPr>
              <w:rPr>
                <w:rFonts w:eastAsia="宋体"/>
                <w:b/>
                <w:bCs/>
                <w:lang w:val="en-US" w:eastAsia="zh-CN"/>
              </w:rPr>
            </w:pPr>
            <w:r>
              <w:rPr>
                <w:b/>
              </w:rPr>
              <w:t>Technical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tcPr>
          <w:p>
            <w:pPr>
              <w:rPr>
                <w:rFonts w:eastAsia="宋体"/>
                <w:lang w:val="en-US" w:eastAsia="zh-CN"/>
              </w:rPr>
            </w:pPr>
            <w:r>
              <w:rPr>
                <w:rFonts w:eastAsia="宋体"/>
                <w:lang w:val="en-US" w:eastAsia="zh-CN"/>
              </w:rPr>
              <w:t>vivo</w:t>
            </w:r>
          </w:p>
        </w:tc>
        <w:tc>
          <w:tcPr>
            <w:tcW w:w="1985" w:type="dxa"/>
          </w:tcPr>
          <w:p>
            <w:pPr>
              <w:rPr>
                <w:rFonts w:eastAsia="宋体"/>
                <w:lang w:eastAsia="zh-CN"/>
              </w:rPr>
            </w:pPr>
            <w:r>
              <w:rPr>
                <w:rFonts w:hint="eastAsia" w:eastAsia="宋体"/>
                <w:lang w:eastAsia="zh-CN"/>
              </w:rPr>
              <w:t>Y</w:t>
            </w:r>
            <w:r>
              <w:rPr>
                <w:rFonts w:eastAsia="宋体"/>
                <w:lang w:eastAsia="zh-CN"/>
              </w:rPr>
              <w:t>es</w:t>
            </w:r>
          </w:p>
        </w:tc>
        <w:tc>
          <w:tcPr>
            <w:tcW w:w="6662" w:type="dxa"/>
          </w:tcPr>
          <w:p>
            <w:pPr>
              <w:rPr>
                <w:rFonts w:eastAsia="宋体"/>
                <w:lang w:eastAsia="zh-CN"/>
              </w:rPr>
            </w:pPr>
            <w:r>
              <w:rPr>
                <w:rFonts w:eastAsia="宋体"/>
                <w:lang w:eastAsia="zh-CN"/>
              </w:rPr>
              <w:t>For each CN-based solution, paging collision avoidance shall be triggered by the UE side and indicated to the AMF.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985" w:type="dxa"/>
          </w:tcPr>
          <w:p>
            <w:pPr>
              <w:rPr>
                <w:rFonts w:eastAsia="宋体"/>
                <w:lang w:eastAsia="zh-CN"/>
              </w:rPr>
            </w:pPr>
          </w:p>
        </w:tc>
        <w:tc>
          <w:tcPr>
            <w:tcW w:w="6662" w:type="dxa"/>
          </w:tcPr>
          <w:p>
            <w:pPr>
              <w:rPr>
                <w:rFonts w:eastAsia="宋体"/>
                <w:lang w:eastAsia="zh-CN"/>
              </w:rPr>
            </w:pPr>
            <w:r>
              <w:rPr>
                <w:rFonts w:hint="eastAsia" w:eastAsia="宋体"/>
                <w:lang w:eastAsia="zh-CN"/>
              </w:rPr>
              <w:t>S</w:t>
            </w:r>
            <w:r>
              <w:rPr>
                <w:rFonts w:eastAsia="宋体"/>
                <w:lang w:eastAsia="zh-CN"/>
              </w:rPr>
              <w:t>ee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29"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val="en-US" w:eastAsia="zh-CN"/>
              </w:rPr>
            </w:pPr>
            <w:r>
              <w:rPr>
                <w:rFonts w:hint="default" w:ascii="Times New Roman" w:hAnsi="Times New Roman" w:eastAsia="宋体" w:cs="Times New Roman"/>
                <w:kern w:val="0"/>
                <w:sz w:val="20"/>
                <w:szCs w:val="20"/>
                <w:lang w:val="en-US" w:eastAsia="zh-CN" w:bidi="ar"/>
              </w:rPr>
              <w:t>ZTE</w:t>
            </w:r>
          </w:p>
        </w:tc>
        <w:tc>
          <w:tcPr>
            <w:tcW w:w="1985"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eastAsia="zh-CN"/>
              </w:rPr>
            </w:pPr>
            <w:r>
              <w:rPr>
                <w:rFonts w:hint="default" w:ascii="Times New Roman" w:hAnsi="Times New Roman" w:eastAsia="宋体" w:cs="Times New Roman"/>
                <w:kern w:val="0"/>
                <w:sz w:val="20"/>
                <w:szCs w:val="20"/>
                <w:lang w:val="en-US" w:eastAsia="zh-CN" w:bidi="ar"/>
              </w:rPr>
              <w:t>Yes(but no assistance information)</w:t>
            </w:r>
          </w:p>
        </w:tc>
        <w:tc>
          <w:tcPr>
            <w:tcW w:w="6662"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hint="default" w:eastAsia="宋体"/>
                <w:lang w:val="en-US" w:eastAsia="zh-CN"/>
              </w:rPr>
            </w:pPr>
            <w:r>
              <w:rPr>
                <w:rFonts w:hint="default" w:ascii="Times New Roman" w:hAnsi="Times New Roman" w:eastAsia="宋体" w:cs="Times New Roman"/>
                <w:kern w:val="0"/>
                <w:sz w:val="20"/>
                <w:szCs w:val="20"/>
                <w:lang w:val="en-US" w:eastAsia="zh-CN" w:bidi="ar"/>
              </w:rPr>
              <w:t>For CN-based solution, paging collision avoidance shall be triggered by the UE side and indicated to the AMF.</w:t>
            </w:r>
            <w:r>
              <w:rPr>
                <w:rFonts w:hint="eastAsia" w:eastAsia="宋体" w:cs="Times New Roman"/>
                <w:kern w:val="0"/>
                <w:sz w:val="20"/>
                <w:szCs w:val="20"/>
                <w:lang w:val="en-US" w:eastAsia="zh-CN" w:bidi="ar"/>
              </w:rPr>
              <w:t xml:space="preserve"> </w:t>
            </w:r>
          </w:p>
        </w:tc>
      </w:tr>
    </w:tbl>
    <w:p>
      <w:pPr>
        <w:rPr>
          <w:b/>
          <w:lang w:val="en-US"/>
        </w:rPr>
      </w:pPr>
    </w:p>
    <w:p>
      <w:pPr>
        <w:rPr>
          <w:b/>
          <w:lang w:val="en-US"/>
        </w:rPr>
      </w:pPr>
      <w:r>
        <w:rPr>
          <w:b/>
          <w:lang w:val="en-US"/>
        </w:rPr>
        <w:t xml:space="preserve">Summary: </w:t>
      </w:r>
    </w:p>
    <w:p>
      <w:pPr>
        <w:rPr>
          <w:rFonts w:eastAsia="宋体"/>
          <w:lang w:val="en-US" w:eastAsia="zh-CN"/>
        </w:rPr>
      </w:pPr>
      <w:r>
        <w:rPr>
          <w:rFonts w:hint="eastAsia" w:eastAsia="宋体"/>
          <w:lang w:val="en-US" w:eastAsia="zh-CN"/>
        </w:rPr>
        <w:t>T</w:t>
      </w:r>
      <w:r>
        <w:rPr>
          <w:rFonts w:eastAsia="宋体"/>
          <w:lang w:val="en-US" w:eastAsia="zh-CN"/>
        </w:rPr>
        <w:t>BD.</w:t>
      </w:r>
    </w:p>
    <w:p>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pPr>
        <w:pStyle w:val="139"/>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47"/>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03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shd w:val="clear" w:color="auto" w:fill="ADB9CA" w:themeFill="text2" w:themeFillTint="66"/>
          </w:tcPr>
          <w:p>
            <w:pPr>
              <w:rPr>
                <w:lang w:val="en-US"/>
              </w:rPr>
            </w:pPr>
            <w:r>
              <w:rPr>
                <w:b/>
                <w:bCs/>
                <w:lang w:val="en-US"/>
              </w:rPr>
              <w:t>Company</w:t>
            </w:r>
          </w:p>
        </w:tc>
        <w:tc>
          <w:tcPr>
            <w:tcW w:w="2033" w:type="dxa"/>
            <w:shd w:val="clear" w:color="auto" w:fill="ADB9CA" w:themeFill="text2" w:themeFillTint="66"/>
          </w:tcPr>
          <w:p>
            <w:pPr>
              <w:rPr>
                <w:b/>
                <w:bCs/>
                <w:lang w:val="en-US"/>
              </w:rPr>
            </w:pPr>
            <w:r>
              <w:rPr>
                <w:b/>
                <w:bCs/>
                <w:lang w:val="en-US"/>
              </w:rPr>
              <w:t>Yes or No</w:t>
            </w:r>
          </w:p>
        </w:tc>
        <w:tc>
          <w:tcPr>
            <w:tcW w:w="6621" w:type="dxa"/>
            <w:shd w:val="clear" w:color="auto" w:fill="ADB9CA" w:themeFill="text2" w:themeFillTint="66"/>
          </w:tcPr>
          <w:p>
            <w:pPr>
              <w:rPr>
                <w:rFonts w:eastAsia="宋体"/>
                <w:b/>
                <w:bCs/>
                <w:lang w:val="en-US" w:eastAsia="zh-CN"/>
              </w:rPr>
            </w:pPr>
            <w:r>
              <w:rPr>
                <w:b/>
              </w:rPr>
              <w:t>Technical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tcPr>
          <w:p>
            <w:pPr>
              <w:rPr>
                <w:rFonts w:eastAsia="宋体"/>
                <w:lang w:val="en-US" w:eastAsia="zh-CN"/>
              </w:rPr>
            </w:pPr>
          </w:p>
        </w:tc>
        <w:tc>
          <w:tcPr>
            <w:tcW w:w="2033" w:type="dxa"/>
          </w:tcPr>
          <w:p>
            <w:pPr>
              <w:rPr>
                <w:rFonts w:eastAsia="宋体"/>
                <w:lang w:eastAsia="zh-CN"/>
              </w:rPr>
            </w:pPr>
          </w:p>
        </w:tc>
        <w:tc>
          <w:tcPr>
            <w:tcW w:w="662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tcPr>
          <w:p>
            <w:pPr>
              <w:rPr>
                <w:rFonts w:eastAsia="宋体"/>
                <w:lang w:val="en-US" w:eastAsia="zh-CN"/>
              </w:rPr>
            </w:pPr>
          </w:p>
        </w:tc>
        <w:tc>
          <w:tcPr>
            <w:tcW w:w="2033" w:type="dxa"/>
          </w:tcPr>
          <w:p>
            <w:pPr>
              <w:rPr>
                <w:rFonts w:eastAsia="宋体"/>
                <w:lang w:eastAsia="zh-CN"/>
              </w:rPr>
            </w:pPr>
          </w:p>
        </w:tc>
        <w:tc>
          <w:tcPr>
            <w:tcW w:w="662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tcPr>
          <w:p>
            <w:pPr>
              <w:rPr>
                <w:rFonts w:eastAsia="宋体"/>
                <w:lang w:val="en-US" w:eastAsia="zh-CN"/>
              </w:rPr>
            </w:pPr>
          </w:p>
        </w:tc>
        <w:tc>
          <w:tcPr>
            <w:tcW w:w="2033" w:type="dxa"/>
          </w:tcPr>
          <w:p>
            <w:pPr>
              <w:rPr>
                <w:rFonts w:eastAsia="宋体"/>
                <w:lang w:eastAsia="zh-CN"/>
              </w:rPr>
            </w:pPr>
          </w:p>
        </w:tc>
        <w:tc>
          <w:tcPr>
            <w:tcW w:w="6621" w:type="dxa"/>
          </w:tcPr>
          <w:p>
            <w:pPr>
              <w:rPr>
                <w:rFonts w:eastAsia="宋体"/>
                <w:lang w:eastAsia="zh-CN"/>
              </w:rPr>
            </w:pPr>
          </w:p>
        </w:tc>
      </w:tr>
    </w:tbl>
    <w:p>
      <w:pPr>
        <w:rPr>
          <w:b/>
          <w:lang w:val="en-US"/>
        </w:rPr>
      </w:pPr>
    </w:p>
    <w:p>
      <w:pPr>
        <w:rPr>
          <w:b/>
          <w:lang w:val="en-US"/>
        </w:rPr>
      </w:pPr>
      <w:r>
        <w:rPr>
          <w:b/>
          <w:lang w:val="en-US"/>
        </w:rPr>
        <w:t xml:space="preserve">Summary: </w:t>
      </w:r>
    </w:p>
    <w:p>
      <w:pPr>
        <w:rPr>
          <w:rFonts w:eastAsia="宋体"/>
          <w:lang w:val="en-US" w:eastAsia="zh-CN"/>
        </w:rPr>
      </w:pPr>
      <w:r>
        <w:rPr>
          <w:rFonts w:hint="eastAsia" w:eastAsia="宋体"/>
          <w:lang w:val="en-US" w:eastAsia="zh-CN"/>
        </w:rPr>
        <w:t>T</w:t>
      </w:r>
      <w:r>
        <w:rPr>
          <w:rFonts w:eastAsia="宋体"/>
          <w:lang w:val="en-US" w:eastAsia="zh-CN"/>
        </w:rPr>
        <w:t>BD.</w:t>
      </w:r>
    </w:p>
    <w:p>
      <w:pPr>
        <w:ind w:left="-142" w:leftChars="-71"/>
        <w:jc w:val="both"/>
      </w:pPr>
    </w:p>
    <w:p>
      <w:pPr>
        <w:pStyle w:val="3"/>
        <w:ind w:left="709"/>
      </w:pPr>
      <w:r>
        <w:t>NAS vs. RRC signalling for network switching</w:t>
      </w:r>
    </w:p>
    <w:p>
      <w:pPr>
        <w:pStyle w:val="99"/>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pPr>
        <w:pStyle w:val="99"/>
        <w:pBdr>
          <w:top w:val="single" w:color="auto" w:sz="4" w:space="1"/>
          <w:left w:val="single" w:color="auto" w:sz="4" w:space="4"/>
          <w:bottom w:val="single" w:color="auto" w:sz="4" w:space="5"/>
          <w:right w:val="single" w:color="auto" w:sz="4" w:space="4"/>
        </w:pBdr>
      </w:pPr>
      <w:r>
        <w:rPr>
          <w:b/>
          <w:bCs/>
        </w:rPr>
        <w:t>Agreements</w:t>
      </w:r>
    </w:p>
    <w:p>
      <w:pPr>
        <w:pStyle w:val="99"/>
        <w:pBdr>
          <w:top w:val="single" w:color="auto" w:sz="4" w:space="1"/>
          <w:left w:val="single" w:color="auto" w:sz="4" w:space="4"/>
          <w:bottom w:val="single" w:color="auto" w:sz="4" w:space="5"/>
          <w:right w:val="single" w:color="auto" w:sz="4" w:space="4"/>
        </w:pBdr>
        <w:rPr>
          <w:rFonts w:ascii="Times New Roman" w:hAnsi="Times New Roman"/>
        </w:rPr>
      </w:pPr>
      <w:r>
        <w:t>1:</w:t>
      </w:r>
      <w:r>
        <w:rPr>
          <w:rFonts w:ascii="Times New Roman" w:hAnsi="Times New Roman"/>
        </w:rPr>
        <w:tab/>
      </w:r>
      <w:r>
        <w:rPr>
          <w:rFonts w:ascii="Times New Roman" w:hAnsi="Times New Roman"/>
        </w:rPr>
        <w:t>Switching procedure can be used to notify network A that the UE has a preference to leave RRC_CONNECTED state in network A.</w:t>
      </w:r>
    </w:p>
    <w:p>
      <w:pPr>
        <w:pStyle w:val="99"/>
        <w:pBdr>
          <w:top w:val="single" w:color="auto" w:sz="4" w:space="1"/>
          <w:left w:val="single" w:color="auto" w:sz="4" w:space="4"/>
          <w:bottom w:val="single" w:color="auto" w:sz="4" w:space="5"/>
          <w:right w:val="single" w:color="auto" w:sz="4" w:space="4"/>
        </w:pBdr>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The switching procedure can be used to notify network A that the UE has a preference to be kept in RRC_CONNECTED state in network A while temporarily switching to network B.</w:t>
      </w:r>
    </w:p>
    <w:p>
      <w:pPr>
        <w:pStyle w:val="99"/>
      </w:pPr>
    </w:p>
    <w:p>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pPr>
        <w:rPr>
          <w:rFonts w:eastAsia="宋体"/>
          <w:lang w:eastAsia="zh-CN"/>
        </w:rPr>
      </w:pPr>
      <w:r>
        <w:rPr>
          <w:rFonts w:hint="eastAsia" w:eastAsia="宋体"/>
          <w:lang w:eastAsia="zh-CN"/>
        </w:rPr>
        <w:t>T</w:t>
      </w:r>
      <w:r>
        <w:rPr>
          <w:rFonts w:eastAsia="宋体"/>
          <w:lang w:eastAsia="zh-CN"/>
        </w:rPr>
        <w:t>o facilitate the discussion, the following terms are used in the discussion:</w:t>
      </w:r>
    </w:p>
    <w:p>
      <w:pPr>
        <w:pStyle w:val="101"/>
        <w:numPr>
          <w:ilvl w:val="0"/>
          <w:numId w:val="12"/>
        </w:numPr>
        <w:rPr>
          <w:rFonts w:eastAsia="宋体"/>
          <w:lang w:eastAsia="zh-CN"/>
        </w:rPr>
      </w:pPr>
      <w:r>
        <w:rPr>
          <w:rFonts w:ascii="Times New Roman" w:hAnsi="Times New Roman" w:eastAsia="宋体"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pPr>
        <w:pStyle w:val="101"/>
        <w:numPr>
          <w:ilvl w:val="0"/>
          <w:numId w:val="12"/>
        </w:numPr>
        <w:rPr>
          <w:rFonts w:eastAsia="宋体"/>
          <w:lang w:eastAsia="zh-CN"/>
        </w:rPr>
      </w:pPr>
      <w:r>
        <w:rPr>
          <w:rFonts w:ascii="Times New Roman" w:hAnsi="Times New Roman" w:eastAsia="宋体" w:cs="Times New Roman"/>
          <w:sz w:val="20"/>
          <w:szCs w:val="20"/>
          <w:lang w:val="en-GB" w:eastAsia="zh-CN"/>
        </w:rPr>
        <w:t>switching procedure for leaving RRC_CONNECTED:  is used as short term for the switching procedure which is used to notify network A that the UE has a preference to leave RRC_CONNECTED state in network A</w:t>
      </w:r>
    </w:p>
    <w:p>
      <w:pPr>
        <w:pStyle w:val="4"/>
      </w:pPr>
      <w:r>
        <w:t xml:space="preserve">2.2.1 Switching procedure for keping in RRC_CONNECTED </w:t>
      </w:r>
    </w:p>
    <w:p>
      <w:pPr>
        <w:jc w:val="both"/>
      </w:pPr>
      <w:r>
        <w:rPr>
          <w:rFonts w:hint="eastAsia" w:eastAsia="宋体"/>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pPr>
        <w:jc w:val="both"/>
      </w:pPr>
      <w:r>
        <w:t xml:space="preserve">Considering the gap scheduling is invisible at CN while has been widely utilized at RAN, and SA2 has not concluded any NAS solution related to gap, thus AS level signalling is needed and feasible for requesting gap. </w:t>
      </w:r>
    </w:p>
    <w:p>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pPr>
        <w:jc w:val="both"/>
        <w:rPr>
          <w:rFonts w:eastAsia="宋体"/>
          <w:lang w:eastAsia="zh-CN"/>
        </w:rPr>
      </w:pPr>
      <w:r>
        <w:rPr>
          <w:rFonts w:eastAsia="宋体"/>
          <w:lang w:eastAsia="zh-CN"/>
        </w:rPr>
        <w:t xml:space="preserve"> </w:t>
      </w:r>
      <w:r>
        <w:rPr>
          <w:rFonts w:hint="eastAsia" w:eastAsia="宋体"/>
          <w:lang w:eastAsia="zh-CN"/>
        </w:rPr>
        <w:t>In</w:t>
      </w:r>
      <w:r>
        <w:rPr>
          <w:rFonts w:eastAsia="宋体"/>
          <w:lang w:eastAsia="zh-CN"/>
        </w:rPr>
        <w:t xml:space="preserve"> </w:t>
      </w:r>
      <w:r>
        <w:rPr>
          <w:rFonts w:hint="eastAsia" w:eastAsia="宋体"/>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pPr>
        <w:jc w:val="both"/>
        <w:rPr>
          <w:rFonts w:eastAsia="宋体"/>
          <w:lang w:eastAsia="zh-CN"/>
        </w:rPr>
      </w:pPr>
      <w:r>
        <w:rPr>
          <w:rFonts w:hint="eastAsia" w:eastAsia="宋体"/>
          <w:lang w:val="en-US" w:eastAsia="zh-CN"/>
        </w:rPr>
        <w:t>C</w:t>
      </w:r>
      <w:r>
        <w:t>ompanies are invited to express their view on the following question.</w:t>
      </w:r>
    </w:p>
    <w:p>
      <w:pPr>
        <w:pStyle w:val="139"/>
        <w:ind w:left="0" w:firstLine="0"/>
        <w:rPr>
          <w:b/>
        </w:rPr>
      </w:pPr>
      <w:r>
        <w:rPr>
          <w:b/>
        </w:rPr>
        <w:t xml:space="preserve">Which level signalling(i.e. AS or NAS) is suitable to support the switching procedure indicating UE has a preference to be kept in RRC_CONNECTED state? </w:t>
      </w:r>
    </w:p>
    <w:tbl>
      <w:tblPr>
        <w:tblStyle w:val="47"/>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03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shd w:val="clear" w:color="auto" w:fill="ADB9CA" w:themeFill="text2" w:themeFillTint="66"/>
          </w:tcPr>
          <w:p>
            <w:pPr>
              <w:rPr>
                <w:lang w:val="en-US"/>
              </w:rPr>
            </w:pPr>
            <w:r>
              <w:rPr>
                <w:b/>
                <w:bCs/>
                <w:lang w:val="en-US"/>
              </w:rPr>
              <w:t>Company</w:t>
            </w:r>
          </w:p>
        </w:tc>
        <w:tc>
          <w:tcPr>
            <w:tcW w:w="2033" w:type="dxa"/>
            <w:shd w:val="clear" w:color="auto" w:fill="ADB9CA" w:themeFill="text2" w:themeFillTint="66"/>
          </w:tcPr>
          <w:p>
            <w:pPr>
              <w:rPr>
                <w:b/>
                <w:bCs/>
                <w:lang w:val="en-US"/>
              </w:rPr>
            </w:pPr>
            <w:r>
              <w:rPr>
                <w:b/>
                <w:bCs/>
                <w:lang w:val="en-US"/>
              </w:rPr>
              <w:t>AS or NAS</w:t>
            </w:r>
          </w:p>
        </w:tc>
        <w:tc>
          <w:tcPr>
            <w:tcW w:w="6621" w:type="dxa"/>
            <w:shd w:val="clear" w:color="auto" w:fill="ADB9CA" w:themeFill="text2" w:themeFillTint="66"/>
          </w:tcPr>
          <w:p>
            <w:pPr>
              <w:rPr>
                <w:rFonts w:eastAsia="宋体"/>
                <w:b/>
                <w:lang w:val="en-US" w:eastAsia="zh-CN"/>
              </w:rPr>
            </w:pPr>
            <w:r>
              <w:rPr>
                <w:b/>
              </w:rPr>
              <w:t>Technical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tcPr>
          <w:p>
            <w:pPr>
              <w:rPr>
                <w:rFonts w:eastAsia="宋体"/>
                <w:lang w:val="en-US" w:eastAsia="zh-CN"/>
              </w:rPr>
            </w:pPr>
            <w:r>
              <w:rPr>
                <w:rFonts w:hint="eastAsia" w:eastAsia="宋体"/>
                <w:lang w:val="en-US" w:eastAsia="zh-CN"/>
              </w:rPr>
              <w:t>vivo</w:t>
            </w:r>
          </w:p>
        </w:tc>
        <w:tc>
          <w:tcPr>
            <w:tcW w:w="2033" w:type="dxa"/>
          </w:tcPr>
          <w:p>
            <w:pPr>
              <w:rPr>
                <w:rFonts w:eastAsia="宋体"/>
                <w:lang w:eastAsia="zh-CN"/>
              </w:rPr>
            </w:pPr>
            <w:r>
              <w:rPr>
                <w:rFonts w:hint="eastAsia" w:eastAsia="宋体"/>
                <w:lang w:eastAsia="zh-CN"/>
              </w:rPr>
              <w:t>A</w:t>
            </w:r>
            <w:r>
              <w:rPr>
                <w:rFonts w:eastAsia="宋体"/>
                <w:lang w:eastAsia="zh-CN"/>
              </w:rPr>
              <w:t>S</w:t>
            </w:r>
          </w:p>
        </w:tc>
        <w:tc>
          <w:tcPr>
            <w:tcW w:w="6621" w:type="dxa"/>
          </w:tcPr>
          <w:p>
            <w:pPr>
              <w:rPr>
                <w:rFonts w:eastAsia="宋体"/>
                <w:lang w:eastAsia="zh-CN"/>
              </w:rPr>
            </w:pPr>
            <w:r>
              <w:t>Gap is invisible for Core Network while has been widely utilized at RAN, hence AS level signalling is more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2033" w:type="dxa"/>
          </w:tcPr>
          <w:p>
            <w:pPr>
              <w:rPr>
                <w:rFonts w:eastAsia="宋体"/>
                <w:lang w:eastAsia="zh-CN"/>
              </w:rPr>
            </w:pPr>
            <w:r>
              <w:rPr>
                <w:rFonts w:hint="eastAsia" w:eastAsia="宋体"/>
                <w:lang w:eastAsia="zh-CN"/>
              </w:rPr>
              <w:t>A</w:t>
            </w:r>
            <w:r>
              <w:rPr>
                <w:rFonts w:eastAsia="宋体"/>
                <w:lang w:eastAsia="zh-CN"/>
              </w:rPr>
              <w:t>S</w:t>
            </w:r>
          </w:p>
        </w:tc>
        <w:tc>
          <w:tcPr>
            <w:tcW w:w="6621" w:type="dxa"/>
          </w:tcPr>
          <w:p>
            <w:pPr>
              <w:rPr>
                <w:rFonts w:hint="eastAsia" w:eastAsia="宋体"/>
                <w:lang w:eastAsia="zh-CN"/>
              </w:rPr>
            </w:pPr>
            <w:r>
              <w:rPr>
                <w:rFonts w:eastAsia="宋体"/>
                <w:lang w:eastAsia="zh-CN"/>
              </w:rPr>
              <w:t>For this case, AS based method has less delay, which is more suitable to keep UE in connected mode in another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81"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val="en-US" w:eastAsia="zh-CN"/>
              </w:rPr>
            </w:pPr>
            <w:r>
              <w:rPr>
                <w:rFonts w:hint="default" w:ascii="Times New Roman" w:hAnsi="Times New Roman" w:eastAsia="宋体" w:cs="Times New Roman"/>
                <w:kern w:val="0"/>
                <w:sz w:val="20"/>
                <w:szCs w:val="20"/>
                <w:lang w:val="en-US" w:eastAsia="zh-CN" w:bidi="ar"/>
              </w:rPr>
              <w:t>ZTE</w:t>
            </w:r>
          </w:p>
        </w:tc>
        <w:tc>
          <w:tcPr>
            <w:tcW w:w="2033"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eastAsia="zh-CN"/>
              </w:rPr>
            </w:pPr>
            <w:r>
              <w:rPr>
                <w:rFonts w:hint="default" w:ascii="Times New Roman" w:hAnsi="Times New Roman" w:eastAsia="宋体" w:cs="Times New Roman"/>
                <w:kern w:val="0"/>
                <w:sz w:val="20"/>
                <w:szCs w:val="20"/>
                <w:lang w:val="en-US" w:eastAsia="zh-CN" w:bidi="ar"/>
              </w:rPr>
              <w:t>AS</w:t>
            </w:r>
          </w:p>
        </w:tc>
        <w:tc>
          <w:tcPr>
            <w:tcW w:w="6621"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pPr>
          </w:p>
        </w:tc>
      </w:tr>
    </w:tbl>
    <w:p>
      <w:pPr>
        <w:rPr>
          <w:b/>
          <w:lang w:val="en-US"/>
        </w:rPr>
      </w:pPr>
    </w:p>
    <w:p>
      <w:pPr>
        <w:rPr>
          <w:b/>
          <w:lang w:val="en-US"/>
        </w:rPr>
      </w:pPr>
      <w:r>
        <w:rPr>
          <w:b/>
          <w:lang w:val="en-US"/>
        </w:rPr>
        <w:t xml:space="preserve">Summary: </w:t>
      </w:r>
    </w:p>
    <w:p>
      <w:pPr>
        <w:rPr>
          <w:rFonts w:eastAsia="宋体"/>
          <w:lang w:val="en-US" w:eastAsia="zh-CN"/>
        </w:rPr>
      </w:pPr>
      <w:r>
        <w:rPr>
          <w:rFonts w:hint="eastAsia" w:eastAsia="宋体"/>
          <w:lang w:val="en-US" w:eastAsia="zh-CN"/>
        </w:rPr>
        <w:t>T</w:t>
      </w:r>
      <w:r>
        <w:rPr>
          <w:rFonts w:eastAsia="宋体"/>
          <w:lang w:val="en-US" w:eastAsia="zh-CN"/>
        </w:rPr>
        <w:t>BD.</w:t>
      </w:r>
    </w:p>
    <w:p/>
    <w:p>
      <w:pPr>
        <w:pStyle w:val="4"/>
      </w:pPr>
      <w:r>
        <w:t>2.2.2 Switching procedure for leaving RRC_CONNECTED</w:t>
      </w:r>
    </w:p>
    <w:p>
      <w:pPr>
        <w:jc w:val="both"/>
        <w:rPr>
          <w:rFonts w:eastAsia="宋体"/>
          <w:lang w:eastAsia="zh-CN"/>
        </w:rPr>
      </w:pPr>
      <w:r>
        <w:rPr>
          <w:rFonts w:eastAsia="宋体"/>
          <w:lang w:eastAsia="zh-CN"/>
        </w:rPr>
        <w:t xml:space="preserve">Both </w:t>
      </w:r>
      <w:r>
        <w:rPr>
          <w:rFonts w:hint="eastAsia" w:eastAsia="宋体"/>
          <w:lang w:eastAsia="zh-CN"/>
        </w:rPr>
        <w:t>N</w:t>
      </w:r>
      <w:r>
        <w:rPr>
          <w:rFonts w:eastAsia="宋体"/>
          <w:lang w:eastAsia="zh-CN"/>
        </w:rPr>
        <w:t>AS and RRC based signaling are proposed to support the switching procedure to leave RRC_CONNECTED</w:t>
      </w:r>
      <w:r>
        <w:rPr>
          <w:rFonts w:hint="eastAsia" w:eastAsia="宋体"/>
          <w:lang w:eastAsia="zh-CN"/>
        </w:rPr>
        <w:t xml:space="preserve"> state</w:t>
      </w:r>
      <w:r>
        <w:rPr>
          <w:rFonts w:eastAsia="宋体"/>
          <w:lang w:eastAsia="zh-CN"/>
        </w:rPr>
        <w:t xml:space="preserve"> in some contributions. </w:t>
      </w:r>
    </w:p>
    <w:p>
      <w:pPr>
        <w:rPr>
          <w:rFonts w:eastAsia="宋体"/>
          <w:lang w:eastAsia="zh-CN"/>
        </w:rPr>
      </w:pPr>
      <w:r>
        <w:rPr>
          <w:szCs w:val="22"/>
        </w:rPr>
        <w:t>Contributions [4, 8]</w:t>
      </w:r>
      <w:r>
        <w:rPr>
          <w:rFonts w:eastAsia="宋体"/>
          <w:lang w:eastAsia="zh-CN"/>
        </w:rPr>
        <w:t xml:space="preserve"> propose to use RRC based signaling for the following reasons:</w:t>
      </w:r>
    </w:p>
    <w:p>
      <w:pPr>
        <w:pStyle w:val="101"/>
        <w:numPr>
          <w:ilvl w:val="0"/>
          <w:numId w:val="13"/>
        </w:numPr>
        <w:jc w:val="both"/>
        <w:rPr>
          <w:rFonts w:eastAsiaTheme="minorEastAsia"/>
        </w:rPr>
      </w:pPr>
      <w:r>
        <w:rPr>
          <w:rFonts w:ascii="Times New Roman" w:hAnsi="Times New Roman" w:cs="Times New Roman" w:eastAsiaTheme="minorEastAsia"/>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pPr>
        <w:pStyle w:val="101"/>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pPr>
        <w:rPr>
          <w:rFonts w:eastAsia="宋体"/>
          <w:szCs w:val="21"/>
        </w:rPr>
      </w:pPr>
    </w:p>
    <w:p>
      <w:pPr>
        <w:rPr>
          <w:rFonts w:eastAsia="宋体"/>
          <w:lang w:eastAsia="zh-CN"/>
        </w:rPr>
      </w:pPr>
      <w:r>
        <w:rPr>
          <w:szCs w:val="22"/>
        </w:rPr>
        <w:t>Contributions [2, 5, 7, 9, 10]</w:t>
      </w:r>
      <w:r>
        <w:rPr>
          <w:rFonts w:eastAsia="宋体"/>
          <w:lang w:eastAsia="zh-CN"/>
        </w:rPr>
        <w:t xml:space="preserve"> propose to use NAS based signaling for the following reasons:</w:t>
      </w:r>
    </w:p>
    <w:p>
      <w:pPr>
        <w:pStyle w:val="101"/>
        <w:numPr>
          <w:ilvl w:val="0"/>
          <w:numId w:val="14"/>
        </w:numPr>
        <w:ind w:left="400" w:leftChars="200"/>
        <w:rPr>
          <w:rFonts w:ascii="Times New Roman" w:hAnsi="Times New Roman" w:eastAsia="等线" w:cs="Times New Roman"/>
          <w:sz w:val="20"/>
          <w:szCs w:val="20"/>
          <w:lang w:val="en-US"/>
        </w:rPr>
      </w:pPr>
      <w:r>
        <w:rPr>
          <w:rFonts w:ascii="Times New Roman" w:hAnsi="Times New Roman" w:eastAsia="等线"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hint="eastAsia" w:ascii="Times New Roman" w:hAnsi="Times New Roman" w:eastAsia="等线" w:cs="Times New Roman"/>
          <w:sz w:val="20"/>
          <w:szCs w:val="20"/>
          <w:lang w:val="en-US" w:eastAsia="zh-CN"/>
        </w:rPr>
        <w:t xml:space="preserve"> [</w:t>
      </w:r>
      <w:r>
        <w:rPr>
          <w:rFonts w:ascii="Times New Roman" w:hAnsi="Times New Roman" w:eastAsia="等线" w:cs="Times New Roman"/>
          <w:sz w:val="20"/>
          <w:szCs w:val="20"/>
          <w:lang w:val="en-US" w:eastAsia="zh-CN"/>
        </w:rPr>
        <w:t xml:space="preserve">7, 9,10]. In addition, it is highlighted that </w:t>
      </w:r>
      <w:r>
        <w:rPr>
          <w:rFonts w:ascii="Times New Roman" w:hAnsi="Times New Roman" w:cs="Times New Roman" w:eastAsiaTheme="minorEastAsia"/>
          <w:sz w:val="20"/>
          <w:lang w:val="en-GB"/>
        </w:rPr>
        <w:t>assistance information regarding MT data/signalling handling defined in NAS switching procedure for EPS is also useful for the NR/5GS and E-UTRA/5GS cases as well[2][5][10].</w:t>
      </w:r>
    </w:p>
    <w:p>
      <w:pPr>
        <w:pStyle w:val="101"/>
        <w:numPr>
          <w:ilvl w:val="0"/>
          <w:numId w:val="14"/>
        </w:numPr>
        <w:ind w:left="400" w:leftChars="200"/>
        <w:rPr>
          <w:rFonts w:ascii="Times New Roman" w:hAnsi="Times New Roman" w:eastAsia="等线" w:cs="Times New Roman"/>
          <w:sz w:val="20"/>
          <w:szCs w:val="20"/>
          <w:lang w:val="en-US"/>
        </w:rPr>
      </w:pPr>
      <w:r>
        <w:rPr>
          <w:rFonts w:ascii="Times New Roman" w:hAnsi="Times New Roman" w:eastAsia="等线"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pPr>
        <w:pStyle w:val="101"/>
        <w:numPr>
          <w:ilvl w:val="0"/>
          <w:numId w:val="14"/>
        </w:numPr>
        <w:ind w:left="400" w:leftChars="200"/>
        <w:rPr>
          <w:rFonts w:ascii="Times New Roman" w:hAnsi="Times New Roman" w:eastAsia="等线"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pPr>
        <w:rPr>
          <w:rFonts w:eastAsia="宋体"/>
          <w:lang w:eastAsia="zh-CN"/>
        </w:rPr>
      </w:pPr>
    </w:p>
    <w:p>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pPr>
        <w:rPr>
          <w:rFonts w:eastAsia="宋体"/>
          <w:b/>
          <w:lang w:eastAsia="zh-CN"/>
        </w:rPr>
      </w:pPr>
    </w:p>
    <w:p>
      <w:pPr>
        <w:rPr>
          <w:color w:val="0033CC"/>
        </w:rPr>
      </w:pPr>
      <w:r>
        <w:rPr>
          <w:color w:val="0033CC"/>
        </w:rPr>
        <w:t>Regarding the Pros/Cons, they can be summarized as follows based on companies’ contributions:</w:t>
      </w:r>
    </w:p>
    <w:p>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宋体"/>
                <w:b/>
                <w:color w:val="FF0000"/>
                <w:lang w:val="en-US" w:eastAsia="zh-CN"/>
              </w:rPr>
            </w:pPr>
            <w:r>
              <w:rPr>
                <w:rFonts w:eastAsia="宋体"/>
                <w:b/>
                <w:lang w:val="en-US" w:eastAsia="zh-CN"/>
              </w:rPr>
              <w:t>Signaling Level</w:t>
            </w:r>
          </w:p>
        </w:tc>
        <w:tc>
          <w:tcPr>
            <w:tcW w:w="3210" w:type="dxa"/>
          </w:tcPr>
          <w:p>
            <w:pPr>
              <w:rPr>
                <w:rFonts w:eastAsia="宋体"/>
                <w:b/>
                <w:lang w:val="en-US" w:eastAsia="zh-CN"/>
              </w:rPr>
            </w:pPr>
            <w:r>
              <w:rPr>
                <w:rFonts w:hint="eastAsia" w:eastAsia="宋体"/>
                <w:b/>
                <w:lang w:val="en-US" w:eastAsia="zh-CN"/>
              </w:rPr>
              <w:t>P</w:t>
            </w:r>
            <w:r>
              <w:rPr>
                <w:rFonts w:eastAsia="宋体"/>
                <w:b/>
                <w:lang w:val="en-US" w:eastAsia="zh-CN"/>
              </w:rPr>
              <w:t>ros</w:t>
            </w:r>
          </w:p>
        </w:tc>
        <w:tc>
          <w:tcPr>
            <w:tcW w:w="3211" w:type="dxa"/>
          </w:tcPr>
          <w:p>
            <w:pPr>
              <w:rPr>
                <w:rFonts w:eastAsia="宋体"/>
                <w:b/>
                <w:lang w:val="en-US" w:eastAsia="zh-CN"/>
              </w:rPr>
            </w:pPr>
            <w:r>
              <w:rPr>
                <w:rFonts w:hint="eastAsia" w:eastAsia="宋体"/>
                <w:b/>
                <w:lang w:val="en-US" w:eastAsia="zh-CN"/>
              </w:rPr>
              <w:t>C</w:t>
            </w:r>
            <w:r>
              <w:rPr>
                <w:rFonts w:eastAsia="宋体"/>
                <w:b/>
                <w:lang w:val="en-US" w:eastAsia="zh-CN"/>
              </w:rPr>
              <w: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宋体"/>
                <w:b/>
                <w:color w:val="FF0000"/>
                <w:lang w:val="en-US" w:eastAsia="zh-CN"/>
              </w:rPr>
            </w:pPr>
            <w:r>
              <w:rPr>
                <w:rFonts w:eastAsia="宋体"/>
                <w:b/>
                <w:lang w:val="en-US" w:eastAsia="zh-CN"/>
              </w:rPr>
              <w:t>NAS based signaling</w:t>
            </w:r>
          </w:p>
        </w:tc>
        <w:tc>
          <w:tcPr>
            <w:tcW w:w="3210" w:type="dxa"/>
          </w:tcPr>
          <w:p>
            <w:pPr>
              <w:rPr>
                <w:rFonts w:eastAsia="等线"/>
                <w:lang w:val="en-US" w:eastAsia="zh-CN"/>
              </w:rPr>
            </w:pPr>
            <w:r>
              <w:rPr>
                <w:rFonts w:eastAsia="等线"/>
                <w:lang w:val="en-US"/>
              </w:rPr>
              <w:t>1. Allow common switching procedure for EPS as well as NR/5GS and E-UTRA/5GS,</w:t>
            </w:r>
            <w:r>
              <w:rPr>
                <w:rFonts w:hint="eastAsia" w:eastAsia="等线"/>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pPr>
              <w:rPr>
                <w:rFonts w:eastAsia="宋体"/>
                <w:b/>
                <w:lang w:val="en-US" w:eastAsia="zh-CN"/>
              </w:rPr>
            </w:pPr>
            <w:r>
              <w:rPr>
                <w:rFonts w:eastAsia="等线"/>
                <w:lang w:val="en-US"/>
              </w:rPr>
              <w:t>2. Limited RAN impacts and no RAN2 specs impact are expected</w:t>
            </w:r>
          </w:p>
        </w:tc>
        <w:tc>
          <w:tcPr>
            <w:tcW w:w="3211" w:type="dxa"/>
          </w:tcPr>
          <w:p>
            <w:pPr>
              <w:rPr>
                <w:rFonts w:eastAsia="宋体"/>
                <w:b/>
                <w:lang w:val="en-US" w:eastAsia="zh-CN"/>
              </w:rPr>
            </w:pPr>
            <w:r>
              <w:rPr>
                <w:rFonts w:eastAsia="等线"/>
                <w:lang w:val="en-US"/>
              </w:rPr>
              <w:t>NAS based signaling procedure leads to long latency than RRC based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宋体"/>
                <w:b/>
                <w:lang w:val="en-US" w:eastAsia="zh-CN"/>
              </w:rPr>
            </w:pPr>
            <w:r>
              <w:rPr>
                <w:rFonts w:hint="eastAsia" w:eastAsia="宋体"/>
                <w:b/>
                <w:lang w:val="en-US" w:eastAsia="zh-CN"/>
              </w:rPr>
              <w:t>R</w:t>
            </w:r>
            <w:r>
              <w:rPr>
                <w:rFonts w:eastAsia="宋体"/>
                <w:b/>
                <w:lang w:val="en-US" w:eastAsia="zh-CN"/>
              </w:rPr>
              <w:t>RC based signalling</w:t>
            </w:r>
          </w:p>
        </w:tc>
        <w:tc>
          <w:tcPr>
            <w:tcW w:w="3210" w:type="dxa"/>
          </w:tcPr>
          <w:p>
            <w:pPr>
              <w:rPr>
                <w:rFonts w:eastAsia="等线"/>
                <w:lang w:val="en-US"/>
              </w:rPr>
            </w:pPr>
            <w:r>
              <w:rPr>
                <w:rFonts w:eastAsia="等线"/>
                <w:lang w:val="en-US"/>
              </w:rPr>
              <w:t>1. Allow UE to perform fast switching towards network B for delay-sensitive activities;</w:t>
            </w:r>
          </w:p>
          <w:p>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pPr>
              <w:rPr>
                <w:rFonts w:eastAsia="宋体"/>
                <w:b/>
                <w:lang w:val="en-US" w:eastAsia="zh-CN"/>
              </w:rPr>
            </w:pPr>
            <w:r>
              <w:rPr>
                <w:rFonts w:eastAsia="等线"/>
                <w:lang w:val="en-US"/>
              </w:rPr>
              <w:t>Different switching procedures for EPS, NR/5GS and E-UTRA/5GS.</w:t>
            </w:r>
          </w:p>
        </w:tc>
      </w:tr>
    </w:tbl>
    <w:p>
      <w:pPr>
        <w:rPr>
          <w:rFonts w:eastAsia="宋体"/>
          <w:b/>
          <w:lang w:val="en-US" w:eastAsia="zh-CN"/>
        </w:rPr>
      </w:pPr>
    </w:p>
    <w:p>
      <w:pPr>
        <w:rPr>
          <w:rFonts w:eastAsia="宋体"/>
          <w:b/>
          <w:lang w:eastAsia="zh-CN"/>
        </w:rPr>
      </w:pPr>
      <w:r>
        <w:rPr>
          <w:rFonts w:eastAsia="宋体"/>
          <w:lang w:eastAsia="zh-CN"/>
        </w:rPr>
        <w:t xml:space="preserve">Companies are invited to provide their inputs for the following questions. </w:t>
      </w:r>
    </w:p>
    <w:p>
      <w:pPr>
        <w:pStyle w:val="139"/>
        <w:ind w:left="0" w:firstLine="0"/>
        <w:rPr>
          <w:b/>
        </w:rPr>
      </w:pPr>
      <w:r>
        <w:rPr>
          <w:b/>
        </w:rPr>
        <w:t xml:space="preserve">Do companies support NAS signaling and/or RRC signlling for the NR switching procedure with a preference to leave RRC_CONNECTED state? </w:t>
      </w:r>
    </w:p>
    <w:tbl>
      <w:tblPr>
        <w:tblStyle w:val="47"/>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51"/>
        <w:gridCol w:w="5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80" w:type="dxa"/>
            <w:shd w:val="clear" w:color="auto" w:fill="ADB9CA" w:themeFill="text2" w:themeFillTint="66"/>
          </w:tcPr>
          <w:p>
            <w:pPr>
              <w:rPr>
                <w:lang w:val="en-US"/>
              </w:rPr>
            </w:pPr>
            <w:r>
              <w:rPr>
                <w:b/>
                <w:bCs/>
                <w:lang w:val="en-US"/>
              </w:rPr>
              <w:t>Company</w:t>
            </w:r>
          </w:p>
        </w:tc>
        <w:tc>
          <w:tcPr>
            <w:tcW w:w="2551" w:type="dxa"/>
            <w:shd w:val="clear" w:color="auto" w:fill="ADB9CA" w:themeFill="text2" w:themeFillTint="66"/>
          </w:tcPr>
          <w:p>
            <w:pPr>
              <w:rPr>
                <w:b/>
                <w:bCs/>
                <w:lang w:val="en-US"/>
              </w:rPr>
            </w:pPr>
            <w:r>
              <w:rPr>
                <w:b/>
              </w:rPr>
              <w:t>NAS and/or RRC</w:t>
            </w:r>
          </w:p>
        </w:tc>
        <w:tc>
          <w:tcPr>
            <w:tcW w:w="5204" w:type="dxa"/>
            <w:shd w:val="clear" w:color="auto" w:fill="ADB9CA" w:themeFill="text2" w:themeFillTint="66"/>
          </w:tcPr>
          <w:p>
            <w:pPr>
              <w:rPr>
                <w:rFonts w:eastAsia="宋体"/>
                <w:b/>
                <w:lang w:val="en-US" w:eastAsia="zh-CN"/>
              </w:rPr>
            </w:pPr>
            <w:r>
              <w:rPr>
                <w:b/>
              </w:rPr>
              <w:t>Technical reasons</w:t>
            </w:r>
            <w:r>
              <w:rPr>
                <w:rFonts w:hint="eastAsia"/>
                <w:b/>
              </w:rPr>
              <w:t>,</w:t>
            </w:r>
            <w:r>
              <w:rPr>
                <w:b/>
              </w:rPr>
              <w:t xml:space="preserve"> including comment on Table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80"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2551" w:type="dxa"/>
          </w:tcPr>
          <w:p>
            <w:pPr>
              <w:rPr>
                <w:rFonts w:eastAsia="宋体"/>
                <w:lang w:eastAsia="zh-CN"/>
              </w:rPr>
            </w:pPr>
            <w:r>
              <w:rPr>
                <w:rFonts w:eastAsia="宋体"/>
                <w:lang w:eastAsia="zh-CN"/>
              </w:rPr>
              <w:t>RRC</w:t>
            </w:r>
          </w:p>
        </w:tc>
        <w:tc>
          <w:tcPr>
            <w:tcW w:w="5204" w:type="dxa"/>
          </w:tcPr>
          <w:p>
            <w:pPr>
              <w:rPr>
                <w:rFonts w:eastAsia="等线"/>
                <w:lang w:val="en-US"/>
              </w:rPr>
            </w:pPr>
            <w:r>
              <w:rPr>
                <w:rFonts w:hint="eastAsia" w:eastAsia="宋体"/>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pPr>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pPr>
              <w:pStyle w:val="101"/>
              <w:numPr>
                <w:ilvl w:val="0"/>
                <w:numId w:val="15"/>
              </w:numPr>
              <w:rPr>
                <w:rFonts w:eastAsia="宋体"/>
                <w:lang w:eastAsia="zh-CN"/>
              </w:rPr>
            </w:pPr>
            <w:r>
              <w:rPr>
                <w:rFonts w:ascii="Times New Roman" w:hAnsi="Times New Roman" w:eastAsia="宋体" w:cs="Times New Roman"/>
                <w:sz w:val="20"/>
                <w:szCs w:val="20"/>
                <w:lang w:val="en-GB" w:eastAsia="zh-CN"/>
              </w:rPr>
              <w:t xml:space="preserve">RRC based signalling for the switching procedure for keeping in RRC_Connected case; and </w:t>
            </w:r>
          </w:p>
          <w:p>
            <w:pPr>
              <w:pStyle w:val="101"/>
              <w:numPr>
                <w:ilvl w:val="0"/>
                <w:numId w:val="15"/>
              </w:numPr>
              <w:rPr>
                <w:rFonts w:eastAsia="宋体"/>
                <w:lang w:eastAsia="zh-CN"/>
              </w:rPr>
            </w:pPr>
            <w:r>
              <w:rPr>
                <w:rFonts w:ascii="Times New Roman" w:hAnsi="Times New Roman" w:eastAsia="宋体" w:cs="Times New Roman"/>
                <w:sz w:val="20"/>
                <w:szCs w:val="20"/>
                <w:lang w:val="en-GB" w:eastAsia="zh-CN"/>
              </w:rPr>
              <w:t>NAS based signalling for the switching procedure for leaving RRC_Connected case</w:t>
            </w:r>
          </w:p>
          <w:p>
            <w:pPr>
              <w:rPr>
                <w:rFonts w:eastAsia="宋体"/>
                <w:lang w:val="pl-PL" w:eastAsia="zh-CN"/>
              </w:rPr>
            </w:pPr>
          </w:p>
          <w:p>
            <w:pPr>
              <w:rPr>
                <w:rFonts w:eastAsia="宋体"/>
                <w:lang w:eastAsia="zh-CN"/>
              </w:rPr>
            </w:pPr>
            <w:r>
              <w:rPr>
                <w:rFonts w:eastAsia="宋体"/>
                <w:lang w:eastAsia="zh-CN"/>
              </w:rPr>
              <w:t>The question is whether we need to support RRC based signalling for switching procedure for leaving RRC_Connected.</w:t>
            </w:r>
          </w:p>
          <w:p>
            <w:pPr>
              <w:rPr>
                <w:rFonts w:eastAsia="宋体"/>
                <w:lang w:eastAsia="zh-CN"/>
              </w:rPr>
            </w:pPr>
            <w:r>
              <w:rPr>
                <w:rFonts w:hint="eastAsia" w:eastAsia="宋体"/>
                <w:lang w:eastAsia="zh-CN"/>
              </w:rPr>
              <w:t>O</w:t>
            </w:r>
            <w:r>
              <w:rPr>
                <w:rFonts w:eastAsia="宋体"/>
                <w:lang w:eastAsia="zh-CN"/>
              </w:rPr>
              <w:t>ur answer is yes. On top of the advantages listed in the Table 2, we also observe other benefits.</w:t>
            </w:r>
          </w:p>
          <w:p>
            <w:pPr>
              <w:rPr>
                <w:rFonts w:eastAsia="宋体"/>
                <w:lang w:eastAsia="zh-CN"/>
              </w:rPr>
            </w:pPr>
            <w:r>
              <w:rPr>
                <w:rFonts w:eastAsia="宋体"/>
                <w:lang w:eastAsia="zh-CN"/>
              </w:rPr>
              <w:t>Firstly, we think it can provide flexbile to network deployment. For a operator which wants to support both switching procedure for keeping in RRC_Connected and leav</w:t>
            </w:r>
            <w:r>
              <w:rPr>
                <w:rFonts w:hint="eastAsia" w:eastAsia="宋体"/>
                <w:lang w:eastAsia="zh-CN"/>
              </w:rPr>
              <w:t>ing</w:t>
            </w:r>
            <w:r>
              <w:rPr>
                <w:rFonts w:eastAsia="宋体"/>
                <w:lang w:eastAsia="zh-CN"/>
              </w:rPr>
              <w:t xml:space="preserve"> RRC_Connected, it can choose RRC signalling based solution, which means NO CN upgrade is needed for NR</w:t>
            </w:r>
            <w:r>
              <w:rPr>
                <w:rFonts w:eastAsia="等线"/>
                <w:lang w:val="en-US"/>
              </w:rPr>
              <w:t>/5GS</w:t>
            </w:r>
            <w:r>
              <w:rPr>
                <w:rFonts w:eastAsia="宋体"/>
                <w:lang w:eastAsia="zh-CN"/>
              </w:rPr>
              <w:t>.</w:t>
            </w:r>
          </w:p>
          <w:p>
            <w:pPr>
              <w:rPr>
                <w:rFonts w:eastAsia="宋体"/>
                <w:lang w:eastAsia="zh-CN"/>
              </w:rPr>
            </w:pPr>
            <w:r>
              <w:rPr>
                <w:rFonts w:eastAsia="宋体"/>
                <w:lang w:eastAsia="zh-CN"/>
              </w:rPr>
              <w:t>Secondly, we think the switching procedure can reuse the RRC based signalling for switching procedure for keep in RRC_Connected case with limited enhancement, so no big impact is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80" w:type="dxa"/>
          </w:tcPr>
          <w:p>
            <w:pPr>
              <w:rPr>
                <w:rFonts w:hint="eastAsia" w:eastAsia="宋体"/>
                <w:lang w:val="en-US" w:eastAsia="zh-CN"/>
              </w:rPr>
            </w:pPr>
            <w:r>
              <w:rPr>
                <w:rFonts w:hint="eastAsia" w:eastAsia="宋体"/>
                <w:lang w:val="en-US" w:eastAsia="zh-CN"/>
              </w:rPr>
              <w:t>O</w:t>
            </w:r>
            <w:r>
              <w:rPr>
                <w:rFonts w:eastAsia="宋体"/>
                <w:lang w:val="en-US" w:eastAsia="zh-CN"/>
              </w:rPr>
              <w:t>PPO</w:t>
            </w:r>
          </w:p>
        </w:tc>
        <w:tc>
          <w:tcPr>
            <w:tcW w:w="2551" w:type="dxa"/>
          </w:tcPr>
          <w:p>
            <w:pPr>
              <w:rPr>
                <w:rFonts w:eastAsia="宋体"/>
                <w:lang w:eastAsia="zh-CN"/>
              </w:rPr>
            </w:pPr>
            <w:r>
              <w:rPr>
                <w:rFonts w:eastAsia="宋体"/>
                <w:lang w:eastAsia="zh-CN"/>
              </w:rPr>
              <w:t>NAS</w:t>
            </w:r>
          </w:p>
        </w:tc>
        <w:tc>
          <w:tcPr>
            <w:tcW w:w="5204" w:type="dxa"/>
          </w:tcPr>
          <w:p>
            <w:pPr>
              <w:rPr>
                <w:rFonts w:hint="eastAsia" w:eastAsia="宋体"/>
                <w:lang w:eastAsia="zh-CN"/>
              </w:rPr>
            </w:pPr>
            <w:r>
              <w:rPr>
                <w:rFonts w:hint="eastAsia" w:eastAsia="宋体"/>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80"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hint="eastAsia" w:eastAsia="宋体"/>
                <w:lang w:val="en-US" w:eastAsia="zh-CN"/>
              </w:rPr>
            </w:pPr>
            <w:r>
              <w:rPr>
                <w:rFonts w:hint="default" w:ascii="Times New Roman" w:hAnsi="Times New Roman" w:eastAsia="宋体" w:cs="Times New Roman"/>
                <w:kern w:val="0"/>
                <w:sz w:val="20"/>
                <w:szCs w:val="20"/>
                <w:lang w:val="en-US" w:eastAsia="zh-CN" w:bidi="ar"/>
              </w:rPr>
              <w:t>ZTE</w:t>
            </w:r>
          </w:p>
        </w:tc>
        <w:tc>
          <w:tcPr>
            <w:tcW w:w="2551"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eastAsia="宋体"/>
                <w:lang w:eastAsia="zh-CN"/>
              </w:rPr>
            </w:pPr>
            <w:r>
              <w:rPr>
                <w:rFonts w:hint="default" w:ascii="Times New Roman" w:hAnsi="Times New Roman" w:eastAsia="宋体" w:cs="Times New Roman"/>
                <w:kern w:val="0"/>
                <w:sz w:val="20"/>
                <w:szCs w:val="20"/>
                <w:lang w:val="en-US" w:eastAsia="zh-CN" w:bidi="ar"/>
              </w:rPr>
              <w:t>NAS</w:t>
            </w:r>
          </w:p>
        </w:tc>
        <w:tc>
          <w:tcPr>
            <w:tcW w:w="5204" w:type="dxa"/>
            <w:vAlign w:val="top"/>
          </w:tcPr>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left"/>
              <w:rPr>
                <w:rFonts w:eastAsia="宋体"/>
                <w:lang w:val="en-US" w:eastAsia="zh-CN"/>
              </w:rPr>
            </w:pPr>
            <w:r>
              <w:rPr>
                <w:rFonts w:hint="default" w:ascii="Times New Roman" w:hAnsi="Times New Roman" w:eastAsia="宋体" w:cs="Times New Roman"/>
                <w:kern w:val="0"/>
                <w:sz w:val="20"/>
                <w:szCs w:val="20"/>
                <w:lang w:val="en-US" w:eastAsia="zh-CN" w:bidi="ar"/>
              </w:rPr>
              <w:t>SA2 has defined some assistance information for the MT restriction, for the NR switching procedure with a preference to leave RRC_CONNECTED state, the UE would bring  assistance information for the MT restriction.</w:t>
            </w:r>
          </w:p>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left"/>
              <w:rPr>
                <w:rFonts w:eastAsia="宋体"/>
                <w:lang w:val="en-US" w:eastAsia="zh-CN"/>
              </w:rPr>
            </w:pPr>
            <w:r>
              <w:rPr>
                <w:rFonts w:hint="default" w:ascii="Times New Roman" w:hAnsi="Times New Roman" w:eastAsia="宋体" w:cs="Times New Roman"/>
                <w:kern w:val="0"/>
                <w:sz w:val="20"/>
                <w:szCs w:val="20"/>
                <w:lang w:val="en-US" w:eastAsia="zh-CN" w:bidi="ar"/>
              </w:rPr>
              <w:t>I</w:t>
            </w:r>
            <w:r>
              <w:rPr>
                <w:rFonts w:hint="default" w:ascii="Times New Roman" w:hAnsi="Times New Roman" w:eastAsia="MS Mincho" w:cs="Times New Roman"/>
                <w:kern w:val="0"/>
                <w:sz w:val="20"/>
                <w:szCs w:val="20"/>
                <w:lang w:val="en-US" w:eastAsia="zh-CN" w:bidi="ar"/>
              </w:rPr>
              <w:t>f adopt RRC based signaling,</w:t>
            </w:r>
            <w:r>
              <w:rPr>
                <w:rFonts w:hint="default" w:ascii="Times New Roman" w:hAnsi="Times New Roman" w:eastAsia="宋体" w:cs="Times New Roman"/>
                <w:kern w:val="0"/>
                <w:sz w:val="20"/>
                <w:szCs w:val="20"/>
                <w:lang w:val="en-US" w:eastAsia="zh-CN" w:bidi="ar"/>
              </w:rPr>
              <w:t xml:space="preserve"> </w:t>
            </w:r>
            <w:r>
              <w:rPr>
                <w:rFonts w:hint="default" w:ascii="Times New Roman" w:hAnsi="Times New Roman" w:eastAsia="MS Mincho" w:cs="Times New Roman"/>
                <w:kern w:val="0"/>
                <w:sz w:val="20"/>
                <w:szCs w:val="20"/>
                <w:lang w:val="en-US" w:eastAsia="zh-CN" w:bidi="ar"/>
              </w:rPr>
              <w:t>the AS signaling should include a NAS message container to include the MT restriction information</w:t>
            </w:r>
            <w:r>
              <w:rPr>
                <w:rFonts w:hint="default" w:ascii="Times New Roman" w:hAnsi="Times New Roman" w:eastAsia="宋体" w:cs="Times New Roman"/>
                <w:kern w:val="0"/>
                <w:sz w:val="20"/>
                <w:szCs w:val="20"/>
                <w:lang w:val="en-US" w:eastAsia="zh-CN" w:bidi="ar"/>
              </w:rPr>
              <w:t xml:space="preserve">, </w:t>
            </w:r>
            <w:r>
              <w:rPr>
                <w:rFonts w:hint="default" w:ascii="Times New Roman" w:hAnsi="Times New Roman" w:eastAsia="MS Mincho" w:cs="Times New Roman"/>
                <w:kern w:val="0"/>
                <w:sz w:val="20"/>
                <w:szCs w:val="20"/>
                <w:lang w:val="en-US" w:eastAsia="zh-CN" w:bidi="ar"/>
              </w:rPr>
              <w:t>which would be similar to a NAS signaling based scheme</w:t>
            </w:r>
            <w:r>
              <w:rPr>
                <w:rFonts w:hint="default" w:ascii="Times New Roman" w:hAnsi="Times New Roman" w:eastAsia="宋体" w:cs="Times New Roman"/>
                <w:kern w:val="0"/>
                <w:sz w:val="20"/>
                <w:szCs w:val="20"/>
                <w:lang w:val="en-US" w:eastAsia="zh-CN" w:bidi="ar"/>
              </w:rPr>
              <w:t xml:space="preserve"> but increase the complexity significantly, e.g. introduce more interaction between UE AS and NAS , also between CN and RAN.</w:t>
            </w:r>
          </w:p>
          <w:p>
            <w:pPr>
              <w:pStyle w:val="158"/>
              <w:widowControl/>
              <w:rPr>
                <w:rFonts w:eastAsia="宋体"/>
                <w:b w:val="0"/>
                <w:bCs/>
                <w:lang w:val="en-US" w:eastAsia="zh-CN"/>
              </w:rPr>
            </w:pPr>
            <w:r>
              <w:rPr>
                <w:rFonts w:eastAsia="宋体"/>
                <w:b w:val="0"/>
                <w:bCs/>
                <w:lang w:val="en-US" w:eastAsia="zh-CN"/>
              </w:rPr>
              <w:t xml:space="preserve">With NAS signaling, it has less impact to the RAN and we also don’t see the see the motivation to adopt the same message for the </w:t>
            </w:r>
            <w:r>
              <w:rPr>
                <w:rFonts w:hint="default" w:eastAsia="宋体"/>
                <w:b w:val="0"/>
                <w:bCs/>
                <w:lang w:val="en-US" w:eastAsia="zh-CN"/>
              </w:rPr>
              <w:t>“</w:t>
            </w:r>
            <w:r>
              <w:rPr>
                <w:rFonts w:eastAsia="宋体"/>
                <w:b w:val="0"/>
                <w:bCs/>
                <w:i/>
                <w:lang w:val="en-US" w:eastAsia="zh-CN"/>
              </w:rPr>
              <w:t>long leaving</w:t>
            </w:r>
            <w:r>
              <w:rPr>
                <w:rFonts w:hint="default" w:eastAsia="宋体"/>
                <w:b w:val="0"/>
                <w:bCs/>
                <w:i/>
                <w:lang w:val="en-US" w:eastAsia="zh-CN"/>
              </w:rPr>
              <w:t>”</w:t>
            </w:r>
            <w:r>
              <w:rPr>
                <w:rFonts w:hint="eastAsia" w:eastAsia="宋体"/>
                <w:b w:val="0"/>
                <w:bCs/>
                <w:i/>
                <w:lang w:val="en-US" w:eastAsia="zh-CN"/>
              </w:rPr>
              <w:t>(leave connected state)</w:t>
            </w:r>
            <w:r>
              <w:rPr>
                <w:rFonts w:eastAsia="宋体"/>
                <w:b w:val="0"/>
                <w:bCs/>
                <w:lang w:val="en-US" w:eastAsia="zh-CN"/>
              </w:rPr>
              <w:t xml:space="preserve"> and </w:t>
            </w:r>
            <w:r>
              <w:rPr>
                <w:rFonts w:hint="default" w:eastAsia="宋体"/>
                <w:b w:val="0"/>
                <w:bCs/>
                <w:lang w:val="en-US" w:eastAsia="zh-CN"/>
              </w:rPr>
              <w:t>“</w:t>
            </w:r>
            <w:r>
              <w:rPr>
                <w:rFonts w:eastAsia="宋体"/>
                <w:b w:val="0"/>
                <w:bCs/>
                <w:i/>
                <w:lang w:val="en-US" w:eastAsia="zh-CN"/>
              </w:rPr>
              <w:t>short leaving</w:t>
            </w:r>
            <w:r>
              <w:rPr>
                <w:rFonts w:hint="default" w:eastAsia="宋体"/>
                <w:b w:val="0"/>
                <w:bCs/>
                <w:i/>
                <w:lang w:val="en-US" w:eastAsia="zh-CN"/>
              </w:rPr>
              <w:t>”</w:t>
            </w:r>
            <w:r>
              <w:rPr>
                <w:rFonts w:hint="eastAsia" w:eastAsia="宋体"/>
                <w:b w:val="0"/>
                <w:bCs/>
                <w:i/>
                <w:lang w:val="en-US" w:eastAsia="zh-CN"/>
              </w:rPr>
              <w:t xml:space="preserve"> (keep at connected state)</w:t>
            </w:r>
            <w:bookmarkStart w:id="4" w:name="_GoBack"/>
            <w:bookmarkEnd w:id="4"/>
            <w:r>
              <w:rPr>
                <w:rFonts w:eastAsia="宋体"/>
                <w:b w:val="0"/>
                <w:bCs/>
                <w:lang w:val="en-US" w:eastAsia="zh-CN"/>
              </w:rPr>
              <w:t xml:space="preserve">, for that different procedures would be adopted for the </w:t>
            </w:r>
            <w:r>
              <w:rPr>
                <w:rFonts w:eastAsia="宋体"/>
                <w:b w:val="0"/>
                <w:bCs/>
                <w:i/>
                <w:lang w:val="en-US" w:eastAsia="zh-CN"/>
              </w:rPr>
              <w:t>long leaving and short leaving</w:t>
            </w:r>
          </w:p>
          <w:p>
            <w:pPr>
              <w:keepNext w:val="0"/>
              <w:keepLines w:val="0"/>
              <w:widowControl/>
              <w:suppressLineNumbers w:val="0"/>
              <w:overflowPunct w:val="0"/>
              <w:autoSpaceDE w:val="0"/>
              <w:autoSpaceDN w:val="0"/>
              <w:adjustRightInd w:val="0"/>
              <w:spacing w:before="0" w:beforeAutospacing="0" w:after="180" w:afterAutospacing="0" w:line="256" w:lineRule="auto"/>
              <w:ind w:left="0" w:right="0"/>
              <w:jc w:val="left"/>
              <w:rPr>
                <w:rFonts w:eastAsia="宋体"/>
                <w:bCs/>
                <w:highlight w:val="yellow"/>
                <w:lang w:val="en-US" w:eastAsia="zh-CN"/>
              </w:rPr>
            </w:pPr>
            <w:r>
              <w:rPr>
                <w:rFonts w:hint="default" w:ascii="Times New Roman" w:hAnsi="Times New Roman" w:eastAsia="宋体" w:cs="Times New Roman"/>
                <w:kern w:val="0"/>
                <w:sz w:val="20"/>
                <w:szCs w:val="20"/>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pPr>
              <w:keepNext w:val="0"/>
              <w:keepLines w:val="0"/>
              <w:widowControl/>
              <w:suppressLineNumbers w:val="0"/>
              <w:overflowPunct w:val="0"/>
              <w:autoSpaceDE w:val="0"/>
              <w:autoSpaceDN w:val="0"/>
              <w:adjustRightInd w:val="0"/>
              <w:spacing w:before="0" w:beforeAutospacing="0" w:after="180" w:afterAutospacing="0" w:line="256" w:lineRule="auto"/>
              <w:ind w:left="0" w:leftChars="0" w:right="0" w:rightChars="0"/>
              <w:jc w:val="left"/>
              <w:rPr>
                <w:rFonts w:hint="eastAsia" w:eastAsia="宋体"/>
                <w:lang w:eastAsia="zh-CN"/>
              </w:rPr>
            </w:pPr>
            <w:r>
              <w:rPr>
                <w:rFonts w:hint="default" w:ascii="Times New Roman" w:hAnsi="Times New Roman" w:eastAsia="宋体" w:cs="Times New Roman"/>
                <w:kern w:val="0"/>
                <w:sz w:val="20"/>
                <w:szCs w:val="20"/>
                <w:lang w:val="en-US" w:eastAsia="zh-CN" w:bidi="ar"/>
              </w:rPr>
              <w:t>Thus, we think it’s better to adopt a NAS based signaling for the NR switching procedure with a preference to leave RRC_CONNECTED state.</w:t>
            </w:r>
          </w:p>
        </w:tc>
      </w:tr>
    </w:tbl>
    <w:p>
      <w:pPr>
        <w:rPr>
          <w:b/>
          <w:lang w:val="en-US"/>
        </w:rPr>
      </w:pPr>
    </w:p>
    <w:p>
      <w:pPr>
        <w:rPr>
          <w:b/>
          <w:lang w:val="en-US"/>
        </w:rPr>
      </w:pPr>
      <w:r>
        <w:rPr>
          <w:b/>
          <w:lang w:val="en-US"/>
        </w:rPr>
        <w:t xml:space="preserve">Summary: </w:t>
      </w:r>
    </w:p>
    <w:p>
      <w:pPr>
        <w:rPr>
          <w:rFonts w:eastAsia="宋体"/>
          <w:lang w:val="en-US" w:eastAsia="zh-CN"/>
        </w:rPr>
      </w:pPr>
      <w:r>
        <w:rPr>
          <w:rFonts w:hint="eastAsia" w:eastAsia="宋体"/>
          <w:lang w:val="en-US" w:eastAsia="zh-CN"/>
        </w:rPr>
        <w:t>T</w:t>
      </w:r>
      <w:r>
        <w:rPr>
          <w:rFonts w:eastAsia="宋体"/>
          <w:lang w:val="en-US" w:eastAsia="zh-CN"/>
        </w:rPr>
        <w:t>BD.</w:t>
      </w:r>
    </w:p>
    <w:p/>
    <w:p>
      <w:pPr>
        <w:pStyle w:val="3"/>
        <w:ind w:left="576"/>
      </w:pPr>
      <w:r>
        <w:t>Other Comments</w:t>
      </w:r>
    </w:p>
    <w:p>
      <w:pPr>
        <w:ind w:left="20" w:leftChars="10"/>
        <w:rPr>
          <w:rFonts w:eastAsia="宋体"/>
          <w:lang w:eastAsia="zh-CN"/>
        </w:rPr>
      </w:pPr>
      <w:r>
        <w:rPr>
          <w:rFonts w:eastAsia="宋体"/>
          <w:lang w:eastAsia="zh-CN"/>
        </w:rPr>
        <w:t>Companies are invited to express their view if any other overall comments or suggestions.</w:t>
      </w:r>
    </w:p>
    <w:p>
      <w:pPr>
        <w:pStyle w:val="139"/>
        <w:ind w:left="0" w:firstLine="0"/>
        <w:rPr>
          <w:rFonts w:eastAsia="楷体"/>
          <w:b/>
        </w:rPr>
      </w:pPr>
      <w:r>
        <w:rPr>
          <w:b/>
        </w:rPr>
        <w:t>Any other comments or suggestions?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7708"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bl>
    <w:p>
      <w:pPr>
        <w:jc w:val="both"/>
        <w:rPr>
          <w:lang w:val="en-US"/>
        </w:rPr>
      </w:pPr>
    </w:p>
    <w:p>
      <w:pPr>
        <w:rPr>
          <w:b/>
          <w:lang w:val="en-US"/>
        </w:rPr>
      </w:pPr>
      <w:r>
        <w:rPr>
          <w:b/>
          <w:lang w:val="en-US"/>
        </w:rPr>
        <w:t xml:space="preserve">Summary: </w:t>
      </w:r>
    </w:p>
    <w:p>
      <w:pPr>
        <w:rPr>
          <w:rFonts w:eastAsia="宋体"/>
          <w:lang w:val="en-US" w:eastAsia="zh-CN"/>
        </w:rPr>
      </w:pPr>
      <w:r>
        <w:rPr>
          <w:rFonts w:hint="eastAsia" w:eastAsia="宋体"/>
          <w:lang w:val="en-US" w:eastAsia="zh-CN"/>
        </w:rPr>
        <w:t>T</w:t>
      </w:r>
      <w:r>
        <w:rPr>
          <w:rFonts w:eastAsia="宋体"/>
          <w:lang w:val="en-US" w:eastAsia="zh-CN"/>
        </w:rPr>
        <w:t>BD.</w:t>
      </w:r>
    </w:p>
    <w:p>
      <w:pPr>
        <w:rPr>
          <w:rFonts w:eastAsia="宋体"/>
          <w:lang w:val="en-US" w:eastAsia="zh-CN"/>
        </w:rPr>
      </w:pPr>
    </w:p>
    <w:p>
      <w:pPr>
        <w:pStyle w:val="2"/>
      </w:pPr>
      <w:r>
        <w:t>Conclusions</w:t>
      </w:r>
    </w:p>
    <w:p>
      <w:pPr>
        <w:rPr>
          <w:lang w:val="en-US"/>
        </w:rPr>
      </w:pPr>
      <w:r>
        <w:rPr>
          <w:rFonts w:eastAsia="宋体"/>
          <w:lang w:eastAsia="zh-CN"/>
        </w:rPr>
        <w:t>Based on the email discussion, we give the below proposals.</w:t>
      </w:r>
    </w:p>
    <w:p>
      <w:pPr>
        <w:jc w:val="both"/>
        <w:rPr>
          <w:rFonts w:eastAsia="宋体"/>
          <w:lang w:val="en-US" w:eastAsia="zh-CN"/>
        </w:rPr>
      </w:pPr>
      <w:r>
        <w:rPr>
          <w:rFonts w:hint="eastAsia" w:eastAsia="宋体"/>
          <w:lang w:val="en-US" w:eastAsia="zh-CN"/>
        </w:rPr>
        <w:t>T</w:t>
      </w:r>
      <w:r>
        <w:rPr>
          <w:rFonts w:eastAsia="宋体"/>
          <w:lang w:val="en-US" w:eastAsia="zh-CN"/>
        </w:rPr>
        <w:t>BD</w:t>
      </w:r>
    </w:p>
    <w:p>
      <w:pPr>
        <w:pStyle w:val="2"/>
      </w:pPr>
      <w:r>
        <w:t>References</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r>
      <w:r>
        <w:rPr>
          <w:rFonts w:ascii="Times New Roman" w:hAnsi="Times New Roman" w:cs="Times New Roman"/>
          <w:sz w:val="20"/>
          <w:szCs w:val="20"/>
        </w:rPr>
        <w:t>Consideration on the Switching Notification Procedure</w:t>
      </w:r>
      <w:r>
        <w:rPr>
          <w:rFonts w:ascii="Times New Roman" w:hAnsi="Times New Roman" w:cs="Times New Roman"/>
          <w:sz w:val="20"/>
          <w:szCs w:val="20"/>
        </w:rPr>
        <w:tab/>
      </w:r>
      <w:r>
        <w:rPr>
          <w:rFonts w:ascii="Times New Roman" w:hAnsi="Times New Roman" w:cs="Times New Roman"/>
          <w:sz w:val="20"/>
          <w:szCs w:val="20"/>
        </w:rPr>
        <w:t xml:space="preserve">ZTE Corporation, Sanechips </w:t>
      </w:r>
    </w:p>
    <w:p>
      <w:pPr>
        <w:pStyle w:val="101"/>
        <w:numPr>
          <w:ilvl w:val="0"/>
          <w:numId w:val="16"/>
        </w:numPr>
        <w:rPr>
          <w:rFonts w:ascii="Times New Roman" w:hAnsi="Times New Roman" w:cs="Times New Roman"/>
          <w:sz w:val="20"/>
          <w:szCs w:val="20"/>
        </w:rPr>
      </w:pPr>
      <w:r>
        <w:fldChar w:fldCharType="begin"/>
      </w:r>
      <w:r>
        <w:instrText xml:space="preserve"> HYPERLINK "https://www.3gpp.org/ftp/TSG_RAN/WG2_RL2/TSGR2_113-e/Docs/R2-2100446.zip" </w:instrText>
      </w:r>
      <w:r>
        <w:fldChar w:fldCharType="separate"/>
      </w:r>
      <w:r>
        <w:rPr>
          <w:rFonts w:ascii="Times New Roman" w:hAnsi="Times New Roman" w:cs="Times New Roman"/>
          <w:sz w:val="20"/>
          <w:szCs w:val="20"/>
        </w:rPr>
        <w:t>R2-2100446</w:t>
      </w:r>
      <w:r>
        <w:rPr>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Network switching mechanisms for Multi-SIM</w:t>
      </w:r>
      <w:r>
        <w:rPr>
          <w:rFonts w:ascii="Times New Roman" w:hAnsi="Times New Roman" w:cs="Times New Roman"/>
          <w:sz w:val="20"/>
          <w:szCs w:val="20"/>
        </w:rPr>
        <w:tab/>
      </w:r>
      <w:r>
        <w:rPr>
          <w:rFonts w:ascii="Times New Roman" w:hAnsi="Times New Roman" w:cs="Times New Roman"/>
          <w:sz w:val="20"/>
          <w:szCs w:val="20"/>
        </w:rPr>
        <w:t>Qualcomm Incorporated</w:t>
      </w:r>
    </w:p>
    <w:p>
      <w:pPr>
        <w:pStyle w:val="101"/>
        <w:numPr>
          <w:ilvl w:val="0"/>
          <w:numId w:val="16"/>
        </w:numPr>
        <w:rPr>
          <w:rFonts w:ascii="Times New Roman" w:hAnsi="Times New Roman" w:cs="Times New Roman"/>
          <w:sz w:val="20"/>
          <w:szCs w:val="20"/>
        </w:rPr>
      </w:pPr>
      <w:r>
        <w:fldChar w:fldCharType="begin"/>
      </w:r>
      <w:r>
        <w:instrText xml:space="preserve"> HYPERLINK "https://www.3gpp.org/ftp/TSG_RAN/WG2_RL2/TSGR2_113-e/Docs/R2-2100475.zip" </w:instrText>
      </w:r>
      <w:r>
        <w:fldChar w:fldCharType="separate"/>
      </w:r>
      <w:r>
        <w:rPr>
          <w:rFonts w:ascii="Times New Roman" w:hAnsi="Times New Roman" w:cs="Times New Roman"/>
          <w:sz w:val="20"/>
          <w:szCs w:val="20"/>
        </w:rPr>
        <w:t>R2-2100475</w:t>
      </w:r>
      <w:r>
        <w:rPr>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Discussion on Switching Notification Procedure</w:t>
      </w:r>
      <w:r>
        <w:rPr>
          <w:rFonts w:ascii="Times New Roman" w:hAnsi="Times New Roman" w:cs="Times New Roman"/>
          <w:sz w:val="20"/>
          <w:szCs w:val="20"/>
        </w:rPr>
        <w:tab/>
      </w:r>
      <w:r>
        <w:rPr>
          <w:rFonts w:ascii="Times New Roman" w:hAnsi="Times New Roman" w:cs="Times New Roman"/>
          <w:sz w:val="20"/>
          <w:szCs w:val="20"/>
        </w:rPr>
        <w:t>vivo</w:t>
      </w:r>
    </w:p>
    <w:p>
      <w:pPr>
        <w:pStyle w:val="101"/>
        <w:numPr>
          <w:ilvl w:val="0"/>
          <w:numId w:val="16"/>
        </w:numPr>
        <w:rPr>
          <w:rFonts w:ascii="Times New Roman" w:hAnsi="Times New Roman" w:cs="Times New Roman"/>
          <w:sz w:val="20"/>
          <w:szCs w:val="20"/>
        </w:rPr>
      </w:pPr>
      <w:r>
        <w:fldChar w:fldCharType="begin"/>
      </w:r>
      <w:r>
        <w:instrText xml:space="preserve"> HYPERLINK "https://www.3gpp.org/ftp/TSG_RAN/WG2_RL2/TSGR2_113-e/Docs/R2-2100725.zip" </w:instrText>
      </w:r>
      <w:r>
        <w:fldChar w:fldCharType="separate"/>
      </w:r>
      <w:r>
        <w:rPr>
          <w:rFonts w:ascii="Times New Roman" w:hAnsi="Times New Roman" w:cs="Times New Roman"/>
          <w:sz w:val="20"/>
          <w:szCs w:val="20"/>
        </w:rPr>
        <w:t>R2-2100725</w:t>
      </w:r>
      <w:r>
        <w:rPr>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Network Switching for Multi-SIM UEs</w:t>
      </w:r>
      <w:r>
        <w:rPr>
          <w:rFonts w:ascii="Times New Roman" w:hAnsi="Times New Roman" w:cs="Times New Roman"/>
          <w:sz w:val="20"/>
          <w:szCs w:val="20"/>
        </w:rPr>
        <w:tab/>
      </w:r>
      <w:r>
        <w:rPr>
          <w:rFonts w:ascii="Times New Roman" w:hAnsi="Times New Roman" w:cs="Times New Roman"/>
          <w:sz w:val="20"/>
          <w:szCs w:val="20"/>
        </w:rPr>
        <w:t>Charter Communications, Inc</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r>
      <w:r>
        <w:rPr>
          <w:rFonts w:ascii="Times New Roman" w:hAnsi="Times New Roman" w:cs="Times New Roman"/>
          <w:sz w:val="20"/>
          <w:szCs w:val="20"/>
        </w:rPr>
        <w:t>UE notification procedure for short time switching</w:t>
      </w:r>
      <w:r>
        <w:rPr>
          <w:rFonts w:ascii="Times New Roman" w:hAnsi="Times New Roman" w:cs="Times New Roman"/>
          <w:sz w:val="20"/>
          <w:szCs w:val="20"/>
        </w:rPr>
        <w:tab/>
      </w:r>
      <w:r>
        <w:rPr>
          <w:rFonts w:ascii="Times New Roman" w:hAnsi="Times New Roman" w:cs="Times New Roman"/>
          <w:sz w:val="20"/>
          <w:szCs w:val="20"/>
        </w:rPr>
        <w:t>NEC</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r>
      <w:r>
        <w:rPr>
          <w:rFonts w:ascii="Times New Roman" w:hAnsi="Times New Roman" w:cs="Times New Roman"/>
          <w:sz w:val="20"/>
          <w:szCs w:val="20"/>
        </w:rPr>
        <w:t>Discussion on Busy Indication and Leaving in Multi-SIM</w:t>
      </w:r>
      <w:r>
        <w:rPr>
          <w:rFonts w:ascii="Times New Roman" w:hAnsi="Times New Roman" w:cs="Times New Roman"/>
          <w:sz w:val="20"/>
          <w:szCs w:val="20"/>
        </w:rPr>
        <w:tab/>
      </w:r>
      <w:r>
        <w:rPr>
          <w:rFonts w:ascii="Times New Roman" w:hAnsi="Times New Roman" w:cs="Times New Roman"/>
          <w:sz w:val="20"/>
          <w:szCs w:val="20"/>
        </w:rPr>
        <w:t>Sony</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r>
      <w:r>
        <w:rPr>
          <w:rFonts w:ascii="Times New Roman" w:hAnsi="Times New Roman" w:cs="Times New Roman"/>
          <w:sz w:val="20"/>
          <w:szCs w:val="20"/>
        </w:rPr>
        <w:t>Discussion of the UE notification on network switching for multi-SIM</w:t>
      </w:r>
      <w:r>
        <w:rPr>
          <w:rFonts w:ascii="Times New Roman" w:hAnsi="Times New Roman" w:cs="Times New Roman"/>
          <w:sz w:val="20"/>
          <w:szCs w:val="20"/>
        </w:rPr>
        <w:tab/>
      </w:r>
      <w:r>
        <w:rPr>
          <w:rFonts w:ascii="Times New Roman" w:hAnsi="Times New Roman" w:cs="Times New Roman"/>
          <w:sz w:val="20"/>
          <w:szCs w:val="20"/>
        </w:rPr>
        <w:t>Xiaomi Communications</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r>
      <w:r>
        <w:rPr>
          <w:rFonts w:ascii="Times New Roman" w:hAnsi="Times New Roman" w:cs="Times New Roman"/>
          <w:sz w:val="20"/>
          <w:szCs w:val="20"/>
        </w:rPr>
        <w:t>Graceful leaving for a MultiSIM device</w:t>
      </w:r>
      <w:r>
        <w:rPr>
          <w:rFonts w:ascii="Times New Roman" w:hAnsi="Times New Roman" w:cs="Times New Roman"/>
          <w:sz w:val="20"/>
          <w:szCs w:val="20"/>
        </w:rPr>
        <w:tab/>
      </w:r>
      <w:r>
        <w:rPr>
          <w:rFonts w:ascii="Times New Roman" w:hAnsi="Times New Roman" w:cs="Times New Roman"/>
          <w:sz w:val="20"/>
          <w:szCs w:val="20"/>
        </w:rPr>
        <w:t>Ericsson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r>
      <w:r>
        <w:rPr>
          <w:rFonts w:ascii="Times New Roman" w:hAnsi="Times New Roman" w:cs="Times New Roman"/>
          <w:sz w:val="20"/>
          <w:szCs w:val="20"/>
        </w:rPr>
        <w:t>Analysis on various scenarios of UE switching</w:t>
      </w:r>
      <w:r>
        <w:rPr>
          <w:rFonts w:ascii="Times New Roman" w:hAnsi="Times New Roman" w:cs="Times New Roman"/>
          <w:sz w:val="20"/>
          <w:szCs w:val="20"/>
        </w:rPr>
        <w:tab/>
      </w:r>
      <w:r>
        <w:rPr>
          <w:rFonts w:ascii="Times New Roman" w:hAnsi="Times New Roman" w:cs="Times New Roman"/>
          <w:sz w:val="20"/>
          <w:szCs w:val="20"/>
        </w:rPr>
        <w:t>China Telecomunication Corp.</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r>
      <w:r>
        <w:rPr>
          <w:rFonts w:ascii="Times New Roman" w:hAnsi="Times New Roman" w:cs="Times New Roman"/>
          <w:sz w:val="20"/>
          <w:szCs w:val="20"/>
        </w:rPr>
        <w:t>Considerations for MSIM UE notification on network switching</w:t>
      </w:r>
      <w:r>
        <w:rPr>
          <w:rFonts w:ascii="Times New Roman" w:hAnsi="Times New Roman" w:cs="Times New Roman"/>
          <w:sz w:val="20"/>
          <w:szCs w:val="20"/>
        </w:rPr>
        <w:tab/>
      </w:r>
      <w:r>
        <w:rPr>
          <w:rFonts w:ascii="Times New Roman" w:hAnsi="Times New Roman" w:cs="Times New Roman"/>
          <w:sz w:val="20"/>
          <w:szCs w:val="20"/>
        </w:rPr>
        <w:t>Futurewei Technologies</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r>
      <w:r>
        <w:rPr>
          <w:rFonts w:ascii="Times New Roman" w:hAnsi="Times New Roman" w:cs="Times New Roman"/>
          <w:sz w:val="20"/>
          <w:szCs w:val="20"/>
        </w:rPr>
        <w:t>Paging collision avoidance</w:t>
      </w:r>
      <w:r>
        <w:rPr>
          <w:rFonts w:ascii="Times New Roman" w:hAnsi="Times New Roman" w:cs="Times New Roman"/>
          <w:sz w:val="20"/>
          <w:szCs w:val="20"/>
        </w:rPr>
        <w:tab/>
      </w:r>
      <w:r>
        <w:rPr>
          <w:rFonts w:ascii="Times New Roman" w:hAnsi="Times New Roman" w:cs="Times New Roman"/>
          <w:sz w:val="20"/>
          <w:szCs w:val="20"/>
        </w:rPr>
        <w:t>OPPO</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r>
      <w:r>
        <w:rPr>
          <w:rFonts w:ascii="Times New Roman" w:hAnsi="Times New Roman" w:cs="Times New Roman"/>
          <w:sz w:val="20"/>
          <w:szCs w:val="20"/>
        </w:rPr>
        <w:t>Further Consideration on Paging Collision Avoidance</w:t>
      </w:r>
      <w:r>
        <w:rPr>
          <w:rFonts w:ascii="Times New Roman" w:hAnsi="Times New Roman" w:cs="Times New Roman"/>
          <w:sz w:val="20"/>
          <w:szCs w:val="20"/>
        </w:rPr>
        <w:tab/>
      </w:r>
      <w:r>
        <w:rPr>
          <w:rFonts w:ascii="Times New Roman" w:hAnsi="Times New Roman" w:cs="Times New Roman"/>
          <w:sz w:val="20"/>
          <w:szCs w:val="20"/>
        </w:rPr>
        <w:t>CATT</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r>
      <w:r>
        <w:rPr>
          <w:rFonts w:ascii="Times New Roman" w:hAnsi="Times New Roman" w:cs="Times New Roman"/>
          <w:sz w:val="20"/>
          <w:szCs w:val="20"/>
        </w:rPr>
        <w:t>Consideration on the Paging Collision</w:t>
      </w:r>
      <w:r>
        <w:rPr>
          <w:rFonts w:ascii="Times New Roman" w:hAnsi="Times New Roman" w:cs="Times New Roman"/>
          <w:sz w:val="20"/>
          <w:szCs w:val="20"/>
        </w:rPr>
        <w:tab/>
      </w:r>
      <w:r>
        <w:rPr>
          <w:rFonts w:ascii="Times New Roman" w:hAnsi="Times New Roman" w:cs="Times New Roman"/>
          <w:sz w:val="20"/>
          <w:szCs w:val="20"/>
        </w:rPr>
        <w:t>ZTE Corporation, Sanechips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r>
      <w:r>
        <w:rPr>
          <w:rFonts w:ascii="Times New Roman" w:hAnsi="Times New Roman" w:cs="Times New Roman"/>
          <w:sz w:val="20"/>
          <w:szCs w:val="20"/>
        </w:rPr>
        <w:t>Paging Collision Avoidance for Multi-RAT MUSIM UE</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r>
      <w:r>
        <w:rPr>
          <w:rFonts w:ascii="Times New Roman" w:hAnsi="Times New Roman" w:cs="Times New Roman"/>
          <w:sz w:val="20"/>
          <w:szCs w:val="20"/>
        </w:rPr>
        <w:t>Solutions for paging collisions</w:t>
      </w:r>
      <w:r>
        <w:rPr>
          <w:rFonts w:ascii="Times New Roman" w:hAnsi="Times New Roman" w:cs="Times New Roman"/>
          <w:sz w:val="20"/>
          <w:szCs w:val="20"/>
        </w:rPr>
        <w:tab/>
      </w:r>
      <w:r>
        <w:rPr>
          <w:rFonts w:ascii="Times New Roman" w:hAnsi="Times New Roman" w:cs="Times New Roman"/>
          <w:sz w:val="20"/>
          <w:szCs w:val="20"/>
        </w:rPr>
        <w:t>Qualcomm Incorporated</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r>
      <w:r>
        <w:rPr>
          <w:rFonts w:ascii="Times New Roman" w:hAnsi="Times New Roman" w:cs="Times New Roman"/>
          <w:sz w:val="20"/>
          <w:szCs w:val="20"/>
        </w:rPr>
        <w:t>Evaluation on Paging Collision Solutions</w:t>
      </w:r>
      <w:r>
        <w:rPr>
          <w:rFonts w:ascii="Times New Roman" w:hAnsi="Times New Roman" w:cs="Times New Roman"/>
          <w:sz w:val="20"/>
          <w:szCs w:val="20"/>
        </w:rPr>
        <w:tab/>
      </w:r>
      <w:r>
        <w:rPr>
          <w:rFonts w:ascii="Times New Roman" w:hAnsi="Times New Roman" w:cs="Times New Roman"/>
          <w:sz w:val="20"/>
          <w:szCs w:val="20"/>
        </w:rPr>
        <w:t>vivo</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r>
      <w:r>
        <w:rPr>
          <w:rFonts w:ascii="Times New Roman" w:hAnsi="Times New Roman" w:cs="Times New Roman"/>
          <w:sz w:val="20"/>
          <w:szCs w:val="20"/>
        </w:rPr>
        <w:t>RAN impacts of solutions for paging collision avoidance</w:t>
      </w:r>
      <w:r>
        <w:rPr>
          <w:rFonts w:ascii="Times New Roman" w:hAnsi="Times New Roman" w:cs="Times New Roman"/>
          <w:sz w:val="20"/>
          <w:szCs w:val="20"/>
        </w:rPr>
        <w:tab/>
      </w:r>
      <w:r>
        <w:rPr>
          <w:rFonts w:ascii="Times New Roman" w:hAnsi="Times New Roman" w:cs="Times New Roman"/>
          <w:sz w:val="20"/>
          <w:szCs w:val="20"/>
        </w:rPr>
        <w:t>Nokia, Nokia Shanghai Bell</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r>
      <w:r>
        <w:rPr>
          <w:rFonts w:ascii="Times New Roman" w:hAnsi="Times New Roman" w:cs="Times New Roman"/>
          <w:sz w:val="20"/>
          <w:szCs w:val="20"/>
        </w:rPr>
        <w:t>Considerations for Paging Collision for Multi-SIM UEs</w:t>
      </w:r>
      <w:r>
        <w:rPr>
          <w:rFonts w:ascii="Times New Roman" w:hAnsi="Times New Roman" w:cs="Times New Roman"/>
          <w:sz w:val="20"/>
          <w:szCs w:val="20"/>
        </w:rPr>
        <w:tab/>
      </w:r>
      <w:r>
        <w:rPr>
          <w:rFonts w:ascii="Times New Roman" w:hAnsi="Times New Roman" w:cs="Times New Roman"/>
          <w:sz w:val="20"/>
          <w:szCs w:val="20"/>
        </w:rPr>
        <w:t>Charter Communications, Inc</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r>
      <w:r>
        <w:rPr>
          <w:rFonts w:ascii="Times New Roman" w:hAnsi="Times New Roman" w:cs="Times New Roman"/>
          <w:sz w:val="20"/>
          <w:szCs w:val="20"/>
        </w:rPr>
        <w:t>Consideration on Options for Paging Collision</w:t>
      </w:r>
      <w:r>
        <w:rPr>
          <w:rFonts w:ascii="Times New Roman" w:hAnsi="Times New Roman" w:cs="Times New Roman"/>
          <w:sz w:val="20"/>
          <w:szCs w:val="20"/>
        </w:rPr>
        <w:tab/>
      </w:r>
      <w:r>
        <w:rPr>
          <w:rFonts w:ascii="Times New Roman" w:hAnsi="Times New Roman" w:cs="Times New Roman"/>
          <w:sz w:val="20"/>
          <w:szCs w:val="20"/>
        </w:rPr>
        <w:t>LG Electronics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r>
      <w:r>
        <w:rPr>
          <w:rFonts w:ascii="Times New Roman" w:hAnsi="Times New Roman" w:cs="Times New Roman"/>
          <w:sz w:val="20"/>
          <w:szCs w:val="20"/>
        </w:rPr>
        <w:t>Methods of MUSIM Page Collision Avoidance</w:t>
      </w:r>
      <w:r>
        <w:rPr>
          <w:rFonts w:ascii="Times New Roman" w:hAnsi="Times New Roman" w:cs="Times New Roman"/>
          <w:sz w:val="20"/>
          <w:szCs w:val="20"/>
        </w:rPr>
        <w:tab/>
      </w:r>
      <w:r>
        <w:rPr>
          <w:rFonts w:ascii="Times New Roman" w:hAnsi="Times New Roman" w:cs="Times New Roman"/>
          <w:sz w:val="20"/>
          <w:szCs w:val="20"/>
        </w:rPr>
        <w:t>Apple</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r>
      <w:r>
        <w:rPr>
          <w:rFonts w:ascii="Times New Roman" w:hAnsi="Times New Roman" w:cs="Times New Roman"/>
          <w:sz w:val="20"/>
          <w:szCs w:val="20"/>
        </w:rPr>
        <w:t>Discussion on paging collision avoidance in Multi-SIM</w:t>
      </w:r>
      <w:r>
        <w:rPr>
          <w:rFonts w:ascii="Times New Roman" w:hAnsi="Times New Roman" w:cs="Times New Roman"/>
          <w:sz w:val="20"/>
          <w:szCs w:val="20"/>
        </w:rPr>
        <w:tab/>
      </w:r>
      <w:r>
        <w:rPr>
          <w:rFonts w:ascii="Times New Roman" w:hAnsi="Times New Roman" w:cs="Times New Roman"/>
          <w:sz w:val="20"/>
          <w:szCs w:val="20"/>
        </w:rPr>
        <w:t>Sony</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r>
      <w:r>
        <w:rPr>
          <w:rFonts w:ascii="Times New Roman" w:hAnsi="Times New Roman" w:cs="Times New Roman"/>
          <w:sz w:val="20"/>
          <w:szCs w:val="20"/>
        </w:rPr>
        <w:t>On Paging Collision Avoidance</w:t>
      </w:r>
      <w:r>
        <w:rPr>
          <w:rFonts w:ascii="Times New Roman" w:hAnsi="Times New Roman" w:cs="Times New Roman"/>
          <w:sz w:val="20"/>
          <w:szCs w:val="20"/>
        </w:rPr>
        <w:tab/>
      </w:r>
      <w:r>
        <w:rPr>
          <w:rFonts w:ascii="Times New Roman" w:hAnsi="Times New Roman" w:cs="Times New Roman"/>
          <w:sz w:val="20"/>
          <w:szCs w:val="20"/>
        </w:rPr>
        <w:t>Huawei, HiSilicon</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r>
      <w:r>
        <w:rPr>
          <w:rFonts w:ascii="Times New Roman" w:hAnsi="Times New Roman" w:cs="Times New Roman"/>
          <w:sz w:val="20"/>
          <w:szCs w:val="20"/>
        </w:rPr>
        <w:t>Definition and solution for paging collision, RRC Inactive, SI change</w:t>
      </w:r>
      <w:r>
        <w:rPr>
          <w:rFonts w:ascii="Times New Roman" w:hAnsi="Times New Roman" w:cs="Times New Roman"/>
          <w:sz w:val="20"/>
          <w:szCs w:val="20"/>
        </w:rPr>
        <w:tab/>
      </w:r>
      <w:r>
        <w:rPr>
          <w:rFonts w:ascii="Times New Roman" w:hAnsi="Times New Roman" w:cs="Times New Roman"/>
          <w:sz w:val="20"/>
          <w:szCs w:val="20"/>
        </w:rPr>
        <w:t>Lenovo, Motorola Mobility</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R2-2101296</w:t>
      </w:r>
      <w:r>
        <w:rPr>
          <w:rFonts w:ascii="Times New Roman" w:hAnsi="Times New Roman" w:cs="Times New Roman"/>
          <w:sz w:val="20"/>
          <w:szCs w:val="20"/>
        </w:rPr>
        <w:tab/>
      </w:r>
      <w:r>
        <w:rPr>
          <w:rFonts w:ascii="Times New Roman" w:hAnsi="Times New Roman" w:cs="Times New Roman"/>
          <w:sz w:val="20"/>
          <w:szCs w:val="20"/>
        </w:rPr>
        <w:t>Multi-SIM Paging Collision Solution</w:t>
      </w:r>
      <w:r>
        <w:rPr>
          <w:rFonts w:ascii="Times New Roman" w:hAnsi="Times New Roman" w:cs="Times New Roman"/>
          <w:sz w:val="20"/>
          <w:szCs w:val="20"/>
        </w:rPr>
        <w:tab/>
      </w:r>
      <w:r>
        <w:rPr>
          <w:rFonts w:ascii="Times New Roman" w:hAnsi="Times New Roman" w:cs="Times New Roman"/>
          <w:sz w:val="20"/>
          <w:szCs w:val="20"/>
        </w:rPr>
        <w:t>MITRE Corporation</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R2-2100250</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r>
      <w:r>
        <w:rPr>
          <w:rFonts w:ascii="Times New Roman" w:hAnsi="Times New Roman" w:cs="Times New Roman"/>
          <w:sz w:val="20"/>
          <w:szCs w:val="20"/>
        </w:rPr>
        <w:t>Discussion of the paging collision problem</w:t>
      </w:r>
      <w:r>
        <w:rPr>
          <w:rFonts w:ascii="Times New Roman" w:hAnsi="Times New Roman" w:cs="Times New Roman"/>
          <w:sz w:val="20"/>
          <w:szCs w:val="20"/>
        </w:rPr>
        <w:tab/>
      </w:r>
      <w:r>
        <w:rPr>
          <w:rFonts w:ascii="Times New Roman" w:hAnsi="Times New Roman" w:cs="Times New Roman"/>
          <w:sz w:val="20"/>
          <w:szCs w:val="20"/>
        </w:rPr>
        <w:t>Xiaomi Communications</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r>
      <w:r>
        <w:rPr>
          <w:rFonts w:ascii="Times New Roman" w:hAnsi="Times New Roman" w:cs="Times New Roman"/>
          <w:sz w:val="20"/>
          <w:szCs w:val="20"/>
        </w:rPr>
        <w:t>Paging collision avoidance</w:t>
      </w:r>
      <w:r>
        <w:rPr>
          <w:rFonts w:ascii="Times New Roman" w:hAnsi="Times New Roman" w:cs="Times New Roman"/>
          <w:sz w:val="20"/>
          <w:szCs w:val="20"/>
        </w:rPr>
        <w:tab/>
      </w:r>
      <w:r>
        <w:rPr>
          <w:rFonts w:ascii="Times New Roman" w:hAnsi="Times New Roman" w:cs="Times New Roman"/>
          <w:sz w:val="20"/>
          <w:szCs w:val="20"/>
        </w:rPr>
        <w:t>Ericsson</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r>
      <w:r>
        <w:rPr>
          <w:rFonts w:ascii="Times New Roman" w:hAnsi="Times New Roman" w:cs="Times New Roman"/>
          <w:sz w:val="20"/>
          <w:szCs w:val="20"/>
        </w:rPr>
        <w:t>Multi-SIM Devices - Paging Collision</w:t>
      </w:r>
      <w:r>
        <w:rPr>
          <w:rFonts w:ascii="Times New Roman" w:hAnsi="Times New Roman" w:cs="Times New Roman"/>
          <w:sz w:val="20"/>
          <w:szCs w:val="20"/>
        </w:rPr>
        <w:tab/>
      </w:r>
      <w:r>
        <w:rPr>
          <w:rFonts w:ascii="Times New Roman" w:hAnsi="Times New Roman" w:cs="Times New Roman"/>
          <w:sz w:val="20"/>
          <w:szCs w:val="20"/>
        </w:rPr>
        <w:t>MediaTek Inc.</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r>
      <w:r>
        <w:rPr>
          <w:rFonts w:ascii="Times New Roman" w:hAnsi="Times New Roman" w:cs="Times New Roman"/>
          <w:sz w:val="20"/>
          <w:szCs w:val="20"/>
        </w:rPr>
        <w:t>“Effective” solution for paging collision avoidance for 5GS</w:t>
      </w:r>
      <w:r>
        <w:rPr>
          <w:rFonts w:ascii="Times New Roman" w:hAnsi="Times New Roman" w:cs="Times New Roman"/>
          <w:sz w:val="20"/>
          <w:szCs w:val="20"/>
        </w:rPr>
        <w:tab/>
      </w:r>
      <w:r>
        <w:rPr>
          <w:rFonts w:ascii="Times New Roman" w:hAnsi="Times New Roman" w:cs="Times New Roman"/>
          <w:sz w:val="20"/>
          <w:szCs w:val="20"/>
        </w:rPr>
        <w:t>Intel Corporation</w:t>
      </w:r>
      <w:r>
        <w:rPr>
          <w:rFonts w:ascii="Times New Roman" w:hAnsi="Times New Roman" w:cs="Times New Roman"/>
          <w:sz w:val="20"/>
          <w:szCs w:val="20"/>
        </w:rPr>
        <w:tab/>
      </w:r>
      <w:r>
        <w:rPr>
          <w:rFonts w:ascii="Times New Roman" w:hAnsi="Times New Roman" w:cs="Times New Roman"/>
          <w:sz w:val="20"/>
          <w:szCs w:val="20"/>
        </w:rPr>
        <w:t>discussion</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r>
      <w:r>
        <w:rPr>
          <w:rFonts w:ascii="Times New Roman" w:hAnsi="Times New Roman" w:cs="Times New Roman"/>
          <w:sz w:val="20"/>
          <w:szCs w:val="20"/>
        </w:rPr>
        <w:t>UE indication of paging collision for Multi-SIM</w:t>
      </w:r>
      <w:r>
        <w:rPr>
          <w:rFonts w:ascii="Times New Roman" w:hAnsi="Times New Roman" w:cs="Times New Roman"/>
          <w:sz w:val="20"/>
          <w:szCs w:val="20"/>
        </w:rPr>
        <w:tab/>
      </w:r>
      <w:r>
        <w:rPr>
          <w:rFonts w:ascii="Times New Roman" w:hAnsi="Times New Roman" w:cs="Times New Roman"/>
          <w:sz w:val="20"/>
          <w:szCs w:val="20"/>
        </w:rPr>
        <w:t>ASUSTeK</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1"/>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r>
      <w:r>
        <w:rPr>
          <w:rFonts w:ascii="Times New Roman" w:hAnsi="Times New Roman" w:cs="Times New Roman"/>
          <w:sz w:val="20"/>
          <w:szCs w:val="20"/>
        </w:rPr>
        <w:t>Switching notification procedure for basic switching scenarios for Single RX UE</w:t>
      </w:r>
      <w:r>
        <w:rPr>
          <w:rFonts w:ascii="Times New Roman" w:hAnsi="Times New Roman" w:cs="Times New Roman"/>
          <w:sz w:val="20"/>
          <w:szCs w:val="20"/>
        </w:rPr>
        <w:tab/>
      </w:r>
      <w:r>
        <w:rPr>
          <w:rFonts w:ascii="Times New Roman" w:hAnsi="Times New Roman" w:cs="Times New Roman"/>
          <w:sz w:val="20"/>
          <w:szCs w:val="20"/>
        </w:rPr>
        <w:t>Nokia, Nokia Shanghai Bell</w:t>
      </w: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roman"/>
    <w:pitch w:val="default"/>
    <w:sig w:usb0="A00002FF" w:usb1="28CFFCFA" w:usb2="00000016" w:usb3="00000000" w:csb0="00100001"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1"/>
    <w:family w:val="auto"/>
    <w:pitch w:val="variable"/>
    <w:sig w:usb0="E00002FF" w:usb1="420024FF" w:usb2="00000000" w:usb3="00000000" w:csb0="2000019F" w:csb1="00000000"/>
  </w:font>
  <w:font w:name="@MS Mincho">
    <w:panose1 w:val="02020609040205080304"/>
    <w:charset w:val="80"/>
    <w:family w:val="auto"/>
    <w:pitch w:val="fixed"/>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variable"/>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lang w:val="en-US" w:eastAsia="zh-CN"/>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 id="MSIPCMff2448dbb833d67e83854cde" o:spid="_x0000_s1026" o:spt="202" alt="{&quot;HashCode&quot;:-1699574231,&quot;Height&quot;:9999999.0,&quot;Width&quot;:9999999.0,&quot;Placement&quot;:&quot;Footer&quot;,&quot;Index&quot;:&quot;Primary&quot;,&quot;Section&quot;:1,&quot;Top&quot;:0.0,&quot;Left&quot;:0.0}" type="#_x0000_t202" style="position:absolute;left:0pt;height:36.5pt;width:612pt;mso-position-horizontal:left;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FgTM0gAAAAUB&#10;AAAPAAAAAAAAAAEAIAAAACIAAABkcnMvZG93bnJldi54bWxQSwECFAAUAAAACACHTuJAcXztF5MC&#10;AAAYBQAADgAAAAAAAAABACAAAAAhAQAAZHJzL2Uyb0RvYy54bWxQSwUGAAAAAAYABgBZAQAAJgYA&#10;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9B6"/>
    <w:multiLevelType w:val="multilevel"/>
    <w:tmpl w:val="04C069B6"/>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8"/>
      <w:numFmt w:val="bullet"/>
      <w:lvlText w:val="-"/>
      <w:lvlJc w:val="left"/>
      <w:pPr>
        <w:ind w:left="1260" w:hanging="420"/>
      </w:pPr>
      <w:rPr>
        <w:rFonts w:hint="default" w:ascii="Times New Roman" w:hAnsi="Times New Roman" w:eastAsia="Times New Roman" w:cs="Times New Roman"/>
      </w:rPr>
    </w:lvl>
    <w:lvl w:ilvl="3" w:tentative="0">
      <w:start w:val="8"/>
      <w:numFmt w:val="bullet"/>
      <w:lvlText w:val="-"/>
      <w:lvlJc w:val="left"/>
      <w:pPr>
        <w:ind w:left="1680" w:hanging="420"/>
      </w:pPr>
      <w:rPr>
        <w:rFonts w:hint="default" w:ascii="Times New Roman" w:hAnsi="Times New Roman" w:eastAsia="Times New Roman"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706280C"/>
    <w:multiLevelType w:val="multilevel"/>
    <w:tmpl w:val="0706280C"/>
    <w:lvl w:ilvl="0" w:tentative="0">
      <w:start w:val="4"/>
      <w:numFmt w:val="bullet"/>
      <w:lvlText w:val=""/>
      <w:lvlJc w:val="left"/>
      <w:pPr>
        <w:ind w:left="389" w:hanging="360"/>
      </w:pPr>
      <w:rPr>
        <w:rFonts w:hint="default" w:ascii="Wingdings" w:hAnsi="Wingdings" w:eastAsia="MS Mincho" w:cs="Times New Roman"/>
      </w:rPr>
    </w:lvl>
    <w:lvl w:ilvl="1" w:tentative="0">
      <w:start w:val="1"/>
      <w:numFmt w:val="bullet"/>
      <w:lvlText w:val="o"/>
      <w:lvlJc w:val="left"/>
      <w:pPr>
        <w:ind w:left="1109" w:hanging="360"/>
      </w:pPr>
      <w:rPr>
        <w:rFonts w:hint="default" w:ascii="Courier New" w:hAnsi="Courier New" w:cs="Courier New"/>
      </w:rPr>
    </w:lvl>
    <w:lvl w:ilvl="2" w:tentative="0">
      <w:start w:val="1"/>
      <w:numFmt w:val="bullet"/>
      <w:lvlText w:val=""/>
      <w:lvlJc w:val="left"/>
      <w:pPr>
        <w:ind w:left="1829" w:hanging="360"/>
      </w:pPr>
      <w:rPr>
        <w:rFonts w:hint="default" w:ascii="Wingdings" w:hAnsi="Wingdings"/>
      </w:rPr>
    </w:lvl>
    <w:lvl w:ilvl="3" w:tentative="0">
      <w:start w:val="1"/>
      <w:numFmt w:val="bullet"/>
      <w:lvlText w:val=""/>
      <w:lvlJc w:val="left"/>
      <w:pPr>
        <w:ind w:left="2549" w:hanging="360"/>
      </w:pPr>
      <w:rPr>
        <w:rFonts w:hint="default" w:ascii="Symbol" w:hAnsi="Symbol"/>
      </w:rPr>
    </w:lvl>
    <w:lvl w:ilvl="4" w:tentative="0">
      <w:start w:val="1"/>
      <w:numFmt w:val="bullet"/>
      <w:lvlText w:val="o"/>
      <w:lvlJc w:val="left"/>
      <w:pPr>
        <w:ind w:left="3269" w:hanging="360"/>
      </w:pPr>
      <w:rPr>
        <w:rFonts w:hint="default" w:ascii="Courier New" w:hAnsi="Courier New" w:cs="Courier New"/>
      </w:rPr>
    </w:lvl>
    <w:lvl w:ilvl="5" w:tentative="0">
      <w:start w:val="1"/>
      <w:numFmt w:val="bullet"/>
      <w:lvlText w:val=""/>
      <w:lvlJc w:val="left"/>
      <w:pPr>
        <w:ind w:left="3989" w:hanging="360"/>
      </w:pPr>
      <w:rPr>
        <w:rFonts w:hint="default" w:ascii="Wingdings" w:hAnsi="Wingdings"/>
      </w:rPr>
    </w:lvl>
    <w:lvl w:ilvl="6" w:tentative="0">
      <w:start w:val="1"/>
      <w:numFmt w:val="bullet"/>
      <w:lvlText w:val=""/>
      <w:lvlJc w:val="left"/>
      <w:pPr>
        <w:ind w:left="4709" w:hanging="360"/>
      </w:pPr>
      <w:rPr>
        <w:rFonts w:hint="default" w:ascii="Symbol" w:hAnsi="Symbol"/>
      </w:rPr>
    </w:lvl>
    <w:lvl w:ilvl="7" w:tentative="0">
      <w:start w:val="1"/>
      <w:numFmt w:val="bullet"/>
      <w:lvlText w:val="o"/>
      <w:lvlJc w:val="left"/>
      <w:pPr>
        <w:ind w:left="5429" w:hanging="360"/>
      </w:pPr>
      <w:rPr>
        <w:rFonts w:hint="default" w:ascii="Courier New" w:hAnsi="Courier New" w:cs="Courier New"/>
      </w:rPr>
    </w:lvl>
    <w:lvl w:ilvl="8" w:tentative="0">
      <w:start w:val="1"/>
      <w:numFmt w:val="bullet"/>
      <w:lvlText w:val=""/>
      <w:lvlJc w:val="left"/>
      <w:pPr>
        <w:ind w:left="6149" w:hanging="360"/>
      </w:pPr>
      <w:rPr>
        <w:rFonts w:hint="default" w:ascii="Wingdings" w:hAnsi="Wingdings"/>
      </w:rPr>
    </w:lvl>
  </w:abstractNum>
  <w:abstractNum w:abstractNumId="2">
    <w:nsid w:val="13600241"/>
    <w:multiLevelType w:val="multilevel"/>
    <w:tmpl w:val="13600241"/>
    <w:lvl w:ilvl="0" w:tentative="0">
      <w:start w:val="129"/>
      <w:numFmt w:val="bullet"/>
      <w:lvlText w:val="-"/>
      <w:lvlJc w:val="left"/>
      <w:pPr>
        <w:ind w:left="820" w:hanging="420"/>
      </w:pPr>
      <w:rPr>
        <w:rFonts w:hint="default" w:ascii="Calibri" w:hAnsi="Calibri" w:eastAsia="Calibri" w:cs="Times New Roman"/>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3">
    <w:nsid w:val="1E6C3AA4"/>
    <w:multiLevelType w:val="multilevel"/>
    <w:tmpl w:val="1E6C3AA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EA07D88"/>
    <w:multiLevelType w:val="multilevel"/>
    <w:tmpl w:val="2EA07D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2052A0A"/>
    <w:multiLevelType w:val="multilevel"/>
    <w:tmpl w:val="32052A0A"/>
    <w:lvl w:ilvl="0" w:tentative="0">
      <w:start w:val="8"/>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7B318D6"/>
    <w:multiLevelType w:val="multilevel"/>
    <w:tmpl w:val="37B318D6"/>
    <w:lvl w:ilvl="0" w:tentative="0">
      <w:start w:val="1"/>
      <w:numFmt w:val="decimal"/>
      <w:lvlText w:val="%1)"/>
      <w:lvlJc w:val="left"/>
      <w:pPr>
        <w:ind w:left="720" w:hanging="360"/>
      </w:pPr>
      <w:rPr>
        <w:rFonts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87942ED"/>
    <w:multiLevelType w:val="multilevel"/>
    <w:tmpl w:val="387942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91B0179"/>
    <w:multiLevelType w:val="multilevel"/>
    <w:tmpl w:val="391B0179"/>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A46647"/>
    <w:multiLevelType w:val="multilevel"/>
    <w:tmpl w:val="3AA46647"/>
    <w:lvl w:ilvl="0" w:tentative="0">
      <w:start w:val="1"/>
      <w:numFmt w:val="decimal"/>
      <w:pStyle w:val="11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2680461"/>
    <w:multiLevelType w:val="multilevel"/>
    <w:tmpl w:val="62680461"/>
    <w:lvl w:ilvl="0" w:tentative="0">
      <w:start w:val="1"/>
      <w:numFmt w:val="decimal"/>
      <w:pStyle w:val="139"/>
      <w:lvlText w:val="Question %1:"/>
      <w:lvlJc w:val="left"/>
      <w:pPr>
        <w:ind w:left="1697"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5894765"/>
    <w:multiLevelType w:val="multilevel"/>
    <w:tmpl w:val="75894765"/>
    <w:lvl w:ilvl="0" w:tentative="0">
      <w:start w:val="1"/>
      <w:numFmt w:val="none"/>
      <w:pStyle w:val="146"/>
      <w:lvlText w:val="0 = "/>
      <w:lvlJc w:val="left"/>
      <w:pPr>
        <w:tabs>
          <w:tab w:val="left" w:pos="1080"/>
        </w:tabs>
        <w:ind w:left="0" w:firstLine="0"/>
      </w:pPr>
    </w:lvl>
    <w:lvl w:ilvl="1" w:tentative="0">
      <w:start w:val="1"/>
      <w:numFmt w:val="upperLetter"/>
      <w:lvlText w:val="%2."/>
      <w:lvlJc w:val="left"/>
      <w:pPr>
        <w:tabs>
          <w:tab w:val="left" w:pos="1080"/>
        </w:tabs>
        <w:ind w:left="720" w:firstLine="0"/>
      </w:p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5">
    <w:nsid w:val="77344669"/>
    <w:multiLevelType w:val="multilevel"/>
    <w:tmpl w:val="77344669"/>
    <w:lvl w:ilvl="0" w:tentative="0">
      <w:start w:val="1"/>
      <w:numFmt w:val="decimal"/>
      <w:pStyle w:val="2"/>
      <w:lvlText w:val="%1"/>
      <w:lvlJc w:val="left"/>
      <w:pPr>
        <w:ind w:left="432" w:hanging="432"/>
      </w:pPr>
    </w:lvl>
    <w:lvl w:ilvl="1" w:tentative="0">
      <w:start w:val="1"/>
      <w:numFmt w:val="decimal"/>
      <w:pStyle w:val="3"/>
      <w:lvlText w:val="%1.%2"/>
      <w:lvlJc w:val="left"/>
      <w:pPr>
        <w:ind w:left="1002"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1D"/>
    <w:rsid w:val="00AE7E68"/>
    <w:rsid w:val="00AF0249"/>
    <w:rsid w:val="00AF06A1"/>
    <w:rsid w:val="00AF06E4"/>
    <w:rsid w:val="00AF0749"/>
    <w:rsid w:val="00AF0AE0"/>
    <w:rsid w:val="00AF0B37"/>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4264"/>
    <w:rsid w:val="00DD43A6"/>
    <w:rsid w:val="00DD442C"/>
    <w:rsid w:val="00DD49B4"/>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en-GB" w:bidi="ar-SA"/>
    </w:rPr>
  </w:style>
  <w:style w:type="paragraph" w:styleId="2">
    <w:name w:val="heading 1"/>
    <w:next w:val="1"/>
    <w:link w:val="12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126"/>
    <w:qFormat/>
    <w:uiPriority w:val="0"/>
    <w:pPr>
      <w:numPr>
        <w:ilvl w:val="1"/>
      </w:numPr>
      <w:pBdr>
        <w:top w:val="none" w:color="auto" w:sz="0" w:space="0"/>
      </w:pBdr>
      <w:spacing w:before="180"/>
      <w:outlineLvl w:val="1"/>
    </w:pPr>
    <w:rPr>
      <w:sz w:val="32"/>
    </w:rPr>
  </w:style>
  <w:style w:type="paragraph" w:styleId="4">
    <w:name w:val="heading 3"/>
    <w:basedOn w:val="3"/>
    <w:next w:val="1"/>
    <w:link w:val="127"/>
    <w:qFormat/>
    <w:uiPriority w:val="0"/>
    <w:pPr>
      <w:numPr>
        <w:ilvl w:val="2"/>
        <w:numId w:val="0"/>
      </w:numPr>
      <w:spacing w:before="120"/>
      <w:outlineLvl w:val="2"/>
    </w:pPr>
    <w:rPr>
      <w:sz w:val="28"/>
    </w:rPr>
  </w:style>
  <w:style w:type="paragraph" w:styleId="5">
    <w:name w:val="heading 4"/>
    <w:basedOn w:val="4"/>
    <w:next w:val="1"/>
    <w:link w:val="128"/>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ind w:left="1985" w:hanging="1985"/>
      <w:outlineLvl w:val="5"/>
    </w:pPr>
  </w:style>
  <w:style w:type="paragraph" w:styleId="9">
    <w:name w:val="heading 7"/>
    <w:basedOn w:val="8"/>
    <w:next w:val="1"/>
    <w:qFormat/>
    <w:uiPriority w:val="0"/>
    <w:pPr>
      <w:numPr>
        <w:ilvl w:val="6"/>
      </w:numPr>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8"/>
    <w:unhideWhenUsed/>
    <w:qFormat/>
    <w:uiPriority w:val="0"/>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9">
    <w:name w:val="Document Map"/>
    <w:basedOn w:val="1"/>
    <w:link w:val="91"/>
    <w:qFormat/>
    <w:uiPriority w:val="0"/>
    <w:pPr>
      <w:spacing w:after="0"/>
    </w:pPr>
    <w:rPr>
      <w:sz w:val="24"/>
      <w:szCs w:val="24"/>
    </w:rPr>
  </w:style>
  <w:style w:type="paragraph" w:styleId="30">
    <w:name w:val="annotation text"/>
    <w:basedOn w:val="1"/>
    <w:link w:val="95"/>
    <w:qFormat/>
    <w:uiPriority w:val="0"/>
  </w:style>
  <w:style w:type="paragraph" w:styleId="31">
    <w:name w:val="Body Text"/>
    <w:basedOn w:val="1"/>
    <w:link w:val="102"/>
    <w:unhideWhenUsed/>
    <w:qFormat/>
    <w:uiPriority w:val="99"/>
    <w:pPr>
      <w:spacing w:after="0"/>
    </w:pPr>
    <w:rPr>
      <w:rFonts w:ascii="Calibri" w:hAnsi="Calibri" w:cs="Calibri" w:eastAsiaTheme="minorHAnsi"/>
      <w:sz w:val="22"/>
      <w:szCs w:val="22"/>
      <w:lang w:val="pl-PL" w:eastAsia="pl-PL"/>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link w:val="53"/>
    <w:qFormat/>
    <w:uiPriority w:val="0"/>
    <w:pPr>
      <w:spacing w:after="0"/>
    </w:pPr>
    <w:rPr>
      <w:rFonts w:ascii="Helvetica" w:hAnsi="Helvetica"/>
      <w:sz w:val="18"/>
      <w:szCs w:val="18"/>
    </w:rPr>
  </w:style>
  <w:style w:type="paragraph" w:styleId="35">
    <w:name w:val="footer"/>
    <w:basedOn w:val="36"/>
    <w:qFormat/>
    <w:uiPriority w:val="0"/>
    <w:pPr>
      <w:jc w:val="center"/>
    </w:pPr>
    <w:rPr>
      <w:i/>
    </w:rPr>
  </w:style>
  <w:style w:type="paragraph" w:styleId="36">
    <w:name w:val="header"/>
    <w:link w:val="89"/>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7">
    <w:name w:val="footnote text"/>
    <w:basedOn w:val="1"/>
    <w:link w:val="14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1"/>
    <w:next w:val="1"/>
    <w:unhideWhenUsed/>
    <w:qFormat/>
    <w:uiPriority w:val="99"/>
    <w:pPr>
      <w:spacing w:after="0"/>
    </w:pPr>
    <w:rPr>
      <w:rFonts w:eastAsiaTheme="minorHAnsi"/>
      <w:lang w:val="pl-PL"/>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link w:val="96"/>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basedOn w:val="48"/>
    <w:semiHidden/>
    <w:unhideWhenUsed/>
    <w:qFormat/>
    <w:uiPriority w:val="0"/>
    <w:rPr>
      <w:color w:val="954F72"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annotation reference"/>
    <w:basedOn w:val="48"/>
    <w:qFormat/>
    <w:uiPriority w:val="0"/>
    <w:rPr>
      <w:sz w:val="16"/>
      <w:szCs w:val="16"/>
    </w:rPr>
  </w:style>
  <w:style w:type="character" w:styleId="52">
    <w:name w:val="footnote reference"/>
    <w:basedOn w:val="48"/>
    <w:semiHidden/>
    <w:qFormat/>
    <w:uiPriority w:val="0"/>
    <w:rPr>
      <w:b/>
      <w:position w:val="6"/>
      <w:sz w:val="16"/>
    </w:rPr>
  </w:style>
  <w:style w:type="character" w:customStyle="1" w:styleId="53">
    <w:name w:val="批注框文本 字符"/>
    <w:basedOn w:val="48"/>
    <w:link w:val="34"/>
    <w:qFormat/>
    <w:uiPriority w:val="0"/>
    <w:rPr>
      <w:rFonts w:ascii="Helvetica" w:hAnsi="Helvetica"/>
      <w:sz w:val="18"/>
      <w:szCs w:val="18"/>
      <w:lang w:eastAsia="en-US"/>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en-GB"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3"/>
    <w:qFormat/>
    <w:uiPriority w:val="0"/>
    <w:pPr>
      <w:keepLines/>
      <w:ind w:left="1135" w:hanging="851"/>
    </w:p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paragraph" w:customStyle="1" w:styleId="61">
    <w:name w:val="TAR"/>
    <w:basedOn w:val="62"/>
    <w:qFormat/>
    <w:uiPriority w:val="0"/>
    <w:pPr>
      <w:jc w:val="right"/>
    </w:pPr>
  </w:style>
  <w:style w:type="paragraph" w:customStyle="1" w:styleId="62">
    <w:name w:val="TAL"/>
    <w:basedOn w:val="1"/>
    <w:link w:val="118"/>
    <w:qFormat/>
    <w:uiPriority w:val="0"/>
    <w:pPr>
      <w:keepNext/>
      <w:keepLines/>
      <w:spacing w:after="0"/>
    </w:pPr>
    <w:rPr>
      <w:rFonts w:ascii="Arial" w:hAnsi="Arial"/>
      <w:sz w:val="18"/>
    </w:rPr>
  </w:style>
  <w:style w:type="paragraph" w:customStyle="1" w:styleId="63">
    <w:name w:val="TAH"/>
    <w:basedOn w:val="64"/>
    <w:link w:val="133"/>
    <w:qFormat/>
    <w:uiPriority w:val="0"/>
    <w:rPr>
      <w:b/>
    </w:rPr>
  </w:style>
  <w:style w:type="paragraph" w:customStyle="1" w:styleId="64">
    <w:name w:val="TAC"/>
    <w:basedOn w:val="62"/>
    <w:link w:val="132"/>
    <w:qFormat/>
    <w:uiPriority w:val="0"/>
    <w:pPr>
      <w:jc w:val="center"/>
    </w:pPr>
  </w:style>
  <w:style w:type="paragraph" w:customStyle="1" w:styleId="65">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en-GB" w:bidi="ar-SA"/>
    </w:r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7"/>
    <w:qFormat/>
    <w:uiPriority w:val="0"/>
  </w:style>
  <w:style w:type="paragraph" w:customStyle="1" w:styleId="71">
    <w:name w:val="Editor's Note"/>
    <w:basedOn w:val="59"/>
    <w:link w:val="97"/>
    <w:qFormat/>
    <w:uiPriority w:val="0"/>
    <w:rPr>
      <w:color w:val="FF0000"/>
    </w:rPr>
  </w:style>
  <w:style w:type="paragraph" w:customStyle="1" w:styleId="72">
    <w:name w:val="TH"/>
    <w:basedOn w:val="1"/>
    <w:link w:val="130"/>
    <w:qFormat/>
    <w:uiPriority w:val="0"/>
    <w:pPr>
      <w:keepNext/>
      <w:keepLines/>
      <w:spacing w:before="60"/>
      <w:jc w:val="center"/>
    </w:pPr>
    <w:rPr>
      <w:rFonts w:ascii="Arial" w:hAnsi="Arial"/>
      <w:b/>
    </w:r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en-GB"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en-GB" w:bidi="ar-SA"/>
    </w:rPr>
  </w:style>
  <w:style w:type="paragraph" w:customStyle="1" w:styleId="7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GB"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77">
    <w:name w:val="TAN"/>
    <w:basedOn w:val="62"/>
    <w:link w:val="134"/>
    <w:qFormat/>
    <w:uiPriority w:val="0"/>
    <w:pPr>
      <w:ind w:left="851" w:hanging="851"/>
    </w:pPr>
  </w:style>
  <w:style w:type="paragraph" w:customStyle="1" w:styleId="7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en-GB" w:bidi="ar-SA"/>
    </w:rPr>
  </w:style>
  <w:style w:type="paragraph" w:customStyle="1" w:styleId="79">
    <w:name w:val="TF"/>
    <w:basedOn w:val="72"/>
    <w:link w:val="129"/>
    <w:qFormat/>
    <w:uiPriority w:val="0"/>
    <w:pPr>
      <w:keepNext w:val="0"/>
      <w:spacing w:before="0" w:after="240"/>
    </w:pPr>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81">
    <w:name w:val="B2"/>
    <w:basedOn w:val="13"/>
    <w:link w:val="94"/>
    <w:qFormat/>
    <w:uiPriority w:val="0"/>
  </w:style>
  <w:style w:type="paragraph" w:customStyle="1" w:styleId="82">
    <w:name w:val="B3"/>
    <w:basedOn w:val="12"/>
    <w:link w:val="103"/>
    <w:qFormat/>
    <w:uiPriority w:val="0"/>
  </w:style>
  <w:style w:type="paragraph" w:customStyle="1" w:styleId="83">
    <w:name w:val="B4"/>
    <w:basedOn w:val="39"/>
    <w:link w:val="104"/>
    <w:qFormat/>
    <w:uiPriority w:val="0"/>
  </w:style>
  <w:style w:type="paragraph" w:customStyle="1" w:styleId="84">
    <w:name w:val="B5"/>
    <w:basedOn w:val="38"/>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paragraph" w:customStyle="1" w:styleId="88">
    <w:name w:val="Guidance"/>
    <w:basedOn w:val="1"/>
    <w:qFormat/>
    <w:uiPriority w:val="0"/>
    <w:rPr>
      <w:i/>
      <w:color w:val="0000FF"/>
    </w:rPr>
  </w:style>
  <w:style w:type="character" w:customStyle="1" w:styleId="89">
    <w:name w:val="页眉 字符"/>
    <w:link w:val="36"/>
    <w:qFormat/>
    <w:uiPriority w:val="0"/>
    <w:rPr>
      <w:rFonts w:ascii="Arial" w:hAnsi="Arial" w:eastAsiaTheme="minorEastAsia"/>
      <w:b/>
      <w:sz w:val="18"/>
      <w:lang w:val="en-GB" w:eastAsia="en-GB"/>
    </w:rPr>
  </w:style>
  <w:style w:type="paragraph" w:customStyle="1" w:styleId="90">
    <w:name w:val="CR Cover Page"/>
    <w:qFormat/>
    <w:uiPriority w:val="0"/>
    <w:pPr>
      <w:spacing w:after="120" w:line="259" w:lineRule="auto"/>
    </w:pPr>
    <w:rPr>
      <w:rFonts w:ascii="Arial" w:hAnsi="Arial" w:eastAsia="MS Mincho" w:cs="Times New Roman"/>
      <w:lang w:val="en-GB" w:eastAsia="en-US" w:bidi="ar-SA"/>
    </w:rPr>
  </w:style>
  <w:style w:type="character" w:customStyle="1" w:styleId="91">
    <w:name w:val="文档结构图 字符"/>
    <w:basedOn w:val="48"/>
    <w:link w:val="29"/>
    <w:qFormat/>
    <w:uiPriority w:val="0"/>
    <w:rPr>
      <w:sz w:val="24"/>
      <w:szCs w:val="24"/>
      <w:lang w:eastAsia="en-US"/>
    </w:rPr>
  </w:style>
  <w:style w:type="character" w:customStyle="1" w:styleId="92">
    <w:name w:val="Unresolved Mention1"/>
    <w:basedOn w:val="48"/>
    <w:qFormat/>
    <w:uiPriority w:val="0"/>
    <w:rPr>
      <w:color w:val="605E5C"/>
      <w:shd w:val="clear" w:color="auto" w:fill="E1DFDD"/>
    </w:rPr>
  </w:style>
  <w:style w:type="character" w:customStyle="1" w:styleId="93">
    <w:name w:val="NO Char"/>
    <w:link w:val="59"/>
    <w:qFormat/>
    <w:uiPriority w:val="0"/>
    <w:rPr>
      <w:rFonts w:eastAsiaTheme="minorEastAsia"/>
      <w:lang w:val="en-GB" w:eastAsia="en-GB"/>
    </w:rPr>
  </w:style>
  <w:style w:type="character" w:customStyle="1" w:styleId="94">
    <w:name w:val="B2 Char"/>
    <w:link w:val="81"/>
    <w:qFormat/>
    <w:uiPriority w:val="0"/>
    <w:rPr>
      <w:rFonts w:eastAsiaTheme="minorEastAsia"/>
      <w:lang w:val="en-GB" w:eastAsia="en-GB"/>
    </w:rPr>
  </w:style>
  <w:style w:type="character" w:customStyle="1" w:styleId="95">
    <w:name w:val="批注文字 字符"/>
    <w:basedOn w:val="48"/>
    <w:link w:val="30"/>
    <w:qFormat/>
    <w:uiPriority w:val="0"/>
    <w:rPr>
      <w:lang w:eastAsia="en-US"/>
    </w:rPr>
  </w:style>
  <w:style w:type="character" w:customStyle="1" w:styleId="96">
    <w:name w:val="批注主题 字符"/>
    <w:basedOn w:val="95"/>
    <w:link w:val="45"/>
    <w:qFormat/>
    <w:uiPriority w:val="0"/>
    <w:rPr>
      <w:b/>
      <w:bCs/>
      <w:lang w:eastAsia="en-US"/>
    </w:rPr>
  </w:style>
  <w:style w:type="character" w:customStyle="1" w:styleId="97">
    <w:name w:val="Editor's Note Char"/>
    <w:link w:val="71"/>
    <w:qFormat/>
    <w:uiPriority w:val="0"/>
    <w:rPr>
      <w:rFonts w:eastAsiaTheme="minorEastAsia"/>
      <w:color w:val="FF0000"/>
      <w:lang w:val="en-GB" w:eastAsia="en-GB"/>
    </w:rPr>
  </w:style>
  <w:style w:type="paragraph" w:customStyle="1" w:styleId="98">
    <w:name w:val="Agreement"/>
    <w:basedOn w:val="1"/>
    <w:next w:val="1"/>
    <w:qFormat/>
    <w:uiPriority w:val="0"/>
    <w:pPr>
      <w:numPr>
        <w:ilvl w:val="0"/>
        <w:numId w:val="2"/>
      </w:numPr>
      <w:spacing w:before="60" w:after="0"/>
    </w:pPr>
    <w:rPr>
      <w:rFonts w:ascii="Arial" w:hAnsi="Arial" w:eastAsia="MS Mincho"/>
      <w:b/>
      <w:szCs w:val="24"/>
    </w:rPr>
  </w:style>
  <w:style w:type="paragraph" w:customStyle="1" w:styleId="99">
    <w:name w:val="Doc-text2"/>
    <w:basedOn w:val="1"/>
    <w:link w:val="100"/>
    <w:qFormat/>
    <w:uiPriority w:val="0"/>
    <w:pPr>
      <w:tabs>
        <w:tab w:val="left" w:pos="1622"/>
      </w:tabs>
      <w:spacing w:after="0"/>
      <w:ind w:left="1622" w:hanging="363"/>
    </w:pPr>
    <w:rPr>
      <w:rFonts w:ascii="Arial" w:hAnsi="Arial" w:eastAsia="MS Mincho"/>
      <w:szCs w:val="24"/>
    </w:rPr>
  </w:style>
  <w:style w:type="character" w:customStyle="1" w:styleId="100">
    <w:name w:val="Doc-text2 Char"/>
    <w:link w:val="99"/>
    <w:qFormat/>
    <w:uiPriority w:val="0"/>
    <w:rPr>
      <w:rFonts w:ascii="Arial" w:hAnsi="Arial" w:eastAsia="MS Mincho"/>
      <w:szCs w:val="24"/>
    </w:rPr>
  </w:style>
  <w:style w:type="paragraph" w:styleId="101">
    <w:name w:val="List Paragraph"/>
    <w:basedOn w:val="1"/>
    <w:link w:val="108"/>
    <w:qFormat/>
    <w:uiPriority w:val="34"/>
    <w:pPr>
      <w:spacing w:after="0"/>
      <w:ind w:left="720"/>
    </w:pPr>
    <w:rPr>
      <w:rFonts w:ascii="Calibri" w:hAnsi="Calibri" w:cs="Calibri" w:eastAsiaTheme="minorHAnsi"/>
      <w:sz w:val="22"/>
      <w:szCs w:val="22"/>
      <w:lang w:val="pl-PL"/>
    </w:rPr>
  </w:style>
  <w:style w:type="character" w:customStyle="1" w:styleId="102">
    <w:name w:val="正文文本 字符"/>
    <w:basedOn w:val="48"/>
    <w:link w:val="31"/>
    <w:qFormat/>
    <w:uiPriority w:val="99"/>
    <w:rPr>
      <w:rFonts w:ascii="Calibri" w:hAnsi="Calibri" w:cs="Calibri" w:eastAsiaTheme="minorHAnsi"/>
      <w:sz w:val="22"/>
      <w:szCs w:val="22"/>
      <w:lang w:val="pl-PL" w:eastAsia="pl-PL"/>
    </w:rPr>
  </w:style>
  <w:style w:type="character" w:customStyle="1" w:styleId="103">
    <w:name w:val="B3 Char"/>
    <w:link w:val="82"/>
    <w:qFormat/>
    <w:uiPriority w:val="0"/>
    <w:rPr>
      <w:rFonts w:eastAsiaTheme="minorEastAsia"/>
      <w:lang w:val="en-GB" w:eastAsia="en-GB"/>
    </w:rPr>
  </w:style>
  <w:style w:type="character" w:customStyle="1" w:styleId="104">
    <w:name w:val="B4 Char"/>
    <w:link w:val="83"/>
    <w:qFormat/>
    <w:uiPriority w:val="0"/>
    <w:rPr>
      <w:rFonts w:eastAsiaTheme="minorEastAsia"/>
      <w:lang w:val="en-GB" w:eastAsia="en-GB"/>
    </w:rPr>
  </w:style>
  <w:style w:type="character" w:customStyle="1" w:styleId="105">
    <w:name w:val="B3 Char2"/>
    <w:basedOn w:val="48"/>
    <w:qFormat/>
    <w:locked/>
    <w:uiPriority w:val="0"/>
    <w:rPr>
      <w:lang w:eastAsia="en-US"/>
    </w:rPr>
  </w:style>
  <w:style w:type="paragraph" w:customStyle="1" w:styleId="106">
    <w:name w:val="B6"/>
    <w:basedOn w:val="1"/>
    <w:qFormat/>
    <w:uiPriority w:val="99"/>
    <w:pPr>
      <w:ind w:left="1985" w:hanging="284"/>
    </w:pPr>
  </w:style>
  <w:style w:type="character" w:customStyle="1" w:styleId="107">
    <w:name w:val="B1 (文字)"/>
    <w:link w:val="70"/>
    <w:qFormat/>
    <w:locked/>
    <w:uiPriority w:val="0"/>
    <w:rPr>
      <w:rFonts w:eastAsiaTheme="minorEastAsia"/>
      <w:lang w:val="en-GB" w:eastAsia="en-GB"/>
    </w:rPr>
  </w:style>
  <w:style w:type="character" w:customStyle="1" w:styleId="108">
    <w:name w:val="列表段落 字符"/>
    <w:link w:val="101"/>
    <w:qFormat/>
    <w:uiPriority w:val="34"/>
    <w:rPr>
      <w:rFonts w:ascii="Calibri" w:hAnsi="Calibri" w:cs="Calibri" w:eastAsiaTheme="minorHAnsi"/>
      <w:sz w:val="22"/>
      <w:szCs w:val="22"/>
      <w:lang w:val="pl-PL" w:eastAsia="en-US"/>
    </w:rPr>
  </w:style>
  <w:style w:type="character" w:customStyle="1" w:styleId="109">
    <w:name w:val="B1 Zchn"/>
    <w:qFormat/>
    <w:uiPriority w:val="0"/>
    <w:rPr>
      <w:lang w:eastAsia="en-US"/>
    </w:rPr>
  </w:style>
  <w:style w:type="paragraph" w:customStyle="1" w:styleId="110">
    <w:name w:val="x_msonormal"/>
    <w:basedOn w:val="1"/>
    <w:qFormat/>
    <w:uiPriority w:val="0"/>
    <w:pPr>
      <w:spacing w:after="0"/>
    </w:pPr>
    <w:rPr>
      <w:rFonts w:ascii="Calibri" w:hAnsi="Calibri" w:cs="Calibri" w:eastAsiaTheme="minorHAnsi"/>
      <w:sz w:val="22"/>
      <w:szCs w:val="22"/>
      <w:lang w:val="en-US"/>
    </w:rPr>
  </w:style>
  <w:style w:type="character" w:customStyle="1" w:styleId="111">
    <w:name w:val="B1 Char"/>
    <w:qFormat/>
    <w:locked/>
    <w:uiPriority w:val="0"/>
  </w:style>
  <w:style w:type="paragraph" w:customStyle="1" w:styleId="112">
    <w:name w:val="EmailDiscussion"/>
    <w:basedOn w:val="1"/>
    <w:next w:val="113"/>
    <w:link w:val="114"/>
    <w:qFormat/>
    <w:uiPriority w:val="0"/>
    <w:pPr>
      <w:numPr>
        <w:ilvl w:val="0"/>
        <w:numId w:val="3"/>
      </w:numPr>
      <w:spacing w:before="40" w:after="0"/>
    </w:pPr>
    <w:rPr>
      <w:rFonts w:ascii="Arial" w:hAnsi="Arial" w:eastAsia="MS Mincho"/>
      <w:b/>
      <w:szCs w:val="24"/>
    </w:rPr>
  </w:style>
  <w:style w:type="paragraph" w:customStyle="1" w:styleId="113">
    <w:name w:val="EmailDiscussion2"/>
    <w:basedOn w:val="99"/>
    <w:qFormat/>
    <w:uiPriority w:val="0"/>
  </w:style>
  <w:style w:type="character" w:customStyle="1" w:styleId="114">
    <w:name w:val="EmailDiscussion Char"/>
    <w:link w:val="112"/>
    <w:qFormat/>
    <w:uiPriority w:val="0"/>
    <w:rPr>
      <w:rFonts w:ascii="Arial" w:hAnsi="Arial" w:eastAsia="MS Mincho"/>
      <w:b/>
      <w:szCs w:val="24"/>
      <w:lang w:val="en-GB" w:eastAsia="en-GB"/>
    </w:rPr>
  </w:style>
  <w:style w:type="paragraph" w:customStyle="1" w:styleId="115">
    <w:name w:val="Doc-title"/>
    <w:basedOn w:val="1"/>
    <w:next w:val="99"/>
    <w:link w:val="116"/>
    <w:qFormat/>
    <w:uiPriority w:val="0"/>
    <w:pPr>
      <w:spacing w:before="60" w:after="0"/>
      <w:ind w:left="1259" w:hanging="1259"/>
    </w:pPr>
    <w:rPr>
      <w:rFonts w:ascii="Arial" w:hAnsi="Arial" w:eastAsia="MS Mincho"/>
      <w:szCs w:val="24"/>
    </w:rPr>
  </w:style>
  <w:style w:type="character" w:customStyle="1" w:styleId="116">
    <w:name w:val="Doc-title Char"/>
    <w:link w:val="115"/>
    <w:qFormat/>
    <w:uiPriority w:val="0"/>
    <w:rPr>
      <w:rFonts w:ascii="Arial" w:hAnsi="Arial" w:eastAsia="MS Mincho"/>
      <w:szCs w:val="24"/>
      <w:lang w:val="en-GB" w:eastAsia="en-GB"/>
    </w:rPr>
  </w:style>
  <w:style w:type="paragraph" w:customStyle="1" w:styleId="117">
    <w:name w:val="Proposal"/>
    <w:basedOn w:val="31"/>
    <w:qFormat/>
    <w:uiPriority w:val="0"/>
    <w:pPr>
      <w:numPr>
        <w:ilvl w:val="0"/>
        <w:numId w:val="4"/>
      </w:numPr>
      <w:tabs>
        <w:tab w:val="left" w:pos="1701"/>
        <w:tab w:val="clear" w:pos="1304"/>
      </w:tabs>
      <w:spacing w:after="120"/>
      <w:ind w:left="1701" w:hanging="1701"/>
      <w:jc w:val="both"/>
    </w:pPr>
    <w:rPr>
      <w:rFonts w:ascii="Arial" w:hAnsi="Arial" w:eastAsia="宋体" w:cs="Times New Roman"/>
      <w:b/>
      <w:bCs/>
      <w:sz w:val="20"/>
      <w:szCs w:val="20"/>
      <w:lang w:val="en-GB" w:eastAsia="zh-CN"/>
    </w:rPr>
  </w:style>
  <w:style w:type="character" w:customStyle="1" w:styleId="118">
    <w:name w:val="TAL Car"/>
    <w:link w:val="62"/>
    <w:qFormat/>
    <w:uiPriority w:val="0"/>
    <w:rPr>
      <w:rFonts w:ascii="Arial" w:hAnsi="Arial" w:eastAsiaTheme="minorEastAsia"/>
      <w:sz w:val="18"/>
      <w:lang w:val="en-GB" w:eastAsia="en-GB"/>
    </w:rPr>
  </w:style>
  <w:style w:type="paragraph" w:customStyle="1" w:styleId="119">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120">
    <w:name w:val="未处理的提及1"/>
    <w:basedOn w:val="48"/>
    <w:unhideWhenUsed/>
    <w:qFormat/>
    <w:uiPriority w:val="99"/>
    <w:rPr>
      <w:color w:val="605E5C"/>
      <w:shd w:val="clear" w:color="auto" w:fill="E1DFDD"/>
    </w:rPr>
  </w:style>
  <w:style w:type="character" w:customStyle="1" w:styleId="121">
    <w:name w:val="@他1"/>
    <w:basedOn w:val="48"/>
    <w:unhideWhenUsed/>
    <w:qFormat/>
    <w:uiPriority w:val="99"/>
    <w:rPr>
      <w:color w:val="2B579A"/>
      <w:shd w:val="clear" w:color="auto" w:fill="E1DFDD"/>
    </w:rPr>
  </w:style>
  <w:style w:type="paragraph" w:customStyle="1" w:styleId="122">
    <w:name w:val="emaildiscussion2"/>
    <w:basedOn w:val="1"/>
    <w:qFormat/>
    <w:uiPriority w:val="0"/>
    <w:pPr>
      <w:spacing w:after="0"/>
    </w:pPr>
    <w:rPr>
      <w:rFonts w:ascii="宋体" w:hAnsi="宋体" w:eastAsia="宋体" w:cs="宋体"/>
      <w:sz w:val="24"/>
      <w:szCs w:val="24"/>
      <w:lang w:val="en-US" w:eastAsia="zh-CN"/>
    </w:rPr>
  </w:style>
  <w:style w:type="character" w:customStyle="1" w:styleId="123">
    <w:name w:val="B1 Char1"/>
    <w:qFormat/>
    <w:uiPriority w:val="0"/>
    <w:rPr>
      <w:rFonts w:eastAsia="Times New Roman"/>
      <w:lang w:val="en-GB" w:eastAsia="zh-TW"/>
    </w:rPr>
  </w:style>
  <w:style w:type="character" w:customStyle="1" w:styleId="124">
    <w:name w:val="NO Zchn"/>
    <w:qFormat/>
    <w:uiPriority w:val="0"/>
    <w:rPr>
      <w:lang w:eastAsia="en-US"/>
    </w:rPr>
  </w:style>
  <w:style w:type="character" w:customStyle="1" w:styleId="125">
    <w:name w:val="标题 1 字符"/>
    <w:link w:val="2"/>
    <w:qFormat/>
    <w:uiPriority w:val="0"/>
    <w:rPr>
      <w:rFonts w:ascii="Arial" w:hAnsi="Arial" w:eastAsiaTheme="minorEastAsia"/>
      <w:sz w:val="36"/>
      <w:lang w:val="en-GB" w:eastAsia="en-GB"/>
    </w:rPr>
  </w:style>
  <w:style w:type="character" w:customStyle="1" w:styleId="126">
    <w:name w:val="标题 2 字符"/>
    <w:link w:val="3"/>
    <w:qFormat/>
    <w:uiPriority w:val="0"/>
    <w:rPr>
      <w:rFonts w:ascii="Arial" w:hAnsi="Arial" w:eastAsiaTheme="minorEastAsia"/>
      <w:sz w:val="32"/>
      <w:lang w:val="en-GB" w:eastAsia="en-GB"/>
    </w:rPr>
  </w:style>
  <w:style w:type="character" w:customStyle="1" w:styleId="127">
    <w:name w:val="标题 3 字符"/>
    <w:link w:val="4"/>
    <w:qFormat/>
    <w:uiPriority w:val="0"/>
    <w:rPr>
      <w:rFonts w:ascii="Arial" w:hAnsi="Arial" w:eastAsiaTheme="minorEastAsia"/>
      <w:sz w:val="28"/>
      <w:lang w:val="en-GB" w:eastAsia="en-GB"/>
    </w:rPr>
  </w:style>
  <w:style w:type="character" w:customStyle="1" w:styleId="128">
    <w:name w:val="标题 4 字符"/>
    <w:basedOn w:val="48"/>
    <w:link w:val="5"/>
    <w:qFormat/>
    <w:uiPriority w:val="0"/>
    <w:rPr>
      <w:rFonts w:ascii="Arial" w:hAnsi="Arial" w:eastAsiaTheme="minorEastAsia"/>
      <w:sz w:val="24"/>
      <w:lang w:val="en-GB" w:eastAsia="en-GB"/>
    </w:rPr>
  </w:style>
  <w:style w:type="character" w:customStyle="1" w:styleId="129">
    <w:name w:val="TF Char"/>
    <w:link w:val="79"/>
    <w:qFormat/>
    <w:uiPriority w:val="0"/>
    <w:rPr>
      <w:rFonts w:ascii="Arial" w:hAnsi="Arial" w:eastAsiaTheme="minorEastAsia"/>
      <w:b/>
      <w:lang w:val="en-GB" w:eastAsia="en-GB"/>
    </w:rPr>
  </w:style>
  <w:style w:type="character" w:customStyle="1" w:styleId="130">
    <w:name w:val="TH Char"/>
    <w:link w:val="72"/>
    <w:qFormat/>
    <w:uiPriority w:val="0"/>
    <w:rPr>
      <w:rFonts w:ascii="Arial" w:hAnsi="Arial" w:eastAsiaTheme="minorEastAsia"/>
      <w:b/>
      <w:lang w:val="en-GB" w:eastAsia="en-GB"/>
    </w:rPr>
  </w:style>
  <w:style w:type="character" w:styleId="131">
    <w:name w:val="Placeholder Text"/>
    <w:basedOn w:val="48"/>
    <w:semiHidden/>
    <w:qFormat/>
    <w:uiPriority w:val="99"/>
    <w:rPr>
      <w:color w:val="808080"/>
    </w:rPr>
  </w:style>
  <w:style w:type="character" w:customStyle="1" w:styleId="132">
    <w:name w:val="TAC Char"/>
    <w:link w:val="64"/>
    <w:qFormat/>
    <w:locked/>
    <w:uiPriority w:val="0"/>
    <w:rPr>
      <w:rFonts w:ascii="Arial" w:hAnsi="Arial" w:eastAsiaTheme="minorEastAsia"/>
      <w:sz w:val="18"/>
      <w:lang w:val="en-GB" w:eastAsia="en-GB"/>
    </w:rPr>
  </w:style>
  <w:style w:type="character" w:customStyle="1" w:styleId="133">
    <w:name w:val="TAH Car"/>
    <w:link w:val="63"/>
    <w:qFormat/>
    <w:locked/>
    <w:uiPriority w:val="0"/>
    <w:rPr>
      <w:rFonts w:ascii="Arial" w:hAnsi="Arial" w:eastAsiaTheme="minorEastAsia"/>
      <w:b/>
      <w:sz w:val="18"/>
      <w:lang w:val="en-GB" w:eastAsia="en-GB"/>
    </w:rPr>
  </w:style>
  <w:style w:type="character" w:customStyle="1" w:styleId="134">
    <w:name w:val="TAN Char"/>
    <w:basedOn w:val="118"/>
    <w:link w:val="77"/>
    <w:qFormat/>
    <w:locked/>
    <w:uiPriority w:val="0"/>
    <w:rPr>
      <w:rFonts w:ascii="Arial" w:hAnsi="Arial" w:eastAsiaTheme="minorEastAsia"/>
      <w:sz w:val="18"/>
      <w:lang w:val="en-GB" w:eastAsia="en-GB"/>
    </w:rPr>
  </w:style>
  <w:style w:type="character" w:customStyle="1" w:styleId="135">
    <w:name w:val="Comments Char"/>
    <w:basedOn w:val="48"/>
    <w:link w:val="136"/>
    <w:qFormat/>
    <w:locked/>
    <w:uiPriority w:val="0"/>
    <w:rPr>
      <w:rFonts w:ascii="Arial" w:hAnsi="Arial" w:cs="Arial"/>
      <w:i/>
      <w:iCs/>
    </w:rPr>
  </w:style>
  <w:style w:type="paragraph" w:customStyle="1" w:styleId="136">
    <w:name w:val="Comments"/>
    <w:basedOn w:val="1"/>
    <w:link w:val="135"/>
    <w:qFormat/>
    <w:uiPriority w:val="0"/>
    <w:pPr>
      <w:spacing w:before="40" w:after="0"/>
    </w:pPr>
    <w:rPr>
      <w:rFonts w:ascii="Arial" w:hAnsi="Arial" w:cs="Arial"/>
      <w:i/>
      <w:iCs/>
      <w:lang w:val="en-US" w:eastAsia="ko-KR"/>
    </w:rPr>
  </w:style>
  <w:style w:type="character" w:customStyle="1" w:styleId="137">
    <w:name w:val="Unresolved Mention2"/>
    <w:basedOn w:val="48"/>
    <w:semiHidden/>
    <w:unhideWhenUsed/>
    <w:qFormat/>
    <w:uiPriority w:val="99"/>
    <w:rPr>
      <w:color w:val="605E5C"/>
      <w:shd w:val="clear" w:color="auto" w:fill="E1DFDD"/>
    </w:rPr>
  </w:style>
  <w:style w:type="paragraph" w:customStyle="1" w:styleId="138">
    <w:name w:val="样式 列出段落 + 加粗 两端对齐 段后: 6 磅 行距: 多倍行距 1.2 字行"/>
    <w:basedOn w:val="101"/>
    <w:qFormat/>
    <w:uiPriority w:val="0"/>
    <w:pPr>
      <w:spacing w:after="120" w:line="288" w:lineRule="auto"/>
      <w:ind w:left="0"/>
    </w:pPr>
    <w:rPr>
      <w:rFonts w:cs="宋体"/>
      <w:b/>
      <w:bCs/>
      <w:szCs w:val="20"/>
    </w:rPr>
  </w:style>
  <w:style w:type="paragraph" w:customStyle="1" w:styleId="139">
    <w:name w:val="question"/>
    <w:basedOn w:val="1"/>
    <w:next w:val="1"/>
    <w:link w:val="140"/>
    <w:qFormat/>
    <w:uiPriority w:val="0"/>
    <w:pPr>
      <w:numPr>
        <w:ilvl w:val="0"/>
        <w:numId w:val="5"/>
      </w:numPr>
    </w:pPr>
  </w:style>
  <w:style w:type="character" w:customStyle="1" w:styleId="140">
    <w:name w:val="question Char"/>
    <w:basedOn w:val="48"/>
    <w:link w:val="139"/>
    <w:qFormat/>
    <w:uiPriority w:val="0"/>
    <w:rPr>
      <w:rFonts w:eastAsiaTheme="minorEastAsia"/>
      <w:lang w:val="en-GB" w:eastAsia="en-GB"/>
    </w:rPr>
  </w:style>
  <w:style w:type="character" w:customStyle="1" w:styleId="141">
    <w:name w:val="脚注文本 字符"/>
    <w:basedOn w:val="48"/>
    <w:link w:val="37"/>
    <w:semiHidden/>
    <w:qFormat/>
    <w:uiPriority w:val="0"/>
    <w:rPr>
      <w:rFonts w:eastAsiaTheme="minorEastAsia"/>
      <w:sz w:val="16"/>
      <w:lang w:val="en-GB" w:eastAsia="en-GB"/>
    </w:rPr>
  </w:style>
  <w:style w:type="character" w:customStyle="1" w:styleId="142">
    <w:name w:val="Editor's Note Char Char"/>
    <w:qFormat/>
    <w:uiPriority w:val="0"/>
    <w:rPr>
      <w:color w:val="FF0000"/>
      <w:lang w:val="en-GB" w:eastAsia="ja-JP"/>
    </w:rPr>
  </w:style>
  <w:style w:type="paragraph" w:customStyle="1" w:styleId="143">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4">
    <w:name w:val="B3 Car"/>
    <w:qFormat/>
    <w:uiPriority w:val="0"/>
    <w:rPr>
      <w:color w:val="000000"/>
      <w:lang w:val="en-GB" w:eastAsia="ja-JP"/>
    </w:rPr>
  </w:style>
  <w:style w:type="character" w:customStyle="1" w:styleId="145">
    <w:name w:val="TAL Char"/>
    <w:qFormat/>
    <w:uiPriority w:val="0"/>
    <w:rPr>
      <w:rFonts w:ascii="Arial" w:hAnsi="Arial"/>
      <w:sz w:val="18"/>
      <w:lang w:val="en-GB"/>
    </w:rPr>
  </w:style>
  <w:style w:type="paragraph" w:customStyle="1" w:styleId="146">
    <w:name w:val="CellBitClear"/>
    <w:basedOn w:val="1"/>
    <w:semiHidden/>
    <w:qFormat/>
    <w:uiPriority w:val="0"/>
    <w:pPr>
      <w:keepLines/>
      <w:widowControl w:val="0"/>
      <w:numPr>
        <w:ilvl w:val="0"/>
        <w:numId w:val="6"/>
      </w:numPr>
      <w:tabs>
        <w:tab w:val="left" w:pos="360"/>
        <w:tab w:val="left" w:pos="426"/>
        <w:tab w:val="clear" w:pos="1080"/>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147">
    <w:name w:val="Italic"/>
    <w:basedOn w:val="48"/>
    <w:qFormat/>
    <w:uiPriority w:val="9"/>
    <w:rPr>
      <w:i/>
      <w:lang w:val="en-US"/>
    </w:rPr>
  </w:style>
  <w:style w:type="character" w:customStyle="1" w:styleId="148">
    <w:name w:val="题注 字符"/>
    <w:link w:val="28"/>
    <w:qFormat/>
    <w:uiPriority w:val="0"/>
    <w:rPr>
      <w:rFonts w:asciiTheme="minorHAnsi" w:hAnsiTheme="minorHAnsi" w:eastAsiaTheme="minorHAnsi" w:cstheme="minorBidi"/>
      <w:i/>
      <w:iCs/>
      <w:color w:val="44546A" w:themeColor="text2"/>
      <w:sz w:val="18"/>
      <w:szCs w:val="18"/>
      <w:lang w:eastAsia="en-GB"/>
      <w14:textFill>
        <w14:solidFill>
          <w14:schemeClr w14:val="tx2"/>
        </w14:solidFill>
      </w14:textFill>
    </w:rPr>
  </w:style>
  <w:style w:type="character" w:customStyle="1" w:styleId="149">
    <w:name w:val="明显强调1"/>
    <w:qFormat/>
    <w:uiPriority w:val="21"/>
    <w:rPr>
      <w:i/>
      <w:iCs/>
      <w:color w:val="4472C4"/>
    </w:rPr>
  </w:style>
  <w:style w:type="paragraph" w:customStyle="1" w:styleId="15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151">
    <w:name w:val="列表段落2"/>
    <w:basedOn w:val="1"/>
    <w:qFormat/>
    <w:uiPriority w:val="0"/>
    <w:pPr>
      <w:widowControl w:val="0"/>
      <w:overflowPunct/>
      <w:autoSpaceDE/>
      <w:autoSpaceDN/>
      <w:adjustRightInd/>
      <w:spacing w:before="100" w:beforeAutospacing="1" w:after="100" w:afterAutospacing="1"/>
      <w:ind w:left="480" w:leftChars="200"/>
      <w:textAlignment w:val="auto"/>
    </w:pPr>
    <w:rPr>
      <w:rFonts w:ascii="Calibri" w:hAnsi="Calibri" w:eastAsia="PMingLiU"/>
      <w:kern w:val="2"/>
      <w:sz w:val="24"/>
      <w:szCs w:val="24"/>
      <w:lang w:val="en-US" w:eastAsia="zh-CN"/>
    </w:rPr>
  </w:style>
  <w:style w:type="character" w:customStyle="1" w:styleId="152">
    <w:name w:val="15"/>
    <w:basedOn w:val="48"/>
    <w:qFormat/>
    <w:uiPriority w:val="0"/>
    <w:rPr>
      <w:rFonts w:hint="default" w:ascii="Times New Roman" w:hAnsi="Times New Roman" w:cs="Times New Roman"/>
      <w:color w:val="000000"/>
    </w:rPr>
  </w:style>
  <w:style w:type="paragraph" w:customStyle="1" w:styleId="153">
    <w:name w:val="修订1"/>
    <w:hidden/>
    <w:semiHidden/>
    <w:qFormat/>
    <w:uiPriority w:val="99"/>
    <w:pPr>
      <w:spacing w:after="160" w:line="259" w:lineRule="auto"/>
    </w:pPr>
    <w:rPr>
      <w:rFonts w:ascii="Times New Roman" w:hAnsi="Times New Roman" w:cs="Times New Roman" w:eastAsiaTheme="minorEastAsia"/>
      <w:lang w:val="en-GB" w:eastAsia="en-GB" w:bidi="ar-SA"/>
    </w:rPr>
  </w:style>
  <w:style w:type="character" w:customStyle="1" w:styleId="154">
    <w:name w:val="item_name1"/>
    <w:qFormat/>
    <w:uiPriority w:val="0"/>
    <w:rPr>
      <w:color w:val="000000"/>
    </w:rPr>
  </w:style>
  <w:style w:type="character" w:customStyle="1" w:styleId="155">
    <w:name w:val="未处理的提及2"/>
    <w:basedOn w:val="48"/>
    <w:semiHidden/>
    <w:unhideWhenUsed/>
    <w:qFormat/>
    <w:uiPriority w:val="99"/>
    <w:rPr>
      <w:color w:val="605E5C"/>
      <w:shd w:val="clear" w:color="auto" w:fill="E1DFDD"/>
    </w:rPr>
  </w:style>
  <w:style w:type="paragraph" w:customStyle="1" w:styleId="156">
    <w:name w:val="Observation"/>
    <w:basedOn w:val="1"/>
    <w:uiPriority w:val="0"/>
    <w:pPr>
      <w:overflowPunct/>
      <w:autoSpaceDE/>
      <w:autoSpaceDN/>
      <w:adjustRightInd/>
      <w:spacing w:before="100" w:beforeAutospacing="1" w:after="160" w:line="256" w:lineRule="auto"/>
      <w:ind w:left="360" w:hanging="360"/>
      <w:textAlignment w:val="auto"/>
    </w:pPr>
    <w:rPr>
      <w:rFonts w:ascii="Calibri" w:hAnsi="Calibri" w:eastAsia="宋体" w:cs="Calibri"/>
      <w:b/>
      <w:bCs/>
      <w:sz w:val="22"/>
      <w:szCs w:val="22"/>
      <w:lang w:val="en-US" w:eastAsia="zh-CN"/>
    </w:rPr>
  </w:style>
  <w:style w:type="paragraph" w:customStyle="1" w:styleId="157">
    <w:name w:val="正文2"/>
    <w:uiPriority w:val="0"/>
    <w:pPr>
      <w:jc w:val="both"/>
    </w:pPr>
    <w:rPr>
      <w:rFonts w:ascii="Times New Roman" w:hAnsi="Times New Roman" w:eastAsia="宋体" w:cs="Times New Roman"/>
      <w:kern w:val="2"/>
      <w:sz w:val="21"/>
      <w:szCs w:val="21"/>
      <w:lang w:val="en-US" w:eastAsia="zh-CN" w:bidi="ar-SA"/>
    </w:rPr>
  </w:style>
  <w:style w:type="paragraph" w:customStyle="1" w:styleId="158">
    <w:name w:val="Bold Comments"/>
    <w:basedOn w:val="1"/>
    <w:uiPriority w:val="0"/>
    <w:pPr>
      <w:keepNext w:val="0"/>
      <w:keepLines w:val="0"/>
      <w:widowControl/>
      <w:suppressLineNumbers w:val="0"/>
      <w:overflowPunct w:val="0"/>
      <w:autoSpaceDE w:val="0"/>
      <w:autoSpaceDN w:val="0"/>
      <w:adjustRightInd w:val="0"/>
      <w:spacing w:before="240" w:beforeAutospacing="0" w:after="60" w:afterAutospacing="0" w:line="256" w:lineRule="auto"/>
      <w:ind w:left="0" w:right="0"/>
      <w:jc w:val="left"/>
      <w:outlineLvl w:val="8"/>
    </w:pPr>
    <w:rPr>
      <w:rFonts w:hint="default" w:ascii="Times New Roman" w:hAnsi="Times New Roman" w:eastAsia="MS Mincho" w:cs="Times New Roman"/>
      <w:b/>
      <w:kern w:val="0"/>
      <w:sz w:val="20"/>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08C22-B85E-4871-970B-E89A2CC8EE10}">
  <ds:schemaRefs/>
</ds:datastoreItem>
</file>

<file path=customXml/itemProps3.xml><?xml version="1.0" encoding="utf-8"?>
<ds:datastoreItem xmlns:ds="http://schemas.openxmlformats.org/officeDocument/2006/customXml" ds:itemID="{D9BD303F-1343-4133-BB95-106722CC3920}">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3gpp_70</Template>
  <Company>Charter Communications</Company>
  <Pages>9</Pages>
  <Words>2886</Words>
  <Characters>16454</Characters>
  <Lines>137</Lines>
  <Paragraphs>38</Paragraphs>
  <TotalTime>2</TotalTime>
  <ScaleCrop>false</ScaleCrop>
  <LinksUpToDate>false</LinksUpToDate>
  <CharactersWithSpaces>19302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2021-01-28T03:39:00Z</dcterms:created>
  <dc:creator>鲍炜</dc:creator>
  <cp:lastModifiedBy>ZTE</cp:lastModifiedBy>
  <cp:lastPrinted>2020-09-15T00:04:00Z</cp:lastPrinted>
  <dcterms:modified xsi:type="dcterms:W3CDTF">2021-01-28T07:03:49Z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