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666C7CD5"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446094" w:rsidRPr="00987D09">
        <w:rPr>
          <w:rFonts w:eastAsia="MS Mincho" w:cs="Arial"/>
          <w:bCs/>
          <w:color w:val="0D0D0D" w:themeColor="text1" w:themeTint="F2"/>
          <w:sz w:val="28"/>
          <w:szCs w:val="24"/>
          <w:highlight w:val="yellow"/>
        </w:rPr>
        <w:t>R2-210xxxx</w:t>
      </w:r>
    </w:p>
    <w:p w14:paraId="2C5EFEC7" w14:textId="5427858F"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bookmarkStart w:id="2" w:name="_Hlk63290451"/>
      <w:r w:rsidRPr="00336DC2">
        <w:rPr>
          <w:rFonts w:eastAsia="MS Mincho" w:cs="Arial"/>
          <w:bCs/>
          <w:i/>
          <w:iCs/>
          <w:color w:val="0D0D0D" w:themeColor="text1" w:themeTint="F2"/>
          <w:sz w:val="28"/>
          <w:szCs w:val="24"/>
        </w:rPr>
        <w:t>(</w:t>
      </w:r>
      <w:r w:rsidR="001419E3">
        <w:rPr>
          <w:rFonts w:cs="Arial"/>
          <w:bCs/>
          <w:i/>
          <w:iCs/>
          <w:color w:val="0D0D0D" w:themeColor="text1" w:themeTint="F2"/>
          <w:sz w:val="28"/>
          <w:szCs w:val="24"/>
          <w:lang w:eastAsia="zh-TW"/>
        </w:rPr>
        <w:t>R</w:t>
      </w:r>
      <w:r w:rsidRPr="00336DC2">
        <w:rPr>
          <w:rFonts w:cs="Arial"/>
          <w:bCs/>
          <w:i/>
          <w:iCs/>
          <w:color w:val="0D0D0D" w:themeColor="text1" w:themeTint="F2"/>
          <w:sz w:val="28"/>
          <w:szCs w:val="24"/>
          <w:lang w:eastAsia="zh-TW"/>
        </w:rPr>
        <w:t>ev</w:t>
      </w:r>
      <w:r w:rsidR="001419E3">
        <w:rPr>
          <w:rFonts w:cs="Arial"/>
          <w:bCs/>
          <w:i/>
          <w:iCs/>
          <w:color w:val="0D0D0D" w:themeColor="text1" w:themeTint="F2"/>
          <w:sz w:val="28"/>
          <w:szCs w:val="24"/>
          <w:lang w:eastAsia="zh-TW"/>
        </w:rPr>
        <w:t>ision</w:t>
      </w:r>
      <w:r w:rsidRPr="00336DC2">
        <w:rPr>
          <w:rFonts w:cs="Arial"/>
          <w:bCs/>
          <w:i/>
          <w:iCs/>
          <w:color w:val="0D0D0D" w:themeColor="text1" w:themeTint="F2"/>
          <w:sz w:val="28"/>
          <w:szCs w:val="24"/>
          <w:lang w:eastAsia="zh-TW"/>
        </w:rPr>
        <w:t xml:space="preserve"> of </w:t>
      </w:r>
      <w:r w:rsidRPr="00336DC2">
        <w:rPr>
          <w:rFonts w:eastAsia="MS Mincho" w:cs="Arial"/>
          <w:bCs/>
          <w:i/>
          <w:iCs/>
          <w:color w:val="0D0D0D" w:themeColor="text1" w:themeTint="F2"/>
          <w:sz w:val="28"/>
          <w:szCs w:val="24"/>
        </w:rPr>
        <w:t>R2-2102418)</w:t>
      </w:r>
      <w:bookmarkEnd w:id="2"/>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3"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4" w:name="_Toc26620904"/>
      <w:bookmarkStart w:id="5" w:name="_Toc30079716"/>
      <w:bookmarkStart w:id="6" w:name="_Toc56717501"/>
      <w:r w:rsidRPr="004162CD">
        <w:rPr>
          <w:color w:val="0D0D0D" w:themeColor="text1" w:themeTint="F2"/>
        </w:rPr>
        <w:t>2</w:t>
      </w:r>
      <w:r w:rsidRPr="004162CD">
        <w:rPr>
          <w:color w:val="0D0D0D" w:themeColor="text1" w:themeTint="F2"/>
        </w:rPr>
        <w:tab/>
        <w:t>References</w:t>
      </w:r>
      <w:bookmarkEnd w:id="4"/>
      <w:bookmarkEnd w:id="5"/>
      <w:bookmarkEnd w:id="6"/>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7" w:author="R.Faurie" w:date="2021-01-22T23:03:00Z">
        <w:r w:rsidR="00DB097F" w:rsidRPr="004162CD">
          <w:rPr>
            <w:color w:val="0D0D0D" w:themeColor="text1" w:themeTint="F2"/>
          </w:rPr>
          <w:t>R</w:t>
        </w:r>
      </w:ins>
      <w:del w:id="8"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9"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10" w:author="R.Faurie" w:date="2021-01-22T23:02:00Z"/>
          <w:color w:val="0D0D0D" w:themeColor="text1" w:themeTint="F2"/>
        </w:rPr>
      </w:pPr>
      <w:r w:rsidRPr="004162CD">
        <w:rPr>
          <w:color w:val="0D0D0D" w:themeColor="text1" w:themeTint="F2"/>
        </w:rPr>
        <w:t>[4]</w:t>
      </w:r>
      <w:r w:rsidRPr="004162CD">
        <w:rPr>
          <w:color w:val="0D0D0D" w:themeColor="text1" w:themeTint="F2"/>
        </w:rPr>
        <w:tab/>
      </w:r>
      <w:ins w:id="11" w:author="R.Faurie" w:date="2021-01-22T23:02:00Z">
        <w:r w:rsidR="00DB097F" w:rsidRPr="004162CD">
          <w:rPr>
            <w:color w:val="0D0D0D" w:themeColor="text1" w:themeTint="F2"/>
          </w:rPr>
          <w:t>3GPP T</w:t>
        </w:r>
      </w:ins>
      <w:ins w:id="12" w:author="R.Faurie" w:date="2021-01-22T23:03:00Z">
        <w:r w:rsidR="00DB097F" w:rsidRPr="004162CD">
          <w:rPr>
            <w:color w:val="0D0D0D" w:themeColor="text1" w:themeTint="F2"/>
          </w:rPr>
          <w:t>R</w:t>
        </w:r>
      </w:ins>
      <w:ins w:id="13" w:author="R.Faurie" w:date="2021-01-22T23:02:00Z">
        <w:r w:rsidR="00DB097F" w:rsidRPr="004162CD">
          <w:rPr>
            <w:color w:val="0D0D0D" w:themeColor="text1" w:themeTint="F2"/>
          </w:rPr>
          <w:t xml:space="preserve"> </w:t>
        </w:r>
      </w:ins>
      <w:ins w:id="14" w:author="R.Faurie" w:date="2021-01-22T23:05:00Z">
        <w:r w:rsidR="00DB097F" w:rsidRPr="004162CD">
          <w:rPr>
            <w:color w:val="0D0D0D" w:themeColor="text1" w:themeTint="F2"/>
          </w:rPr>
          <w:t>45.820</w:t>
        </w:r>
      </w:ins>
      <w:ins w:id="15" w:author="R.Faurie" w:date="2021-01-22T23:02:00Z">
        <w:r w:rsidR="00DB097F" w:rsidRPr="004162CD">
          <w:rPr>
            <w:color w:val="0D0D0D" w:themeColor="text1" w:themeTint="F2"/>
          </w:rPr>
          <w:t xml:space="preserve"> v1</w:t>
        </w:r>
      </w:ins>
      <w:ins w:id="16" w:author="R.Faurie" w:date="2021-01-22T23:07:00Z">
        <w:r w:rsidR="00DB097F" w:rsidRPr="004162CD">
          <w:rPr>
            <w:color w:val="0D0D0D" w:themeColor="text1" w:themeTint="F2"/>
          </w:rPr>
          <w:t>3</w:t>
        </w:r>
      </w:ins>
      <w:ins w:id="17" w:author="R.Faurie" w:date="2021-01-22T23:02:00Z">
        <w:r w:rsidR="00DB097F" w:rsidRPr="004162CD">
          <w:rPr>
            <w:color w:val="0D0D0D" w:themeColor="text1" w:themeTint="F2"/>
          </w:rPr>
          <w:t>.</w:t>
        </w:r>
      </w:ins>
      <w:ins w:id="18" w:author="R.Faurie" w:date="2021-01-22T23:07:00Z">
        <w:r w:rsidR="00DB097F" w:rsidRPr="004162CD">
          <w:rPr>
            <w:color w:val="0D0D0D" w:themeColor="text1" w:themeTint="F2"/>
          </w:rPr>
          <w:t>1</w:t>
        </w:r>
      </w:ins>
      <w:ins w:id="19" w:author="R.Faurie" w:date="2021-01-22T23:02:00Z">
        <w:r w:rsidR="00DB097F" w:rsidRPr="004162CD">
          <w:rPr>
            <w:color w:val="0D0D0D" w:themeColor="text1" w:themeTint="F2"/>
          </w:rPr>
          <w:t>.0: "</w:t>
        </w:r>
      </w:ins>
      <w:ins w:id="20"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1" w:author="R.Faurie" w:date="2021-01-22T23:02:00Z">
        <w:r w:rsidR="00DB097F" w:rsidRPr="004162CD">
          <w:rPr>
            <w:color w:val="0D0D0D" w:themeColor="text1" w:themeTint="F2"/>
          </w:rPr>
          <w:t xml:space="preserve"> (Release 1</w:t>
        </w:r>
      </w:ins>
      <w:ins w:id="22" w:author="R.Faurie" w:date="2021-01-22T23:08:00Z">
        <w:r w:rsidR="00DB097F" w:rsidRPr="004162CD">
          <w:rPr>
            <w:color w:val="0D0D0D" w:themeColor="text1" w:themeTint="F2"/>
          </w:rPr>
          <w:t>3</w:t>
        </w:r>
      </w:ins>
      <w:ins w:id="23"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4" w:author="R.Faurie" w:date="2021-01-22T23:20:00Z"/>
          <w:color w:val="0D0D0D" w:themeColor="text1" w:themeTint="F2"/>
        </w:rPr>
      </w:pPr>
      <w:ins w:id="25" w:author="R.Faurie" w:date="2021-01-22T23:20:00Z">
        <w:r w:rsidRPr="004162CD">
          <w:rPr>
            <w:color w:val="0D0D0D" w:themeColor="text1" w:themeTint="F2"/>
          </w:rPr>
          <w:t>[5]</w:t>
        </w:r>
        <w:r w:rsidRPr="004162CD">
          <w:rPr>
            <w:color w:val="0D0D0D" w:themeColor="text1" w:themeTint="F2"/>
          </w:rPr>
          <w:tab/>
          <w:t>3GPP TS 22.261</w:t>
        </w:r>
      </w:ins>
      <w:ins w:id="26" w:author="R.Faurie" w:date="2021-01-23T19:24:00Z">
        <w:r w:rsidR="00E4334D" w:rsidRPr="004162CD">
          <w:rPr>
            <w:color w:val="0D0D0D" w:themeColor="text1" w:themeTint="F2"/>
          </w:rPr>
          <w:t>:</w:t>
        </w:r>
      </w:ins>
      <w:ins w:id="27"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8" w:author="R.Faurie" w:date="2021-01-22T23:02:00Z"/>
          <w:color w:val="0D0D0D" w:themeColor="text1" w:themeTint="F2"/>
        </w:rPr>
      </w:pPr>
      <w:ins w:id="29" w:author="R.Faurie" w:date="2021-01-22T23:02:00Z">
        <w:r w:rsidRPr="004162CD">
          <w:rPr>
            <w:color w:val="0D0D0D" w:themeColor="text1" w:themeTint="F2"/>
          </w:rPr>
          <w:t>[</w:t>
        </w:r>
      </w:ins>
      <w:ins w:id="30" w:author="R.Faurie" w:date="2021-01-22T23:20:00Z">
        <w:r w:rsidR="00BF7F23" w:rsidRPr="004162CD">
          <w:rPr>
            <w:color w:val="0D0D0D" w:themeColor="text1" w:themeTint="F2"/>
          </w:rPr>
          <w:t>6</w:t>
        </w:r>
      </w:ins>
      <w:ins w:id="31" w:author="R.Faurie" w:date="2021-01-22T23:02:00Z">
        <w:r w:rsidRPr="004162CD">
          <w:rPr>
            <w:color w:val="0D0D0D" w:themeColor="text1" w:themeTint="F2"/>
          </w:rPr>
          <w:t>]</w:t>
        </w:r>
        <w:r w:rsidRPr="004162CD">
          <w:rPr>
            <w:color w:val="0D0D0D" w:themeColor="text1" w:themeTint="F2"/>
          </w:rPr>
          <w:tab/>
        </w:r>
      </w:ins>
      <w:ins w:id="32" w:author="R.Faurie" w:date="2021-01-22T23:16:00Z">
        <w:r w:rsidR="00BF7F23" w:rsidRPr="004162CD">
          <w:rPr>
            <w:color w:val="0D0D0D" w:themeColor="text1" w:themeTint="F2"/>
          </w:rPr>
          <w:t>R2-1901404</w:t>
        </w:r>
      </w:ins>
      <w:ins w:id="33" w:author="R.Faurie" w:date="2021-01-23T19:24:00Z">
        <w:r w:rsidR="00E4334D" w:rsidRPr="004162CD">
          <w:rPr>
            <w:color w:val="0D0D0D" w:themeColor="text1" w:themeTint="F2"/>
          </w:rPr>
          <w:t>:</w:t>
        </w:r>
      </w:ins>
      <w:ins w:id="34" w:author="R.Faurie" w:date="2021-01-22T23:16:00Z">
        <w:r w:rsidR="00BF7F23" w:rsidRPr="004162CD">
          <w:rPr>
            <w:color w:val="0D0D0D" w:themeColor="text1" w:themeTint="F2"/>
          </w:rPr>
          <w:t xml:space="preserve"> "IoT Device Density Models for Various Environments", Vodafone, RAN2</w:t>
        </w:r>
      </w:ins>
      <w:ins w:id="35" w:author="R.Faurie" w:date="2021-01-22T23:18:00Z">
        <w:r w:rsidR="00BF7F23" w:rsidRPr="004162CD">
          <w:rPr>
            <w:color w:val="0D0D0D" w:themeColor="text1" w:themeTint="F2"/>
          </w:rPr>
          <w:t xml:space="preserve"> </w:t>
        </w:r>
      </w:ins>
      <w:ins w:id="36"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7" w:author="MTK (rapporteur)" w:date="2021-01-23T13:54:00Z"/>
          <w:color w:val="0D0D0D" w:themeColor="text1" w:themeTint="F2"/>
        </w:rPr>
      </w:pPr>
      <w:ins w:id="38" w:author="R.Faurie" w:date="2021-01-22T23:02:00Z">
        <w:r w:rsidRPr="004162CD">
          <w:rPr>
            <w:color w:val="0D0D0D" w:themeColor="text1" w:themeTint="F2"/>
          </w:rPr>
          <w:t>[</w:t>
        </w:r>
      </w:ins>
      <w:ins w:id="39" w:author="MTK (rapporteur)" w:date="2021-01-23T13:21:00Z">
        <w:r w:rsidR="004D5059" w:rsidRPr="004162CD">
          <w:rPr>
            <w:color w:val="0D0D0D" w:themeColor="text1" w:themeTint="F2"/>
          </w:rPr>
          <w:t>7</w:t>
        </w:r>
      </w:ins>
      <w:ins w:id="40" w:author="R.Faurie" w:date="2021-01-22T23:02:00Z">
        <w:r w:rsidRPr="004162CD">
          <w:rPr>
            <w:color w:val="0D0D0D" w:themeColor="text1" w:themeTint="F2"/>
          </w:rPr>
          <w:t>]</w:t>
        </w:r>
        <w:r w:rsidRPr="004162CD">
          <w:rPr>
            <w:color w:val="0D0D0D" w:themeColor="text1" w:themeTint="F2"/>
          </w:rPr>
          <w:tab/>
        </w:r>
      </w:ins>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4DD31D79" w14:textId="56DB8D9B" w:rsidR="00B53BC3" w:rsidRPr="00B53BC3" w:rsidRDefault="00B53BC3" w:rsidP="00B53BC3">
      <w:pPr>
        <w:keepLines/>
        <w:overflowPunct w:val="0"/>
        <w:autoSpaceDE w:val="0"/>
        <w:autoSpaceDN w:val="0"/>
        <w:adjustRightInd w:val="0"/>
        <w:ind w:left="1702" w:hanging="1418"/>
        <w:textAlignment w:val="baseline"/>
        <w:rPr>
          <w:ins w:id="72" w:author="Eutelsat" w:date="2021-02-03T11:24:00Z"/>
          <w:rFonts w:eastAsia="Times New Roman"/>
          <w:lang w:eastAsia="ja-JP"/>
        </w:rPr>
      </w:pPr>
      <w:ins w:id="73" w:author="Eutelsat" w:date="2021-02-03T11:24:00Z">
        <w:r w:rsidRPr="00B53BC3">
          <w:rPr>
            <w:rFonts w:eastAsia="Times New Roman"/>
            <w:lang w:eastAsia="ja-JP"/>
          </w:rPr>
          <w:t>[</w:t>
        </w:r>
        <w:r>
          <w:rPr>
            <w:rFonts w:eastAsia="Times New Roman"/>
            <w:lang w:eastAsia="ja-JP"/>
          </w:rPr>
          <w:t>11</w:t>
        </w:r>
        <w:r w:rsidRPr="00B53BC3">
          <w:rPr>
            <w:rFonts w:eastAsia="Times New Roman"/>
            <w:lang w:eastAsia="ja-JP"/>
          </w:rPr>
          <w:t>]</w:t>
        </w:r>
        <w:r w:rsidRPr="00B53BC3">
          <w:rPr>
            <w:rFonts w:eastAsia="Times New Roman"/>
            <w:lang w:eastAsia="ja-JP"/>
          </w:rPr>
          <w:tab/>
          <w:t>3GPP TS 36.304: "Evolved Universal Terrestrial Radio Access (E-UTRA); UE Procedures in Idle Mode</w:t>
        </w:r>
      </w:ins>
      <w:ins w:id="74" w:author="Eutelsat" w:date="2021-02-03T11:25:00Z">
        <w:r>
          <w:rPr>
            <w:rFonts w:eastAsia="Times New Roman"/>
            <w:lang w:eastAsia="ja-JP"/>
          </w:rPr>
          <w:t xml:space="preserve"> </w:t>
        </w:r>
        <w:r w:rsidRPr="004162CD">
          <w:rPr>
            <w:color w:val="0D0D0D" w:themeColor="text1" w:themeTint="F2"/>
          </w:rPr>
          <w:t>(Release 16)</w:t>
        </w:r>
      </w:ins>
      <w:ins w:id="75" w:author="Eutelsat" w:date="2021-02-03T11:24:00Z">
        <w:r w:rsidRPr="00B53BC3">
          <w:rPr>
            <w:rFonts w:eastAsia="Times New Roman"/>
            <w:lang w:eastAsia="ja-JP"/>
          </w:rPr>
          <w:t>"</w:t>
        </w:r>
      </w:ins>
    </w:p>
    <w:p w14:paraId="30CE6B2F" w14:textId="1969291F" w:rsidR="00B53BC3" w:rsidRPr="00B53BC3" w:rsidRDefault="00B53BC3" w:rsidP="00B53BC3">
      <w:pPr>
        <w:keepLines/>
        <w:overflowPunct w:val="0"/>
        <w:autoSpaceDE w:val="0"/>
        <w:autoSpaceDN w:val="0"/>
        <w:adjustRightInd w:val="0"/>
        <w:ind w:left="1702" w:hanging="1418"/>
        <w:textAlignment w:val="baseline"/>
        <w:rPr>
          <w:ins w:id="76" w:author="Eutelsat" w:date="2021-02-03T11:24:00Z"/>
          <w:rFonts w:eastAsia="Times New Roman"/>
          <w:lang w:eastAsia="ja-JP"/>
        </w:rPr>
      </w:pPr>
      <w:ins w:id="77" w:author="Eutelsat" w:date="2021-02-03T11:24:00Z">
        <w:r w:rsidRPr="00B53BC3">
          <w:rPr>
            <w:rFonts w:eastAsia="Times New Roman"/>
            <w:lang w:eastAsia="ja-JP"/>
          </w:rPr>
          <w:t>[</w:t>
        </w:r>
      </w:ins>
      <w:ins w:id="78" w:author="Eutelsat" w:date="2021-02-03T11:26:00Z">
        <w:r>
          <w:rPr>
            <w:rFonts w:eastAsia="Times New Roman"/>
            <w:lang w:eastAsia="ja-JP"/>
          </w:rPr>
          <w:t>12</w:t>
        </w:r>
      </w:ins>
      <w:ins w:id="79" w:author="Eutelsat" w:date="2021-02-03T11:24:00Z">
        <w:r w:rsidRPr="00B53BC3">
          <w:rPr>
            <w:rFonts w:eastAsia="Times New Roman"/>
            <w:lang w:eastAsia="ja-JP"/>
          </w:rPr>
          <w:t>]</w:t>
        </w:r>
        <w:r w:rsidRPr="00B53BC3">
          <w:rPr>
            <w:rFonts w:eastAsia="Times New Roman"/>
            <w:lang w:eastAsia="ja-JP"/>
          </w:rPr>
          <w:tab/>
          <w:t>3GPP TS 36.321: "Evolved Universal Terrestrial Radio Access (E-UTRA); Medium Access Control (MAC) protocol specification</w:t>
        </w:r>
      </w:ins>
      <w:ins w:id="80" w:author="Eutelsat" w:date="2021-02-03T11:26:00Z">
        <w:r>
          <w:rPr>
            <w:rFonts w:eastAsia="Times New Roman"/>
            <w:lang w:eastAsia="ja-JP"/>
          </w:rPr>
          <w:t xml:space="preserve"> </w:t>
        </w:r>
        <w:r w:rsidRPr="004162CD">
          <w:rPr>
            <w:color w:val="0D0D0D" w:themeColor="text1" w:themeTint="F2"/>
          </w:rPr>
          <w:t>(Release 16)</w:t>
        </w:r>
      </w:ins>
      <w:ins w:id="81" w:author="Eutelsat" w:date="2021-02-03T11:24:00Z">
        <w:r w:rsidRPr="00B53BC3">
          <w:rPr>
            <w:rFonts w:eastAsia="Times New Roman"/>
            <w:lang w:eastAsia="ja-JP"/>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82" w:name="_Hlk62248222"/>
      <w:r w:rsidR="006E2EF5" w:rsidRPr="004162CD">
        <w:rPr>
          <w:color w:val="0D0D0D" w:themeColor="text1" w:themeTint="F2"/>
          <w:kern w:val="2"/>
          <w:sz w:val="40"/>
          <w:lang w:eastAsia="zh-CN"/>
        </w:rPr>
        <w:t xml:space="preserve">(Section 4.2) </w:t>
      </w:r>
      <w:bookmarkEnd w:id="82"/>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83" w:name="_Toc26620911"/>
      <w:bookmarkStart w:id="84" w:name="_Toc30079723"/>
      <w:bookmarkStart w:id="8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83"/>
      <w:bookmarkEnd w:id="84"/>
      <w:bookmarkEnd w:id="85"/>
    </w:p>
    <w:p w14:paraId="16D68372" w14:textId="2C3C3B3C" w:rsidR="00AD3841" w:rsidRPr="004162CD" w:rsidRDefault="00056F2D" w:rsidP="00AD3841">
      <w:pPr>
        <w:rPr>
          <w:ins w:id="86" w:author="R.Faurie" w:date="2021-01-22T18:37:00Z"/>
          <w:color w:val="0D0D0D" w:themeColor="text1" w:themeTint="F2"/>
        </w:rPr>
      </w:pPr>
      <w:ins w:id="87" w:author="Eutelsat" w:date="2021-02-02T23:32:00Z">
        <w:r>
          <w:rPr>
            <w:color w:val="0D0D0D" w:themeColor="text1" w:themeTint="F2"/>
          </w:rPr>
          <w:t>The study captured in t</w:t>
        </w:r>
      </w:ins>
      <w:ins w:id="88" w:author="R.Faurie" w:date="2021-01-22T18:37:00Z">
        <w:r w:rsidR="00AD3841" w:rsidRPr="004162CD">
          <w:rPr>
            <w:color w:val="0D0D0D" w:themeColor="text1" w:themeTint="F2"/>
          </w:rPr>
          <w:t xml:space="preserve">his </w:t>
        </w:r>
      </w:ins>
      <w:ins w:id="89" w:author="Eutelsat" w:date="2021-02-02T23:33:00Z">
        <w:r>
          <w:rPr>
            <w:color w:val="0D0D0D" w:themeColor="text1" w:themeTint="F2"/>
          </w:rPr>
          <w:t xml:space="preserve">Technical Report </w:t>
        </w:r>
      </w:ins>
      <w:ins w:id="90" w:author="R.Faurie" w:date="2021-01-22T18:37:00Z">
        <w:r w:rsidR="00AD3841" w:rsidRPr="004162CD">
          <w:rPr>
            <w:color w:val="0D0D0D" w:themeColor="text1" w:themeTint="F2"/>
          </w:rPr>
          <w:t>consider</w:t>
        </w:r>
      </w:ins>
      <w:ins w:id="91" w:author="Eutelsat" w:date="2021-02-03T00:30:00Z">
        <w:r w:rsidR="00F97ACA">
          <w:rPr>
            <w:color w:val="0D0D0D" w:themeColor="text1" w:themeTint="F2"/>
          </w:rPr>
          <w:t>s</w:t>
        </w:r>
      </w:ins>
      <w:ins w:id="92" w:author="R.Faurie" w:date="2021-01-22T18:37:00Z">
        <w:r w:rsidR="00AD3841" w:rsidRPr="004162CD">
          <w:rPr>
            <w:color w:val="0D0D0D" w:themeColor="text1" w:themeTint="F2"/>
          </w:rPr>
          <w:t xml:space="preserve"> non-terrestrial networks for IoT service providing access to NB-IoT/eMTC user equipment in reference scenarios including:</w:t>
        </w:r>
      </w:ins>
    </w:p>
    <w:p w14:paraId="3E7D7BD7" w14:textId="2441F3ED" w:rsidR="00AD3841" w:rsidRPr="004162CD" w:rsidRDefault="00AD3841" w:rsidP="00AD3841">
      <w:pPr>
        <w:pStyle w:val="B1"/>
        <w:rPr>
          <w:ins w:id="93" w:author="R.Faurie" w:date="2021-01-22T18:37:00Z"/>
          <w:color w:val="0D0D0D" w:themeColor="text1" w:themeTint="F2"/>
        </w:rPr>
      </w:pPr>
      <w:ins w:id="94" w:author="R.Faurie" w:date="2021-01-22T18:37:00Z">
        <w:r w:rsidRPr="004162CD">
          <w:rPr>
            <w:color w:val="0D0D0D" w:themeColor="text1" w:themeTint="F2"/>
          </w:rPr>
          <w:t>●</w:t>
        </w:r>
        <w:r w:rsidRPr="004162CD">
          <w:rPr>
            <w:color w:val="0D0D0D" w:themeColor="text1" w:themeTint="F2"/>
          </w:rPr>
          <w:tab/>
          <w:t>GEO and LEO orbiting scenarios</w:t>
        </w:r>
        <w:del w:id="95" w:author="Ericsson" w:date="2021-02-01T22:09:00Z">
          <w:r w:rsidRPr="004162CD" w:rsidDel="00691489">
            <w:rPr>
              <w:color w:val="0D0D0D" w:themeColor="text1" w:themeTint="F2"/>
            </w:rPr>
            <w:delText>;</w:delText>
          </w:r>
        </w:del>
      </w:ins>
    </w:p>
    <w:p w14:paraId="6F04AF42" w14:textId="11378EB0" w:rsidR="00AD3841" w:rsidRPr="004162CD" w:rsidRDefault="00AD3841" w:rsidP="00AD3841">
      <w:pPr>
        <w:pStyle w:val="B1"/>
        <w:rPr>
          <w:ins w:id="96" w:author="R.Faurie" w:date="2021-01-22T18:37:00Z"/>
          <w:color w:val="0D0D0D" w:themeColor="text1" w:themeTint="F2"/>
        </w:rPr>
      </w:pPr>
      <w:ins w:id="97" w:author="R.Faurie" w:date="2021-01-22T18:37:00Z">
        <w:r w:rsidRPr="004162CD">
          <w:rPr>
            <w:color w:val="0D0D0D" w:themeColor="text1" w:themeTint="F2"/>
          </w:rPr>
          <w:t>●</w:t>
        </w:r>
        <w:r w:rsidRPr="004162CD">
          <w:rPr>
            <w:color w:val="0D0D0D" w:themeColor="text1" w:themeTint="F2"/>
          </w:rPr>
          <w:tab/>
          <w:t>No inter-satellite link</w:t>
        </w:r>
        <w:del w:id="98" w:author="Ericsson" w:date="2021-02-01T22:09:00Z">
          <w:r w:rsidRPr="004162CD" w:rsidDel="00691489">
            <w:rPr>
              <w:color w:val="0D0D0D" w:themeColor="text1" w:themeTint="F2"/>
            </w:rPr>
            <w:delText>;</w:delText>
          </w:r>
        </w:del>
      </w:ins>
    </w:p>
    <w:p w14:paraId="21C4741C" w14:textId="1B69A346" w:rsidR="00AD3841" w:rsidRPr="004162CD" w:rsidRDefault="00AD3841" w:rsidP="00AD3841">
      <w:pPr>
        <w:pStyle w:val="B1"/>
        <w:rPr>
          <w:ins w:id="99" w:author="R.Faurie" w:date="2021-01-22T18:37:00Z"/>
          <w:color w:val="0D0D0D" w:themeColor="text1" w:themeTint="F2"/>
        </w:rPr>
      </w:pPr>
      <w:ins w:id="100" w:author="R.Faurie" w:date="2021-01-22T18:37:00Z">
        <w:r w:rsidRPr="004162CD">
          <w:rPr>
            <w:color w:val="0D0D0D" w:themeColor="text1" w:themeTint="F2"/>
          </w:rPr>
          <w:t>●</w:t>
        </w:r>
        <w:r w:rsidRPr="004162CD">
          <w:rPr>
            <w:color w:val="0D0D0D" w:themeColor="text1" w:themeTint="F2"/>
          </w:rPr>
          <w:tab/>
          <w:t>Transparent payload</w:t>
        </w:r>
        <w:del w:id="101" w:author="Ericsson" w:date="2021-02-01T22:09:00Z">
          <w:r w:rsidRPr="004162CD" w:rsidDel="00691489">
            <w:rPr>
              <w:color w:val="0D0D0D" w:themeColor="text1" w:themeTint="F2"/>
            </w:rPr>
            <w:delText>;</w:delText>
          </w:r>
        </w:del>
      </w:ins>
    </w:p>
    <w:p w14:paraId="08A716D7" w14:textId="3EA963C9" w:rsidR="00AD3841" w:rsidRPr="004162CD" w:rsidRDefault="00AD3841" w:rsidP="00AD3841">
      <w:pPr>
        <w:pStyle w:val="B1"/>
        <w:rPr>
          <w:ins w:id="102" w:author="R.Faurie" w:date="2021-01-22T18:37:00Z"/>
          <w:color w:val="0D0D0D" w:themeColor="text1" w:themeTint="F2"/>
        </w:rPr>
      </w:pPr>
      <w:ins w:id="103"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del w:id="104" w:author="Ericsson" w:date="2021-02-01T22:09:00Z">
          <w:r w:rsidRPr="004162CD" w:rsidDel="00691489">
            <w:rPr>
              <w:color w:val="0D0D0D" w:themeColor="text1" w:themeTint="F2"/>
            </w:rPr>
            <w:delText>;</w:delText>
          </w:r>
        </w:del>
      </w:ins>
    </w:p>
    <w:p w14:paraId="0D23E038" w14:textId="77777777" w:rsidR="00AD3841" w:rsidRPr="004162CD" w:rsidRDefault="00AD3841" w:rsidP="00AD3841">
      <w:pPr>
        <w:pStyle w:val="B1"/>
        <w:rPr>
          <w:ins w:id="105" w:author="R.Faurie" w:date="2021-01-22T18:37:00Z"/>
          <w:color w:val="0D0D0D" w:themeColor="text1" w:themeTint="F2"/>
        </w:rPr>
      </w:pPr>
      <w:ins w:id="106"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107" w:author="R.Faurie" w:date="2021-01-22T18:37:00Z"/>
          <w:color w:val="0D0D0D" w:themeColor="text1" w:themeTint="F2"/>
        </w:rPr>
      </w:pPr>
      <w:ins w:id="108"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109" w:author="R.Faurie" w:date="2021-01-22T18:37:00Z"/>
          <w:color w:val="0D0D0D" w:themeColor="text1" w:themeTint="F2"/>
        </w:rPr>
      </w:pPr>
      <w:ins w:id="110"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111" w:author="R.Faurie" w:date="2021-01-22T18:37:00Z"/>
        </w:trPr>
        <w:tc>
          <w:tcPr>
            <w:tcW w:w="5098" w:type="dxa"/>
            <w:shd w:val="clear" w:color="auto" w:fill="auto"/>
            <w:vAlign w:val="center"/>
          </w:tcPr>
          <w:p w14:paraId="0637CB39" w14:textId="77777777" w:rsidR="00AD3841" w:rsidRPr="004162CD" w:rsidRDefault="00AD3841" w:rsidP="00BB2239">
            <w:pPr>
              <w:pStyle w:val="TAH"/>
              <w:rPr>
                <w:ins w:id="112" w:author="R.Faurie" w:date="2021-01-22T18:37:00Z"/>
                <w:rFonts w:eastAsia="Calibri"/>
              </w:rPr>
            </w:pPr>
            <w:ins w:id="113"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114" w:author="R.Faurie" w:date="2021-01-22T18:37:00Z"/>
              </w:rPr>
            </w:pPr>
            <w:ins w:id="115" w:author="R.Faurie" w:date="2021-01-22T18:37:00Z">
              <w:r w:rsidRPr="004162CD">
                <w:t>Transparent satellite</w:t>
              </w:r>
            </w:ins>
          </w:p>
        </w:tc>
      </w:tr>
      <w:tr w:rsidR="001C4639" w:rsidRPr="004162CD" w14:paraId="489D2625" w14:textId="77777777" w:rsidTr="00BB4319">
        <w:trPr>
          <w:cantSplit/>
          <w:jc w:val="center"/>
          <w:ins w:id="116" w:author="R.Faurie" w:date="2021-01-22T18:37:00Z"/>
        </w:trPr>
        <w:tc>
          <w:tcPr>
            <w:tcW w:w="5098" w:type="dxa"/>
            <w:shd w:val="clear" w:color="auto" w:fill="auto"/>
            <w:vAlign w:val="center"/>
          </w:tcPr>
          <w:p w14:paraId="23086076" w14:textId="77777777" w:rsidR="00AD3841" w:rsidRPr="004162CD" w:rsidRDefault="00AD3841" w:rsidP="00FE0B5E">
            <w:pPr>
              <w:pStyle w:val="TAC"/>
              <w:rPr>
                <w:ins w:id="117" w:author="R.Faurie" w:date="2021-01-22T18:37:00Z"/>
              </w:rPr>
            </w:pPr>
            <w:ins w:id="118"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19" w:author="R.Faurie" w:date="2021-01-22T18:37:00Z"/>
              </w:rPr>
            </w:pPr>
            <w:ins w:id="120" w:author="R.Faurie" w:date="2021-01-22T18:37:00Z">
              <w:r w:rsidRPr="004162CD">
                <w:t>Scenario A</w:t>
              </w:r>
            </w:ins>
          </w:p>
        </w:tc>
      </w:tr>
      <w:tr w:rsidR="001C4639" w:rsidRPr="004162CD" w14:paraId="23A731CA" w14:textId="77777777" w:rsidTr="00BB4319">
        <w:trPr>
          <w:cantSplit/>
          <w:jc w:val="center"/>
          <w:ins w:id="121" w:author="R.Faurie" w:date="2021-01-22T18:37:00Z"/>
        </w:trPr>
        <w:tc>
          <w:tcPr>
            <w:tcW w:w="5098" w:type="dxa"/>
            <w:shd w:val="clear" w:color="auto" w:fill="auto"/>
            <w:vAlign w:val="center"/>
          </w:tcPr>
          <w:p w14:paraId="4FCD3052" w14:textId="77777777" w:rsidR="00AD3841" w:rsidRPr="004162CD" w:rsidRDefault="00AD3841" w:rsidP="00FE0B5E">
            <w:pPr>
              <w:pStyle w:val="TAC"/>
              <w:rPr>
                <w:ins w:id="122" w:author="R.Faurie" w:date="2021-01-22T18:37:00Z"/>
              </w:rPr>
            </w:pPr>
            <w:ins w:id="123"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24" w:author="R.Faurie" w:date="2021-01-22T18:37:00Z"/>
              </w:rPr>
            </w:pPr>
            <w:ins w:id="125" w:author="R.Faurie" w:date="2021-01-22T18:37:00Z">
              <w:r w:rsidRPr="004162CD">
                <w:t>Scenario B</w:t>
              </w:r>
            </w:ins>
          </w:p>
        </w:tc>
      </w:tr>
      <w:tr w:rsidR="001C4639" w:rsidRPr="004162CD" w14:paraId="63D5902C" w14:textId="77777777" w:rsidTr="00BB4319">
        <w:trPr>
          <w:cantSplit/>
          <w:jc w:val="center"/>
          <w:ins w:id="126"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27" w:author="R.Faurie" w:date="2021-01-22T18:37:00Z"/>
              </w:rPr>
            </w:pPr>
            <w:ins w:id="128"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29" w:author="R.Faurie" w:date="2021-01-22T18:37:00Z"/>
              </w:rPr>
            </w:pPr>
            <w:ins w:id="130" w:author="R.Faurie" w:date="2021-01-22T18:37:00Z">
              <w:r w:rsidRPr="004162CD">
                <w:t>Scenario C</w:t>
              </w:r>
            </w:ins>
          </w:p>
        </w:tc>
      </w:tr>
    </w:tbl>
    <w:p w14:paraId="7ED68281" w14:textId="77777777" w:rsidR="006A3135" w:rsidRPr="004162CD" w:rsidRDefault="006A3135" w:rsidP="006A3135">
      <w:pPr>
        <w:jc w:val="both"/>
        <w:rPr>
          <w:ins w:id="131"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32" w:name="_Toc26621099"/>
      <w:bookmarkStart w:id="133"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33120E27"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34" w:author="R.Faurie" w:date="2021-01-22T18:50:00Z">
        <w:r w:rsidR="00741DAB" w:rsidRPr="004162CD">
          <w:rPr>
            <w:color w:val="0D0D0D" w:themeColor="text1" w:themeTint="F2"/>
          </w:rPr>
          <w:t>t</w:t>
        </w:r>
      </w:ins>
      <w:r w:rsidR="00741DAB" w:rsidRPr="004162CD">
        <w:rPr>
          <w:color w:val="0D0D0D" w:themeColor="text1" w:themeTint="F2"/>
        </w:rPr>
        <w:t>ecture</w:t>
      </w:r>
      <w:ins w:id="135" w:author="v09-Eutelsat" w:date="2021-02-03T20:48:00Z">
        <w:r w:rsidR="00446094">
          <w:rPr>
            <w:color w:val="0D0D0D" w:themeColor="text1" w:themeTint="F2"/>
          </w:rPr>
          <w:t xml:space="preserve"> and Capabilities</w:t>
        </w:r>
      </w:ins>
    </w:p>
    <w:p w14:paraId="68A1304F" w14:textId="10EC5109" w:rsidR="00446094" w:rsidRPr="004162CD" w:rsidRDefault="00446094" w:rsidP="00446094">
      <w:pPr>
        <w:pStyle w:val="Heading2"/>
        <w:numPr>
          <w:ilvl w:val="0"/>
          <w:numId w:val="0"/>
        </w:numPr>
        <w:rPr>
          <w:ins w:id="136" w:author="v09-Eutelsat" w:date="2021-02-03T20:48:00Z"/>
          <w:color w:val="0D0D0D" w:themeColor="text1" w:themeTint="F2"/>
        </w:rPr>
      </w:pPr>
      <w:ins w:id="137" w:author="v09-Eutelsat" w:date="2021-02-03T20:48:00Z">
        <w:r>
          <w:rPr>
            <w:color w:val="0D0D0D" w:themeColor="text1" w:themeTint="F2"/>
          </w:rPr>
          <w:t>5</w:t>
        </w:r>
        <w:r w:rsidRPr="004162CD">
          <w:rPr>
            <w:color w:val="0D0D0D" w:themeColor="text1" w:themeTint="F2"/>
          </w:rPr>
          <w:t>.1</w:t>
        </w:r>
        <w:r w:rsidRPr="004162CD">
          <w:rPr>
            <w:color w:val="0D0D0D" w:themeColor="text1" w:themeTint="F2"/>
          </w:rPr>
          <w:tab/>
          <w:t>IoT-NTN Architecture</w:t>
        </w:r>
      </w:ins>
    </w:p>
    <w:p w14:paraId="7B9197DA" w14:textId="3513EDC0" w:rsidR="00A236D6" w:rsidRPr="004162CD" w:rsidRDefault="00E96B28" w:rsidP="00741DAB">
      <w:pPr>
        <w:rPr>
          <w:ins w:id="138" w:author="R.Faurie" w:date="2021-01-22T19:34:00Z"/>
          <w:color w:val="0D0D0D" w:themeColor="text1" w:themeTint="F2"/>
        </w:rPr>
      </w:pPr>
      <w:ins w:id="139" w:author="R.Faurie" w:date="2021-01-22T23:30:00Z">
        <w:r w:rsidRPr="004162CD">
          <w:rPr>
            <w:color w:val="0D0D0D" w:themeColor="text1" w:themeTint="F2"/>
          </w:rPr>
          <w:t>IoT NTN c</w:t>
        </w:r>
      </w:ins>
      <w:ins w:id="140" w:author="R.Faurie" w:date="2021-01-22T19:35:00Z">
        <w:r w:rsidR="00A236D6" w:rsidRPr="004162CD">
          <w:rPr>
            <w:color w:val="0D0D0D" w:themeColor="text1" w:themeTint="F2"/>
          </w:rPr>
          <w:t xml:space="preserve">onnectivity via </w:t>
        </w:r>
      </w:ins>
      <w:ins w:id="141" w:author="R.Faurie" w:date="2021-01-22T18:52:00Z">
        <w:r w:rsidR="00741DAB" w:rsidRPr="004162CD">
          <w:rPr>
            <w:color w:val="0D0D0D" w:themeColor="text1" w:themeTint="F2"/>
          </w:rPr>
          <w:t>EPC is</w:t>
        </w:r>
      </w:ins>
      <w:ins w:id="142" w:author="R.Faurie" w:date="2021-01-22T19:35:00Z">
        <w:r w:rsidR="00A236D6" w:rsidRPr="004162CD">
          <w:rPr>
            <w:color w:val="0D0D0D" w:themeColor="text1" w:themeTint="F2"/>
          </w:rPr>
          <w:t xml:space="preserve"> supported</w:t>
        </w:r>
      </w:ins>
      <w:ins w:id="14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44" w:author="R.Faurie" w:date="2021-01-22T22:31:00Z"/>
        </w:rPr>
      </w:pPr>
      <w:ins w:id="145" w:author="R.Faurie" w:date="2021-01-22T22:31:00Z">
        <w:r w:rsidRPr="004162CD">
          <w:t xml:space="preserve">Editor’s Note: </w:t>
        </w:r>
      </w:ins>
      <w:ins w:id="146" w:author="R.Faurie" w:date="2021-01-22T22:32:00Z">
        <w:r w:rsidRPr="004162CD">
          <w:t xml:space="preserve">Support for </w:t>
        </w:r>
      </w:ins>
      <w:ins w:id="147" w:author="R.Faurie" w:date="2021-01-22T23:30:00Z">
        <w:r w:rsidR="00E96B28" w:rsidRPr="004162CD">
          <w:t xml:space="preserve">IoT NTN </w:t>
        </w:r>
      </w:ins>
      <w:ins w:id="148" w:author="R.Faurie" w:date="2021-01-22T22:32:00Z">
        <w:r w:rsidRPr="004162CD">
          <w:t>connectivity via 5GCN is under discussion</w:t>
        </w:r>
      </w:ins>
      <w:ins w:id="149" w:author="R.Faurie" w:date="2021-01-22T22:31:00Z">
        <w:r w:rsidRPr="004162CD">
          <w:t>.</w:t>
        </w:r>
      </w:ins>
    </w:p>
    <w:p w14:paraId="2D5EF4B4" w14:textId="3DAAE75B" w:rsidR="00987D09" w:rsidRPr="004162CD" w:rsidRDefault="00987D09" w:rsidP="00987D09">
      <w:pPr>
        <w:rPr>
          <w:ins w:id="150" w:author="R.Faurie" w:date="2021-01-22T19:34:00Z"/>
          <w:color w:val="0D0D0D" w:themeColor="text1" w:themeTint="F2"/>
        </w:rPr>
      </w:pPr>
    </w:p>
    <w:p w14:paraId="27B66043" w14:textId="1E9EE7D8" w:rsidR="00446094" w:rsidRPr="004162CD" w:rsidRDefault="00446094" w:rsidP="00446094">
      <w:pPr>
        <w:pStyle w:val="Heading2"/>
        <w:numPr>
          <w:ilvl w:val="0"/>
          <w:numId w:val="0"/>
        </w:numPr>
        <w:rPr>
          <w:ins w:id="151" w:author="v09-Eutelsat" w:date="2021-02-03T20:49:00Z"/>
          <w:color w:val="0D0D0D" w:themeColor="text1" w:themeTint="F2"/>
        </w:rPr>
      </w:pPr>
      <w:ins w:id="152" w:author="v09-Eutelsat" w:date="2021-02-03T20:49:00Z">
        <w:r>
          <w:rPr>
            <w:color w:val="0D0D0D" w:themeColor="text1" w:themeTint="F2"/>
          </w:rPr>
          <w:t>5</w:t>
        </w:r>
        <w:r w:rsidRPr="004162CD">
          <w:rPr>
            <w:color w:val="0D0D0D" w:themeColor="text1" w:themeTint="F2"/>
          </w:rPr>
          <w:t>.</w:t>
        </w:r>
        <w:r>
          <w:rPr>
            <w:color w:val="0D0D0D" w:themeColor="text1" w:themeTint="F2"/>
          </w:rPr>
          <w:t>2</w:t>
        </w:r>
        <w:r w:rsidRPr="004162CD">
          <w:rPr>
            <w:color w:val="0D0D0D" w:themeColor="text1" w:themeTint="F2"/>
          </w:rPr>
          <w:tab/>
          <w:t xml:space="preserve">IoT-NTN </w:t>
        </w:r>
        <w:r>
          <w:rPr>
            <w:color w:val="0D0D0D" w:themeColor="text1" w:themeTint="F2"/>
          </w:rPr>
          <w:t xml:space="preserve">UE </w:t>
        </w:r>
      </w:ins>
      <w:ins w:id="153" w:author="v09-Eutelsat" w:date="2021-02-03T20:51:00Z">
        <w:r>
          <w:rPr>
            <w:color w:val="0D0D0D" w:themeColor="text1" w:themeTint="F2"/>
          </w:rPr>
          <w:t>C</w:t>
        </w:r>
      </w:ins>
      <w:ins w:id="154" w:author="v09-Eutelsat" w:date="2021-02-03T20:49:00Z">
        <w:r>
          <w:rPr>
            <w:color w:val="0D0D0D" w:themeColor="text1" w:themeTint="F2"/>
          </w:rPr>
          <w:t>apabilities</w:t>
        </w:r>
      </w:ins>
    </w:p>
    <w:p w14:paraId="58380503" w14:textId="77777777" w:rsidR="00ED0288" w:rsidRDefault="004D5059" w:rsidP="00741DAB">
      <w:pPr>
        <w:rPr>
          <w:ins w:id="155" w:author="Eutelsat" w:date="2021-02-03T12:58:00Z"/>
          <w:rFonts w:eastAsia="Times New Roman"/>
          <w:color w:val="0D0D0D" w:themeColor="text1" w:themeTint="F2"/>
        </w:rPr>
      </w:pPr>
      <w:ins w:id="156" w:author="MTK (rapporteur)" w:date="2021-01-23T13:20:00Z">
        <w:r w:rsidRPr="004162CD">
          <w:rPr>
            <w:rFonts w:eastAsia="Times New Roman"/>
            <w:color w:val="0D0D0D" w:themeColor="text1" w:themeTint="F2"/>
          </w:rPr>
          <w:t xml:space="preserve">GNSS capability in the UE is taken as a working assumption in this study for both NB-IoT and </w:t>
        </w:r>
        <w:proofErr w:type="spellStart"/>
        <w:r w:rsidRPr="004162CD">
          <w:rPr>
            <w:rFonts w:eastAsia="Times New Roman"/>
            <w:color w:val="0D0D0D" w:themeColor="text1" w:themeTint="F2"/>
          </w:rPr>
          <w:t>eMTC</w:t>
        </w:r>
        <w:proofErr w:type="spellEnd"/>
        <w:r w:rsidRPr="004162CD">
          <w:rPr>
            <w:rFonts w:eastAsia="Times New Roman"/>
            <w:color w:val="0D0D0D" w:themeColor="text1" w:themeTint="F2"/>
          </w:rPr>
          <w:t xml:space="preserve"> devices.</w:t>
        </w:r>
      </w:ins>
    </w:p>
    <w:p w14:paraId="65AEF573" w14:textId="1DB92D63" w:rsidR="000A62E6" w:rsidRDefault="004D5059" w:rsidP="00ED0288">
      <w:pPr>
        <w:pStyle w:val="EditorsNote"/>
        <w:rPr>
          <w:ins w:id="157" w:author="Eutelsat" w:date="2021-02-03T12:53:00Z"/>
        </w:rPr>
      </w:pPr>
      <w:ins w:id="158" w:author="MTK (rapporteur)" w:date="2021-01-23T13:20:00Z">
        <w:r w:rsidRPr="004162CD">
          <w:t xml:space="preserve"> </w:t>
        </w:r>
      </w:ins>
      <w:ins w:id="159" w:author="Eutelsat" w:date="2021-02-03T12:57:00Z">
        <w:r w:rsidR="00ED0288" w:rsidRPr="004162CD">
          <w:t xml:space="preserve">Editor’s Note: </w:t>
        </w:r>
      </w:ins>
      <w:ins w:id="160" w:author="MTK (rapporteur)" w:date="2021-01-23T13:20:00Z">
        <w:r w:rsidRPr="004162CD">
          <w:t>UE can estimate and pre-compensate timing and frequency offset with sufficient accuracy for UL transmission</w:t>
        </w:r>
      </w:ins>
      <w:ins w:id="161" w:author="Eutelsat" w:date="2021-02-03T13:01:00Z">
        <w:r w:rsidR="00ED0288" w:rsidRPr="00ED0288">
          <w:t xml:space="preserve"> </w:t>
        </w:r>
      </w:ins>
      <w:ins w:id="162" w:author="Eutelsat" w:date="2021-02-03T13:04:00Z">
        <w:r w:rsidR="00ED0288">
          <w:t xml:space="preserve">- </w:t>
        </w:r>
      </w:ins>
      <w:ins w:id="163" w:author="Eutelsat" w:date="2021-02-03T13:01:00Z">
        <w:r w:rsidR="00ED0288">
          <w:t>FFS pending RAN1 decision</w:t>
        </w:r>
      </w:ins>
      <w:ins w:id="164" w:author="MTK (rapporteur)" w:date="2021-01-23T13:20:00Z">
        <w:r w:rsidRPr="004162CD">
          <w:t>.</w:t>
        </w:r>
      </w:ins>
    </w:p>
    <w:p w14:paraId="10A4C88D" w14:textId="77777777" w:rsidR="00ED0288" w:rsidRDefault="000A62E6" w:rsidP="00741DAB">
      <w:pPr>
        <w:rPr>
          <w:ins w:id="165" w:author="Eutelsat" w:date="2021-02-03T12:57:00Z"/>
          <w:rFonts w:eastAsia="Times New Roman"/>
          <w:color w:val="0D0D0D" w:themeColor="text1" w:themeTint="F2"/>
        </w:rPr>
      </w:pPr>
      <w:ins w:id="166" w:author="Eutelsat" w:date="2021-02-03T12:53:00Z">
        <w:r w:rsidRPr="000C1B5A">
          <w:t>Simultaneous GNSS and NTN NB-IoT/</w:t>
        </w:r>
        <w:proofErr w:type="spellStart"/>
        <w:r w:rsidRPr="000C1B5A">
          <w:t>eMTC</w:t>
        </w:r>
        <w:proofErr w:type="spellEnd"/>
        <w:r w:rsidRPr="000C1B5A">
          <w:t xml:space="preserve"> operation is not assumed</w:t>
        </w:r>
        <w:r>
          <w:rPr>
            <w:rFonts w:eastAsia="Times New Roman"/>
            <w:color w:val="0D0D0D" w:themeColor="text1" w:themeTint="F2"/>
          </w:rPr>
          <w:t>.</w:t>
        </w:r>
      </w:ins>
    </w:p>
    <w:p w14:paraId="72D76278" w14:textId="72B7CF9E" w:rsidR="00741DAB" w:rsidRPr="004162CD" w:rsidDel="00741DAB" w:rsidRDefault="00741DAB" w:rsidP="00741DAB">
      <w:pPr>
        <w:rPr>
          <w:del w:id="167" w:author="R.Faurie" w:date="2021-01-22T18:50:00Z"/>
          <w:rFonts w:eastAsia="Times New Roman"/>
          <w:color w:val="0D0D0D" w:themeColor="text1" w:themeTint="F2"/>
        </w:rPr>
      </w:pPr>
      <w:del w:id="168" w:author="R.Faurie" w:date="2021-01-22T18:50:00Z">
        <w:r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26D702FA"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Start of text proposal (Section 7) ---</w:t>
      </w:r>
    </w:p>
    <w:p w14:paraId="2199FE99" w14:textId="77777777" w:rsidR="00E95F8B" w:rsidRPr="004162CD" w:rsidRDefault="00E95F8B" w:rsidP="00E95F8B">
      <w:pPr>
        <w:pStyle w:val="Heading1"/>
        <w:numPr>
          <w:ilvl w:val="0"/>
          <w:numId w:val="0"/>
        </w:numPr>
        <w:ind w:left="432" w:hanging="432"/>
        <w:rPr>
          <w:ins w:id="169" w:author="MTK (rapporteur)" w:date="2021-01-23T16:04:00Z"/>
          <w:color w:val="0D0D0D" w:themeColor="text1" w:themeTint="F2"/>
        </w:rPr>
      </w:pPr>
      <w:ins w:id="170" w:author="MTK (rapporteur)" w:date="2021-01-23T16:04:00Z">
        <w:r w:rsidRPr="004162CD">
          <w:rPr>
            <w:color w:val="0D0D0D" w:themeColor="text1" w:themeTint="F2"/>
          </w:rPr>
          <w:t>7</w:t>
        </w:r>
        <w:r w:rsidRPr="004162CD">
          <w:rPr>
            <w:color w:val="0D0D0D" w:themeColor="text1" w:themeTint="F2"/>
          </w:rPr>
          <w:tab/>
          <w:t>Radio Protocol Issue</w:t>
        </w:r>
      </w:ins>
      <w:ins w:id="171" w:author="Ericsson" w:date="2021-02-01T22:36:00Z">
        <w:r>
          <w:rPr>
            <w:color w:val="0D0D0D" w:themeColor="text1" w:themeTint="F2"/>
          </w:rPr>
          <w:t>s</w:t>
        </w:r>
      </w:ins>
      <w:ins w:id="172" w:author="MTK (rapporteur)" w:date="2021-01-23T16:04:00Z">
        <w:r w:rsidRPr="004162CD">
          <w:rPr>
            <w:color w:val="0D0D0D" w:themeColor="text1" w:themeTint="F2"/>
          </w:rPr>
          <w:t xml:space="preserve"> and Solutions</w:t>
        </w:r>
      </w:ins>
    </w:p>
    <w:p w14:paraId="2BC8FBE4" w14:textId="77777777" w:rsidR="00E95F8B" w:rsidRPr="004162CD" w:rsidRDefault="00E95F8B" w:rsidP="00E95F8B">
      <w:pPr>
        <w:pStyle w:val="Heading2"/>
        <w:numPr>
          <w:ilvl w:val="0"/>
          <w:numId w:val="0"/>
        </w:numPr>
        <w:rPr>
          <w:ins w:id="173" w:author="MTK (rapporteur)" w:date="2021-01-23T16:04:00Z"/>
          <w:color w:val="0D0D0D" w:themeColor="text1" w:themeTint="F2"/>
        </w:rPr>
      </w:pPr>
      <w:ins w:id="174" w:author="MTK (rapporteur)" w:date="2021-01-23T16:04:00Z">
        <w:r w:rsidRPr="004162CD">
          <w:rPr>
            <w:color w:val="0D0D0D" w:themeColor="text1" w:themeTint="F2"/>
          </w:rPr>
          <w:t>7.1</w:t>
        </w:r>
        <w:r w:rsidRPr="004162CD">
          <w:rPr>
            <w:color w:val="0D0D0D" w:themeColor="text1" w:themeTint="F2"/>
          </w:rPr>
          <w:tab/>
          <w:t>Requirements and key issues</w:t>
        </w:r>
      </w:ins>
    </w:p>
    <w:p w14:paraId="5874182B" w14:textId="77777777" w:rsidR="00E95F8B" w:rsidRPr="004162CD" w:rsidRDefault="00E95F8B" w:rsidP="00E95F8B">
      <w:pPr>
        <w:pStyle w:val="Heading3"/>
        <w:numPr>
          <w:ilvl w:val="0"/>
          <w:numId w:val="0"/>
        </w:numPr>
        <w:rPr>
          <w:ins w:id="175" w:author="MTK (rapporteur)" w:date="2021-01-23T16:04:00Z"/>
          <w:rFonts w:eastAsia="PMingLiU"/>
          <w:color w:val="0D0D0D" w:themeColor="text1" w:themeTint="F2"/>
        </w:rPr>
      </w:pPr>
      <w:ins w:id="176" w:author="MTK (rapporteur)" w:date="2021-01-23T16:04:00Z">
        <w:r w:rsidRPr="004162CD">
          <w:rPr>
            <w:color w:val="0D0D0D" w:themeColor="text1" w:themeTint="F2"/>
          </w:rPr>
          <w:t>7.1.1</w:t>
        </w:r>
        <w:r w:rsidRPr="004162CD">
          <w:rPr>
            <w:color w:val="0D0D0D" w:themeColor="text1" w:themeTint="F2"/>
          </w:rPr>
          <w:tab/>
          <w:t>Delay</w:t>
        </w:r>
      </w:ins>
    </w:p>
    <w:p w14:paraId="78D00841" w14:textId="607A6FD7" w:rsidR="00E95F8B" w:rsidRPr="004162CD" w:rsidRDefault="00E95F8B" w:rsidP="00E95F8B">
      <w:pPr>
        <w:rPr>
          <w:ins w:id="177" w:author="MTK (rapporteur)" w:date="2021-01-23T16:04:00Z"/>
          <w:color w:val="0D0D0D" w:themeColor="text1" w:themeTint="F2"/>
        </w:rPr>
      </w:pPr>
      <w:ins w:id="178" w:author="Ericsson" w:date="2021-02-01T22:37:00Z">
        <w:r>
          <w:rPr>
            <w:color w:val="0D0D0D" w:themeColor="text1" w:themeTint="F2"/>
          </w:rPr>
          <w:t>T</w:t>
        </w:r>
      </w:ins>
      <w:ins w:id="179" w:author="MTK (rapporteur)" w:date="2021-01-23T16:04:00Z">
        <w:r w:rsidRPr="004162CD">
          <w:rPr>
            <w:color w:val="0D0D0D" w:themeColor="text1" w:themeTint="F2"/>
          </w:rPr>
          <w:t>he table below is amended from TR 38.821 [3] to identify the worst case IoT-NTN scenarios to be considered.</w:t>
        </w:r>
      </w:ins>
    </w:p>
    <w:p w14:paraId="5FD98F43" w14:textId="77777777" w:rsidR="00E95F8B" w:rsidRPr="004162CD" w:rsidRDefault="00E95F8B" w:rsidP="00E95F8B">
      <w:pPr>
        <w:pStyle w:val="TH"/>
        <w:rPr>
          <w:ins w:id="180" w:author="MTK (rapporteur)" w:date="2021-01-23T16:04:00Z"/>
          <w:color w:val="0D0D0D" w:themeColor="text1" w:themeTint="F2"/>
        </w:rPr>
      </w:pPr>
      <w:ins w:id="181" w:author="MTK (rapporteur)" w:date="2021-01-23T16:04:00Z">
        <w:r w:rsidRPr="004162CD">
          <w:rPr>
            <w:color w:val="0D0D0D" w:themeColor="text1" w:themeTint="F2"/>
          </w:rPr>
          <w:t>Table 7.1-1: NTN scenarios versus delay constraints, Source [3]</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E95F8B" w:rsidRPr="004162CD" w14:paraId="68D72BAA" w14:textId="77777777" w:rsidTr="00426DA7">
        <w:trPr>
          <w:cantSplit/>
          <w:tblHeader/>
          <w:ins w:id="182" w:author="MTK (rapporteur)" w:date="2021-01-23T16:04:00Z"/>
        </w:trPr>
        <w:tc>
          <w:tcPr>
            <w:tcW w:w="4765" w:type="dxa"/>
            <w:shd w:val="clear" w:color="auto" w:fill="auto"/>
          </w:tcPr>
          <w:p w14:paraId="3859DBAD" w14:textId="77777777" w:rsidR="00E95F8B" w:rsidRPr="004162CD" w:rsidRDefault="00E95F8B" w:rsidP="00426DA7">
            <w:pPr>
              <w:pStyle w:val="TAH"/>
              <w:rPr>
                <w:ins w:id="183" w:author="MTK (rapporteur)" w:date="2021-01-23T16:04:00Z"/>
              </w:rPr>
            </w:pPr>
            <w:ins w:id="184" w:author="MTK (rapporteur)" w:date="2021-01-23T16:04:00Z">
              <w:r w:rsidRPr="004162CD">
                <w:t>NTN scenarios</w:t>
              </w:r>
            </w:ins>
          </w:p>
        </w:tc>
        <w:tc>
          <w:tcPr>
            <w:tcW w:w="2700" w:type="dxa"/>
          </w:tcPr>
          <w:p w14:paraId="6A4D499F" w14:textId="77777777" w:rsidR="00E95F8B" w:rsidRPr="004162CD" w:rsidRDefault="00E95F8B" w:rsidP="00426DA7">
            <w:pPr>
              <w:pStyle w:val="TAH"/>
              <w:rPr>
                <w:ins w:id="185" w:author="MTK (rapporteur)" w:date="2021-01-23T16:04:00Z"/>
                <w:szCs w:val="18"/>
              </w:rPr>
            </w:pPr>
            <w:ins w:id="186" w:author="MTK (rapporteur)" w:date="2021-01-23T16:04:00Z">
              <w:r w:rsidRPr="004162CD">
                <w:rPr>
                  <w:szCs w:val="18"/>
                </w:rPr>
                <w:t>GEO transparent payload</w:t>
              </w:r>
            </w:ins>
          </w:p>
        </w:tc>
        <w:tc>
          <w:tcPr>
            <w:tcW w:w="2468" w:type="dxa"/>
            <w:shd w:val="clear" w:color="auto" w:fill="auto"/>
          </w:tcPr>
          <w:p w14:paraId="320E476F" w14:textId="77777777" w:rsidR="00E95F8B" w:rsidRPr="004162CD" w:rsidRDefault="00E95F8B" w:rsidP="00426DA7">
            <w:pPr>
              <w:pStyle w:val="TAH"/>
              <w:rPr>
                <w:ins w:id="187" w:author="MTK (rapporteur)" w:date="2021-01-23T16:04:00Z"/>
                <w:szCs w:val="18"/>
              </w:rPr>
            </w:pPr>
            <w:ins w:id="188" w:author="MTK (rapporteur)" w:date="2021-01-23T16:04:00Z">
              <w:r w:rsidRPr="004162CD">
                <w:rPr>
                  <w:szCs w:val="18"/>
                </w:rPr>
                <w:t>LEO transparent payload</w:t>
              </w:r>
            </w:ins>
          </w:p>
        </w:tc>
      </w:tr>
      <w:tr w:rsidR="00E95F8B" w:rsidRPr="004162CD" w14:paraId="3F628D91" w14:textId="77777777" w:rsidTr="00426DA7">
        <w:trPr>
          <w:cantSplit/>
          <w:ins w:id="189" w:author="MTK (rapporteur)" w:date="2021-01-23T16:04:00Z"/>
        </w:trPr>
        <w:tc>
          <w:tcPr>
            <w:tcW w:w="4765" w:type="dxa"/>
            <w:shd w:val="clear" w:color="auto" w:fill="auto"/>
            <w:vAlign w:val="center"/>
          </w:tcPr>
          <w:p w14:paraId="21B2F765" w14:textId="77777777" w:rsidR="00E95F8B" w:rsidRPr="004162CD" w:rsidRDefault="00E95F8B" w:rsidP="00426DA7">
            <w:pPr>
              <w:pStyle w:val="TAC"/>
              <w:rPr>
                <w:ins w:id="190" w:author="MTK (rapporteur)" w:date="2021-01-23T16:04:00Z"/>
              </w:rPr>
            </w:pPr>
            <w:ins w:id="191" w:author="MTK (rapporteur)" w:date="2021-01-23T16:04:00Z">
              <w:r w:rsidRPr="004162CD">
                <w:t>Satellite altitude</w:t>
              </w:r>
            </w:ins>
          </w:p>
        </w:tc>
        <w:tc>
          <w:tcPr>
            <w:tcW w:w="2700" w:type="dxa"/>
            <w:vAlign w:val="center"/>
          </w:tcPr>
          <w:p w14:paraId="69C9A0FA" w14:textId="77777777" w:rsidR="00E95F8B" w:rsidRPr="004162CD" w:rsidRDefault="00E95F8B" w:rsidP="00426DA7">
            <w:pPr>
              <w:pStyle w:val="TAC"/>
              <w:rPr>
                <w:ins w:id="192" w:author="MTK (rapporteur)" w:date="2021-01-23T16:04:00Z"/>
              </w:rPr>
            </w:pPr>
            <w:ins w:id="193" w:author="MTK (rapporteur)" w:date="2021-01-23T16:04:00Z">
              <w:r w:rsidRPr="004162CD">
                <w:rPr>
                  <w:rFonts w:eastAsia="Calibri"/>
                </w:rPr>
                <w:t>35786 km</w:t>
              </w:r>
            </w:ins>
          </w:p>
        </w:tc>
        <w:tc>
          <w:tcPr>
            <w:tcW w:w="2468" w:type="dxa"/>
            <w:shd w:val="clear" w:color="auto" w:fill="auto"/>
            <w:vAlign w:val="center"/>
          </w:tcPr>
          <w:p w14:paraId="77317501" w14:textId="77777777" w:rsidR="00E95F8B" w:rsidRPr="004162CD" w:rsidRDefault="00E95F8B" w:rsidP="00426DA7">
            <w:pPr>
              <w:pStyle w:val="TAC"/>
              <w:rPr>
                <w:ins w:id="194" w:author="MTK (rapporteur)" w:date="2021-01-23T16:04:00Z"/>
              </w:rPr>
            </w:pPr>
            <w:ins w:id="195" w:author="MTK (rapporteur)" w:date="2021-01-23T16:04:00Z">
              <w:r w:rsidRPr="004162CD">
                <w:t>600 km</w:t>
              </w:r>
            </w:ins>
          </w:p>
        </w:tc>
      </w:tr>
      <w:tr w:rsidR="00E95F8B" w:rsidRPr="004162CD" w14:paraId="67E68608" w14:textId="77777777" w:rsidTr="00426DA7">
        <w:trPr>
          <w:cantSplit/>
          <w:ins w:id="196" w:author="MTK (rapporteur)" w:date="2021-01-23T16:04:00Z"/>
        </w:trPr>
        <w:tc>
          <w:tcPr>
            <w:tcW w:w="4765" w:type="dxa"/>
            <w:shd w:val="clear" w:color="auto" w:fill="auto"/>
            <w:vAlign w:val="center"/>
          </w:tcPr>
          <w:p w14:paraId="42DDC439" w14:textId="77777777" w:rsidR="00E95F8B" w:rsidRPr="004162CD" w:rsidRDefault="00E95F8B" w:rsidP="00426DA7">
            <w:pPr>
              <w:pStyle w:val="TAC"/>
              <w:rPr>
                <w:ins w:id="197" w:author="MTK (rapporteur)" w:date="2021-01-23T16:04:00Z"/>
              </w:rPr>
            </w:pPr>
            <w:ins w:id="198" w:author="MTK (rapporteur)" w:date="2021-01-23T16:04:00Z">
              <w:r w:rsidRPr="004162CD">
                <w:t>Relative speed of Satellite with respect to earth</w:t>
              </w:r>
            </w:ins>
          </w:p>
        </w:tc>
        <w:tc>
          <w:tcPr>
            <w:tcW w:w="2700" w:type="dxa"/>
            <w:vAlign w:val="center"/>
          </w:tcPr>
          <w:p w14:paraId="50BDA2A9" w14:textId="77777777" w:rsidR="00E95F8B" w:rsidRPr="004162CD" w:rsidRDefault="00E95F8B" w:rsidP="00426DA7">
            <w:pPr>
              <w:pStyle w:val="TAC"/>
              <w:rPr>
                <w:ins w:id="199" w:author="MTK (rapporteur)" w:date="2021-01-23T16:04:00Z"/>
              </w:rPr>
            </w:pPr>
            <w:ins w:id="200" w:author="MTK (rapporteur)" w:date="2021-01-23T16:04:00Z">
              <w:r w:rsidRPr="004162CD">
                <w:rPr>
                  <w:rFonts w:eastAsia="Calibri"/>
                </w:rPr>
                <w:t>negligible</w:t>
              </w:r>
            </w:ins>
          </w:p>
        </w:tc>
        <w:tc>
          <w:tcPr>
            <w:tcW w:w="2468" w:type="dxa"/>
            <w:shd w:val="clear" w:color="auto" w:fill="auto"/>
            <w:vAlign w:val="center"/>
          </w:tcPr>
          <w:p w14:paraId="16161313" w14:textId="77777777" w:rsidR="00E95F8B" w:rsidRPr="004162CD" w:rsidRDefault="00E95F8B" w:rsidP="00426DA7">
            <w:pPr>
              <w:pStyle w:val="TAC"/>
              <w:rPr>
                <w:ins w:id="201" w:author="MTK (rapporteur)" w:date="2021-01-23T16:04:00Z"/>
              </w:rPr>
            </w:pPr>
            <w:ins w:id="202" w:author="MTK (rapporteur)" w:date="2021-01-23T16:04:00Z">
              <w:r w:rsidRPr="004162CD">
                <w:t>7.56 km per second</w:t>
              </w:r>
            </w:ins>
          </w:p>
        </w:tc>
      </w:tr>
      <w:tr w:rsidR="00E95F8B" w:rsidRPr="004162CD" w14:paraId="41FE46FC" w14:textId="77777777" w:rsidTr="00426DA7">
        <w:trPr>
          <w:cantSplit/>
          <w:ins w:id="203" w:author="MTK (rapporteur)" w:date="2021-01-23T16:04:00Z"/>
        </w:trPr>
        <w:tc>
          <w:tcPr>
            <w:tcW w:w="4765" w:type="dxa"/>
            <w:shd w:val="clear" w:color="auto" w:fill="auto"/>
            <w:vAlign w:val="center"/>
          </w:tcPr>
          <w:p w14:paraId="11B0E1B6" w14:textId="77777777" w:rsidR="00E95F8B" w:rsidRPr="004162CD" w:rsidRDefault="00E95F8B" w:rsidP="00426DA7">
            <w:pPr>
              <w:pStyle w:val="TAC"/>
              <w:rPr>
                <w:ins w:id="204" w:author="MTK (rapporteur)" w:date="2021-01-23T16:04:00Z"/>
              </w:rPr>
            </w:pPr>
            <w:ins w:id="205" w:author="MTK (rapporteur)" w:date="2021-01-23T16:04:00Z">
              <w:r w:rsidRPr="004162CD">
                <w:t>Min elevation for both feeder and service links</w:t>
              </w:r>
            </w:ins>
          </w:p>
        </w:tc>
        <w:tc>
          <w:tcPr>
            <w:tcW w:w="5168" w:type="dxa"/>
            <w:gridSpan w:val="2"/>
            <w:vAlign w:val="center"/>
          </w:tcPr>
          <w:p w14:paraId="49CFBFCF" w14:textId="77777777" w:rsidR="00E95F8B" w:rsidRPr="004162CD" w:rsidRDefault="00E95F8B" w:rsidP="00426DA7">
            <w:pPr>
              <w:pStyle w:val="TAC"/>
              <w:rPr>
                <w:ins w:id="206" w:author="MTK (rapporteur)" w:date="2021-01-23T16:04:00Z"/>
              </w:rPr>
            </w:pPr>
            <w:ins w:id="207" w:author="MTK (rapporteur)" w:date="2021-01-23T16:04:00Z">
              <w:r w:rsidRPr="004162CD">
                <w:t>10° for service link and 10° for feeder link</w:t>
              </w:r>
            </w:ins>
          </w:p>
        </w:tc>
      </w:tr>
      <w:tr w:rsidR="00E95F8B" w:rsidRPr="004162CD" w14:paraId="3931C537" w14:textId="77777777" w:rsidTr="00426DA7">
        <w:trPr>
          <w:cantSplit/>
          <w:ins w:id="208" w:author="MTK (rapporteur)" w:date="2021-01-23T16:04:00Z"/>
        </w:trPr>
        <w:tc>
          <w:tcPr>
            <w:tcW w:w="4765" w:type="dxa"/>
            <w:shd w:val="clear" w:color="auto" w:fill="auto"/>
            <w:vAlign w:val="center"/>
          </w:tcPr>
          <w:p w14:paraId="52F602C5" w14:textId="77777777" w:rsidR="00E95F8B" w:rsidRPr="004162CD" w:rsidRDefault="00E95F8B" w:rsidP="00426DA7">
            <w:pPr>
              <w:pStyle w:val="TAC"/>
              <w:rPr>
                <w:ins w:id="209" w:author="MTK (rapporteur)" w:date="2021-01-23T16:04:00Z"/>
              </w:rPr>
            </w:pPr>
            <w:ins w:id="210" w:author="MTK (rapporteur)" w:date="2021-01-23T16:04:00Z">
              <w:r w:rsidRPr="004162CD">
                <w:t xml:space="preserve">Typical Min / Max NTN beam footprint diameter (Note 2) </w:t>
              </w:r>
            </w:ins>
          </w:p>
        </w:tc>
        <w:tc>
          <w:tcPr>
            <w:tcW w:w="2700" w:type="dxa"/>
            <w:vAlign w:val="center"/>
          </w:tcPr>
          <w:p w14:paraId="42D51582" w14:textId="77777777" w:rsidR="00E95F8B" w:rsidRPr="004162CD" w:rsidRDefault="00E95F8B" w:rsidP="00426DA7">
            <w:pPr>
              <w:pStyle w:val="TAC"/>
              <w:rPr>
                <w:ins w:id="211" w:author="MTK (rapporteur)" w:date="2021-01-23T16:04:00Z"/>
              </w:rPr>
            </w:pPr>
            <w:ins w:id="212"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03A7032F" w14:textId="77777777" w:rsidR="00E95F8B" w:rsidRPr="004162CD" w:rsidRDefault="00E95F8B" w:rsidP="00426DA7">
            <w:pPr>
              <w:pStyle w:val="TAC"/>
              <w:rPr>
                <w:ins w:id="213" w:author="MTK (rapporteur)" w:date="2021-01-23T16:04:00Z"/>
              </w:rPr>
            </w:pPr>
            <w:ins w:id="214" w:author="MTK (rapporteur)" w:date="2021-01-23T16:04:00Z">
              <w:r w:rsidRPr="004162CD">
                <w:t>50 km / 1000 km</w:t>
              </w:r>
            </w:ins>
          </w:p>
        </w:tc>
      </w:tr>
      <w:tr w:rsidR="00E95F8B" w:rsidRPr="004162CD" w14:paraId="6A17FB5E" w14:textId="77777777" w:rsidTr="00426DA7">
        <w:trPr>
          <w:cantSplit/>
          <w:ins w:id="215" w:author="MTK (rapporteur)" w:date="2021-01-23T16:04:00Z"/>
        </w:trPr>
        <w:tc>
          <w:tcPr>
            <w:tcW w:w="4765" w:type="dxa"/>
            <w:shd w:val="clear" w:color="auto" w:fill="auto"/>
            <w:vAlign w:val="center"/>
          </w:tcPr>
          <w:p w14:paraId="4567B016" w14:textId="77777777" w:rsidR="00E95F8B" w:rsidRPr="004162CD" w:rsidRDefault="00E95F8B" w:rsidP="00426DA7">
            <w:pPr>
              <w:pStyle w:val="TAC"/>
              <w:rPr>
                <w:ins w:id="216" w:author="MTK (rapporteur)" w:date="2021-01-23T16:04:00Z"/>
              </w:rPr>
            </w:pPr>
            <w:ins w:id="217"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5DB256B" w14:textId="77777777" w:rsidR="00E95F8B" w:rsidRPr="004162CD" w:rsidRDefault="00E95F8B" w:rsidP="00426DA7">
            <w:pPr>
              <w:pStyle w:val="TAC"/>
              <w:rPr>
                <w:ins w:id="218" w:author="MTK (rapporteur)" w:date="2021-01-23T16:04:00Z"/>
              </w:rPr>
            </w:pPr>
            <w:ins w:id="219" w:author="MTK (rapporteur)" w:date="2021-01-23T16:04:00Z">
              <w:r w:rsidRPr="004162CD">
                <w:rPr>
                  <w:rFonts w:eastAsia="Calibri"/>
                </w:rPr>
                <w:t>541.46ms (</w:t>
              </w:r>
              <w:r w:rsidRPr="004162CD">
                <w:t>Worst case)</w:t>
              </w:r>
            </w:ins>
          </w:p>
        </w:tc>
        <w:tc>
          <w:tcPr>
            <w:tcW w:w="2468" w:type="dxa"/>
            <w:shd w:val="clear" w:color="auto" w:fill="auto"/>
            <w:vAlign w:val="center"/>
          </w:tcPr>
          <w:p w14:paraId="33374327" w14:textId="77777777" w:rsidR="00E95F8B" w:rsidRPr="004162CD" w:rsidRDefault="00E95F8B" w:rsidP="00426DA7">
            <w:pPr>
              <w:pStyle w:val="TAC"/>
              <w:rPr>
                <w:ins w:id="220" w:author="MTK (rapporteur)" w:date="2021-01-23T16:04:00Z"/>
              </w:rPr>
            </w:pPr>
            <w:ins w:id="221" w:author="MTK (rapporteur)" w:date="2021-01-23T16:04:00Z">
              <w:r w:rsidRPr="004162CD">
                <w:t>25.77ms</w:t>
              </w:r>
            </w:ins>
          </w:p>
        </w:tc>
      </w:tr>
      <w:tr w:rsidR="00E95F8B" w:rsidRPr="004162CD" w14:paraId="047A5A2D" w14:textId="77777777" w:rsidTr="00426DA7">
        <w:trPr>
          <w:cantSplit/>
          <w:ins w:id="222" w:author="MTK (rapporteur)" w:date="2021-01-23T16:04:00Z"/>
        </w:trPr>
        <w:tc>
          <w:tcPr>
            <w:tcW w:w="4765" w:type="dxa"/>
            <w:shd w:val="clear" w:color="auto" w:fill="auto"/>
            <w:vAlign w:val="center"/>
          </w:tcPr>
          <w:p w14:paraId="35133AF0" w14:textId="77777777" w:rsidR="00E95F8B" w:rsidRPr="004162CD" w:rsidRDefault="00E95F8B" w:rsidP="00426DA7">
            <w:pPr>
              <w:pStyle w:val="TAC"/>
              <w:rPr>
                <w:ins w:id="223" w:author="MTK (rapporteur)" w:date="2021-01-23T16:04:00Z"/>
              </w:rPr>
            </w:pPr>
            <w:ins w:id="224"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DC8D158" w14:textId="77777777" w:rsidR="00E95F8B" w:rsidRPr="004162CD" w:rsidRDefault="00E95F8B" w:rsidP="00426DA7">
            <w:pPr>
              <w:pStyle w:val="TAC"/>
              <w:rPr>
                <w:ins w:id="225" w:author="MTK (rapporteur)" w:date="2021-01-23T16:04:00Z"/>
              </w:rPr>
            </w:pPr>
            <w:ins w:id="226" w:author="MTK (rapporteur)" w:date="2021-01-23T16:04:00Z">
              <w:r w:rsidRPr="004162CD">
                <w:rPr>
                  <w:rFonts w:eastAsia="Calibri"/>
                </w:rPr>
                <w:t>477.48ms</w:t>
              </w:r>
            </w:ins>
          </w:p>
        </w:tc>
        <w:tc>
          <w:tcPr>
            <w:tcW w:w="2468" w:type="dxa"/>
            <w:shd w:val="clear" w:color="auto" w:fill="auto"/>
            <w:vAlign w:val="center"/>
          </w:tcPr>
          <w:p w14:paraId="5C13F3BC" w14:textId="77777777" w:rsidR="00E95F8B" w:rsidRPr="004162CD" w:rsidRDefault="00E95F8B" w:rsidP="00426DA7">
            <w:pPr>
              <w:pStyle w:val="TAC"/>
              <w:rPr>
                <w:ins w:id="227" w:author="MTK (rapporteur)" w:date="2021-01-23T16:04:00Z"/>
              </w:rPr>
            </w:pPr>
            <w:ins w:id="228" w:author="MTK (rapporteur)" w:date="2021-01-23T16:04:00Z">
              <w:r w:rsidRPr="004162CD">
                <w:t>8ms</w:t>
              </w:r>
            </w:ins>
          </w:p>
        </w:tc>
      </w:tr>
      <w:tr w:rsidR="00E95F8B" w:rsidRPr="004162CD" w14:paraId="7C68BF79" w14:textId="77777777" w:rsidTr="00426DA7">
        <w:trPr>
          <w:cantSplit/>
          <w:ins w:id="229" w:author="MTK (rapporteur)" w:date="2021-01-23T16:04:00Z"/>
        </w:trPr>
        <w:tc>
          <w:tcPr>
            <w:tcW w:w="4765" w:type="dxa"/>
            <w:shd w:val="clear" w:color="auto" w:fill="auto"/>
            <w:vAlign w:val="center"/>
          </w:tcPr>
          <w:p w14:paraId="64E232E2" w14:textId="77777777" w:rsidR="00E95F8B" w:rsidRPr="004162CD" w:rsidRDefault="00E95F8B" w:rsidP="00426DA7">
            <w:pPr>
              <w:pStyle w:val="TAC"/>
              <w:rPr>
                <w:ins w:id="230" w:author="MTK (rapporteur)" w:date="2021-01-23T16:04:00Z"/>
              </w:rPr>
            </w:pPr>
            <w:ins w:id="231" w:author="MTK (rapporteur)" w:date="2021-01-23T16:04:00Z">
              <w:r w:rsidRPr="004162CD">
                <w:t>Maximum Delay variation seen by the UE (Note 3)</w:t>
              </w:r>
            </w:ins>
          </w:p>
        </w:tc>
        <w:tc>
          <w:tcPr>
            <w:tcW w:w="2700" w:type="dxa"/>
            <w:vAlign w:val="center"/>
          </w:tcPr>
          <w:p w14:paraId="54C6ED54" w14:textId="77777777" w:rsidR="00E95F8B" w:rsidRPr="004162CD" w:rsidRDefault="00E95F8B" w:rsidP="00426DA7">
            <w:pPr>
              <w:pStyle w:val="TAC"/>
              <w:rPr>
                <w:ins w:id="232" w:author="MTK (rapporteur)" w:date="2021-01-23T16:04:00Z"/>
              </w:rPr>
            </w:pPr>
            <w:ins w:id="233" w:author="MTK (rapporteur)" w:date="2021-01-23T16:04:00Z">
              <w:r w:rsidRPr="004162CD">
                <w:t>Negligible</w:t>
              </w:r>
            </w:ins>
          </w:p>
        </w:tc>
        <w:tc>
          <w:tcPr>
            <w:tcW w:w="2468" w:type="dxa"/>
            <w:shd w:val="clear" w:color="auto" w:fill="auto"/>
            <w:vAlign w:val="center"/>
          </w:tcPr>
          <w:p w14:paraId="6E8B9890" w14:textId="77777777" w:rsidR="00E95F8B" w:rsidRPr="004162CD" w:rsidRDefault="00E95F8B" w:rsidP="00426DA7">
            <w:pPr>
              <w:pStyle w:val="TAC"/>
              <w:rPr>
                <w:ins w:id="234" w:author="MTK (rapporteur)" w:date="2021-01-23T16:04:00Z"/>
              </w:rPr>
            </w:pPr>
            <w:ins w:id="235" w:author="MTK (rapporteur)" w:date="2021-01-23T16:04:00Z">
              <w:r w:rsidRPr="004162CD">
                <w:t>Up to +/- 40 µs/sec (Worst case)</w:t>
              </w:r>
            </w:ins>
          </w:p>
        </w:tc>
      </w:tr>
      <w:tr w:rsidR="00E95F8B" w:rsidRPr="004162CD" w14:paraId="7EECBA59" w14:textId="77777777" w:rsidTr="00426DA7">
        <w:trPr>
          <w:cantSplit/>
          <w:ins w:id="236"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68C34" w14:textId="6CEDA899" w:rsidR="00E95F8B" w:rsidRPr="004162CD" w:rsidRDefault="00E95F8B" w:rsidP="00426DA7">
            <w:pPr>
              <w:pStyle w:val="TAC"/>
              <w:jc w:val="left"/>
              <w:rPr>
                <w:ins w:id="237" w:author="MTK (rapporteur)" w:date="2021-01-23T16:04:00Z"/>
              </w:rPr>
            </w:pPr>
            <w:ins w:id="238" w:author="MTK (rapporteur)" w:date="2021-01-23T16:04:00Z">
              <w:r w:rsidRPr="004162CD">
                <w:t xml:space="preserve">NOTE </w:t>
              </w:r>
            </w:ins>
            <w:ins w:id="239" w:author="Eutelsat" w:date="2021-02-03T11:38:00Z">
              <w:r w:rsidR="00426DA7">
                <w:t>1</w:t>
              </w:r>
            </w:ins>
            <w:ins w:id="240" w:author="MTK (rapporteur)" w:date="2021-01-23T16:04:00Z">
              <w:r w:rsidRPr="004162CD">
                <w:t>:</w:t>
              </w:r>
              <w:r w:rsidRPr="004162CD">
                <w:tab/>
                <w:t xml:space="preserve">The beam footprint diameter is indicative. The diameter depends on the orbit, earth latitude, antenna design, and radio resource management strategy </w:t>
              </w:r>
              <w:proofErr w:type="gramStart"/>
              <w:r w:rsidRPr="004162CD">
                <w:t>in a given</w:t>
              </w:r>
              <w:proofErr w:type="gramEnd"/>
              <w:r w:rsidRPr="004162CD">
                <w:t xml:space="preserve"> system.</w:t>
              </w:r>
            </w:ins>
          </w:p>
          <w:p w14:paraId="19BD7B7D" w14:textId="7469DA22" w:rsidR="00E95F8B" w:rsidRPr="004162CD" w:rsidRDefault="00E95F8B" w:rsidP="00426DA7">
            <w:pPr>
              <w:pStyle w:val="TAC"/>
              <w:jc w:val="left"/>
              <w:rPr>
                <w:ins w:id="241" w:author="MTK (rapporteur)" w:date="2021-01-23T16:04:00Z"/>
              </w:rPr>
            </w:pPr>
            <w:ins w:id="242" w:author="MTK (rapporteur)" w:date="2021-01-23T16:04:00Z">
              <w:r w:rsidRPr="004162CD">
                <w:t xml:space="preserve">NOTE </w:t>
              </w:r>
            </w:ins>
            <w:ins w:id="243" w:author="Eutelsat" w:date="2021-02-03T11:38:00Z">
              <w:r w:rsidR="00426DA7">
                <w:t>2</w:t>
              </w:r>
            </w:ins>
            <w:ins w:id="244" w:author="MTK (rapporteur)" w:date="2021-01-23T16:04:00Z">
              <w:r w:rsidRPr="004162CD">
                <w:t>:</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w:t>
              </w:r>
              <w:proofErr w:type="gramStart"/>
              <w:r w:rsidRPr="004162CD">
                <w:t>scenario</w:t>
              </w:r>
              <w:proofErr w:type="gramEnd"/>
            </w:ins>
          </w:p>
          <w:p w14:paraId="153720A9" w14:textId="1BE24191" w:rsidR="00E95F8B" w:rsidRPr="004162CD" w:rsidRDefault="00E95F8B" w:rsidP="00426DA7">
            <w:pPr>
              <w:pStyle w:val="TAC"/>
              <w:jc w:val="left"/>
              <w:rPr>
                <w:ins w:id="245" w:author="MTK (rapporteur)" w:date="2021-01-23T16:04:00Z"/>
              </w:rPr>
            </w:pPr>
            <w:ins w:id="246" w:author="MTK (rapporteur)" w:date="2021-01-23T16:04:00Z">
              <w:r w:rsidRPr="004162CD">
                <w:t xml:space="preserve">NOTE </w:t>
              </w:r>
            </w:ins>
            <w:ins w:id="247" w:author="Eutelsat" w:date="2021-02-03T11:38:00Z">
              <w:r w:rsidR="00426DA7">
                <w:t>3</w:t>
              </w:r>
            </w:ins>
            <w:ins w:id="248" w:author="MTK (rapporteur)" w:date="2021-01-23T16:04:00Z">
              <w:r w:rsidRPr="004162CD">
                <w:t>:</w:t>
              </w:r>
              <w:r w:rsidRPr="004162CD">
                <w:tab/>
                <w:t>Speed of light used for delay calculation is 299792458 m/s.</w:t>
              </w:r>
            </w:ins>
          </w:p>
        </w:tc>
      </w:tr>
    </w:tbl>
    <w:p w14:paraId="5AB5E90F" w14:textId="77777777" w:rsidR="00E95F8B" w:rsidRPr="004162CD" w:rsidRDefault="00E95F8B" w:rsidP="00E95F8B">
      <w:pPr>
        <w:rPr>
          <w:ins w:id="249" w:author="MTK (rapporteur)" w:date="2021-01-23T16:04:00Z"/>
          <w:color w:val="0D0D0D" w:themeColor="text1" w:themeTint="F2"/>
        </w:rPr>
      </w:pPr>
    </w:p>
    <w:p w14:paraId="0FBAC0B0" w14:textId="77777777" w:rsidR="00E95F8B" w:rsidRPr="004162CD" w:rsidRDefault="00E95F8B" w:rsidP="00E95F8B">
      <w:pPr>
        <w:rPr>
          <w:ins w:id="250" w:author="MTK (rapporteur)" w:date="2021-01-23T16:04:00Z"/>
          <w:color w:val="0D0D0D" w:themeColor="text1" w:themeTint="F2"/>
        </w:rPr>
      </w:pPr>
      <w:ins w:id="251"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0A7EEA6B" w14:textId="77777777" w:rsidR="00E95F8B" w:rsidRPr="004162CD" w:rsidRDefault="00E95F8B" w:rsidP="00E95F8B">
      <w:pPr>
        <w:pStyle w:val="B1"/>
        <w:rPr>
          <w:ins w:id="252" w:author="MTK (rapporteur)" w:date="2021-01-23T16:04:00Z"/>
        </w:rPr>
      </w:pPr>
      <w:ins w:id="253" w:author="R.Faurie" w:date="2021-01-23T19:09:00Z">
        <w:r w:rsidRPr="004162CD">
          <w:t>-</w:t>
        </w:r>
      </w:ins>
      <w:ins w:id="254" w:author="MTK (rapporteur)" w:date="2021-01-23T16:04:00Z">
        <w:r w:rsidRPr="004162CD">
          <w:tab/>
          <w:t>NTN Scenario based on GEO with transparent payload for RT</w:t>
        </w:r>
        <w:del w:id="255" w:author="Abhishek Roy" w:date="2021-02-02T15:14:00Z">
          <w:r w:rsidRPr="004162CD" w:rsidDel="00095BE5">
            <w:delText>D</w:delText>
          </w:r>
        </w:del>
      </w:ins>
      <w:ins w:id="256" w:author="Abhishek Roy" w:date="2021-02-02T15:14:00Z">
        <w:r>
          <w:t>T</w:t>
        </w:r>
      </w:ins>
      <w:ins w:id="257" w:author="MTK (rapporteur)" w:date="2021-01-23T16:04:00Z">
        <w:r w:rsidRPr="004162CD">
          <w:t xml:space="preserve"> and delay difference constraints</w:t>
        </w:r>
      </w:ins>
    </w:p>
    <w:p w14:paraId="41F3D37A" w14:textId="77777777" w:rsidR="00E95F8B" w:rsidRPr="004162CD" w:rsidRDefault="00E95F8B" w:rsidP="00E95F8B">
      <w:pPr>
        <w:pStyle w:val="B1"/>
        <w:rPr>
          <w:ins w:id="258" w:author="MTK (rapporteur)" w:date="2021-01-23T16:04:00Z"/>
        </w:rPr>
      </w:pPr>
      <w:ins w:id="259" w:author="R.Faurie" w:date="2021-01-23T19:10:00Z">
        <w:r w:rsidRPr="004162CD">
          <w:t>-</w:t>
        </w:r>
      </w:ins>
      <w:ins w:id="260" w:author="MTK (rapporteur)" w:date="2021-01-23T16:04:00Z">
        <w:r w:rsidRPr="004162CD">
          <w:tab/>
          <w:t>NTN Scenario based on LEO with transparent payload and moving beams for the delay variation related constraint</w:t>
        </w:r>
      </w:ins>
    </w:p>
    <w:p w14:paraId="4204C989" w14:textId="77777777" w:rsidR="00E95F8B" w:rsidRPr="004162CD" w:rsidRDefault="00E95F8B" w:rsidP="00E95F8B">
      <w:pPr>
        <w:pStyle w:val="B1"/>
        <w:rPr>
          <w:ins w:id="261" w:author="MTK (rapporteur)" w:date="2021-01-23T16:04:00Z"/>
          <w:color w:val="0D0D0D" w:themeColor="text1" w:themeTint="F2"/>
        </w:rPr>
      </w:pPr>
    </w:p>
    <w:p w14:paraId="4CB45AEB" w14:textId="77777777" w:rsidR="00E95F8B" w:rsidRPr="004162CD" w:rsidRDefault="00E95F8B" w:rsidP="00E95F8B">
      <w:pPr>
        <w:pStyle w:val="Heading2"/>
        <w:numPr>
          <w:ilvl w:val="0"/>
          <w:numId w:val="0"/>
        </w:numPr>
        <w:rPr>
          <w:ins w:id="262" w:author="MTK (rapporteur)" w:date="2021-01-23T16:04:00Z"/>
          <w:color w:val="0D0D0D" w:themeColor="text1" w:themeTint="F2"/>
        </w:rPr>
      </w:pPr>
      <w:ins w:id="263" w:author="MTK (rapporteur)" w:date="2021-01-23T16:04:00Z">
        <w:r w:rsidRPr="004162CD">
          <w:rPr>
            <w:color w:val="0D0D0D" w:themeColor="text1" w:themeTint="F2"/>
          </w:rPr>
          <w:t>7.2</w:t>
        </w:r>
        <w:r w:rsidRPr="004162CD">
          <w:rPr>
            <w:color w:val="0D0D0D" w:themeColor="text1" w:themeTint="F2"/>
          </w:rPr>
          <w:tab/>
          <w:t>User plane enhancements</w:t>
        </w:r>
      </w:ins>
    </w:p>
    <w:p w14:paraId="3E10D485" w14:textId="77777777" w:rsidR="00E95F8B" w:rsidRPr="004162CD" w:rsidRDefault="00E95F8B" w:rsidP="00E95F8B">
      <w:pPr>
        <w:pStyle w:val="Heading3"/>
        <w:numPr>
          <w:ilvl w:val="0"/>
          <w:numId w:val="0"/>
        </w:numPr>
        <w:ind w:left="720" w:hanging="720"/>
        <w:rPr>
          <w:ins w:id="264" w:author="MTK (rapporteur)" w:date="2021-01-23T16:04:00Z"/>
          <w:color w:val="0D0D0D" w:themeColor="text1" w:themeTint="F2"/>
        </w:rPr>
      </w:pPr>
      <w:ins w:id="265" w:author="MTK (rapporteur)" w:date="2021-01-23T16:04:00Z">
        <w:r w:rsidRPr="004162CD">
          <w:rPr>
            <w:color w:val="0D0D0D" w:themeColor="text1" w:themeTint="F2"/>
          </w:rPr>
          <w:t>7.2.1</w:t>
        </w:r>
        <w:r w:rsidRPr="004162CD">
          <w:rPr>
            <w:color w:val="0D0D0D" w:themeColor="text1" w:themeTint="F2"/>
          </w:rPr>
          <w:tab/>
          <w:t>MAC</w:t>
        </w:r>
      </w:ins>
    </w:p>
    <w:p w14:paraId="26B5C26B" w14:textId="7FA0D416" w:rsidR="00E95F8B" w:rsidRPr="004162CD" w:rsidRDefault="00E95F8B" w:rsidP="00E95F8B">
      <w:pPr>
        <w:jc w:val="both"/>
        <w:rPr>
          <w:ins w:id="266" w:author="MTK (rapporteur)" w:date="2021-01-23T16:04:00Z"/>
          <w:color w:val="0D0D0D" w:themeColor="text1" w:themeTint="F2"/>
        </w:rPr>
      </w:pPr>
      <w:ins w:id="267" w:author="MTK (rapporteur)" w:date="2021-01-23T16:04:00Z">
        <w:r w:rsidRPr="004162CD">
          <w:rPr>
            <w:color w:val="0D0D0D" w:themeColor="text1" w:themeTint="F2"/>
          </w:rPr>
          <w:t xml:space="preserve">The challenges associated with the expiry of MAC timers in NR-NTN remain the same in IoT-NTN and high </w:t>
        </w:r>
        <w:r w:rsidR="00894F82" w:rsidRPr="004162CD">
          <w:rPr>
            <w:color w:val="0D0D0D" w:themeColor="text1" w:themeTint="F2"/>
          </w:rPr>
          <w:t xml:space="preserve">RTT </w:t>
        </w:r>
        <w:r w:rsidRPr="004162CD">
          <w:rPr>
            <w:color w:val="0D0D0D" w:themeColor="text1" w:themeTint="F2"/>
          </w:rPr>
          <w:t>of NTN is the primary cause of this</w:t>
        </w:r>
      </w:ins>
      <w:ins w:id="268" w:author="R.Faurie" w:date="2021-01-23T19:11:00Z">
        <w:r w:rsidRPr="004162CD">
          <w:rPr>
            <w:color w:val="0D0D0D" w:themeColor="text1" w:themeTint="F2"/>
          </w:rPr>
          <w:t xml:space="preserve"> [10]</w:t>
        </w:r>
      </w:ins>
      <w:ins w:id="269" w:author="MTK (rapporteur)" w:date="2021-01-23T16:04:00Z">
        <w:r w:rsidRPr="004162CD">
          <w:rPr>
            <w:color w:val="0D0D0D" w:themeColor="text1" w:themeTint="F2"/>
          </w:rPr>
          <w:t>. The following sections are adopted from TR 38.821 [3] with suitable amendments for IoT operation.</w:t>
        </w:r>
      </w:ins>
    </w:p>
    <w:p w14:paraId="25F03D04" w14:textId="77777777" w:rsidR="00E95F8B" w:rsidRPr="004162CD" w:rsidRDefault="00E95F8B" w:rsidP="00E95F8B">
      <w:pPr>
        <w:rPr>
          <w:ins w:id="270" w:author="MTK (rapporteur)" w:date="2021-01-23T16:04:00Z"/>
          <w:color w:val="0D0D0D" w:themeColor="text1" w:themeTint="F2"/>
        </w:rPr>
      </w:pPr>
    </w:p>
    <w:p w14:paraId="0C619A7F" w14:textId="77777777" w:rsidR="00E95F8B" w:rsidRPr="004162CD" w:rsidRDefault="00E95F8B" w:rsidP="00E95F8B">
      <w:pPr>
        <w:pStyle w:val="Heading4"/>
        <w:numPr>
          <w:ilvl w:val="0"/>
          <w:numId w:val="0"/>
        </w:numPr>
        <w:rPr>
          <w:ins w:id="271" w:author="MTK (rapporteur)" w:date="2021-01-23T16:04:00Z"/>
          <w:color w:val="0D0D0D" w:themeColor="text1" w:themeTint="F2"/>
        </w:rPr>
      </w:pPr>
      <w:ins w:id="272" w:author="MTK (rapporteur)" w:date="2021-01-23T16:04:00Z">
        <w:r w:rsidRPr="004162CD">
          <w:rPr>
            <w:color w:val="0D0D0D" w:themeColor="text1" w:themeTint="F2"/>
          </w:rPr>
          <w:t>7.2.1.1</w:t>
        </w:r>
        <w:r w:rsidRPr="004162CD">
          <w:rPr>
            <w:color w:val="0D0D0D" w:themeColor="text1" w:themeTint="F2"/>
          </w:rPr>
          <w:tab/>
          <w:t>Random Access</w:t>
        </w:r>
      </w:ins>
    </w:p>
    <w:p w14:paraId="1770BE06" w14:textId="77777777" w:rsidR="00E95F8B" w:rsidRPr="004162CD" w:rsidRDefault="00E95F8B" w:rsidP="00E95F8B">
      <w:pPr>
        <w:rPr>
          <w:ins w:id="273" w:author="MTK (rapporteur)" w:date="2021-01-23T16:04:00Z"/>
          <w:rFonts w:eastAsia="SimSun"/>
          <w:b/>
          <w:bCs/>
          <w:color w:val="0D0D0D" w:themeColor="text1" w:themeTint="F2"/>
        </w:rPr>
      </w:pPr>
      <w:ins w:id="274" w:author="MTK (rapporteur)" w:date="2021-01-23T16:04:00Z">
        <w:r w:rsidRPr="004162CD">
          <w:rPr>
            <w:rFonts w:eastAsia="SimSun"/>
            <w:b/>
            <w:bCs/>
            <w:color w:val="0D0D0D" w:themeColor="text1" w:themeTint="F2"/>
          </w:rPr>
          <w:t xml:space="preserve">Enhancement to random access </w:t>
        </w:r>
      </w:ins>
      <w:ins w:id="275" w:author="R.Faurie" w:date="2021-01-23T19:27:00Z">
        <w:r w:rsidRPr="004162CD">
          <w:rPr>
            <w:rFonts w:eastAsia="SimSun"/>
            <w:b/>
            <w:bCs/>
            <w:color w:val="0D0D0D" w:themeColor="text1" w:themeTint="F2"/>
          </w:rPr>
          <w:t xml:space="preserve">(RA) </w:t>
        </w:r>
      </w:ins>
      <w:ins w:id="276" w:author="MTK (rapporteur)" w:date="2021-01-23T16:04:00Z">
        <w:r w:rsidRPr="004162CD">
          <w:rPr>
            <w:rFonts w:eastAsia="SimSun"/>
            <w:b/>
            <w:bCs/>
            <w:color w:val="0D0D0D" w:themeColor="text1" w:themeTint="F2"/>
          </w:rPr>
          <w:t>response window</w:t>
        </w:r>
      </w:ins>
    </w:p>
    <w:p w14:paraId="5B36B562" w14:textId="77777777" w:rsidR="00E95F8B" w:rsidRPr="004162CD" w:rsidRDefault="00E95F8B" w:rsidP="00E95F8B">
      <w:pPr>
        <w:jc w:val="both"/>
        <w:rPr>
          <w:ins w:id="277" w:author="MTK (rapporteur)" w:date="2021-01-23T16:04:00Z"/>
          <w:i/>
          <w:color w:val="0D0D0D" w:themeColor="text1" w:themeTint="F2"/>
        </w:rPr>
      </w:pPr>
      <w:ins w:id="278" w:author="MTK (rapporteur)" w:date="2021-01-23T16:04:00Z">
        <w:r w:rsidRPr="004162CD">
          <w:rPr>
            <w:i/>
            <w:color w:val="0D0D0D" w:themeColor="text1" w:themeTint="F2"/>
          </w:rPr>
          <w:t>Problem Statement</w:t>
        </w:r>
      </w:ins>
    </w:p>
    <w:p w14:paraId="5CD95C32" w14:textId="7EC2B119" w:rsidR="00E95F8B" w:rsidRPr="004162CD" w:rsidRDefault="00E95F8B" w:rsidP="00E95F8B">
      <w:pPr>
        <w:jc w:val="both"/>
        <w:rPr>
          <w:ins w:id="279" w:author="MTK (rapporteur)" w:date="2021-01-23T16:04:00Z"/>
          <w:color w:val="0D0D0D" w:themeColor="text1" w:themeTint="F2"/>
        </w:rPr>
      </w:pPr>
      <w:ins w:id="280"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w:t>
        </w:r>
        <w:r w:rsidRPr="004162CD">
          <w:rPr>
            <w:color w:val="0D0D0D" w:themeColor="text1" w:themeTint="F2"/>
          </w:rPr>
          <w:lastRenderedPageBreak/>
          <w:t xml:space="preserve">If no valid response is received during the RA Response window, a new preamble is </w:t>
        </w:r>
      </w:ins>
      <w:ins w:id="281" w:author="Ericsson" w:date="2021-02-01T23:09:00Z">
        <w:r>
          <w:rPr>
            <w:color w:val="0D0D0D" w:themeColor="text1" w:themeTint="F2"/>
          </w:rPr>
          <w:t>transmitted</w:t>
        </w:r>
      </w:ins>
      <w:ins w:id="282" w:author="MTK (rapporteur)" w:date="2021-01-23T16:04:00Z">
        <w:r w:rsidRPr="004162CD">
          <w:rPr>
            <w:color w:val="0D0D0D" w:themeColor="text1" w:themeTint="F2"/>
          </w:rPr>
          <w:t xml:space="preserve">. If more than a certain number of preambles have been </w:t>
        </w:r>
      </w:ins>
      <w:ins w:id="283" w:author="Ericsson" w:date="2021-02-01T23:09:00Z">
        <w:r>
          <w:rPr>
            <w:color w:val="0D0D0D" w:themeColor="text1" w:themeTint="F2"/>
          </w:rPr>
          <w:t>transmitted</w:t>
        </w:r>
      </w:ins>
      <w:ins w:id="284" w:author="Ericsson" w:date="2021-02-01T23:10:00Z">
        <w:r>
          <w:rPr>
            <w:color w:val="0D0D0D" w:themeColor="text1" w:themeTint="F2"/>
          </w:rPr>
          <w:t xml:space="preserve"> with no valid response during the RA Response window</w:t>
        </w:r>
      </w:ins>
      <w:ins w:id="285" w:author="MTK (rapporteur)" w:date="2021-01-23T16:04:00Z">
        <w:r w:rsidRPr="004162CD">
          <w:rPr>
            <w:color w:val="0D0D0D" w:themeColor="text1" w:themeTint="F2"/>
          </w:rPr>
          <w:t xml:space="preserve">, a </w:t>
        </w:r>
        <w:proofErr w:type="gramStart"/>
        <w:r w:rsidRPr="004162CD">
          <w:rPr>
            <w:color w:val="0D0D0D" w:themeColor="text1" w:themeTint="F2"/>
          </w:rPr>
          <w:t>random access</w:t>
        </w:r>
        <w:proofErr w:type="gramEnd"/>
        <w:r w:rsidRPr="004162CD">
          <w:rPr>
            <w:color w:val="0D0D0D" w:themeColor="text1" w:themeTint="F2"/>
          </w:rPr>
          <w:t xml:space="preserve"> problem </w:t>
        </w:r>
      </w:ins>
      <w:ins w:id="286" w:author="Ericsson" w:date="2021-02-01T23:11:00Z">
        <w:r>
          <w:rPr>
            <w:color w:val="0D0D0D" w:themeColor="text1" w:themeTint="F2"/>
          </w:rPr>
          <w:t>is</w:t>
        </w:r>
      </w:ins>
      <w:ins w:id="287" w:author="MTK (rapporteur)" w:date="2021-01-23T16:04:00Z">
        <w:r w:rsidRPr="004162CD">
          <w:rPr>
            <w:color w:val="0D0D0D" w:themeColor="text1" w:themeTint="F2"/>
          </w:rPr>
          <w:t xml:space="preserve"> indicated to upper layers.</w:t>
        </w:r>
      </w:ins>
    </w:p>
    <w:p w14:paraId="19B2E413" w14:textId="32DC220A" w:rsidR="00E95F8B" w:rsidRPr="004162CD" w:rsidRDefault="00E95F8B" w:rsidP="00E95F8B">
      <w:pPr>
        <w:jc w:val="both"/>
        <w:rPr>
          <w:ins w:id="288" w:author="MTK (rapporteur)" w:date="2021-01-23T16:04:00Z"/>
          <w:color w:val="0D0D0D" w:themeColor="text1" w:themeTint="F2"/>
        </w:rPr>
      </w:pPr>
      <w:ins w:id="289" w:author="MTK (rapporteur)" w:date="2021-01-23T16:04:00Z">
        <w:r w:rsidRPr="004162CD">
          <w:rPr>
            <w:color w:val="0D0D0D" w:themeColor="text1" w:themeTint="F2"/>
          </w:rPr>
          <w:t xml:space="preserve">In </w:t>
        </w:r>
        <w:proofErr w:type="gramStart"/>
        <w:r w:rsidRPr="004162CD">
          <w:rPr>
            <w:color w:val="0D0D0D" w:themeColor="text1" w:themeTint="F2"/>
          </w:rPr>
          <w:t>NTN</w:t>
        </w:r>
        <w:proofErr w:type="gramEnd"/>
        <w:r w:rsidRPr="004162CD">
          <w:rPr>
            <w:color w:val="0D0D0D" w:themeColor="text1" w:themeTint="F2"/>
          </w:rPr>
          <w:t xml:space="preserve"> the propagation delay is much larger and therefore, RAR </w:t>
        </w:r>
      </w:ins>
      <w:ins w:id="290" w:author="Ericsson" w:date="2021-02-01T23:12:00Z">
        <w:r>
          <w:rPr>
            <w:color w:val="0D0D0D" w:themeColor="text1" w:themeTint="F2"/>
          </w:rPr>
          <w:t xml:space="preserve">message </w:t>
        </w:r>
      </w:ins>
      <w:ins w:id="291" w:author="MTK (rapporteur)" w:date="2021-01-23T16:04:00Z">
        <w:r w:rsidRPr="004162CD">
          <w:rPr>
            <w:color w:val="0D0D0D" w:themeColor="text1" w:themeTint="F2"/>
          </w:rPr>
          <w:t>cannot be received by the UE within the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 xml:space="preserve">the </w:t>
        </w:r>
      </w:ins>
      <w:ins w:id="292" w:author="Ericsson" w:date="2021-02-01T23:20:00Z">
        <w:r>
          <w:rPr>
            <w:color w:val="0D0D0D" w:themeColor="text1" w:themeTint="F2"/>
          </w:rPr>
          <w:t>start</w:t>
        </w:r>
      </w:ins>
      <w:ins w:id="293" w:author="Ericsson" w:date="2021-02-01T23:22:00Z">
        <w:r>
          <w:rPr>
            <w:color w:val="0D0D0D" w:themeColor="text1" w:themeTint="F2"/>
          </w:rPr>
          <w:t>ing time</w:t>
        </w:r>
      </w:ins>
      <w:ins w:id="294" w:author="Ericsson" w:date="2021-02-01T23:20:00Z">
        <w:r>
          <w:rPr>
            <w:color w:val="0D0D0D" w:themeColor="text1" w:themeTint="F2"/>
          </w:rPr>
          <w:t xml:space="preserve"> </w:t>
        </w:r>
      </w:ins>
      <w:ins w:id="295" w:author="MTK (rapporteur)" w:date="2021-01-23T16:04:00Z">
        <w:r w:rsidRPr="004162CD">
          <w:rPr>
            <w:color w:val="0D0D0D" w:themeColor="text1" w:themeTint="F2"/>
          </w:rPr>
          <w:t>of RA Response window should be modified to support IoT-NTN.</w:t>
        </w:r>
      </w:ins>
    </w:p>
    <w:p w14:paraId="7EE474AE" w14:textId="77777777" w:rsidR="00E95F8B" w:rsidRPr="004162CD" w:rsidRDefault="00E95F8B" w:rsidP="00E95F8B">
      <w:pPr>
        <w:jc w:val="both"/>
        <w:rPr>
          <w:ins w:id="296" w:author="MTK (rapporteur)" w:date="2021-01-23T16:04:00Z"/>
          <w:i/>
          <w:color w:val="0D0D0D" w:themeColor="text1" w:themeTint="F2"/>
        </w:rPr>
      </w:pPr>
      <w:ins w:id="297" w:author="MTK (rapporteur)" w:date="2021-01-23T16:04:00Z">
        <w:r w:rsidRPr="004162CD">
          <w:rPr>
            <w:i/>
            <w:color w:val="0D0D0D" w:themeColor="text1" w:themeTint="F2"/>
          </w:rPr>
          <w:t>Solution Overview</w:t>
        </w:r>
      </w:ins>
    </w:p>
    <w:p w14:paraId="1D5D37DE" w14:textId="329CEB55" w:rsidR="00E95F8B" w:rsidRPr="004162CD" w:rsidRDefault="00E95F8B" w:rsidP="00E95F8B">
      <w:pPr>
        <w:jc w:val="both"/>
        <w:rPr>
          <w:ins w:id="298" w:author="MTK (rapporteur)" w:date="2021-01-23T16:04:00Z"/>
          <w:color w:val="0D0D0D" w:themeColor="text1" w:themeTint="F2"/>
        </w:rPr>
      </w:pPr>
      <w:proofErr w:type="gramStart"/>
      <w:ins w:id="299" w:author="MTK (rapporteur)" w:date="2021-01-23T16:04:00Z">
        <w:r w:rsidRPr="004162CD">
          <w:rPr>
            <w:color w:val="0D0D0D" w:themeColor="text1" w:themeTint="F2"/>
          </w:rPr>
          <w:t>Similar to</w:t>
        </w:r>
        <w:proofErr w:type="gramEnd"/>
        <w:r w:rsidRPr="004162CD">
          <w:rPr>
            <w:color w:val="0D0D0D" w:themeColor="text1" w:themeTint="F2"/>
          </w:rPr>
          <w:t xml:space="preserve"> NR-NTN [3], </w:t>
        </w:r>
      </w:ins>
      <w:ins w:id="300" w:author="Ericsson" w:date="2021-02-01T23:26:00Z">
        <w:r>
          <w:rPr>
            <w:color w:val="0D0D0D" w:themeColor="text1" w:themeTint="F2"/>
          </w:rPr>
          <w:t>the</w:t>
        </w:r>
      </w:ins>
      <w:ins w:id="301" w:author="MTK (rapporteur)" w:date="2021-01-23T16:04:00Z">
        <w:r w:rsidRPr="004162CD">
          <w:rPr>
            <w:color w:val="0D0D0D" w:themeColor="text1" w:themeTint="F2"/>
          </w:rPr>
          <w:t xml:space="preserve"> offset </w:t>
        </w:r>
      </w:ins>
      <w:ins w:id="302" w:author="Ericsson" w:date="2021-02-01T23:24:00Z">
        <w:r>
          <w:rPr>
            <w:color w:val="0D0D0D" w:themeColor="text1" w:themeTint="F2"/>
          </w:rPr>
          <w:t xml:space="preserve">can be </w:t>
        </w:r>
      </w:ins>
      <w:ins w:id="303" w:author="Ericsson" w:date="2021-02-01T23:26:00Z">
        <w:r>
          <w:rPr>
            <w:color w:val="0D0D0D" w:themeColor="text1" w:themeTint="F2"/>
          </w:rPr>
          <w:t>adjusted</w:t>
        </w:r>
      </w:ins>
      <w:ins w:id="304" w:author="Ericsson" w:date="2021-02-01T23:24:00Z">
        <w:r>
          <w:rPr>
            <w:color w:val="0D0D0D" w:themeColor="text1" w:themeTint="F2"/>
          </w:rPr>
          <w:t xml:space="preserve"> </w:t>
        </w:r>
      </w:ins>
      <w:ins w:id="305" w:author="MTK (rapporteur)" w:date="2021-01-23T16:04:00Z">
        <w:r w:rsidRPr="004162CD">
          <w:rPr>
            <w:color w:val="0D0D0D" w:themeColor="text1" w:themeTint="F2"/>
          </w:rPr>
          <w:t>to delay the start of the RA Response window for IoT-NTN</w:t>
        </w:r>
      </w:ins>
      <w:ins w:id="306" w:author="MTK (rapporteur)" w:date="2021-01-23T19:30:00Z">
        <w:r w:rsidRPr="004162CD">
          <w:rPr>
            <w:color w:val="0D0D0D" w:themeColor="text1" w:themeTint="F2"/>
          </w:rPr>
          <w:t xml:space="preserve"> [10]</w:t>
        </w:r>
      </w:ins>
      <w:ins w:id="307" w:author="MTK (rapporteur)" w:date="2021-01-23T16:04:00Z">
        <w:r w:rsidRPr="004162CD">
          <w:rPr>
            <w:color w:val="0D0D0D" w:themeColor="text1" w:themeTint="F2"/>
          </w:rPr>
          <w:t xml:space="preserve">. </w:t>
        </w:r>
      </w:ins>
      <w:ins w:id="308" w:author="Abhishek Roy" w:date="2021-02-02T15:16:00Z">
        <w:r w:rsidRPr="00095BE5">
          <w:rPr>
            <w:color w:val="0D0D0D" w:themeColor="text1" w:themeTint="F2"/>
          </w:rPr>
          <w:t xml:space="preserve">If the start of the </w:t>
        </w:r>
        <w:proofErr w:type="spellStart"/>
        <w:r w:rsidRPr="00095BE5">
          <w:rPr>
            <w:color w:val="0D0D0D" w:themeColor="text1" w:themeTint="F2"/>
          </w:rPr>
          <w:t>ra-ResponseWindow</w:t>
        </w:r>
        <w:proofErr w:type="spellEnd"/>
        <w:r w:rsidRPr="00095BE5">
          <w:rPr>
            <w:color w:val="0D0D0D" w:themeColor="text1" w:themeTint="F2"/>
          </w:rPr>
          <w:t xml:space="preserve"> is accurately compensated and no extension of repetition is required, there is no need to extend the </w:t>
        </w:r>
        <w:proofErr w:type="spellStart"/>
        <w:r w:rsidRPr="00095BE5">
          <w:rPr>
            <w:color w:val="0D0D0D" w:themeColor="text1" w:themeTint="F2"/>
          </w:rPr>
          <w:t>ra-ResponseWindowSize</w:t>
        </w:r>
        <w:proofErr w:type="spellEnd"/>
        <w:r w:rsidRPr="00095BE5">
          <w:rPr>
            <w:color w:val="0D0D0D" w:themeColor="text1" w:themeTint="F2"/>
          </w:rPr>
          <w:t xml:space="preserve"> for IoT NTN.</w:t>
        </w:r>
      </w:ins>
    </w:p>
    <w:p w14:paraId="1C34EE7B" w14:textId="77777777" w:rsidR="00E95F8B" w:rsidRPr="004162CD" w:rsidRDefault="00E95F8B" w:rsidP="00E95F8B">
      <w:pPr>
        <w:rPr>
          <w:ins w:id="309" w:author="MTK (rapporteur)" w:date="2021-01-23T16:04:00Z"/>
          <w:rFonts w:eastAsia="SimSun"/>
          <w:color w:val="0D0D0D" w:themeColor="text1" w:themeTint="F2"/>
        </w:rPr>
      </w:pPr>
    </w:p>
    <w:p w14:paraId="35ADAC51" w14:textId="77777777" w:rsidR="00E95F8B" w:rsidRPr="004162CD" w:rsidRDefault="00E95F8B" w:rsidP="00E95F8B">
      <w:pPr>
        <w:keepLines/>
        <w:rPr>
          <w:ins w:id="310" w:author="MTK (rapporteur)" w:date="2021-01-23T16:04:00Z"/>
          <w:rFonts w:eastAsia="SimSun"/>
          <w:b/>
          <w:bCs/>
          <w:color w:val="0D0D0D" w:themeColor="text1" w:themeTint="F2"/>
        </w:rPr>
      </w:pPr>
      <w:ins w:id="311" w:author="MTK (rapporteur)" w:date="2021-01-23T16:04:00Z">
        <w:r w:rsidRPr="004162CD">
          <w:rPr>
            <w:rFonts w:eastAsia="SimSun"/>
            <w:b/>
            <w:bCs/>
            <w:color w:val="0D0D0D" w:themeColor="text1" w:themeTint="F2"/>
          </w:rPr>
          <w:t>Enhancement to contention resolution timer</w:t>
        </w:r>
      </w:ins>
    </w:p>
    <w:p w14:paraId="62B86BC7" w14:textId="77777777" w:rsidR="00E95F8B" w:rsidRPr="004162CD" w:rsidRDefault="00E95F8B" w:rsidP="00E95F8B">
      <w:pPr>
        <w:keepLines/>
        <w:jc w:val="both"/>
        <w:rPr>
          <w:ins w:id="312" w:author="MTK (rapporteur)" w:date="2021-01-23T16:04:00Z"/>
          <w:i/>
          <w:color w:val="0D0D0D" w:themeColor="text1" w:themeTint="F2"/>
        </w:rPr>
      </w:pPr>
      <w:ins w:id="313" w:author="MTK (rapporteur)" w:date="2021-01-23T16:04:00Z">
        <w:r w:rsidRPr="004162CD">
          <w:rPr>
            <w:i/>
            <w:color w:val="0D0D0D" w:themeColor="text1" w:themeTint="F2"/>
          </w:rPr>
          <w:t>Problem Statement</w:t>
        </w:r>
      </w:ins>
    </w:p>
    <w:p w14:paraId="580B8EA7" w14:textId="77777777" w:rsidR="00E95F8B" w:rsidRPr="004162CD" w:rsidRDefault="00E95F8B" w:rsidP="00E95F8B">
      <w:pPr>
        <w:jc w:val="both"/>
        <w:rPr>
          <w:ins w:id="314" w:author="MTK (rapporteur)" w:date="2021-01-23T16:04:00Z"/>
          <w:color w:val="1D1B11" w:themeColor="background2" w:themeShade="1A"/>
        </w:rPr>
      </w:pPr>
      <w:ins w:id="315" w:author="MTK (rapporteur)" w:date="2021-01-23T16:04:00Z">
        <w:r w:rsidRPr="004162CD">
          <w:rPr>
            <w:color w:val="1D1B11" w:themeColor="background2" w:themeShade="1A"/>
          </w:rPr>
          <w:t xml:space="preserve">When the UE sends an RRC Connection Request (Msg3), it will monitor for Msg4 </w:t>
        </w:r>
        <w:proofErr w:type="gramStart"/>
        <w:r w:rsidRPr="004162CD">
          <w:rPr>
            <w:color w:val="1D1B11" w:themeColor="background2" w:themeShade="1A"/>
          </w:rPr>
          <w:t>in order to</w:t>
        </w:r>
        <w:proofErr w:type="gramEnd"/>
        <w:r w:rsidRPr="004162CD">
          <w:rPr>
            <w:color w:val="1D1B11" w:themeColor="background2" w:themeShade="1A"/>
          </w:rPr>
          <w:t xml:space="preserve">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4E6C82F2" w14:textId="77777777" w:rsidR="00E95F8B" w:rsidRPr="004162CD" w:rsidRDefault="00E95F8B" w:rsidP="00E95F8B">
      <w:pPr>
        <w:jc w:val="both"/>
        <w:rPr>
          <w:ins w:id="316" w:author="MTK (rapporteur)" w:date="2021-01-23T16:04:00Z"/>
          <w:i/>
          <w:color w:val="0D0D0D" w:themeColor="text1" w:themeTint="F2"/>
        </w:rPr>
      </w:pPr>
      <w:ins w:id="317" w:author="MTK (rapporteur)" w:date="2021-01-23T16:04:00Z">
        <w:r w:rsidRPr="004162CD">
          <w:rPr>
            <w:i/>
            <w:color w:val="0D0D0D" w:themeColor="text1" w:themeTint="F2"/>
          </w:rPr>
          <w:t>Solution Overview</w:t>
        </w:r>
      </w:ins>
    </w:p>
    <w:p w14:paraId="33E8556E" w14:textId="77777777" w:rsidR="00E95F8B" w:rsidRPr="004162CD" w:rsidRDefault="00E95F8B" w:rsidP="00E95F8B">
      <w:pPr>
        <w:keepLines/>
        <w:jc w:val="both"/>
        <w:rPr>
          <w:ins w:id="318" w:author="MTK (rapporteur)" w:date="2021-01-23T16:04:00Z"/>
          <w:color w:val="0D0D0D" w:themeColor="text1" w:themeTint="F2"/>
        </w:rPr>
      </w:pPr>
      <w:proofErr w:type="gramStart"/>
      <w:ins w:id="319" w:author="MTK (rapporteur)" w:date="2021-01-23T16:04:00Z">
        <w:r w:rsidRPr="004162CD">
          <w:rPr>
            <w:color w:val="0D0D0D" w:themeColor="text1" w:themeTint="F2"/>
          </w:rPr>
          <w:t>Similar to</w:t>
        </w:r>
        <w:proofErr w:type="gramEnd"/>
        <w:r w:rsidRPr="004162CD">
          <w:rPr>
            <w:color w:val="0D0D0D" w:themeColor="text1" w:themeTint="F2"/>
          </w:rPr>
          <w:t xml:space="preserve">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320" w:author="MTK (rapporteur)" w:date="2021-01-23T19:30:00Z">
        <w:r w:rsidRPr="004162CD">
          <w:rPr>
            <w:color w:val="0D0D0D" w:themeColor="text1" w:themeTint="F2"/>
          </w:rPr>
          <w:t xml:space="preserve"> [10]</w:t>
        </w:r>
      </w:ins>
      <w:ins w:id="321" w:author="MTK (rapporteur)" w:date="2021-01-23T16:04:00Z">
        <w:r w:rsidRPr="004162CD">
          <w:rPr>
            <w:color w:val="0D0D0D" w:themeColor="text1" w:themeTint="F2"/>
          </w:rPr>
          <w:t>.</w:t>
        </w:r>
      </w:ins>
    </w:p>
    <w:p w14:paraId="73223CCB" w14:textId="77777777" w:rsidR="00E95F8B" w:rsidRPr="004162CD" w:rsidRDefault="00E95F8B" w:rsidP="00E95F8B">
      <w:pPr>
        <w:rPr>
          <w:ins w:id="322" w:author="MTK (rapporteur)" w:date="2021-01-23T16:04:00Z"/>
          <w:color w:val="0D0D0D" w:themeColor="text1" w:themeTint="F2"/>
        </w:rPr>
      </w:pPr>
    </w:p>
    <w:p w14:paraId="03831DCD" w14:textId="77777777" w:rsidR="00E95F8B" w:rsidRPr="004162CD" w:rsidRDefault="00E95F8B" w:rsidP="00E95F8B">
      <w:pPr>
        <w:pStyle w:val="Heading4"/>
        <w:numPr>
          <w:ilvl w:val="0"/>
          <w:numId w:val="0"/>
        </w:numPr>
        <w:rPr>
          <w:ins w:id="323" w:author="MTK (rapporteur)" w:date="2021-01-23T16:04:00Z"/>
          <w:color w:val="0D0D0D" w:themeColor="text1" w:themeTint="F2"/>
        </w:rPr>
      </w:pPr>
      <w:ins w:id="324" w:author="MTK (rapporteur)" w:date="2021-01-23T16:04:00Z">
        <w:r w:rsidRPr="004162CD">
          <w:rPr>
            <w:color w:val="0D0D0D" w:themeColor="text1" w:themeTint="F2"/>
          </w:rPr>
          <w:t>7.2.1.2</w:t>
        </w:r>
        <w:r w:rsidRPr="004162CD">
          <w:rPr>
            <w:color w:val="0D0D0D" w:themeColor="text1" w:themeTint="F2"/>
          </w:rPr>
          <w:tab/>
          <w:t>Discontinuous Reception (DRX)</w:t>
        </w:r>
      </w:ins>
    </w:p>
    <w:p w14:paraId="581B043C" w14:textId="77777777" w:rsidR="00E95F8B" w:rsidRPr="004162CD" w:rsidRDefault="00E95F8B" w:rsidP="00E95F8B">
      <w:pPr>
        <w:jc w:val="both"/>
        <w:rPr>
          <w:ins w:id="325" w:author="MTK (rapporteur)" w:date="2021-01-23T16:04:00Z"/>
          <w:i/>
          <w:color w:val="0D0D0D" w:themeColor="text1" w:themeTint="F2"/>
        </w:rPr>
      </w:pPr>
      <w:ins w:id="326" w:author="MTK (rapporteur)" w:date="2021-01-23T16:04:00Z">
        <w:r w:rsidRPr="004162CD">
          <w:rPr>
            <w:i/>
            <w:color w:val="0D0D0D" w:themeColor="text1" w:themeTint="F2"/>
          </w:rPr>
          <w:t>Problem Statement</w:t>
        </w:r>
      </w:ins>
    </w:p>
    <w:p w14:paraId="1F7E4592" w14:textId="77777777" w:rsidR="00E95F8B" w:rsidRPr="004162CD" w:rsidRDefault="00E95F8B" w:rsidP="00E95F8B">
      <w:pPr>
        <w:jc w:val="both"/>
        <w:rPr>
          <w:ins w:id="327" w:author="MTK (rapporteur)" w:date="2021-01-23T16:04:00Z"/>
          <w:color w:val="0D0D0D" w:themeColor="text1" w:themeTint="F2"/>
        </w:rPr>
      </w:pPr>
      <w:ins w:id="328"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4A3FA85D" w14:textId="350836CE" w:rsidR="00E95F8B" w:rsidRPr="004162CD" w:rsidRDefault="00E95F8B" w:rsidP="00E95F8B">
      <w:pPr>
        <w:jc w:val="both"/>
        <w:rPr>
          <w:ins w:id="329" w:author="MTK (rapporteur)" w:date="2021-01-23T16:04:00Z"/>
          <w:color w:val="0D0D0D" w:themeColor="text1" w:themeTint="F2"/>
          <w:sz w:val="18"/>
        </w:rPr>
      </w:pPr>
      <w:ins w:id="330" w:author="MTK (rapporteur)" w:date="2021-01-23T16:04:00Z">
        <w:r w:rsidRPr="004162CD">
          <w:rPr>
            <w:iCs/>
            <w:color w:val="0D0D0D" w:themeColor="text1" w:themeTint="F2"/>
          </w:rPr>
          <w:t xml:space="preserve">HARQ RTT Timer </w:t>
        </w:r>
        <w:r w:rsidRPr="004162CD">
          <w:rPr>
            <w:color w:val="0D0D0D" w:themeColor="text1" w:themeTint="F2"/>
          </w:rPr>
          <w:t>is the minimum duration before a downlink assignment for HARQ retransmission is expected by the MAC entity.</w:t>
        </w:r>
        <w:r w:rsidR="00987D09" w:rsidRPr="004162CD">
          <w:rPr>
            <w:iCs/>
            <w:color w:val="0D0D0D" w:themeColor="text1" w:themeTint="F2"/>
          </w:rPr>
          <w:t xml:space="preserve"> </w:t>
        </w:r>
        <w:r w:rsidRPr="004162CD">
          <w:rPr>
            <w:color w:val="0D0D0D" w:themeColor="text1" w:themeTint="F2"/>
          </w:rPr>
          <w:t xml:space="preserve">UL </w:t>
        </w:r>
        <w:r w:rsidRPr="004162CD">
          <w:rPr>
            <w:iCs/>
            <w:color w:val="0D0D0D" w:themeColor="text1" w:themeTint="F2"/>
          </w:rPr>
          <w:t>HARQ RTT</w:t>
        </w:r>
        <w:bookmarkStart w:id="331" w:name="_Hlk63283108"/>
        <w:r w:rsidRPr="004162CD">
          <w:rPr>
            <w:iCs/>
            <w:color w:val="0D0D0D" w:themeColor="text1" w:themeTint="F2"/>
          </w:rPr>
          <w:t xml:space="preserve"> </w:t>
        </w:r>
        <w:bookmarkEnd w:id="331"/>
        <w:r w:rsidRPr="004162CD">
          <w:rPr>
            <w:iCs/>
            <w:color w:val="0D0D0D" w:themeColor="text1" w:themeTint="F2"/>
          </w:rPr>
          <w:t>Timer</w:t>
        </w:r>
        <w:r w:rsidRPr="004162CD">
          <w:rPr>
            <w:color w:val="0D0D0D" w:themeColor="text1" w:themeTint="F2"/>
          </w:rPr>
          <w:t xml:space="preserve"> is the same as</w:t>
        </w:r>
      </w:ins>
      <w:ins w:id="332" w:author="LG_Oanyong Lee" w:date="2021-02-02T00:50:00Z">
        <w:r>
          <w:rPr>
            <w:color w:val="0D0D0D" w:themeColor="text1" w:themeTint="F2"/>
          </w:rPr>
          <w:t xml:space="preserve"> </w:t>
        </w:r>
      </w:ins>
      <w:ins w:id="333" w:author="LG-Oanyong Lee" w:date="2021-02-02T00:56:00Z">
        <w:r>
          <w:rPr>
            <w:color w:val="0D0D0D" w:themeColor="text1" w:themeTint="F2"/>
          </w:rPr>
          <w:t xml:space="preserve">DL </w:t>
        </w:r>
      </w:ins>
      <w:ins w:id="334" w:author="MTK (rapporteur)" w:date="2021-01-23T16:04:00Z">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ins>
      <w:ins w:id="335" w:author="LG-Oanyong Lee" w:date="2021-02-02T00:56:00Z">
        <w:r>
          <w:rPr>
            <w:color w:val="0D0D0D" w:themeColor="text1" w:themeTint="F2"/>
            <w:lang w:eastAsia="fi-FI"/>
          </w:rPr>
          <w:t xml:space="preserve">DL </w:t>
        </w:r>
      </w:ins>
      <w:ins w:id="336" w:author="MTK (rapporteur)" w:date="2021-01-23T16:04:00Z">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072AC5B7" w14:textId="77777777" w:rsidR="00E95F8B" w:rsidRPr="004162CD" w:rsidRDefault="00E95F8B" w:rsidP="00E95F8B">
      <w:pPr>
        <w:jc w:val="both"/>
        <w:rPr>
          <w:ins w:id="337" w:author="MTK (rapporteur)" w:date="2021-01-23T16:04:00Z"/>
          <w:color w:val="0D0D0D" w:themeColor="text1" w:themeTint="F2"/>
        </w:rPr>
      </w:pPr>
      <w:ins w:id="338"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 xml:space="preserve">NTN, </w:t>
        </w:r>
        <w:proofErr w:type="gramStart"/>
        <w:r w:rsidRPr="004162CD">
          <w:rPr>
            <w:color w:val="0D0D0D" w:themeColor="text1" w:themeTint="F2"/>
          </w:rPr>
          <w:t>similar to</w:t>
        </w:r>
        <w:proofErr w:type="gramEnd"/>
        <w:r w:rsidRPr="004162CD">
          <w:rPr>
            <w:color w:val="0D0D0D" w:themeColor="text1" w:themeTint="F2"/>
          </w:rPr>
          <w:t xml:space="preserve"> NR-NTN [3].</w:t>
        </w:r>
      </w:ins>
    </w:p>
    <w:p w14:paraId="0EEFAD5D" w14:textId="77777777" w:rsidR="00E95F8B" w:rsidRPr="004162CD" w:rsidRDefault="00E95F8B" w:rsidP="00E95F8B">
      <w:pPr>
        <w:jc w:val="both"/>
        <w:rPr>
          <w:ins w:id="339" w:author="MTK (rapporteur)" w:date="2021-01-23T16:04:00Z"/>
          <w:i/>
          <w:color w:val="0D0D0D" w:themeColor="text1" w:themeTint="F2"/>
        </w:rPr>
      </w:pPr>
      <w:ins w:id="340" w:author="MTK (rapporteur)" w:date="2021-01-23T16:04:00Z">
        <w:r w:rsidRPr="004162CD">
          <w:rPr>
            <w:i/>
            <w:color w:val="0D0D0D" w:themeColor="text1" w:themeTint="F2"/>
          </w:rPr>
          <w:t>Solution Overview</w:t>
        </w:r>
      </w:ins>
    </w:p>
    <w:p w14:paraId="1BDA7EE3" w14:textId="7B59A341" w:rsidR="00E95F8B" w:rsidRPr="004162CD" w:rsidRDefault="00E95F8B" w:rsidP="00E95F8B">
      <w:pPr>
        <w:jc w:val="both"/>
        <w:rPr>
          <w:ins w:id="341" w:author="MTK (rapporteur)" w:date="2021-01-23T16:04:00Z"/>
          <w:iCs/>
          <w:color w:val="0D0D0D" w:themeColor="text1" w:themeTint="F2"/>
        </w:rPr>
      </w:pPr>
      <w:ins w:id="342"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ins>
      <w:ins w:id="343" w:author="LG-Oanyong Lee" w:date="2021-02-02T00:57:00Z">
        <w:r>
          <w:rPr>
            <w:color w:val="0D0D0D" w:themeColor="text1" w:themeTint="F2"/>
          </w:rPr>
          <w:t xml:space="preserve">DL </w:t>
        </w:r>
      </w:ins>
      <w:ins w:id="344" w:author="MTK (rapporteur)" w:date="2021-01-23T16:04:00Z">
        <w:r w:rsidRPr="004162CD">
          <w:rPr>
            <w:iCs/>
            <w:color w:val="0D0D0D" w:themeColor="text1" w:themeTint="F2"/>
          </w:rPr>
          <w:t xml:space="preserve">HARQ RTT Timer and UL HARQ RTT Timer </w:t>
        </w:r>
        <w:r w:rsidR="00CD5D52" w:rsidRPr="004162CD">
          <w:rPr>
            <w:iCs/>
            <w:color w:val="0D0D0D" w:themeColor="text1" w:themeTint="F2"/>
          </w:rPr>
          <w:t xml:space="preserve">can be reused </w:t>
        </w:r>
      </w:ins>
      <w:ins w:id="345" w:author="Abhishek Roy" w:date="2021-02-02T15:17:00Z">
        <w:r>
          <w:rPr>
            <w:iCs/>
            <w:color w:val="0D0D0D" w:themeColor="text1" w:themeTint="F2"/>
          </w:rPr>
          <w:t xml:space="preserve">as a baseline </w:t>
        </w:r>
      </w:ins>
      <w:ins w:id="346" w:author="MTK (rapporteur)" w:date="2021-01-23T16:04:00Z">
        <w:r w:rsidRPr="004162CD">
          <w:rPr>
            <w:color w:val="0D0D0D" w:themeColor="text1" w:themeTint="F2"/>
          </w:rPr>
          <w:t>to support</w:t>
        </w:r>
        <w:r w:rsidRPr="004162CD">
          <w:rPr>
            <w:iCs/>
            <w:color w:val="0D0D0D" w:themeColor="text1" w:themeTint="F2"/>
          </w:rPr>
          <w:t xml:space="preserve"> IoT-NTN</w:t>
        </w:r>
      </w:ins>
      <w:ins w:id="347" w:author="MTK (rapporteur)" w:date="2021-01-23T19:30:00Z">
        <w:r w:rsidRPr="004162CD">
          <w:rPr>
            <w:color w:val="0D0D0D" w:themeColor="text1" w:themeTint="F2"/>
          </w:rPr>
          <w:t xml:space="preserve"> [10]</w:t>
        </w:r>
      </w:ins>
      <w:ins w:id="348" w:author="MTK (rapporteur)" w:date="2021-01-23T16:04:00Z">
        <w:r w:rsidRPr="004162CD">
          <w:rPr>
            <w:iCs/>
            <w:color w:val="0D0D0D" w:themeColor="text1" w:themeTint="F2"/>
          </w:rPr>
          <w:t>.</w:t>
        </w:r>
      </w:ins>
    </w:p>
    <w:p w14:paraId="2842837D" w14:textId="77777777" w:rsidR="00E95F8B" w:rsidRPr="006240B9" w:rsidRDefault="00E95F8B" w:rsidP="00E95F8B">
      <w:pPr>
        <w:rPr>
          <w:ins w:id="349" w:author="MTK (rapporteur)" w:date="2021-01-23T16:04:00Z"/>
          <w:iCs/>
          <w:color w:val="0D0D0D" w:themeColor="text1" w:themeTint="F2"/>
        </w:rPr>
      </w:pPr>
    </w:p>
    <w:p w14:paraId="1ABB0EA8" w14:textId="77777777" w:rsidR="00E95F8B" w:rsidRPr="004162CD" w:rsidRDefault="00E95F8B" w:rsidP="00E95F8B">
      <w:pPr>
        <w:pStyle w:val="Heading4"/>
        <w:numPr>
          <w:ilvl w:val="0"/>
          <w:numId w:val="0"/>
        </w:numPr>
        <w:rPr>
          <w:ins w:id="350" w:author="MTK (rapporteur)" w:date="2021-01-23T16:04:00Z"/>
          <w:color w:val="0D0D0D" w:themeColor="text1" w:themeTint="F2"/>
        </w:rPr>
      </w:pPr>
      <w:ins w:id="351" w:author="MTK (rapporteur)" w:date="2021-01-23T16:04:00Z">
        <w:r w:rsidRPr="004162CD">
          <w:rPr>
            <w:color w:val="0D0D0D" w:themeColor="text1" w:themeTint="F2"/>
          </w:rPr>
          <w:t>7.2.1.3</w:t>
        </w:r>
        <w:r w:rsidRPr="004162CD">
          <w:rPr>
            <w:color w:val="0D0D0D" w:themeColor="text1" w:themeTint="F2"/>
          </w:rPr>
          <w:tab/>
          <w:t>Scheduling Request</w:t>
        </w:r>
      </w:ins>
    </w:p>
    <w:p w14:paraId="152DF802" w14:textId="77777777" w:rsidR="00E95F8B" w:rsidRPr="004162CD" w:rsidRDefault="00E95F8B" w:rsidP="00E95F8B">
      <w:pPr>
        <w:jc w:val="both"/>
        <w:rPr>
          <w:ins w:id="352" w:author="MTK (rapporteur)" w:date="2021-01-23T16:04:00Z"/>
          <w:i/>
          <w:color w:val="0D0D0D" w:themeColor="text1" w:themeTint="F2"/>
        </w:rPr>
      </w:pPr>
      <w:ins w:id="353" w:author="MTK (rapporteur)" w:date="2021-01-23T16:04:00Z">
        <w:r w:rsidRPr="004162CD">
          <w:rPr>
            <w:i/>
            <w:color w:val="0D0D0D" w:themeColor="text1" w:themeTint="F2"/>
          </w:rPr>
          <w:t>Problem Statement</w:t>
        </w:r>
      </w:ins>
    </w:p>
    <w:p w14:paraId="1F902850" w14:textId="5029F510" w:rsidR="00E95F8B" w:rsidRPr="004162CD" w:rsidRDefault="00E95F8B" w:rsidP="00E95F8B">
      <w:pPr>
        <w:jc w:val="both"/>
        <w:rPr>
          <w:ins w:id="354" w:author="MTK (rapporteur)" w:date="2021-01-23T16:04:00Z"/>
          <w:color w:val="0D0D0D" w:themeColor="text1" w:themeTint="F2"/>
          <w:lang w:eastAsia="ja-JP"/>
        </w:rPr>
      </w:pPr>
      <w:ins w:id="355" w:author="MTK (rapporteur)" w:date="2021-01-23T16:04:00Z">
        <w:r w:rsidRPr="004162CD">
          <w:rPr>
            <w:color w:val="0D0D0D" w:themeColor="text1" w:themeTint="F2"/>
          </w:rPr>
          <w:t xml:space="preserve">A UE can use a Scheduling Request (SR) to request UL-SCH resources from the </w:t>
        </w:r>
        <w:proofErr w:type="spellStart"/>
        <w:r w:rsidRPr="004162CD">
          <w:rPr>
            <w:color w:val="0D0D0D" w:themeColor="text1" w:themeTint="F2"/>
          </w:rPr>
          <w:t>eNB</w:t>
        </w:r>
        <w:proofErr w:type="spellEnd"/>
        <w:r w:rsidRPr="004162CD">
          <w:rPr>
            <w:color w:val="0D0D0D" w:themeColor="text1" w:themeTint="F2"/>
          </w:rPr>
          <w:t xml:space="preserve"> for a new transmission or a transmission with a higher priority. SR transmission is configured by RRC. </w:t>
        </w:r>
        <w:r w:rsidRPr="004162CD">
          <w:rPr>
            <w:color w:val="0D0D0D" w:themeColor="text1" w:themeTint="F2"/>
            <w:lang w:eastAsia="ja-JP"/>
          </w:rPr>
          <w:t>While the prohibit timer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is active, no further SR is initiated. </w:t>
        </w:r>
        <w:r w:rsidR="00CD5D52" w:rsidRPr="004162CD">
          <w:rPr>
            <w:color w:val="0D0D0D" w:themeColor="text1" w:themeTint="F2"/>
            <w:lang w:eastAsia="ja-JP"/>
          </w:rPr>
          <w:t xml:space="preserve">The </w:t>
        </w:r>
        <w:proofErr w:type="spellStart"/>
        <w:r w:rsidR="00CD5D52" w:rsidRPr="004162CD">
          <w:rPr>
            <w:i/>
            <w:color w:val="0D0D0D" w:themeColor="text1" w:themeTint="F2"/>
            <w:lang w:eastAsia="ja-JP"/>
          </w:rPr>
          <w:t>sr-ProhibitTimer</w:t>
        </w:r>
        <w:proofErr w:type="spellEnd"/>
        <w:r w:rsidR="00CD5D52" w:rsidRPr="004162CD">
          <w:rPr>
            <w:color w:val="0D0D0D" w:themeColor="text1" w:themeTint="F2"/>
            <w:lang w:eastAsia="ja-JP"/>
          </w:rPr>
          <w:t xml:space="preserve"> will at latest expire after 560ms for </w:t>
        </w:r>
        <w:proofErr w:type="spellStart"/>
        <w:r w:rsidR="00CD5D52" w:rsidRPr="004162CD">
          <w:rPr>
            <w:color w:val="0D0D0D" w:themeColor="text1" w:themeTint="F2"/>
            <w:lang w:eastAsia="ja-JP"/>
          </w:rPr>
          <w:t>eMTC</w:t>
        </w:r>
        <w:proofErr w:type="spellEnd"/>
        <w:r w:rsidR="00CD5D52" w:rsidRPr="004162CD">
          <w:rPr>
            <w:color w:val="0D0D0D" w:themeColor="text1" w:themeTint="F2"/>
            <w:lang w:eastAsia="ja-JP"/>
          </w:rPr>
          <w:t xml:space="preserve"> </w:t>
        </w:r>
      </w:ins>
      <w:ins w:id="356" w:author="v09-Eutelsat" w:date="2021-02-03T21:56:00Z">
        <w:r w:rsidR="00332EA5">
          <w:rPr>
            <w:color w:val="0D0D0D" w:themeColor="text1" w:themeTint="F2"/>
            <w:lang w:eastAsia="ja-JP"/>
          </w:rPr>
          <w:t xml:space="preserve">or </w:t>
        </w:r>
      </w:ins>
      <w:ins w:id="357" w:author="Abhishek Roy" w:date="2021-02-02T15:18:00Z">
        <w:r w:rsidR="002C0AD4">
          <w:t>after 8 NPRACH opportunities</w:t>
        </w:r>
      </w:ins>
      <w:ins w:id="358" w:author="MTK (rapporteur)" w:date="2021-01-23T16:04:00Z">
        <w:r w:rsidR="00987D09" w:rsidRPr="004162CD">
          <w:rPr>
            <w:color w:val="0D0D0D" w:themeColor="text1" w:themeTint="F2"/>
            <w:lang w:eastAsia="ja-JP"/>
          </w:rPr>
          <w:t xml:space="preserve"> </w:t>
        </w:r>
        <w:r w:rsidR="002C0AD4" w:rsidRPr="004162CD">
          <w:rPr>
            <w:color w:val="0D0D0D" w:themeColor="text1" w:themeTint="F2"/>
            <w:lang w:eastAsia="ja-JP"/>
          </w:rPr>
          <w:t xml:space="preserve">for NB-IoT [7] </w:t>
        </w:r>
        <w:r w:rsidR="00CD5D52" w:rsidRPr="004162CD">
          <w:rPr>
            <w:color w:val="0D0D0D" w:themeColor="text1" w:themeTint="F2"/>
            <w:lang w:eastAsia="ja-JP"/>
          </w:rPr>
          <w:t>and initiate a SR.</w:t>
        </w:r>
        <w:r w:rsidRPr="004162CD">
          <w:rPr>
            <w:color w:val="0D0D0D" w:themeColor="text1" w:themeTint="F2"/>
            <w:lang w:eastAsia="ja-JP"/>
          </w:rPr>
          <w:t xml:space="preserve"> For GEO systems the value range may not be sufficient because of the large RT</w:t>
        </w:r>
        <w:del w:id="359" w:author="Abhishek Roy" w:date="2021-02-02T15:59:00Z">
          <w:r w:rsidRPr="004162CD" w:rsidDel="00653437">
            <w:rPr>
              <w:color w:val="0D0D0D" w:themeColor="text1" w:themeTint="F2"/>
              <w:lang w:eastAsia="ja-JP"/>
            </w:rPr>
            <w:delText>D</w:delText>
          </w:r>
        </w:del>
      </w:ins>
      <w:ins w:id="360" w:author="Abhishek Roy" w:date="2021-02-02T15:59:00Z">
        <w:r>
          <w:rPr>
            <w:color w:val="0D0D0D" w:themeColor="text1" w:themeTint="F2"/>
            <w:lang w:eastAsia="ja-JP"/>
          </w:rPr>
          <w:t>T</w:t>
        </w:r>
      </w:ins>
      <w:ins w:id="361" w:author="MTK (rapporteur)" w:date="2021-01-23T16:04:00Z">
        <w:r w:rsidRPr="004162CD">
          <w:rPr>
            <w:color w:val="0D0D0D" w:themeColor="text1" w:themeTint="F2"/>
            <w:lang w:eastAsia="ja-JP"/>
          </w:rPr>
          <w:t xml:space="preserve">.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may have to be modified to support IoT-NTN.</w:t>
        </w:r>
      </w:ins>
    </w:p>
    <w:p w14:paraId="1CB3FE02" w14:textId="77777777" w:rsidR="00C06D21" w:rsidRPr="004162CD" w:rsidRDefault="00C06D21" w:rsidP="00C06D21">
      <w:pPr>
        <w:jc w:val="both"/>
        <w:rPr>
          <w:ins w:id="362" w:author="MTK (rapporteur)" w:date="2021-01-23T16:04:00Z"/>
          <w:i/>
          <w:color w:val="0D0D0D" w:themeColor="text1" w:themeTint="F2"/>
        </w:rPr>
      </w:pPr>
      <w:ins w:id="363" w:author="MTK (rapporteur)" w:date="2021-01-23T16:04:00Z">
        <w:r w:rsidRPr="004162CD">
          <w:rPr>
            <w:i/>
            <w:color w:val="0D0D0D" w:themeColor="text1" w:themeTint="F2"/>
          </w:rPr>
          <w:t>Solution Overview</w:t>
        </w:r>
      </w:ins>
    </w:p>
    <w:p w14:paraId="4024569D" w14:textId="4E4AA010" w:rsidR="00C06D21" w:rsidRPr="004162CD" w:rsidRDefault="00C06D21" w:rsidP="00C06D21">
      <w:pPr>
        <w:pStyle w:val="EditorsNote"/>
        <w:jc w:val="both"/>
        <w:rPr>
          <w:ins w:id="364" w:author="MTK (rapporteur)" w:date="2021-01-23T16:04:00Z"/>
        </w:rPr>
      </w:pPr>
      <w:ins w:id="365" w:author="MTK (rapporteur)" w:date="2021-01-23T16:04:00Z">
        <w:r w:rsidRPr="004162CD">
          <w:t xml:space="preserve">Editor’s Note: </w:t>
        </w:r>
      </w:ins>
      <w:ins w:id="366" w:author="Abhishek Roy" w:date="2021-02-02T16:05:00Z">
        <w:r w:rsidRPr="00590C71">
          <w:t>T</w:t>
        </w:r>
      </w:ins>
      <w:ins w:id="367" w:author="MTK (rapporteur)" w:date="2021-01-23T16:04:00Z">
        <w:r w:rsidRPr="00590C71">
          <w:t xml:space="preserve">he value range of </w:t>
        </w:r>
        <w:proofErr w:type="spellStart"/>
        <w:r w:rsidRPr="00590C71">
          <w:t>sr-ProhibitTimer</w:t>
        </w:r>
        <w:proofErr w:type="spellEnd"/>
        <w:r w:rsidRPr="00590C71">
          <w:t xml:space="preserve"> for IoT-NTN</w:t>
        </w:r>
      </w:ins>
      <w:ins w:id="368" w:author="Abhishek Roy" w:date="2021-02-02T16:05:00Z">
        <w:r w:rsidRPr="00590C71">
          <w:t xml:space="preserve"> </w:t>
        </w:r>
      </w:ins>
      <w:ins w:id="369" w:author="Abhishek Roy" w:date="2021-02-02T16:06:00Z">
        <w:r>
          <w:t>needs to be decided</w:t>
        </w:r>
      </w:ins>
      <w:ins w:id="370" w:author="Abhishek Roy" w:date="2021-02-02T16:05:00Z">
        <w:r w:rsidRPr="00590C71">
          <w:t>.</w:t>
        </w:r>
      </w:ins>
    </w:p>
    <w:p w14:paraId="2ED9B036" w14:textId="77777777" w:rsidR="00E95F8B" w:rsidRPr="004162CD" w:rsidRDefault="00E95F8B" w:rsidP="00E95F8B">
      <w:pPr>
        <w:jc w:val="both"/>
        <w:rPr>
          <w:ins w:id="371" w:author="MTK (rapporteur)" w:date="2021-01-23T16:04:00Z"/>
          <w:rFonts w:eastAsia="Calibri"/>
          <w:color w:val="0D0D0D" w:themeColor="text1" w:themeTint="F2"/>
          <w:sz w:val="18"/>
        </w:rPr>
      </w:pPr>
    </w:p>
    <w:p w14:paraId="7049DD7B" w14:textId="77777777" w:rsidR="00E95F8B" w:rsidRPr="004162CD" w:rsidRDefault="00E95F8B" w:rsidP="00E95F8B">
      <w:pPr>
        <w:pStyle w:val="Heading4"/>
        <w:numPr>
          <w:ilvl w:val="0"/>
          <w:numId w:val="0"/>
        </w:numPr>
        <w:ind w:left="864" w:hanging="864"/>
        <w:rPr>
          <w:ins w:id="372" w:author="MTK (rapporteur)" w:date="2021-01-23T16:04:00Z"/>
        </w:rPr>
      </w:pPr>
      <w:ins w:id="373" w:author="MTK (rapporteur)" w:date="2021-01-23T16:04:00Z">
        <w:r w:rsidRPr="004162CD">
          <w:lastRenderedPageBreak/>
          <w:t>7.2.1.4</w:t>
        </w:r>
        <w:r w:rsidRPr="004162CD">
          <w:tab/>
          <w:t>HARQ</w:t>
        </w:r>
      </w:ins>
    </w:p>
    <w:p w14:paraId="5CC2BE07" w14:textId="1FEB59F6" w:rsidR="00E95F8B" w:rsidRPr="004162CD" w:rsidRDefault="00E95F8B" w:rsidP="00E95F8B">
      <w:pPr>
        <w:pStyle w:val="EditorsNote"/>
        <w:rPr>
          <w:ins w:id="374" w:author="MTK (rapporteur)" w:date="2021-01-23T16:04:00Z"/>
        </w:rPr>
      </w:pPr>
      <w:ins w:id="375" w:author="MTK (rapporteur)" w:date="2021-01-23T16:04:00Z">
        <w:r w:rsidRPr="004162CD">
          <w:t xml:space="preserve">Editor’s Note: </w:t>
        </w:r>
      </w:ins>
      <w:ins w:id="376" w:author="Qualcomm-Bharat" w:date="2021-01-31T22:14:00Z">
        <w:r>
          <w:t>This section will be updated based on further agreements on HARQ, e.g., whether to disable HARQ feedback</w:t>
        </w:r>
      </w:ins>
      <w:ins w:id="377" w:author="MTK (rapporteur)" w:date="2021-01-23T16:04:00Z">
        <w:r w:rsidRPr="004162CD">
          <w:t>.</w:t>
        </w:r>
      </w:ins>
    </w:p>
    <w:p w14:paraId="3601069C" w14:textId="77777777" w:rsidR="00E95F8B" w:rsidRPr="004162CD" w:rsidRDefault="00E95F8B" w:rsidP="00E95F8B">
      <w:pPr>
        <w:rPr>
          <w:ins w:id="378" w:author="MTK (rapporteur)" w:date="2021-01-23T16:04:00Z"/>
          <w:rFonts w:eastAsia="Calibri"/>
          <w:color w:val="0D0D0D" w:themeColor="text1" w:themeTint="F2"/>
          <w:sz w:val="18"/>
        </w:rPr>
      </w:pPr>
    </w:p>
    <w:p w14:paraId="60675002" w14:textId="77777777" w:rsidR="00E95F8B" w:rsidRPr="004162CD" w:rsidRDefault="00E95F8B" w:rsidP="00E95F8B">
      <w:pPr>
        <w:pStyle w:val="Heading4"/>
        <w:numPr>
          <w:ilvl w:val="0"/>
          <w:numId w:val="0"/>
        </w:numPr>
        <w:ind w:left="864" w:hanging="864"/>
        <w:rPr>
          <w:ins w:id="379" w:author="MTK (rapporteur)" w:date="2021-01-23T16:04:00Z"/>
          <w:color w:val="0D0D0D" w:themeColor="text1" w:themeTint="F2"/>
        </w:rPr>
      </w:pPr>
      <w:ins w:id="380" w:author="MTK (rapporteur)" w:date="2021-01-23T16:04:00Z">
        <w:r w:rsidRPr="004162CD">
          <w:rPr>
            <w:color w:val="0D0D0D" w:themeColor="text1" w:themeTint="F2"/>
          </w:rPr>
          <w:t>7.2.1.5</w:t>
        </w:r>
        <w:r w:rsidRPr="004162CD">
          <w:rPr>
            <w:color w:val="0D0D0D" w:themeColor="text1" w:themeTint="F2"/>
          </w:rPr>
          <w:tab/>
          <w:t>Uplink scheduling</w:t>
        </w:r>
      </w:ins>
    </w:p>
    <w:p w14:paraId="7675458C" w14:textId="77777777" w:rsidR="00E95F8B" w:rsidRDefault="00E95F8B" w:rsidP="00E95F8B">
      <w:pPr>
        <w:jc w:val="both"/>
        <w:rPr>
          <w:ins w:id="381" w:author="Qualcomm-Bharat" w:date="2021-01-31T22:20:00Z"/>
          <w:color w:val="0D0D0D" w:themeColor="text1" w:themeTint="F2"/>
          <w:lang w:eastAsia="ja-JP"/>
        </w:rPr>
      </w:pPr>
      <w:ins w:id="382"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w:t>
        </w:r>
        <w:del w:id="383" w:author="Abhishek Roy" w:date="2021-02-02T15:22:00Z">
          <w:r w:rsidRPr="004162CD" w:rsidDel="00B05381">
            <w:rPr>
              <w:color w:val="0D0D0D" w:themeColor="text1" w:themeTint="F2"/>
              <w:lang w:eastAsia="ja-JP"/>
            </w:rPr>
            <w:delText>accordingly</w:delText>
          </w:r>
        </w:del>
      </w:ins>
      <w:ins w:id="384" w:author="Abhishek Roy" w:date="2021-02-02T15:22:00Z">
        <w:r>
          <w:rPr>
            <w:color w:val="0D0D0D" w:themeColor="text1" w:themeTint="F2"/>
            <w:lang w:eastAsia="ja-JP"/>
          </w:rPr>
          <w:t>accurately</w:t>
        </w:r>
      </w:ins>
      <w:ins w:id="385" w:author="MTK (rapporteur)" w:date="2021-01-23T16:04:00Z">
        <w:r w:rsidRPr="004162CD">
          <w:rPr>
            <w:color w:val="0D0D0D" w:themeColor="text1" w:themeTint="F2"/>
            <w:lang w:eastAsia="ja-JP"/>
          </w:rPr>
          <w:t xml:space="preserve">. </w:t>
        </w:r>
      </w:ins>
    </w:p>
    <w:p w14:paraId="0BFA107C" w14:textId="22E6E52C" w:rsidR="00E95F8B" w:rsidRPr="004162CD" w:rsidDel="00D10FB3" w:rsidRDefault="00E95F8B" w:rsidP="0060352F">
      <w:pPr>
        <w:rPr>
          <w:ins w:id="386" w:author="MTK (rapporteur)" w:date="2021-01-23T16:04:00Z"/>
          <w:del w:id="387" w:author="Qualcomm-Bharat" w:date="2021-01-31T22:20:00Z"/>
          <w:color w:val="0D0D0D" w:themeColor="text1" w:themeTint="F2"/>
          <w:lang w:eastAsia="ja-JP"/>
        </w:rPr>
      </w:pPr>
      <w:ins w:id="388" w:author="Qualcomm-Bharat" w:date="2021-01-31T22:20:00Z">
        <w:r w:rsidRPr="00450CE8">
          <w:rPr>
            <w:lang w:eastAsia="ja-JP"/>
          </w:rPr>
          <w:t xml:space="preserve">In non-terrestrial networks the drawback of this procedure is that it would take at least 2 </w:t>
        </w:r>
      </w:ins>
      <w:ins w:id="389" w:author="Ericsson" w:date="2021-02-01T23:49:00Z">
        <w:r>
          <w:rPr>
            <w:lang w:eastAsia="ja-JP"/>
          </w:rPr>
          <w:t>r</w:t>
        </w:r>
      </w:ins>
      <w:ins w:id="390" w:author="Qualcomm-Bharat" w:date="2021-01-31T22:20:00Z">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ins>
      <w:ins w:id="391" w:author="Abhishek Roy" w:date="2021-02-02T15:28:00Z">
        <w:r>
          <w:rPr>
            <w:lang w:eastAsia="ja-JP"/>
          </w:rPr>
          <w:t xml:space="preserve"> </w:t>
        </w:r>
      </w:ins>
    </w:p>
    <w:p w14:paraId="36723864" w14:textId="0EF2824F" w:rsidR="0060352F" w:rsidRPr="004162CD" w:rsidRDefault="0060352F" w:rsidP="0060352F">
      <w:pPr>
        <w:jc w:val="both"/>
        <w:rPr>
          <w:ins w:id="392" w:author="MTK (rapporteur)" w:date="2021-01-23T16:04:00Z"/>
          <w:color w:val="0D0D0D" w:themeColor="text1" w:themeTint="F2"/>
          <w:lang w:eastAsia="ja-JP"/>
        </w:rPr>
      </w:pPr>
      <w:ins w:id="393" w:author="MTK (rapporteur)" w:date="2021-01-23T16:04:00Z">
        <w:r w:rsidRPr="004162CD">
          <w:rPr>
            <w:color w:val="0D0D0D" w:themeColor="text1" w:themeTint="F2"/>
            <w:lang w:eastAsia="ja-JP"/>
          </w:rPr>
          <w:t xml:space="preserve">Based on these reasons, some enhancements for UL scheduling are discussed for NR-NTN. However, unlike NR-NTN, </w:t>
        </w:r>
        <w:bookmarkStart w:id="394" w:name="_Hlk63115971"/>
        <w:r w:rsidRPr="004162CD">
          <w:rPr>
            <w:color w:val="0D0D0D" w:themeColor="text1" w:themeTint="F2"/>
            <w:lang w:eastAsia="ja-JP"/>
          </w:rPr>
          <w:t>UL scheduling enhancements for delay reduction is not neede</w:t>
        </w:r>
        <w:bookmarkEnd w:id="394"/>
        <w:r w:rsidRPr="004162CD">
          <w:rPr>
            <w:color w:val="0D0D0D" w:themeColor="text1" w:themeTint="F2"/>
            <w:lang w:eastAsia="ja-JP"/>
          </w:rPr>
          <w:t xml:space="preserve">d for </w:t>
        </w:r>
      </w:ins>
      <w:ins w:id="395" w:author="Abhishek Roy" w:date="2021-02-02T15:20:00Z">
        <w:r>
          <w:rPr>
            <w:color w:val="0D0D0D" w:themeColor="text1" w:themeTint="F2"/>
            <w:lang w:eastAsia="ja-JP"/>
          </w:rPr>
          <w:t>NB-</w:t>
        </w:r>
      </w:ins>
      <w:ins w:id="396" w:author="MTK (rapporteur)" w:date="2021-01-23T16:04:00Z">
        <w:r w:rsidRPr="004162CD">
          <w:rPr>
            <w:color w:val="0D0D0D" w:themeColor="text1" w:themeTint="F2"/>
            <w:lang w:eastAsia="ja-JP"/>
          </w:rPr>
          <w:t>IoT</w:t>
        </w:r>
      </w:ins>
      <w:ins w:id="397" w:author="Abhishek Roy" w:date="2021-02-02T15:20:00Z">
        <w:r>
          <w:rPr>
            <w:color w:val="0D0D0D" w:themeColor="text1" w:themeTint="F2"/>
            <w:lang w:eastAsia="ja-JP"/>
          </w:rPr>
          <w:t xml:space="preserve"> over </w:t>
        </w:r>
      </w:ins>
      <w:ins w:id="398" w:author="MTK (rapporteur)" w:date="2021-01-23T16:04:00Z">
        <w:r w:rsidRPr="004162CD">
          <w:rPr>
            <w:color w:val="0D0D0D" w:themeColor="text1" w:themeTint="F2"/>
            <w:lang w:eastAsia="ja-JP"/>
          </w:rPr>
          <w:t>NTN as latency is not a critical performance requirement for IoT devices</w:t>
        </w:r>
      </w:ins>
      <w:ins w:id="399" w:author="MTK (rapporteur)" w:date="2021-01-23T19:30:00Z">
        <w:r w:rsidRPr="004162CD">
          <w:rPr>
            <w:color w:val="0D0D0D" w:themeColor="text1" w:themeTint="F2"/>
          </w:rPr>
          <w:t xml:space="preserve"> [10]</w:t>
        </w:r>
      </w:ins>
      <w:ins w:id="400" w:author="MTK (rapporteur)" w:date="2021-01-23T16:04:00Z">
        <w:r w:rsidRPr="004162CD">
          <w:rPr>
            <w:color w:val="0D0D0D" w:themeColor="text1" w:themeTint="F2"/>
            <w:lang w:eastAsia="ja-JP"/>
          </w:rPr>
          <w:t>.</w:t>
        </w:r>
      </w:ins>
    </w:p>
    <w:p w14:paraId="3BCF47A8" w14:textId="77777777" w:rsidR="00E95F8B" w:rsidRPr="0060352F" w:rsidRDefault="00E95F8B" w:rsidP="006240B9">
      <w:pPr>
        <w:pStyle w:val="EditorsNote"/>
        <w:rPr>
          <w:ins w:id="401" w:author="Abhishek Roy" w:date="2021-02-02T15:21:00Z"/>
          <w:rFonts w:eastAsia="Calibri"/>
        </w:rPr>
      </w:pPr>
      <w:ins w:id="402" w:author="Abhishek Roy" w:date="2021-02-02T15:21:00Z">
        <w:r w:rsidRPr="0060352F">
          <w:rPr>
            <w:rFonts w:eastAsia="Calibri"/>
          </w:rPr>
          <w:t xml:space="preserve">Editor’s Note: </w:t>
        </w:r>
        <w:r w:rsidRPr="006240B9">
          <w:t>UL scheduling enhancements for delay reduction might be needed for LTE-M UEs over NTN”</w:t>
        </w:r>
      </w:ins>
    </w:p>
    <w:p w14:paraId="19FCDAF0" w14:textId="77777777" w:rsidR="00E95F8B" w:rsidRPr="004162CD" w:rsidRDefault="00E95F8B" w:rsidP="00E95F8B">
      <w:pPr>
        <w:jc w:val="both"/>
        <w:rPr>
          <w:ins w:id="403" w:author="MTK (rapporteur)" w:date="2021-01-23T16:04:00Z"/>
          <w:rFonts w:eastAsia="Calibri"/>
          <w:color w:val="0D0D0D" w:themeColor="text1" w:themeTint="F2"/>
        </w:rPr>
      </w:pPr>
    </w:p>
    <w:p w14:paraId="1467FA0A" w14:textId="77777777" w:rsidR="00E95F8B" w:rsidRPr="004162CD" w:rsidRDefault="00E95F8B" w:rsidP="00E95F8B">
      <w:pPr>
        <w:pStyle w:val="Heading3"/>
        <w:numPr>
          <w:ilvl w:val="0"/>
          <w:numId w:val="0"/>
        </w:numPr>
        <w:ind w:left="720" w:hanging="720"/>
        <w:rPr>
          <w:ins w:id="404" w:author="MTK (rapporteur)" w:date="2021-01-23T16:04:00Z"/>
          <w:color w:val="0D0D0D" w:themeColor="text1" w:themeTint="F2"/>
        </w:rPr>
      </w:pPr>
      <w:ins w:id="405" w:author="MTK (rapporteur)" w:date="2021-01-23T16:04:00Z">
        <w:r w:rsidRPr="004162CD">
          <w:rPr>
            <w:color w:val="0D0D0D" w:themeColor="text1" w:themeTint="F2"/>
          </w:rPr>
          <w:t>7.2.2</w:t>
        </w:r>
        <w:r w:rsidRPr="004162CD">
          <w:rPr>
            <w:color w:val="0D0D0D" w:themeColor="text1" w:themeTint="F2"/>
          </w:rPr>
          <w:tab/>
          <w:t>RLC</w:t>
        </w:r>
      </w:ins>
    </w:p>
    <w:p w14:paraId="73F004BB" w14:textId="77777777" w:rsidR="00E95F8B" w:rsidRPr="004162CD" w:rsidRDefault="00E95F8B" w:rsidP="00E95F8B">
      <w:pPr>
        <w:pStyle w:val="Heading4"/>
        <w:numPr>
          <w:ilvl w:val="0"/>
          <w:numId w:val="0"/>
        </w:numPr>
        <w:rPr>
          <w:ins w:id="406" w:author="MTK (rapporteur)" w:date="2021-01-23T16:04:00Z"/>
          <w:color w:val="0D0D0D" w:themeColor="text1" w:themeTint="F2"/>
        </w:rPr>
      </w:pPr>
      <w:ins w:id="407" w:author="MTK (rapporteur)" w:date="2021-01-23T16:04:00Z">
        <w:r w:rsidRPr="004162CD">
          <w:rPr>
            <w:color w:val="0D0D0D" w:themeColor="text1" w:themeTint="F2"/>
          </w:rPr>
          <w:t>7.2.2.1</w:t>
        </w:r>
        <w:r w:rsidRPr="004162CD">
          <w:rPr>
            <w:color w:val="0D0D0D" w:themeColor="text1" w:themeTint="F2"/>
          </w:rPr>
          <w:tab/>
          <w:t>Reordering timer</w:t>
        </w:r>
      </w:ins>
    </w:p>
    <w:p w14:paraId="59F2757D" w14:textId="77777777" w:rsidR="00E95F8B" w:rsidRPr="004162CD" w:rsidRDefault="00E95F8B" w:rsidP="00E95F8B">
      <w:pPr>
        <w:jc w:val="both"/>
        <w:rPr>
          <w:ins w:id="408" w:author="MTK (rapporteur)" w:date="2021-01-23T16:04:00Z"/>
          <w:i/>
          <w:color w:val="0D0D0D" w:themeColor="text1" w:themeTint="F2"/>
        </w:rPr>
      </w:pPr>
      <w:ins w:id="409" w:author="MTK (rapporteur)" w:date="2021-01-23T16:04:00Z">
        <w:r w:rsidRPr="004162CD">
          <w:rPr>
            <w:i/>
            <w:color w:val="0D0D0D" w:themeColor="text1" w:themeTint="F2"/>
          </w:rPr>
          <w:t>Problem Statement</w:t>
        </w:r>
      </w:ins>
    </w:p>
    <w:p w14:paraId="51E71A70" w14:textId="27631389" w:rsidR="0060352F" w:rsidRPr="004162CD" w:rsidRDefault="0060352F" w:rsidP="0060352F">
      <w:pPr>
        <w:jc w:val="both"/>
        <w:rPr>
          <w:ins w:id="410" w:author="MTK (rapporteur)" w:date="2021-01-23T16:04:00Z"/>
          <w:color w:val="0D0D0D" w:themeColor="text1" w:themeTint="F2"/>
        </w:rPr>
      </w:pPr>
      <w:ins w:id="411"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ins w:id="412" w:author="Abhishek Roy" w:date="2021-02-02T15:30:00Z">
        <w:r>
          <w:rPr>
            <w:color w:val="0D0D0D" w:themeColor="text1" w:themeTint="F2"/>
          </w:rPr>
          <w:t xml:space="preserve">Large propagation delay might have impacts on </w:t>
        </w:r>
      </w:ins>
      <w:ins w:id="413" w:author="Abhishek Roy" w:date="2021-02-02T15:31:00Z">
        <w:r w:rsidRPr="004162CD">
          <w:rPr>
            <w:i/>
            <w:color w:val="0D0D0D" w:themeColor="text1" w:themeTint="F2"/>
          </w:rPr>
          <w:t>t-Reordering</w:t>
        </w:r>
        <w:r>
          <w:rPr>
            <w:color w:val="0D0D0D" w:themeColor="text1" w:themeTint="F2"/>
          </w:rPr>
          <w:t xml:space="preserve"> timer.</w:t>
        </w:r>
      </w:ins>
    </w:p>
    <w:p w14:paraId="13748402" w14:textId="77777777" w:rsidR="00E95F8B" w:rsidRPr="004162CD" w:rsidRDefault="00E95F8B" w:rsidP="00E95F8B">
      <w:pPr>
        <w:jc w:val="both"/>
        <w:rPr>
          <w:ins w:id="414" w:author="MTK (rapporteur)" w:date="2021-01-23T16:04:00Z"/>
          <w:i/>
          <w:color w:val="0D0D0D" w:themeColor="text1" w:themeTint="F2"/>
        </w:rPr>
      </w:pPr>
      <w:ins w:id="415" w:author="MTK (rapporteur)" w:date="2021-01-23T16:04:00Z">
        <w:r w:rsidRPr="004162CD">
          <w:rPr>
            <w:i/>
            <w:color w:val="0D0D0D" w:themeColor="text1" w:themeTint="F2"/>
          </w:rPr>
          <w:t>Solution Overview</w:t>
        </w:r>
      </w:ins>
    </w:p>
    <w:p w14:paraId="77F8F39A" w14:textId="58419BD1" w:rsidR="00E95F8B" w:rsidRPr="00590C71" w:rsidRDefault="00E95F8B" w:rsidP="00E95F8B">
      <w:pPr>
        <w:pStyle w:val="EditorsNote"/>
        <w:jc w:val="both"/>
        <w:rPr>
          <w:ins w:id="416" w:author="MTK (rapporteur)" w:date="2021-01-23T16:04:00Z"/>
        </w:rPr>
      </w:pPr>
      <w:ins w:id="417" w:author="MTK (rapporteur)" w:date="2021-01-23T16:04:00Z">
        <w:r w:rsidRPr="00590C71">
          <w:t xml:space="preserve">Editor’s Note: It </w:t>
        </w:r>
      </w:ins>
      <w:ins w:id="418" w:author="Abhishek Roy" w:date="2021-02-02T16:06:00Z">
        <w:r w:rsidRPr="00590C71">
          <w:t>needs to be checked</w:t>
        </w:r>
      </w:ins>
      <w:ins w:id="419" w:author="MTK (rapporteur)" w:date="2021-01-23T16:04:00Z">
        <w:r w:rsidRPr="00590C71">
          <w:t xml:space="preserve"> if there is a need to extend RLC t-Reordering timer in IoT-NTN.</w:t>
        </w:r>
      </w:ins>
    </w:p>
    <w:p w14:paraId="24A64199" w14:textId="77777777" w:rsidR="00E95F8B" w:rsidRPr="004162CD" w:rsidRDefault="00E95F8B" w:rsidP="00E95F8B">
      <w:pPr>
        <w:keepLines/>
        <w:rPr>
          <w:ins w:id="420" w:author="MTK (rapporteur)" w:date="2021-01-23T16:04:00Z"/>
          <w:color w:val="0D0D0D" w:themeColor="text1" w:themeTint="F2"/>
        </w:rPr>
      </w:pPr>
    </w:p>
    <w:p w14:paraId="192F5EBB" w14:textId="77777777" w:rsidR="00E95F8B" w:rsidRPr="004162CD" w:rsidRDefault="00E95F8B" w:rsidP="00E95F8B">
      <w:pPr>
        <w:pStyle w:val="Heading4"/>
        <w:numPr>
          <w:ilvl w:val="0"/>
          <w:numId w:val="0"/>
        </w:numPr>
        <w:rPr>
          <w:ins w:id="421" w:author="MTK (rapporteur)" w:date="2021-01-23T16:04:00Z"/>
          <w:color w:val="0D0D0D" w:themeColor="text1" w:themeTint="F2"/>
        </w:rPr>
      </w:pPr>
      <w:ins w:id="422" w:author="MTK (rapporteur)" w:date="2021-01-23T16:04:00Z">
        <w:r w:rsidRPr="004162CD">
          <w:rPr>
            <w:color w:val="0D0D0D" w:themeColor="text1" w:themeTint="F2"/>
          </w:rPr>
          <w:t>7.2.2.2</w:t>
        </w:r>
        <w:r w:rsidRPr="004162CD">
          <w:rPr>
            <w:color w:val="0D0D0D" w:themeColor="text1" w:themeTint="F2"/>
          </w:rPr>
          <w:tab/>
          <w:t>RLC Sequence Numbers</w:t>
        </w:r>
      </w:ins>
    </w:p>
    <w:p w14:paraId="4951DEBC" w14:textId="3E2894BD" w:rsidR="00E95F8B" w:rsidRPr="004162CD" w:rsidRDefault="00E95F8B" w:rsidP="00E95F8B">
      <w:pPr>
        <w:keepNext/>
        <w:keepLines/>
        <w:jc w:val="both"/>
        <w:rPr>
          <w:ins w:id="423" w:author="MTK (rapporteur)" w:date="2021-01-23T16:04:00Z"/>
          <w:color w:val="0D0D0D" w:themeColor="text1" w:themeTint="F2"/>
        </w:rPr>
      </w:pPr>
      <w:ins w:id="424" w:author="MTK (rapporteur)" w:date="2021-01-23T16:04:00Z">
        <w:r w:rsidRPr="004162CD">
          <w:rPr>
            <w:color w:val="0D0D0D" w:themeColor="text1" w:themeTint="F2"/>
          </w:rPr>
          <w:t xml:space="preserve">In NB-IoT, the RLC sequence number (SN) size is 7 bits for AM and 5 bits for UM. In </w:t>
        </w:r>
        <w:proofErr w:type="spellStart"/>
        <w:r w:rsidRPr="004162CD">
          <w:rPr>
            <w:color w:val="0D0D0D" w:themeColor="text1" w:themeTint="F2"/>
          </w:rPr>
          <w:t>eMTC</w:t>
        </w:r>
        <w:proofErr w:type="spellEnd"/>
        <w:r w:rsidRPr="004162CD">
          <w:rPr>
            <w:color w:val="0D0D0D" w:themeColor="text1" w:themeTint="F2"/>
          </w:rPr>
          <w:t>, 10bit and 16bit are specified as the maximum possible UM and AM SN field lengths [8]. The sequence number space needed for a radio bearer depends on the data rate that is to be supported, the retransmission time (</w:t>
        </w:r>
        <w:proofErr w:type="gramStart"/>
        <w:r w:rsidRPr="004162CD">
          <w:rPr>
            <w:color w:val="0D0D0D" w:themeColor="text1" w:themeTint="F2"/>
          </w:rPr>
          <w:t>i.e</w:t>
        </w:r>
      </w:ins>
      <w:ins w:id="425" w:author="MTK (rapporteur)" w:date="2021-01-23T19:33:00Z">
        <w:r w:rsidRPr="004162CD">
          <w:rPr>
            <w:color w:val="0D0D0D" w:themeColor="text1" w:themeTint="F2"/>
          </w:rPr>
          <w:t>.</w:t>
        </w:r>
      </w:ins>
      <w:proofErr w:type="gramEnd"/>
      <w:ins w:id="426" w:author="MTK (rapporteur)" w:date="2021-01-23T16:04:00Z">
        <w:r w:rsidRPr="004162CD">
          <w:rPr>
            <w:color w:val="0D0D0D" w:themeColor="text1" w:themeTint="F2"/>
          </w:rPr>
          <w:t xml:space="preserve"> the RT</w:t>
        </w:r>
      </w:ins>
      <w:ins w:id="427" w:author="Abhishek Roy" w:date="2021-02-02T15:59:00Z">
        <w:r>
          <w:rPr>
            <w:color w:val="0D0D0D" w:themeColor="text1" w:themeTint="F2"/>
          </w:rPr>
          <w:t>T</w:t>
        </w:r>
      </w:ins>
      <w:ins w:id="428" w:author="MTK (rapporteur)" w:date="2021-01-23T16:04:00Z">
        <w:r w:rsidRPr="004162CD">
          <w:rPr>
            <w:color w:val="0D0D0D" w:themeColor="text1" w:themeTint="F2"/>
          </w:rPr>
          <w:t>, the number of retransmissions and the scheduling delay) as well as the average size of the RLC SDUs. As the data rates for IoT-NTN are significantly lower than NR-NTN, there is no need to extend the RLC SN length for IoT-NTN.</w:t>
        </w:r>
      </w:ins>
    </w:p>
    <w:p w14:paraId="64DAB1FA" w14:textId="77777777" w:rsidR="00E95F8B" w:rsidRPr="004162CD" w:rsidRDefault="00E95F8B" w:rsidP="00E95F8B">
      <w:pPr>
        <w:keepNext/>
        <w:keepLines/>
        <w:rPr>
          <w:ins w:id="429" w:author="MTK (rapporteur)" w:date="2021-01-23T16:04:00Z"/>
          <w:color w:val="0D0D0D" w:themeColor="text1" w:themeTint="F2"/>
        </w:rPr>
      </w:pPr>
    </w:p>
    <w:p w14:paraId="34EAC24D" w14:textId="77777777" w:rsidR="00E95F8B" w:rsidRPr="004162CD" w:rsidRDefault="00E95F8B" w:rsidP="00E95F8B">
      <w:pPr>
        <w:pStyle w:val="Heading3"/>
        <w:numPr>
          <w:ilvl w:val="0"/>
          <w:numId w:val="0"/>
        </w:numPr>
        <w:ind w:left="720" w:hanging="720"/>
        <w:rPr>
          <w:ins w:id="430" w:author="MTK (rapporteur)" w:date="2021-01-23T16:04:00Z"/>
          <w:color w:val="0D0D0D" w:themeColor="text1" w:themeTint="F2"/>
        </w:rPr>
      </w:pPr>
      <w:ins w:id="431" w:author="MTK (rapporteur)" w:date="2021-01-23T16:04:00Z">
        <w:r w:rsidRPr="004162CD">
          <w:rPr>
            <w:color w:val="0D0D0D" w:themeColor="text1" w:themeTint="F2"/>
          </w:rPr>
          <w:t>7.2.3</w:t>
        </w:r>
        <w:r w:rsidRPr="004162CD">
          <w:rPr>
            <w:color w:val="0D0D0D" w:themeColor="text1" w:themeTint="F2"/>
          </w:rPr>
          <w:tab/>
          <w:t>PDCP</w:t>
        </w:r>
      </w:ins>
    </w:p>
    <w:p w14:paraId="2D2CCED4" w14:textId="77777777" w:rsidR="00E95F8B" w:rsidRPr="004162CD" w:rsidRDefault="00E95F8B" w:rsidP="00E95F8B">
      <w:pPr>
        <w:pStyle w:val="Heading4"/>
        <w:numPr>
          <w:ilvl w:val="0"/>
          <w:numId w:val="0"/>
        </w:numPr>
        <w:ind w:left="864" w:hanging="864"/>
        <w:rPr>
          <w:ins w:id="432" w:author="MTK (rapporteur)" w:date="2021-01-23T16:04:00Z"/>
          <w:color w:val="0D0D0D" w:themeColor="text1" w:themeTint="F2"/>
        </w:rPr>
      </w:pPr>
      <w:ins w:id="433" w:author="MTK (rapporteur)" w:date="2021-01-23T16:04:00Z">
        <w:r w:rsidRPr="004162CD">
          <w:rPr>
            <w:color w:val="0D0D0D" w:themeColor="text1" w:themeTint="F2"/>
          </w:rPr>
          <w:t>7.2.3.1</w:t>
        </w:r>
        <w:r w:rsidRPr="004162CD">
          <w:rPr>
            <w:color w:val="0D0D0D" w:themeColor="text1" w:themeTint="F2"/>
          </w:rPr>
          <w:tab/>
          <w:t>Discard timer</w:t>
        </w:r>
      </w:ins>
    </w:p>
    <w:p w14:paraId="2B07601A" w14:textId="77777777" w:rsidR="00E95F8B" w:rsidRPr="004162CD" w:rsidRDefault="00E95F8B" w:rsidP="00E95F8B">
      <w:pPr>
        <w:jc w:val="both"/>
        <w:rPr>
          <w:ins w:id="434" w:author="MTK (rapporteur)" w:date="2021-01-23T16:04:00Z"/>
          <w:color w:val="0D0D0D" w:themeColor="text1" w:themeTint="F2"/>
        </w:rPr>
      </w:pPr>
      <w:ins w:id="435" w:author="MTK (rapporteur)" w:date="2021-01-23T16:04:00Z">
        <w:r w:rsidRPr="004162CD">
          <w:rPr>
            <w:color w:val="0D0D0D" w:themeColor="text1" w:themeTint="F2"/>
          </w:rPr>
          <w:t xml:space="preserve">The transmitting PDCP entity shall discard the PDCP SDU when the </w:t>
        </w:r>
        <w:proofErr w:type="spellStart"/>
        <w:r w:rsidRPr="004162CD">
          <w:rPr>
            <w:i/>
            <w:color w:val="0D0D0D" w:themeColor="text1" w:themeTint="F2"/>
          </w:rPr>
          <w:t>discardTimer</w:t>
        </w:r>
        <w:proofErr w:type="spellEnd"/>
        <w:r w:rsidRPr="004162CD">
          <w:rPr>
            <w:color w:val="0D0D0D" w:themeColor="text1" w:themeTint="F2"/>
          </w:rPr>
          <w:t xml:space="preserve"> expires for a PDCP SDU or when a status report confirms the successful delivery [9]. The </w:t>
        </w:r>
        <w:proofErr w:type="spellStart"/>
        <w:r w:rsidRPr="004162CD">
          <w:rPr>
            <w:i/>
            <w:color w:val="0D0D0D" w:themeColor="text1" w:themeTint="F2"/>
          </w:rPr>
          <w:t>discardTimer</w:t>
        </w:r>
        <w:proofErr w:type="spellEnd"/>
        <w:r w:rsidRPr="004162CD">
          <w:rPr>
            <w:color w:val="0D0D0D" w:themeColor="text1" w:themeTint="F2"/>
          </w:rPr>
          <w:t xml:space="preserve"> can be configured up to 1500ms for </w:t>
        </w:r>
        <w:proofErr w:type="spellStart"/>
        <w:r w:rsidRPr="004162CD">
          <w:rPr>
            <w:color w:val="0D0D0D" w:themeColor="text1" w:themeTint="F2"/>
          </w:rPr>
          <w:t>eMTC</w:t>
        </w:r>
        <w:proofErr w:type="spellEnd"/>
        <w:r w:rsidRPr="004162CD">
          <w:rPr>
            <w:color w:val="0D0D0D" w:themeColor="text1" w:themeTint="F2"/>
          </w:rPr>
          <w:t xml:space="preserve"> and up to 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proofErr w:type="spellStart"/>
        <w:r w:rsidRPr="004162CD">
          <w:rPr>
            <w:i/>
            <w:color w:val="0D0D0D" w:themeColor="text1" w:themeTint="F2"/>
          </w:rPr>
          <w:t>discardTimer</w:t>
        </w:r>
        <w:proofErr w:type="spellEnd"/>
        <w:r w:rsidRPr="004162CD">
          <w:rPr>
            <w:color w:val="0D0D0D" w:themeColor="text1" w:themeTint="F2"/>
          </w:rPr>
          <w:t xml:space="preserve"> mainly reflects the QoS requirements of the packets belonging to a service. </w:t>
        </w:r>
      </w:ins>
    </w:p>
    <w:p w14:paraId="54FE8B0E" w14:textId="77777777" w:rsidR="00E95F8B" w:rsidRPr="00590C71" w:rsidRDefault="00E95F8B" w:rsidP="00E95F8B">
      <w:pPr>
        <w:pStyle w:val="EditorsNote"/>
        <w:jc w:val="both"/>
        <w:rPr>
          <w:ins w:id="436" w:author="MTK (rapporteur)" w:date="2021-01-23T16:04:00Z"/>
        </w:rPr>
      </w:pPr>
      <w:ins w:id="437" w:author="MTK (rapporteur)" w:date="2021-01-23T16:04:00Z">
        <w:r w:rsidRPr="00590C71">
          <w:t xml:space="preserve">Editor’s Note: It is FFS if there is a need to extend PDCP </w:t>
        </w:r>
        <w:proofErr w:type="spellStart"/>
        <w:r w:rsidRPr="00590C71">
          <w:t>discardTimer</w:t>
        </w:r>
        <w:proofErr w:type="spellEnd"/>
        <w:r w:rsidRPr="00590C71">
          <w:t xml:space="preserve"> in IoT-NTN.</w:t>
        </w:r>
      </w:ins>
    </w:p>
    <w:p w14:paraId="4429681C" w14:textId="77777777" w:rsidR="00E95F8B" w:rsidRPr="004162CD" w:rsidRDefault="00E95F8B" w:rsidP="00E95F8B">
      <w:pPr>
        <w:rPr>
          <w:ins w:id="438" w:author="MTK (rapporteur)" w:date="2021-01-23T16:04:00Z"/>
          <w:color w:val="0D0D0D" w:themeColor="text1" w:themeTint="F2"/>
        </w:rPr>
      </w:pPr>
    </w:p>
    <w:p w14:paraId="038BD3B7" w14:textId="77777777" w:rsidR="00E95F8B" w:rsidRPr="004162CD" w:rsidRDefault="00E95F8B" w:rsidP="00E95F8B">
      <w:pPr>
        <w:pStyle w:val="Heading4"/>
        <w:numPr>
          <w:ilvl w:val="0"/>
          <w:numId w:val="0"/>
        </w:numPr>
        <w:rPr>
          <w:ins w:id="439" w:author="MTK (rapporteur)" w:date="2021-01-23T16:04:00Z"/>
          <w:color w:val="0D0D0D" w:themeColor="text1" w:themeTint="F2"/>
        </w:rPr>
      </w:pPr>
      <w:ins w:id="440" w:author="MTK (rapporteur)" w:date="2021-01-23T16:04:00Z">
        <w:r w:rsidRPr="004162CD">
          <w:rPr>
            <w:color w:val="0D0D0D" w:themeColor="text1" w:themeTint="F2"/>
          </w:rPr>
          <w:t>7.2.3.2</w:t>
        </w:r>
        <w:r w:rsidRPr="004162CD">
          <w:rPr>
            <w:color w:val="0D0D0D" w:themeColor="text1" w:themeTint="F2"/>
          </w:rPr>
          <w:tab/>
          <w:t>PDCP Sequence Numbers</w:t>
        </w:r>
      </w:ins>
    </w:p>
    <w:p w14:paraId="2645C948" w14:textId="77777777" w:rsidR="00E95F8B" w:rsidRPr="004162CD" w:rsidRDefault="00E95F8B" w:rsidP="00E95F8B">
      <w:pPr>
        <w:keepNext/>
        <w:keepLines/>
        <w:jc w:val="both"/>
        <w:rPr>
          <w:ins w:id="441" w:author="MTK (rapporteur)" w:date="2021-01-23T16:04:00Z"/>
          <w:i/>
          <w:color w:val="0D0D0D" w:themeColor="text1" w:themeTint="F2"/>
        </w:rPr>
      </w:pPr>
      <w:ins w:id="442" w:author="MTK (rapporteur)" w:date="2021-01-23T16:04:00Z">
        <w:r w:rsidRPr="004162CD">
          <w:rPr>
            <w:color w:val="0D0D0D" w:themeColor="text1" w:themeTint="F2"/>
          </w:rPr>
          <w:t xml:space="preserve">In NB-IoT, the PDCP sequence number (SN) size is 7 bits. In </w:t>
        </w:r>
        <w:proofErr w:type="spellStart"/>
        <w:r w:rsidRPr="004162CD">
          <w:rPr>
            <w:color w:val="0D0D0D" w:themeColor="text1" w:themeTint="F2"/>
          </w:rPr>
          <w:t>eMTC</w:t>
        </w:r>
        <w:proofErr w:type="spellEnd"/>
        <w:r w:rsidRPr="004162CD">
          <w:rPr>
            <w:color w:val="0D0D0D" w:themeColor="text1" w:themeTint="F2"/>
          </w:rPr>
          <w:t>, the maximum possible PDCP SN field length is 18bits [9]. As the data rates for IoT-NTN are significantly lower than NR-NTN, there is no need to extend the PDCP SN length for IoT-NTN.</w:t>
        </w:r>
      </w:ins>
    </w:p>
    <w:p w14:paraId="5E4792AA" w14:textId="77777777" w:rsidR="00E95F8B" w:rsidRPr="004162CD" w:rsidRDefault="00E95F8B" w:rsidP="00E95F8B">
      <w:pPr>
        <w:rPr>
          <w:ins w:id="443" w:author="MTK (rapporteur)" w:date="2021-01-23T16:04:00Z"/>
          <w:color w:val="0D0D0D" w:themeColor="text1" w:themeTint="F2"/>
        </w:rPr>
      </w:pPr>
    </w:p>
    <w:p w14:paraId="7AD276D8" w14:textId="77777777" w:rsidR="00E95F8B" w:rsidRPr="004162CD" w:rsidRDefault="00E95F8B" w:rsidP="00E95F8B">
      <w:pPr>
        <w:pStyle w:val="Heading2"/>
        <w:numPr>
          <w:ilvl w:val="0"/>
          <w:numId w:val="0"/>
        </w:numPr>
        <w:rPr>
          <w:ins w:id="444" w:author="MTK (rapporteur)" w:date="2021-01-23T16:04:00Z"/>
          <w:color w:val="0D0D0D" w:themeColor="text1" w:themeTint="F2"/>
        </w:rPr>
      </w:pPr>
      <w:ins w:id="445" w:author="MTK (rapporteur)" w:date="2021-01-23T16:04:00Z">
        <w:r w:rsidRPr="004162CD">
          <w:rPr>
            <w:color w:val="0D0D0D" w:themeColor="text1" w:themeTint="F2"/>
          </w:rPr>
          <w:t>7.3</w:t>
        </w:r>
        <w:r w:rsidRPr="004162CD">
          <w:rPr>
            <w:color w:val="0D0D0D" w:themeColor="text1" w:themeTint="F2"/>
          </w:rPr>
          <w:tab/>
          <w:t>Control plane enhancements</w:t>
        </w:r>
      </w:ins>
    </w:p>
    <w:p w14:paraId="77263CAB" w14:textId="77777777" w:rsidR="00E95F8B" w:rsidRPr="00590C71" w:rsidRDefault="00E95F8B" w:rsidP="00E95F8B">
      <w:pPr>
        <w:pStyle w:val="EditorsNote"/>
        <w:rPr>
          <w:ins w:id="446" w:author="MTK (rapporteur)" w:date="2021-01-23T16:04:00Z"/>
          <w:color w:val="0D0D0D" w:themeColor="text1" w:themeTint="F2"/>
        </w:rPr>
      </w:pPr>
      <w:ins w:id="447" w:author="MTK (rapporteur)" w:date="2021-01-23T16:04:00Z">
        <w:r w:rsidRPr="00590C71">
          <w:t>Editor’s Note: RAN2 should wait for RAN1’s input on supporting multiple beams per cell for IoT-</w:t>
        </w:r>
        <w:proofErr w:type="gramStart"/>
        <w:r w:rsidRPr="00590C71">
          <w:t>NTN</w:t>
        </w:r>
        <w:proofErr w:type="gramEnd"/>
      </w:ins>
    </w:p>
    <w:p w14:paraId="10F2643C" w14:textId="77777777" w:rsidR="00E95F8B" w:rsidRPr="004162CD" w:rsidRDefault="00E95F8B" w:rsidP="00E95F8B">
      <w:pPr>
        <w:pStyle w:val="Heading3"/>
        <w:numPr>
          <w:ilvl w:val="0"/>
          <w:numId w:val="0"/>
        </w:numPr>
        <w:rPr>
          <w:ins w:id="448" w:author="MTK (rapporteur)" w:date="2021-01-23T16:04:00Z"/>
          <w:color w:val="0D0D0D" w:themeColor="text1" w:themeTint="F2"/>
        </w:rPr>
      </w:pPr>
      <w:ins w:id="449" w:author="MTK (rapporteur)" w:date="2021-01-23T16:04:00Z">
        <w:r w:rsidRPr="004162CD">
          <w:rPr>
            <w:color w:val="0D0D0D" w:themeColor="text1" w:themeTint="F2"/>
          </w:rPr>
          <w:t>7.3.1</w:t>
        </w:r>
        <w:r w:rsidRPr="004162CD">
          <w:rPr>
            <w:color w:val="0D0D0D" w:themeColor="text1" w:themeTint="F2"/>
          </w:rPr>
          <w:tab/>
          <w:t>Idle mode mobility enhancements</w:t>
        </w:r>
      </w:ins>
    </w:p>
    <w:p w14:paraId="7AAD7DA7" w14:textId="77777777" w:rsidR="0060352F" w:rsidRPr="004162CD" w:rsidRDefault="0060352F" w:rsidP="0060352F">
      <w:pPr>
        <w:pStyle w:val="Heading4"/>
        <w:numPr>
          <w:ilvl w:val="0"/>
          <w:numId w:val="0"/>
        </w:numPr>
        <w:rPr>
          <w:ins w:id="450" w:author="MTK (rapporteur)" w:date="2021-01-23T16:04:00Z"/>
          <w:color w:val="0D0D0D" w:themeColor="text1" w:themeTint="F2"/>
        </w:rPr>
      </w:pPr>
      <w:bookmarkStart w:id="451" w:name="_Toc26620993"/>
      <w:bookmarkStart w:id="452" w:name="_Toc30079805"/>
      <w:ins w:id="453" w:author="MTK (rapporteur)" w:date="2021-01-23T16:04:00Z">
        <w:r w:rsidRPr="004162CD">
          <w:rPr>
            <w:color w:val="0D0D0D" w:themeColor="text1" w:themeTint="F2"/>
          </w:rPr>
          <w:t>7.3.1.1</w:t>
        </w:r>
        <w:r w:rsidRPr="004162CD">
          <w:rPr>
            <w:color w:val="0D0D0D" w:themeColor="text1" w:themeTint="F2"/>
          </w:rPr>
          <w:tab/>
          <w:t>Tracking Area</w:t>
        </w:r>
        <w:bookmarkEnd w:id="451"/>
        <w:bookmarkEnd w:id="452"/>
      </w:ins>
    </w:p>
    <w:p w14:paraId="096014B9" w14:textId="77777777" w:rsidR="00E95F8B" w:rsidRPr="004162CD" w:rsidRDefault="00E95F8B" w:rsidP="00E95F8B">
      <w:pPr>
        <w:jc w:val="both"/>
        <w:rPr>
          <w:ins w:id="454" w:author="MTK (rapporteur)" w:date="2021-01-23T16:04:00Z"/>
          <w:i/>
        </w:rPr>
      </w:pPr>
      <w:ins w:id="455" w:author="MTK (rapporteur)" w:date="2021-01-23T16:04:00Z">
        <w:r w:rsidRPr="004162CD">
          <w:rPr>
            <w:i/>
          </w:rPr>
          <w:t>Problem Statement</w:t>
        </w:r>
      </w:ins>
    </w:p>
    <w:p w14:paraId="4607C537" w14:textId="77777777" w:rsidR="00E95F8B" w:rsidRPr="004162CD" w:rsidRDefault="00E95F8B" w:rsidP="00E95F8B">
      <w:pPr>
        <w:jc w:val="both"/>
        <w:rPr>
          <w:ins w:id="456" w:author="MTK (rapporteur)" w:date="2021-01-23T16:04:00Z"/>
          <w:color w:val="0D0D0D" w:themeColor="text1" w:themeTint="F2"/>
        </w:rPr>
      </w:pPr>
      <w:ins w:id="457" w:author="MTK (rapporteur)" w:date="2021-01-23T16:04:00Z">
        <w:r w:rsidRPr="004162CD">
          <w:rPr>
            <w:color w:val="0D0D0D" w:themeColor="text1" w:themeTint="F2"/>
          </w:rPr>
          <w:t xml:space="preserve">As outlined in 38.821 [3], satellites may provide </w:t>
        </w:r>
        <w:proofErr w:type="gramStart"/>
        <w:r w:rsidRPr="004162CD">
          <w:rPr>
            <w:color w:val="0D0D0D" w:themeColor="text1" w:themeTint="F2"/>
          </w:rPr>
          <w:t>very large</w:t>
        </w:r>
        <w:proofErr w:type="gramEnd"/>
        <w:r w:rsidRPr="004162CD">
          <w:rPr>
            <w:color w:val="0D0D0D" w:themeColor="text1" w:themeTint="F2"/>
          </w:rPr>
          <w:t xml:space="preserve"> cells, covering hundreds of kilometr</w:t>
        </w:r>
      </w:ins>
      <w:ins w:id="458" w:author="MTK (rapporteur)" w:date="2021-01-23T19:37:00Z">
        <w:r w:rsidRPr="004162CD">
          <w:rPr>
            <w:color w:val="0D0D0D" w:themeColor="text1" w:themeTint="F2"/>
          </w:rPr>
          <w:t>e</w:t>
        </w:r>
      </w:ins>
      <w:ins w:id="459"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32597D0" w14:textId="77777777" w:rsidR="00E95F8B" w:rsidRPr="004162CD" w:rsidRDefault="00E95F8B" w:rsidP="00E95F8B">
      <w:pPr>
        <w:jc w:val="both"/>
        <w:rPr>
          <w:ins w:id="460" w:author="MTK (rapporteur)" w:date="2021-01-23T16:04:00Z"/>
          <w:color w:val="0D0D0D" w:themeColor="text1" w:themeTint="F2"/>
        </w:rPr>
      </w:pPr>
      <w:ins w:id="461"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43DCF51" w14:textId="77777777" w:rsidR="00E95F8B" w:rsidRPr="004162CD" w:rsidRDefault="00E95F8B" w:rsidP="00E95F8B">
      <w:pPr>
        <w:jc w:val="both"/>
        <w:rPr>
          <w:ins w:id="462" w:author="MTK (rapporteur)" w:date="2021-01-23T16:04:00Z"/>
          <w:color w:val="0D0D0D" w:themeColor="text1" w:themeTint="F2"/>
        </w:rPr>
      </w:pPr>
      <w:ins w:id="463" w:author="MTK (rapporteur)" w:date="2021-01-23T16:04:00Z">
        <w:r w:rsidRPr="004162CD">
          <w:rPr>
            <w:color w:val="0D0D0D" w:themeColor="text1" w:themeTint="F2"/>
          </w:rPr>
          <w:t xml:space="preserve">On one hand, small tracking </w:t>
        </w:r>
      </w:ins>
      <w:ins w:id="464" w:author="MTK (rapporteur)" w:date="2021-01-23T19:41:00Z">
        <w:r>
          <w:rPr>
            <w:color w:val="0D0D0D" w:themeColor="text1" w:themeTint="F2"/>
          </w:rPr>
          <w:t>a</w:t>
        </w:r>
      </w:ins>
      <w:ins w:id="465" w:author="MTK (rapporteur)" w:date="2021-01-23T16:04:00Z">
        <w:r w:rsidRPr="004162CD">
          <w:rPr>
            <w:color w:val="0D0D0D" w:themeColor="text1" w:themeTint="F2"/>
          </w:rPr>
          <w:t>reas would lead to massive TAU signalling for UE at the boundary between 2 TAs as illustrated in figure.</w:t>
        </w:r>
      </w:ins>
    </w:p>
    <w:p w14:paraId="12473E94" w14:textId="77777777" w:rsidR="00E95F8B" w:rsidRPr="004162CD" w:rsidRDefault="00E95F8B" w:rsidP="00E95F8B">
      <w:pPr>
        <w:pStyle w:val="TH"/>
        <w:rPr>
          <w:ins w:id="466" w:author="MTK (rapporteur)" w:date="2021-01-23T16:04:00Z"/>
          <w:color w:val="0D0D0D" w:themeColor="text1" w:themeTint="F2"/>
        </w:rPr>
      </w:pPr>
      <w:ins w:id="467" w:author="MTK (rapporteur)" w:date="2021-01-23T16:04:00Z">
        <w:r w:rsidRPr="0060352F">
          <w:rPr>
            <w:noProof/>
            <w:color w:val="0D0D0D" w:themeColor="text1" w:themeTint="F2"/>
            <w:lang w:val="en-US"/>
          </w:rPr>
          <w:drawing>
            <wp:inline distT="0" distB="0" distL="0" distR="0" wp14:anchorId="3F80C1CD" wp14:editId="4997B023">
              <wp:extent cx="4222414" cy="1365477"/>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523879AC" w14:textId="77777777" w:rsidR="00E95F8B" w:rsidRPr="004162CD" w:rsidRDefault="00E95F8B" w:rsidP="00E95F8B">
      <w:pPr>
        <w:pStyle w:val="TF"/>
        <w:rPr>
          <w:ins w:id="468" w:author="MTK (rapporteur)" w:date="2021-01-23T16:04:00Z"/>
          <w:color w:val="0D0D0D" w:themeColor="text1" w:themeTint="F2"/>
        </w:rPr>
      </w:pPr>
      <w:ins w:id="469" w:author="MTK (rapporteur)" w:date="2021-01-23T16:04:00Z">
        <w:r w:rsidRPr="004162CD">
          <w:rPr>
            <w:color w:val="0D0D0D" w:themeColor="text1" w:themeTint="F2"/>
          </w:rPr>
          <w:t xml:space="preserve">Figure 7.3.1.1-1: Moving Cells and Small tracking </w:t>
        </w:r>
      </w:ins>
      <w:ins w:id="470" w:author="MTK (rapporteur)" w:date="2021-01-23T19:41:00Z">
        <w:r>
          <w:rPr>
            <w:color w:val="0D0D0D" w:themeColor="text1" w:themeTint="F2"/>
          </w:rPr>
          <w:t>a</w:t>
        </w:r>
      </w:ins>
      <w:ins w:id="471" w:author="MTK (rapporteur)" w:date="2021-01-23T16:04:00Z">
        <w:r w:rsidRPr="004162CD">
          <w:rPr>
            <w:color w:val="0D0D0D" w:themeColor="text1" w:themeTint="F2"/>
          </w:rPr>
          <w:t xml:space="preserve">reas leading to massive TAU </w:t>
        </w:r>
        <w:proofErr w:type="gramStart"/>
        <w:r w:rsidRPr="004162CD">
          <w:rPr>
            <w:color w:val="0D0D0D" w:themeColor="text1" w:themeTint="F2"/>
          </w:rPr>
          <w:t>signalling</w:t>
        </w:r>
        <w:proofErr w:type="gramEnd"/>
      </w:ins>
    </w:p>
    <w:p w14:paraId="5BA0A761" w14:textId="77777777" w:rsidR="00E95F8B" w:rsidRPr="004162CD" w:rsidRDefault="00E95F8B" w:rsidP="00E95F8B">
      <w:pPr>
        <w:overflowPunct w:val="0"/>
        <w:autoSpaceDE w:val="0"/>
        <w:autoSpaceDN w:val="0"/>
        <w:adjustRightInd w:val="0"/>
        <w:spacing w:after="120"/>
        <w:jc w:val="both"/>
        <w:textAlignment w:val="baseline"/>
        <w:rPr>
          <w:ins w:id="472" w:author="MTK (rapporteur)" w:date="2021-01-23T16:04:00Z"/>
          <w:rFonts w:eastAsia="Times New Roman"/>
          <w:lang w:eastAsia="zh-CN"/>
        </w:rPr>
      </w:pPr>
    </w:p>
    <w:p w14:paraId="3D4223A8" w14:textId="77777777" w:rsidR="00E95F8B" w:rsidRPr="004162CD" w:rsidRDefault="00E95F8B" w:rsidP="00E95F8B">
      <w:pPr>
        <w:overflowPunct w:val="0"/>
        <w:autoSpaceDE w:val="0"/>
        <w:autoSpaceDN w:val="0"/>
        <w:adjustRightInd w:val="0"/>
        <w:spacing w:after="120"/>
        <w:jc w:val="both"/>
        <w:textAlignment w:val="baseline"/>
        <w:rPr>
          <w:ins w:id="473" w:author="MTK (rapporteur)" w:date="2021-01-23T16:04:00Z"/>
          <w:color w:val="0D0D0D" w:themeColor="text1" w:themeTint="F2"/>
        </w:rPr>
      </w:pPr>
      <w:ins w:id="474"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75" w:author="MTK (rapporteur)" w:date="2021-01-23T19:41:00Z">
        <w:r>
          <w:rPr>
            <w:rFonts w:eastAsia="Times New Roman"/>
          </w:rPr>
          <w:t>a</w:t>
        </w:r>
      </w:ins>
      <w:ins w:id="476" w:author="MTK (rapporteur)" w:date="2021-01-23T16:04:00Z">
        <w:r w:rsidRPr="004162CD">
          <w:rPr>
            <w:rFonts w:eastAsia="Times New Roman"/>
          </w:rPr>
          <w:t>reas would lead to high paging load in the satellite beams as illustrated in figure 7.3.1.1-2.</w:t>
        </w:r>
      </w:ins>
    </w:p>
    <w:p w14:paraId="2D5EC1B1" w14:textId="77777777" w:rsidR="00E95F8B" w:rsidRPr="004162CD" w:rsidRDefault="00E95F8B" w:rsidP="00E95F8B">
      <w:pPr>
        <w:pStyle w:val="TH"/>
        <w:rPr>
          <w:ins w:id="477" w:author="MTK (rapporteur)" w:date="2021-01-23T16:04:00Z"/>
          <w:color w:val="0D0D0D" w:themeColor="text1" w:themeTint="F2"/>
        </w:rPr>
      </w:pPr>
      <w:ins w:id="478" w:author="MTK (rapporteur)" w:date="2021-01-23T16:04:00Z">
        <w:r w:rsidRPr="0060352F">
          <w:rPr>
            <w:noProof/>
            <w:color w:val="0D0D0D" w:themeColor="text1" w:themeTint="F2"/>
            <w:lang w:val="en-US"/>
          </w:rPr>
          <w:drawing>
            <wp:inline distT="0" distB="0" distL="0" distR="0" wp14:anchorId="5B4D004F" wp14:editId="3411CF7C">
              <wp:extent cx="4240418" cy="12817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27397F17" w14:textId="77777777" w:rsidR="00E95F8B" w:rsidRPr="004162CD" w:rsidRDefault="00E95F8B" w:rsidP="00E95F8B">
      <w:pPr>
        <w:pStyle w:val="TF"/>
        <w:rPr>
          <w:ins w:id="479" w:author="MTK (rapporteur)" w:date="2021-01-23T16:04:00Z"/>
          <w:color w:val="0D0D0D" w:themeColor="text1" w:themeTint="F2"/>
        </w:rPr>
      </w:pPr>
      <w:ins w:id="480" w:author="MTK (rapporteur)" w:date="2021-01-23T16:04:00Z">
        <w:r w:rsidRPr="004162CD">
          <w:rPr>
            <w:color w:val="0D0D0D" w:themeColor="text1" w:themeTint="F2"/>
          </w:rPr>
          <w:t xml:space="preserve">Figure 7.3.1.1-2: Moving Cells and wide tracking </w:t>
        </w:r>
      </w:ins>
      <w:ins w:id="481" w:author="MTK (rapporteur)" w:date="2021-01-23T19:41:00Z">
        <w:r>
          <w:rPr>
            <w:color w:val="0D0D0D" w:themeColor="text1" w:themeTint="F2"/>
          </w:rPr>
          <w:t>a</w:t>
        </w:r>
      </w:ins>
      <w:ins w:id="482" w:author="MTK (rapporteur)" w:date="2021-01-23T16:04:00Z">
        <w:r w:rsidRPr="004162CD">
          <w:rPr>
            <w:color w:val="0D0D0D" w:themeColor="text1" w:themeTint="F2"/>
          </w:rPr>
          <w:t xml:space="preserve">reas leading to higher Paging </w:t>
        </w:r>
        <w:proofErr w:type="gramStart"/>
        <w:r w:rsidRPr="004162CD">
          <w:rPr>
            <w:color w:val="0D0D0D" w:themeColor="text1" w:themeTint="F2"/>
          </w:rPr>
          <w:t>load</w:t>
        </w:r>
        <w:proofErr w:type="gramEnd"/>
      </w:ins>
    </w:p>
    <w:p w14:paraId="63CD5C63" w14:textId="77777777" w:rsidR="00E95F8B" w:rsidRPr="004162CD" w:rsidRDefault="00E95F8B" w:rsidP="00E95F8B">
      <w:pPr>
        <w:jc w:val="both"/>
        <w:rPr>
          <w:ins w:id="483" w:author="MTK (rapporteur)" w:date="2021-01-23T16:04:00Z"/>
          <w:color w:val="0D0D0D" w:themeColor="text1" w:themeTint="F2"/>
        </w:rPr>
      </w:pPr>
      <w:ins w:id="484" w:author="MTK (rapporteur)" w:date="2021-01-23T16:04:00Z">
        <w:r w:rsidRPr="004162CD">
          <w:rPr>
            <w:color w:val="0D0D0D" w:themeColor="text1" w:themeTint="F2"/>
          </w:rPr>
          <w:t xml:space="preserve">However, </w:t>
        </w:r>
      </w:ins>
      <w:ins w:id="485" w:author="MTK (rapporteur)" w:date="2021-01-23T19:42:00Z">
        <w:r>
          <w:rPr>
            <w:color w:val="0D0D0D" w:themeColor="text1" w:themeTint="F2"/>
          </w:rPr>
          <w:t>t</w:t>
        </w:r>
      </w:ins>
      <w:ins w:id="486" w:author="MTK (rapporteur)" w:date="2021-01-23T16:04:00Z">
        <w:r w:rsidRPr="004162CD">
          <w:rPr>
            <w:color w:val="0D0D0D" w:themeColor="text1" w:themeTint="F2"/>
          </w:rPr>
          <w:t>racking areas must be dimensioned to minimise the TAUs as this is more signalling-intensive than paging on the network.</w:t>
        </w:r>
      </w:ins>
    </w:p>
    <w:p w14:paraId="585E234C" w14:textId="77777777" w:rsidR="00E95F8B" w:rsidRPr="004162CD" w:rsidRDefault="00E95F8B" w:rsidP="00E95F8B">
      <w:pPr>
        <w:jc w:val="both"/>
        <w:rPr>
          <w:ins w:id="487" w:author="MTK (rapporteur)" w:date="2021-01-23T16:04:00Z"/>
          <w:color w:val="0D0D0D" w:themeColor="text1" w:themeTint="F2"/>
        </w:rPr>
      </w:pPr>
      <w:ins w:id="488"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E7CF294" w14:textId="77777777" w:rsidR="00E95F8B" w:rsidRPr="004162CD" w:rsidRDefault="00E95F8B" w:rsidP="00E95F8B">
      <w:pPr>
        <w:jc w:val="both"/>
        <w:rPr>
          <w:ins w:id="489" w:author="MTK (rapporteur)" w:date="2021-01-23T16:04:00Z"/>
          <w:color w:val="0D0D0D" w:themeColor="text1" w:themeTint="F2"/>
        </w:rPr>
      </w:pPr>
      <w:ins w:id="490" w:author="MTK (rapporteur)" w:date="2021-01-23T16:04:00Z">
        <w:r w:rsidRPr="004162CD">
          <w:rPr>
            <w:color w:val="0D0D0D" w:themeColor="text1" w:themeTint="F2"/>
          </w:rPr>
          <w:lastRenderedPageBreak/>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0A72D4B0" w14:textId="77777777" w:rsidR="00E95F8B" w:rsidRPr="004162CD" w:rsidRDefault="00E95F8B" w:rsidP="00E95F8B">
      <w:pPr>
        <w:jc w:val="both"/>
        <w:rPr>
          <w:ins w:id="491" w:author="MTK (rapporteur)" w:date="2021-01-23T16:04:00Z"/>
          <w:i/>
          <w:color w:val="0D0D0D" w:themeColor="text1" w:themeTint="F2"/>
        </w:rPr>
      </w:pPr>
    </w:p>
    <w:p w14:paraId="72560AE6" w14:textId="77777777" w:rsidR="00E95F8B" w:rsidRPr="004162CD" w:rsidRDefault="00E95F8B" w:rsidP="00E95F8B">
      <w:pPr>
        <w:jc w:val="both"/>
        <w:rPr>
          <w:ins w:id="492" w:author="MTK (rapporteur)" w:date="2021-01-23T16:04:00Z"/>
          <w:i/>
          <w:color w:val="0D0D0D" w:themeColor="text1" w:themeTint="F2"/>
        </w:rPr>
      </w:pPr>
      <w:ins w:id="493" w:author="MTK (rapporteur)" w:date="2021-01-23T16:04:00Z">
        <w:r w:rsidRPr="004162CD">
          <w:rPr>
            <w:i/>
            <w:color w:val="0D0D0D" w:themeColor="text1" w:themeTint="F2"/>
          </w:rPr>
          <w:t>Solution Overview</w:t>
        </w:r>
      </w:ins>
    </w:p>
    <w:p w14:paraId="69ED04C6" w14:textId="77777777" w:rsidR="00E95F8B" w:rsidRPr="004162CD" w:rsidRDefault="00E95F8B" w:rsidP="00E95F8B">
      <w:pPr>
        <w:jc w:val="both"/>
        <w:rPr>
          <w:ins w:id="494" w:author="MTK (rapporteur)" w:date="2021-01-23T16:04:00Z"/>
          <w:color w:val="0D0D0D" w:themeColor="text1" w:themeTint="F2"/>
        </w:rPr>
      </w:pPr>
      <w:ins w:id="495" w:author="MTK (rapporteur)" w:date="2021-01-23T16:04:00Z">
        <w:r w:rsidRPr="004162CD">
          <w:rPr>
            <w:color w:val="0D0D0D" w:themeColor="text1" w:themeTint="F2"/>
          </w:rPr>
          <w:t xml:space="preserve">In order not to have TAU performed </w:t>
        </w:r>
        <w:r w:rsidRPr="004162CD">
          <w:rPr>
            <w:rFonts w:eastAsia="SimSun"/>
            <w:color w:val="0D0D0D" w:themeColor="text1" w:themeTint="F2"/>
          </w:rPr>
          <w:t>frequently</w:t>
        </w:r>
        <w:r w:rsidRPr="004162CD">
          <w:rPr>
            <w:color w:val="0D0D0D" w:themeColor="text1" w:themeTint="F2"/>
          </w:rPr>
          <w:t xml:space="preserve"> by the UE</w:t>
        </w:r>
        <w:r w:rsidRPr="004162CD">
          <w:rPr>
            <w:rFonts w:eastAsia="SimSun"/>
            <w:color w:val="0D0D0D" w:themeColor="text1" w:themeTint="F2"/>
          </w:rPr>
          <w:t xml:space="preserve"> triggered by the satellite motion</w:t>
        </w:r>
        <w:r w:rsidRPr="004162CD">
          <w:rPr>
            <w:color w:val="0D0D0D" w:themeColor="text1" w:themeTint="F2"/>
          </w:rPr>
          <w:t>, the tracking area should be designed to be fixed on ground</w:t>
        </w:r>
      </w:ins>
      <w:ins w:id="496" w:author="Abhishek Roy" w:date="2021-02-02T15:33:00Z">
        <w:r>
          <w:rPr>
            <w:color w:val="0D0D0D" w:themeColor="text1" w:themeTint="F2"/>
          </w:rPr>
          <w:t xml:space="preserve"> (</w:t>
        </w:r>
        <w:proofErr w:type="gramStart"/>
        <w:r>
          <w:rPr>
            <w:color w:val="0D0D0D" w:themeColor="text1" w:themeTint="F2"/>
          </w:rPr>
          <w:t>i.e.</w:t>
        </w:r>
        <w:proofErr w:type="gramEnd"/>
        <w:r>
          <w:rPr>
            <w:color w:val="0D0D0D" w:themeColor="text1" w:themeTint="F2"/>
          </w:rPr>
          <w:t xml:space="preserve"> earth-fixes TA similar to NR-NTN)</w:t>
        </w:r>
      </w:ins>
      <w:ins w:id="497" w:author="MTK (rapporteur)" w:date="2021-01-23T16:04:00Z">
        <w:r w:rsidRPr="004162CD">
          <w:rPr>
            <w:color w:val="0D0D0D" w:themeColor="text1" w:themeTint="F2"/>
          </w:rPr>
          <w:t>. For NTN LEO, this implies that while the cells sweep on the ground, the tracking area</w:t>
        </w:r>
        <w:r w:rsidRPr="004162CD">
          <w:rPr>
            <w:rFonts w:eastAsia="SimSun"/>
            <w:color w:val="0D0D0D" w:themeColor="text1" w:themeTint="F2"/>
          </w:rPr>
          <w:t xml:space="preserve"> code (</w:t>
        </w:r>
        <w:proofErr w:type="gramStart"/>
        <w:r w:rsidRPr="004162CD">
          <w:rPr>
            <w:rFonts w:eastAsia="SimSun"/>
            <w:color w:val="0D0D0D" w:themeColor="text1" w:themeTint="F2"/>
          </w:rPr>
          <w:t>i.e.</w:t>
        </w:r>
        <w:proofErr w:type="gramEnd"/>
        <w:r w:rsidRPr="004162CD">
          <w:rPr>
            <w:rFonts w:eastAsia="SimSun"/>
            <w:color w:val="0D0D0D" w:themeColor="text1" w:themeTint="F2"/>
          </w:rPr>
          <w:t xml:space="preserve"> TAC)</w:t>
        </w:r>
        <w:r w:rsidRPr="004162CD">
          <w:rPr>
            <w:color w:val="0D0D0D" w:themeColor="text1" w:themeTint="F2"/>
          </w:rPr>
          <w:t xml:space="preserve"> broadcasted is changed, when the cell arrives to the area of next planned earth fixed tracking area location. The TAC broadcasted by the </w:t>
        </w:r>
        <w:proofErr w:type="spellStart"/>
        <w:r w:rsidRPr="004162CD">
          <w:rPr>
            <w:color w:val="0D0D0D" w:themeColor="text1" w:themeTint="F2"/>
          </w:rPr>
          <w:t>eNB</w:t>
        </w:r>
        <w:proofErr w:type="spellEnd"/>
        <w:r w:rsidRPr="004162CD">
          <w:rPr>
            <w:color w:val="0D0D0D" w:themeColor="text1" w:themeTint="F2"/>
          </w:rPr>
          <w:t xml:space="preserve"> needs to be updated as the </w:t>
        </w:r>
        <w:proofErr w:type="spellStart"/>
        <w:r w:rsidRPr="004162CD">
          <w:rPr>
            <w:color w:val="0D0D0D" w:themeColor="text1" w:themeTint="F2"/>
          </w:rPr>
          <w:t>eNB</w:t>
        </w:r>
        <w:proofErr w:type="spellEnd"/>
        <w:r w:rsidRPr="004162CD">
          <w:rPr>
            <w:color w:val="0D0D0D" w:themeColor="text1" w:themeTint="F2"/>
          </w:rPr>
          <w:t xml:space="preserve"> enters to the area of next planned </w:t>
        </w:r>
        <w:r w:rsidRPr="004162CD">
          <w:rPr>
            <w:rFonts w:eastAsia="SimSun"/>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SimSun"/>
            <w:color w:val="0D0D0D" w:themeColor="text1" w:themeTint="F2"/>
          </w:rPr>
          <w:t>network</w:t>
        </w:r>
        <w:r w:rsidRPr="004162CD">
          <w:rPr>
            <w:color w:val="0D0D0D" w:themeColor="text1" w:themeTint="F2"/>
          </w:rPr>
          <w:t xml:space="preserve">, a mobility registration update procedure will be triggered. </w:t>
        </w:r>
      </w:ins>
    </w:p>
    <w:p w14:paraId="44DD1D6F" w14:textId="77777777" w:rsidR="00E95F8B" w:rsidRPr="004162CD" w:rsidRDefault="00E95F8B" w:rsidP="00E95F8B">
      <w:pPr>
        <w:rPr>
          <w:ins w:id="498" w:author="MTK (rapporteur)" w:date="2021-01-23T16:04:00Z"/>
          <w:color w:val="0D0D0D" w:themeColor="text1" w:themeTint="F2"/>
        </w:rPr>
      </w:pPr>
    </w:p>
    <w:p w14:paraId="71BF0EAD" w14:textId="77777777" w:rsidR="00E95F8B" w:rsidRPr="004162CD" w:rsidRDefault="00E95F8B" w:rsidP="00E95F8B">
      <w:pPr>
        <w:pStyle w:val="TH"/>
        <w:rPr>
          <w:ins w:id="499" w:author="MTK (rapporteur)" w:date="2021-01-23T16:04:00Z"/>
          <w:color w:val="0D0D0D" w:themeColor="text1" w:themeTint="F2"/>
        </w:rPr>
      </w:pPr>
      <w:ins w:id="500" w:author="MTK (rapporteur)" w:date="2021-01-23T16:04:00Z">
        <w:r w:rsidRPr="004162CD">
          <w:rPr>
            <w:color w:val="0D0D0D" w:themeColor="text1" w:themeTint="F2"/>
          </w:rPr>
          <w:object w:dxaOrig="7500" w:dyaOrig="3480" w14:anchorId="2A3AA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6pt" o:ole="">
              <v:imagedata r:id="rId15" o:title=""/>
              <o:lock v:ext="edit" aspectratio="f"/>
            </v:shape>
            <o:OLEObject Type="Embed" ProgID="Visio.Drawing.11" ShapeID="_x0000_i1025" DrawAspect="Content" ObjectID="_1673906314" r:id="rId16"/>
          </w:object>
        </w:r>
      </w:ins>
    </w:p>
    <w:p w14:paraId="49A2FD81" w14:textId="2689DA9B" w:rsidR="00E95F8B" w:rsidRPr="004162CD" w:rsidRDefault="00E95F8B" w:rsidP="00E95F8B">
      <w:pPr>
        <w:pStyle w:val="TF"/>
        <w:rPr>
          <w:ins w:id="501" w:author="MTK (rapporteur)" w:date="2021-01-23T16:04:00Z"/>
          <w:color w:val="0D0D0D" w:themeColor="text1" w:themeTint="F2"/>
          <w:lang w:eastAsia="zh-CN"/>
        </w:rPr>
      </w:pPr>
      <w:ins w:id="502"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An example of updating TAC and PLMN ID in real-time</w:t>
        </w:r>
      </w:ins>
      <w:ins w:id="503" w:author="Abhishek Roy" w:date="2021-02-02T15:34:00Z">
        <w:r>
          <w:rPr>
            <w:color w:val="0D0D0D" w:themeColor="text1" w:themeTint="F2"/>
            <w:lang w:eastAsia="zh-CN"/>
          </w:rPr>
          <w:t xml:space="preserve"> for LEO with moving </w:t>
        </w:r>
        <w:proofErr w:type="gramStart"/>
        <w:r>
          <w:rPr>
            <w:color w:val="0D0D0D" w:themeColor="text1" w:themeTint="F2"/>
            <w:lang w:eastAsia="zh-CN"/>
          </w:rPr>
          <w:t>beams</w:t>
        </w:r>
      </w:ins>
      <w:proofErr w:type="gramEnd"/>
    </w:p>
    <w:p w14:paraId="0CE4250B" w14:textId="77777777" w:rsidR="00E95F8B" w:rsidRPr="004162CD" w:rsidRDefault="00E95F8B" w:rsidP="00E95F8B">
      <w:pPr>
        <w:jc w:val="both"/>
        <w:rPr>
          <w:ins w:id="504" w:author="MTK (rapporteur)" w:date="2021-01-23T16:04:00Z"/>
          <w:color w:val="0D0D0D" w:themeColor="text1" w:themeTint="F2"/>
        </w:rPr>
      </w:pPr>
      <w:ins w:id="505" w:author="MTK (rapporteur)" w:date="2021-01-23T16:04:00Z">
        <w:r w:rsidRPr="004162CD">
          <w:rPr>
            <w:color w:val="0D0D0D" w:themeColor="text1" w:themeTint="F2"/>
          </w:rPr>
          <w:t>As shown in Figure 7.3.1.1-3, network updates the broadcast TAC in real time according to the ephemeris and confirm</w:t>
        </w:r>
      </w:ins>
      <w:ins w:id="506" w:author="MTK (rapporteur)" w:date="2021-01-23T19:44:00Z">
        <w:r>
          <w:rPr>
            <w:color w:val="0D0D0D" w:themeColor="text1" w:themeTint="F2"/>
          </w:rPr>
          <w:t>s that</w:t>
        </w:r>
      </w:ins>
      <w:ins w:id="507"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276DCF0B" w14:textId="77777777" w:rsidR="00E95F8B" w:rsidRPr="004162CD" w:rsidRDefault="00E95F8B" w:rsidP="00E95F8B">
      <w:pPr>
        <w:pStyle w:val="EditorsNote"/>
        <w:jc w:val="both"/>
        <w:rPr>
          <w:ins w:id="508" w:author="MTK (rapporteur)" w:date="2021-01-23T16:04:00Z"/>
        </w:rPr>
      </w:pPr>
      <w:ins w:id="509"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3AACADBE" w14:textId="77777777" w:rsidR="00E95F8B" w:rsidRPr="004162CD" w:rsidRDefault="00E95F8B" w:rsidP="00E95F8B">
      <w:pPr>
        <w:rPr>
          <w:ins w:id="510" w:author="MTK (rapporteur)" w:date="2021-01-23T16:04:00Z"/>
          <w:color w:val="0D0D0D" w:themeColor="text1" w:themeTint="F2"/>
        </w:rPr>
      </w:pPr>
    </w:p>
    <w:p w14:paraId="0D921636" w14:textId="77777777" w:rsidR="00E95F8B" w:rsidRPr="004162CD" w:rsidRDefault="00E95F8B" w:rsidP="00E95F8B">
      <w:pPr>
        <w:pStyle w:val="Heading4"/>
        <w:numPr>
          <w:ilvl w:val="0"/>
          <w:numId w:val="0"/>
        </w:numPr>
        <w:rPr>
          <w:ins w:id="511" w:author="MTK (rapporteur)" w:date="2021-01-23T16:04:00Z"/>
          <w:color w:val="0D0D0D" w:themeColor="text1" w:themeTint="F2"/>
        </w:rPr>
      </w:pPr>
      <w:ins w:id="512" w:author="MTK (rapporteur)" w:date="2021-01-23T16:04:00Z">
        <w:r w:rsidRPr="004162CD">
          <w:rPr>
            <w:color w:val="0D0D0D" w:themeColor="text1" w:themeTint="F2"/>
          </w:rPr>
          <w:t>7.3.1.2</w:t>
        </w:r>
        <w:r w:rsidRPr="004162CD">
          <w:rPr>
            <w:color w:val="0D0D0D" w:themeColor="text1" w:themeTint="F2"/>
          </w:rPr>
          <w:tab/>
          <w:t xml:space="preserve">Using ephemeris information and UE location </w:t>
        </w:r>
        <w:proofErr w:type="gramStart"/>
        <w:r w:rsidRPr="004162CD">
          <w:rPr>
            <w:color w:val="0D0D0D" w:themeColor="text1" w:themeTint="F2"/>
          </w:rPr>
          <w:t>information</w:t>
        </w:r>
        <w:proofErr w:type="gramEnd"/>
      </w:ins>
    </w:p>
    <w:p w14:paraId="386AD455" w14:textId="77777777" w:rsidR="00E95F8B" w:rsidRPr="004162CD" w:rsidRDefault="00E95F8B" w:rsidP="00E95F8B">
      <w:pPr>
        <w:jc w:val="both"/>
        <w:rPr>
          <w:ins w:id="513" w:author="MTK (rapporteur)" w:date="2021-01-23T16:04:00Z"/>
          <w:rFonts w:eastAsia="Malgun Gothic"/>
          <w:color w:val="0D0D0D" w:themeColor="text1" w:themeTint="F2"/>
        </w:rPr>
      </w:pPr>
      <w:ins w:id="514"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515" w:author="MTK (rapporteur)" w:date="2021-01-23T19:45:00Z">
        <w:r w:rsidRPr="004162CD">
          <w:rPr>
            <w:rFonts w:eastAsia="Malgun Gothic"/>
            <w:color w:val="0D0D0D" w:themeColor="text1" w:themeTint="F2"/>
          </w:rPr>
          <w:t xml:space="preserve"> [3] [10]</w:t>
        </w:r>
      </w:ins>
      <w:ins w:id="516" w:author="MTK (rapporteur)" w:date="2021-01-23T16:04:00Z">
        <w:r w:rsidRPr="004162CD">
          <w:rPr>
            <w:rFonts w:eastAsia="Malgun Gothic"/>
            <w:color w:val="0D0D0D" w:themeColor="text1" w:themeTint="F2"/>
          </w:rPr>
          <w:t xml:space="preserve">. </w:t>
        </w:r>
      </w:ins>
    </w:p>
    <w:p w14:paraId="75609BFD" w14:textId="77777777" w:rsidR="00E95F8B" w:rsidRPr="004162CD" w:rsidRDefault="00E95F8B" w:rsidP="00E95F8B">
      <w:pPr>
        <w:pStyle w:val="EditorsNote"/>
        <w:rPr>
          <w:ins w:id="517" w:author="MTK (rapporteur)" w:date="2021-01-23T16:04:00Z"/>
        </w:rPr>
      </w:pPr>
      <w:ins w:id="518" w:author="MTK (rapporteur)" w:date="2021-01-23T16:04:00Z">
        <w:r w:rsidRPr="004162CD">
          <w:t>Editor’s Note: Provisioning of satellite ephemeris data and other information using System Information (SI) message for IoT-NTN is FFS.</w:t>
        </w:r>
      </w:ins>
    </w:p>
    <w:p w14:paraId="164D3452" w14:textId="77777777" w:rsidR="00E95F8B" w:rsidRPr="004162CD" w:rsidRDefault="00E95F8B" w:rsidP="00E95F8B">
      <w:pPr>
        <w:rPr>
          <w:ins w:id="519" w:author="MTK (rapporteur)" w:date="2021-01-23T16:04:00Z"/>
          <w:color w:val="0D0D0D" w:themeColor="text1" w:themeTint="F2"/>
        </w:rPr>
      </w:pPr>
    </w:p>
    <w:p w14:paraId="2ADCE78F" w14:textId="77777777" w:rsidR="00E95F8B" w:rsidRPr="004162CD" w:rsidRDefault="00E95F8B" w:rsidP="00E95F8B">
      <w:pPr>
        <w:pStyle w:val="Heading4"/>
        <w:numPr>
          <w:ilvl w:val="0"/>
          <w:numId w:val="0"/>
        </w:numPr>
        <w:rPr>
          <w:ins w:id="520" w:author="MTK (rapporteur)" w:date="2021-01-23T16:04:00Z"/>
          <w:color w:val="0D0D0D" w:themeColor="text1" w:themeTint="F2"/>
        </w:rPr>
      </w:pPr>
      <w:ins w:id="521" w:author="MTK (rapporteur)" w:date="2021-01-23T16:04:00Z">
        <w:r w:rsidRPr="004162CD">
          <w:rPr>
            <w:color w:val="0D0D0D" w:themeColor="text1" w:themeTint="F2"/>
          </w:rPr>
          <w:t>7.3.1.3</w:t>
        </w:r>
        <w:r w:rsidRPr="004162CD">
          <w:rPr>
            <w:color w:val="0D0D0D" w:themeColor="text1" w:themeTint="F2"/>
          </w:rPr>
          <w:tab/>
          <w:t>Enhancements to UE mobility procedure</w:t>
        </w:r>
      </w:ins>
    </w:p>
    <w:p w14:paraId="718C28E6" w14:textId="1194299A" w:rsidR="0060352F" w:rsidRPr="004162CD" w:rsidRDefault="00E95F8B" w:rsidP="0060352F">
      <w:pPr>
        <w:rPr>
          <w:ins w:id="522" w:author="MTK (rapporteur)" w:date="2021-01-23T16:04:00Z"/>
          <w:rFonts w:eastAsia="Malgun Gothic"/>
          <w:color w:val="0D0D0D" w:themeColor="text1" w:themeTint="F2"/>
        </w:rPr>
      </w:pPr>
      <w:ins w:id="523" w:author="Abhishek Roy" w:date="2021-02-02T15:37:00Z">
        <w:r>
          <w:rPr>
            <w:rFonts w:eastAsia="Malgun Gothic"/>
            <w:color w:val="0D0D0D" w:themeColor="text1" w:themeTint="F2"/>
          </w:rPr>
          <w:t>C</w:t>
        </w:r>
        <w:r w:rsidRPr="00A1672A">
          <w:rPr>
            <w:rFonts w:eastAsia="Malgun Gothic"/>
            <w:color w:val="0D0D0D" w:themeColor="text1" w:themeTint="F2"/>
          </w:rPr>
          <w:t>ell selection/reselection for NR-NTN can be reused as a baseline</w:t>
        </w:r>
        <w:r w:rsidRPr="00A1672A" w:rsidDel="00A1672A">
          <w:rPr>
            <w:rFonts w:eastAsia="Malgun Gothic"/>
            <w:color w:val="0D0D0D" w:themeColor="text1" w:themeTint="F2"/>
          </w:rPr>
          <w:t xml:space="preserve"> </w:t>
        </w:r>
      </w:ins>
      <w:ins w:id="524" w:author="MTK (rapporteur)" w:date="2021-01-23T19:45:00Z">
        <w:r w:rsidR="0060352F" w:rsidRPr="004162CD">
          <w:rPr>
            <w:rFonts w:eastAsia="Malgun Gothic"/>
            <w:color w:val="0D0D0D" w:themeColor="text1" w:themeTint="F2"/>
          </w:rPr>
          <w:t>[3] [10]</w:t>
        </w:r>
      </w:ins>
      <w:r w:rsidR="0060352F" w:rsidRPr="004162CD">
        <w:rPr>
          <w:rFonts w:eastAsia="Malgun Gothic"/>
          <w:color w:val="0D0D0D" w:themeColor="text1" w:themeTint="F2"/>
        </w:rPr>
        <w:t>.</w:t>
      </w:r>
    </w:p>
    <w:p w14:paraId="24675E15" w14:textId="7C0CC2BF" w:rsidR="00E95F8B" w:rsidRPr="004162CD" w:rsidRDefault="00E95F8B" w:rsidP="00E95F8B">
      <w:pPr>
        <w:pStyle w:val="EditorsNote"/>
        <w:rPr>
          <w:ins w:id="525" w:author="MTK (rapporteur)" w:date="2021-01-23T16:04:00Z"/>
        </w:rPr>
      </w:pPr>
      <w:ins w:id="526" w:author="MTK (rapporteur)" w:date="2021-01-23T16:04:00Z">
        <w:r w:rsidRPr="004162CD">
          <w:t xml:space="preserve">Editor’s Note: </w:t>
        </w:r>
      </w:ins>
      <w:ins w:id="527" w:author="Abhishek Roy" w:date="2021-02-02T15:37:00Z">
        <w:r w:rsidRPr="00A1672A">
          <w:t xml:space="preserve">Detailed solutions of cell selection/reselection in </w:t>
        </w:r>
        <w:proofErr w:type="spellStart"/>
        <w:r w:rsidRPr="00A1672A">
          <w:t>eMTC</w:t>
        </w:r>
        <w:proofErr w:type="spellEnd"/>
        <w:r w:rsidRPr="00A1672A">
          <w:t>/NB-IoT NTN need further discussion</w:t>
        </w:r>
      </w:ins>
      <w:ins w:id="528" w:author="MTK (rapporteur)" w:date="2021-01-23T16:04:00Z">
        <w:r w:rsidRPr="004162CD">
          <w:t>.</w:t>
        </w:r>
      </w:ins>
    </w:p>
    <w:p w14:paraId="2C911309" w14:textId="77777777" w:rsidR="00E95F8B" w:rsidRPr="004162CD" w:rsidRDefault="00E95F8B" w:rsidP="00E95F8B">
      <w:pPr>
        <w:rPr>
          <w:ins w:id="529" w:author="MTK (rapporteur)" w:date="2021-01-23T16:04:00Z"/>
          <w:rFonts w:eastAsia="Malgun Gothic"/>
          <w:color w:val="0D0D0D" w:themeColor="text1" w:themeTint="F2"/>
        </w:rPr>
      </w:pPr>
    </w:p>
    <w:p w14:paraId="54941E14" w14:textId="77777777" w:rsidR="00E95F8B" w:rsidRPr="004162CD" w:rsidRDefault="00E95F8B" w:rsidP="00E95F8B">
      <w:pPr>
        <w:pStyle w:val="Heading3"/>
        <w:numPr>
          <w:ilvl w:val="0"/>
          <w:numId w:val="0"/>
        </w:numPr>
        <w:rPr>
          <w:ins w:id="530" w:author="MTK (rapporteur)" w:date="2021-01-23T16:04:00Z"/>
          <w:color w:val="0D0D0D" w:themeColor="text1" w:themeTint="F2"/>
        </w:rPr>
      </w:pPr>
      <w:ins w:id="531" w:author="MTK (rapporteur)" w:date="2021-01-23T16:04:00Z">
        <w:r w:rsidRPr="004162CD">
          <w:rPr>
            <w:color w:val="0D0D0D" w:themeColor="text1" w:themeTint="F2"/>
          </w:rPr>
          <w:lastRenderedPageBreak/>
          <w:t>7.3.2</w:t>
        </w:r>
        <w:r w:rsidRPr="004162CD">
          <w:rPr>
            <w:color w:val="0D0D0D" w:themeColor="text1" w:themeTint="F2"/>
          </w:rPr>
          <w:tab/>
          <w:t>Connected mode mobility enhancements</w:t>
        </w:r>
      </w:ins>
    </w:p>
    <w:p w14:paraId="5152CEFD" w14:textId="77777777" w:rsidR="00E95F8B" w:rsidRPr="004162CD" w:rsidRDefault="00E95F8B" w:rsidP="00E95F8B">
      <w:pPr>
        <w:jc w:val="both"/>
        <w:rPr>
          <w:ins w:id="532" w:author="MTK (rapporteur)" w:date="2021-01-23T16:04:00Z"/>
          <w:color w:val="0D0D0D" w:themeColor="text1" w:themeTint="F2"/>
        </w:rPr>
      </w:pPr>
      <w:proofErr w:type="gramStart"/>
      <w:ins w:id="533" w:author="MTK (rapporteur)" w:date="2021-01-23T16:04:00Z">
        <w:r w:rsidRPr="004162CD">
          <w:rPr>
            <w:color w:val="0D0D0D" w:themeColor="text1" w:themeTint="F2"/>
          </w:rPr>
          <w:t>Similar to</w:t>
        </w:r>
        <w:proofErr w:type="gramEnd"/>
        <w:r w:rsidRPr="004162CD">
          <w:rPr>
            <w:color w:val="0D0D0D" w:themeColor="text1" w:themeTint="F2"/>
          </w:rPr>
          <w:t xml:space="preserve"> NR-NTN [3], for LEO NTN, mobility management procedures should take satellite movement into account, while for GEO NTN, the large propagation delay needs to be</w:t>
        </w:r>
      </w:ins>
      <w:ins w:id="534" w:author="MTK (rapporteur)" w:date="2021-01-23T19:45:00Z">
        <w:r w:rsidRPr="0026054E">
          <w:rPr>
            <w:color w:val="0D0D0D" w:themeColor="text1" w:themeTint="F2"/>
          </w:rPr>
          <w:t xml:space="preserve"> </w:t>
        </w:r>
        <w:r w:rsidRPr="004162CD">
          <w:rPr>
            <w:color w:val="0D0D0D" w:themeColor="text1" w:themeTint="F2"/>
          </w:rPr>
          <w:t>accommodated</w:t>
        </w:r>
      </w:ins>
      <w:ins w:id="535" w:author="MTK (rapporteur)" w:date="2021-01-23T16:04:00Z">
        <w:r w:rsidRPr="004162CD">
          <w:rPr>
            <w:color w:val="0D0D0D" w:themeColor="text1" w:themeTint="F2"/>
          </w:rPr>
          <w:t>.</w:t>
        </w:r>
      </w:ins>
    </w:p>
    <w:p w14:paraId="70DBA510" w14:textId="77777777" w:rsidR="00E95F8B" w:rsidRPr="004162CD" w:rsidRDefault="00E95F8B" w:rsidP="00E95F8B">
      <w:pPr>
        <w:rPr>
          <w:ins w:id="536" w:author="MTK (rapporteur)" w:date="2021-01-23T16:04:00Z"/>
          <w:color w:val="0D0D0D" w:themeColor="text1" w:themeTint="F2"/>
        </w:rPr>
      </w:pPr>
    </w:p>
    <w:p w14:paraId="355838E5" w14:textId="77777777" w:rsidR="00E95F8B" w:rsidRPr="004162CD" w:rsidRDefault="00E95F8B" w:rsidP="00E95F8B">
      <w:pPr>
        <w:pStyle w:val="Heading4"/>
        <w:numPr>
          <w:ilvl w:val="0"/>
          <w:numId w:val="0"/>
        </w:numPr>
        <w:rPr>
          <w:ins w:id="537" w:author="MTK (rapporteur)" w:date="2021-01-23T16:04:00Z"/>
          <w:color w:val="0D0D0D" w:themeColor="text1" w:themeTint="F2"/>
        </w:rPr>
      </w:pPr>
      <w:ins w:id="538" w:author="MTK (rapporteur)" w:date="2021-01-23T16:04:00Z">
        <w:r w:rsidRPr="004162CD">
          <w:rPr>
            <w:color w:val="0D0D0D" w:themeColor="text1" w:themeTint="F2"/>
          </w:rPr>
          <w:t>7.3.2.1</w:t>
        </w:r>
        <w:r w:rsidRPr="004162CD">
          <w:rPr>
            <w:color w:val="0D0D0D" w:themeColor="text1" w:themeTint="F2"/>
          </w:rPr>
          <w:tab/>
          <w:t xml:space="preserve">Connected Mode Mobility for NB-IoT </w:t>
        </w:r>
      </w:ins>
      <w:ins w:id="539" w:author="Ericsson" w:date="2021-02-02T00:23:00Z">
        <w:r>
          <w:rPr>
            <w:color w:val="0D0D0D" w:themeColor="text1" w:themeTint="F2"/>
          </w:rPr>
          <w:t xml:space="preserve">in </w:t>
        </w:r>
      </w:ins>
      <w:ins w:id="540" w:author="MTK (rapporteur)" w:date="2021-01-23T16:04:00Z">
        <w:r w:rsidRPr="004162CD">
          <w:rPr>
            <w:color w:val="0D0D0D" w:themeColor="text1" w:themeTint="F2"/>
          </w:rPr>
          <w:t>NTN</w:t>
        </w:r>
      </w:ins>
    </w:p>
    <w:p w14:paraId="148B7A31" w14:textId="54ED5255" w:rsidR="00E95F8B" w:rsidRPr="004162CD" w:rsidRDefault="00E95F8B" w:rsidP="00E95F8B">
      <w:pPr>
        <w:jc w:val="both"/>
        <w:rPr>
          <w:ins w:id="541" w:author="MTK (rapporteur)" w:date="2021-01-23T16:04:00Z"/>
          <w:color w:val="0D0D0D" w:themeColor="text1" w:themeTint="F2"/>
        </w:rPr>
      </w:pPr>
      <w:ins w:id="542"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r w:rsidR="0001269F" w:rsidRPr="004162CD">
          <w:rPr>
            <w:color w:val="0D0D0D" w:themeColor="text1" w:themeTint="F2"/>
          </w:rPr>
          <w:t xml:space="preserve">This triggers the UE to </w:t>
        </w:r>
      </w:ins>
      <w:ins w:id="543" w:author="Abhishek Roy" w:date="2021-02-02T15:57:00Z">
        <w:r>
          <w:rPr>
            <w:color w:val="0D0D0D" w:themeColor="text1" w:themeTint="F2"/>
          </w:rPr>
          <w:t>perform</w:t>
        </w:r>
      </w:ins>
      <w:ins w:id="544" w:author="MTK (rapporteur)" w:date="2021-01-23T16:04:00Z">
        <w:r w:rsidRPr="004162CD">
          <w:rPr>
            <w:color w:val="0D0D0D" w:themeColor="text1" w:themeTint="F2"/>
          </w:rPr>
          <w:t xml:space="preserve"> RRC connection </w:t>
        </w:r>
      </w:ins>
      <w:ins w:id="545" w:author="Abhishek Roy" w:date="2021-02-02T15:58:00Z">
        <w:r>
          <w:rPr>
            <w:color w:val="0D0D0D" w:themeColor="text1" w:themeTint="F2"/>
          </w:rPr>
          <w:t>re-establishment</w:t>
        </w:r>
      </w:ins>
      <w:ins w:id="546" w:author="MTK (rapporteur)" w:date="2021-01-23T16:04:00Z">
        <w:r w:rsidRPr="004162CD">
          <w:rPr>
            <w:color w:val="0D0D0D" w:themeColor="text1" w:themeTint="F2"/>
          </w:rPr>
          <w:t>.</w:t>
        </w:r>
      </w:ins>
      <w:ins w:id="547" w:author="MTK (rapporteur)" w:date="2021-01-23T19:46:00Z">
        <w:r w:rsidR="00894F82" w:rsidRPr="0026054E">
          <w:rPr>
            <w:color w:val="0D0D0D" w:themeColor="text1" w:themeTint="F2"/>
          </w:rPr>
          <w:t xml:space="preserve"> </w:t>
        </w:r>
      </w:ins>
    </w:p>
    <w:p w14:paraId="45DB6AD7" w14:textId="77777777" w:rsidR="00E95F8B" w:rsidRPr="004162CD" w:rsidRDefault="00E95F8B" w:rsidP="00E95F8B">
      <w:pPr>
        <w:rPr>
          <w:ins w:id="548" w:author="MTK (rapporteur)" w:date="2021-01-23T16:04:00Z"/>
          <w:color w:val="0D0D0D" w:themeColor="text1" w:themeTint="F2"/>
        </w:rPr>
      </w:pPr>
    </w:p>
    <w:p w14:paraId="0D9E870F" w14:textId="77777777" w:rsidR="00E95F8B" w:rsidRPr="004162CD" w:rsidRDefault="00E95F8B" w:rsidP="00E95F8B">
      <w:pPr>
        <w:pStyle w:val="Heading4"/>
        <w:numPr>
          <w:ilvl w:val="0"/>
          <w:numId w:val="0"/>
        </w:numPr>
        <w:ind w:left="864" w:hanging="864"/>
        <w:rPr>
          <w:ins w:id="549" w:author="MTK (rapporteur)" w:date="2021-01-23T16:04:00Z"/>
          <w:color w:val="0D0D0D" w:themeColor="text1" w:themeTint="F2"/>
        </w:rPr>
      </w:pPr>
      <w:ins w:id="550" w:author="MTK (rapporteur)" w:date="2021-01-23T16:04:00Z">
        <w:r w:rsidRPr="004162CD">
          <w:rPr>
            <w:color w:val="0D0D0D" w:themeColor="text1" w:themeTint="F2"/>
          </w:rPr>
          <w:t>7.3.2.2</w:t>
        </w:r>
        <w:r w:rsidRPr="004162CD">
          <w:rPr>
            <w:color w:val="0D0D0D" w:themeColor="text1" w:themeTint="F2"/>
          </w:rPr>
          <w:tab/>
          <w:t xml:space="preserve">Connected Mode Mobility for </w:t>
        </w:r>
        <w:proofErr w:type="spellStart"/>
        <w:r w:rsidRPr="004162CD">
          <w:rPr>
            <w:color w:val="0D0D0D" w:themeColor="text1" w:themeTint="F2"/>
          </w:rPr>
          <w:t>eMTC</w:t>
        </w:r>
        <w:proofErr w:type="spellEnd"/>
        <w:r w:rsidRPr="004162CD">
          <w:rPr>
            <w:color w:val="0D0D0D" w:themeColor="text1" w:themeTint="F2"/>
          </w:rPr>
          <w:t xml:space="preserve"> </w:t>
        </w:r>
      </w:ins>
      <w:ins w:id="551" w:author="Ericsson" w:date="2021-02-02T00:23:00Z">
        <w:r>
          <w:rPr>
            <w:color w:val="0D0D0D" w:themeColor="text1" w:themeTint="F2"/>
          </w:rPr>
          <w:t xml:space="preserve">in </w:t>
        </w:r>
      </w:ins>
      <w:ins w:id="552" w:author="MTK (rapporteur)" w:date="2021-01-23T16:04:00Z">
        <w:r w:rsidRPr="004162CD">
          <w:rPr>
            <w:color w:val="0D0D0D" w:themeColor="text1" w:themeTint="F2"/>
          </w:rPr>
          <w:t>NTN</w:t>
        </w:r>
      </w:ins>
    </w:p>
    <w:p w14:paraId="15B012D5" w14:textId="77777777" w:rsidR="00E95F8B" w:rsidRPr="004162CD" w:rsidRDefault="00E95F8B" w:rsidP="00E95F8B">
      <w:pPr>
        <w:jc w:val="both"/>
        <w:rPr>
          <w:ins w:id="553" w:author="MTK (rapporteur)" w:date="2021-01-23T16:04:00Z"/>
          <w:color w:val="0D0D0D" w:themeColor="text1" w:themeTint="F2"/>
        </w:rPr>
      </w:pPr>
      <w:ins w:id="554" w:author="MTK (rapporteur)" w:date="2021-01-23T16:04:00Z">
        <w:r w:rsidRPr="004162CD">
          <w:rPr>
            <w:color w:val="0D0D0D" w:themeColor="text1" w:themeTint="F2"/>
          </w:rPr>
          <w:t xml:space="preserve">Challenges in connected mode mobility for </w:t>
        </w:r>
        <w:proofErr w:type="spellStart"/>
        <w:r w:rsidRPr="004162CD">
          <w:rPr>
            <w:color w:val="0D0D0D" w:themeColor="text1" w:themeTint="F2"/>
          </w:rPr>
          <w:t>eMTC</w:t>
        </w:r>
        <w:proofErr w:type="spellEnd"/>
        <w:r w:rsidRPr="004162CD">
          <w:rPr>
            <w:color w:val="0D0D0D" w:themeColor="text1" w:themeTint="F2"/>
          </w:rPr>
          <w:t xml:space="preserve"> based NTN </w:t>
        </w:r>
      </w:ins>
      <w:ins w:id="555" w:author="MTK (rapporteur)" w:date="2021-01-23T19:47:00Z">
        <w:r>
          <w:rPr>
            <w:color w:val="0D0D0D" w:themeColor="text1" w:themeTint="F2"/>
          </w:rPr>
          <w:t>are</w:t>
        </w:r>
      </w:ins>
      <w:ins w:id="556" w:author="MTK (rapporteur)" w:date="2021-01-23T16:04:00Z">
        <w:r w:rsidRPr="004162CD">
          <w:rPr>
            <w:color w:val="0D0D0D" w:themeColor="text1" w:themeTint="F2"/>
          </w:rPr>
          <w:t xml:space="preserve"> </w:t>
        </w:r>
        <w:proofErr w:type="gramStart"/>
        <w:r w:rsidRPr="004162CD">
          <w:rPr>
            <w:color w:val="0D0D0D" w:themeColor="text1" w:themeTint="F2"/>
          </w:rPr>
          <w:t>similar to</w:t>
        </w:r>
        <w:proofErr w:type="gramEnd"/>
        <w:r w:rsidRPr="004162CD">
          <w:rPr>
            <w:color w:val="0D0D0D" w:themeColor="text1" w:themeTint="F2"/>
          </w:rPr>
          <w:t xml:space="preserve"> the connected mode mobility issues in NR-NTN. These include (1) high latency associated with handover signalling, (2) measurement validity, (3) frequent handovers, (4) dynamic neighbour cell list, (4) handover of </w:t>
        </w:r>
        <w:proofErr w:type="gramStart"/>
        <w:r w:rsidRPr="004162CD">
          <w:rPr>
            <w:color w:val="0D0D0D" w:themeColor="text1" w:themeTint="F2"/>
          </w:rPr>
          <w:t>a large number of</w:t>
        </w:r>
        <w:proofErr w:type="gramEnd"/>
        <w:r w:rsidRPr="004162CD">
          <w:rPr>
            <w:color w:val="0D0D0D" w:themeColor="text1" w:themeTint="F2"/>
          </w:rPr>
          <w:t xml:space="preserve"> UEs and (5) impact of propagation delay difference in measurements [3]</w:t>
        </w:r>
      </w:ins>
      <w:ins w:id="557" w:author="MTK (rapporteur)" w:date="2021-01-23T19:47:00Z">
        <w:r w:rsidRPr="004162CD">
          <w:rPr>
            <w:color w:val="0D0D0D" w:themeColor="text1" w:themeTint="F2"/>
          </w:rPr>
          <w:t xml:space="preserve"> [10]</w:t>
        </w:r>
      </w:ins>
      <w:ins w:id="558" w:author="MTK (rapporteur)" w:date="2021-01-23T16:04:00Z">
        <w:r w:rsidRPr="004162CD">
          <w:rPr>
            <w:color w:val="0D0D0D" w:themeColor="text1" w:themeTint="F2"/>
          </w:rPr>
          <w:t>.</w:t>
        </w:r>
      </w:ins>
    </w:p>
    <w:p w14:paraId="1ECF3AB1" w14:textId="77777777" w:rsidR="00E95F8B" w:rsidRPr="004162CD" w:rsidRDefault="00E95F8B" w:rsidP="00E95F8B">
      <w:pPr>
        <w:pStyle w:val="EditorsNote"/>
        <w:jc w:val="both"/>
        <w:rPr>
          <w:ins w:id="559" w:author="MTK (rapporteur)" w:date="2021-01-23T16:04:00Z"/>
        </w:rPr>
      </w:pPr>
      <w:ins w:id="560" w:author="MTK (rapporteur)" w:date="2021-01-23T16:04:00Z">
        <w:r w:rsidRPr="004162CD">
          <w:t xml:space="preserve">Editor’s Note: Agreements regarding handover (including Conditional Handover) for NR-NTN, will be discussed for possible adoption in </w:t>
        </w:r>
        <w:proofErr w:type="spellStart"/>
        <w:r w:rsidRPr="004162CD">
          <w:t>eMTC</w:t>
        </w:r>
        <w:proofErr w:type="spellEnd"/>
        <w:r w:rsidRPr="004162CD">
          <w:t xml:space="preserve"> based IoT-NTN, if beneficial.</w:t>
        </w:r>
      </w:ins>
    </w:p>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p w14:paraId="00CF52F0" w14:textId="0902820C" w:rsidR="00741DAB" w:rsidRPr="004162CD" w:rsidRDefault="00741DAB" w:rsidP="00713647">
      <w:pPr>
        <w:spacing w:after="0"/>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561" w:author="R.Faurie" w:date="2021-01-22T18:42:00Z"/>
          <w:color w:val="0D0D0D" w:themeColor="text1" w:themeTint="F2"/>
        </w:rPr>
      </w:pPr>
      <w:bookmarkStart w:id="562" w:name="_Hlk62233637"/>
      <w:ins w:id="563" w:author="R.Faurie" w:date="2021-01-22T18:42:00Z">
        <w:r w:rsidRPr="004162CD">
          <w:rPr>
            <w:color w:val="0D0D0D" w:themeColor="text1" w:themeTint="F2"/>
          </w:rPr>
          <w:t>B.2</w:t>
        </w:r>
        <w:r w:rsidRPr="004162CD">
          <w:rPr>
            <w:color w:val="0D0D0D" w:themeColor="text1" w:themeTint="F2"/>
          </w:rPr>
          <w:tab/>
          <w:t>Performance targets for evaluation purposes</w:t>
        </w:r>
        <w:bookmarkEnd w:id="132"/>
        <w:bookmarkEnd w:id="133"/>
        <w:bookmarkEnd w:id="562"/>
      </w:ins>
    </w:p>
    <w:p w14:paraId="4C853DD7" w14:textId="3B849A6E" w:rsidR="00741DAB" w:rsidRPr="004162CD" w:rsidRDefault="00741DAB" w:rsidP="00741DAB">
      <w:pPr>
        <w:jc w:val="both"/>
        <w:rPr>
          <w:ins w:id="564" w:author="R.Faurie" w:date="2021-01-22T18:42:00Z"/>
          <w:color w:val="0D0D0D" w:themeColor="text1" w:themeTint="F2"/>
        </w:rPr>
      </w:pPr>
      <w:ins w:id="565"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66" w:author="R.Faurie" w:date="2021-01-22T18:42:00Z"/>
          <w:color w:val="0D0D0D" w:themeColor="text1" w:themeTint="F2"/>
        </w:rPr>
      </w:pPr>
      <w:ins w:id="567"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68"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69" w:author="R.Faurie" w:date="2021-01-22T18:42:00Z"/>
                <w:rFonts w:ascii="Arial" w:eastAsia="Times New Roman" w:hAnsi="Arial" w:cs="Arial"/>
                <w:color w:val="0D0D0D" w:themeColor="text1" w:themeTint="F2"/>
                <w:sz w:val="18"/>
                <w:szCs w:val="18"/>
              </w:rPr>
            </w:pPr>
            <w:ins w:id="570"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71" w:author="R.Faurie" w:date="2021-01-22T18:42:00Z"/>
                <w:rFonts w:ascii="Arial" w:eastAsia="Times New Roman" w:hAnsi="Arial" w:cs="Arial"/>
                <w:color w:val="0D0D0D" w:themeColor="text1" w:themeTint="F2"/>
                <w:sz w:val="18"/>
                <w:szCs w:val="18"/>
              </w:rPr>
            </w:pPr>
            <w:ins w:id="572"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73" w:author="R.Faurie" w:date="2021-01-22T18:42:00Z"/>
                <w:rFonts w:ascii="Arial" w:eastAsia="Times New Roman" w:hAnsi="Arial"/>
                <w:b/>
                <w:bCs/>
                <w:color w:val="0D0D0D" w:themeColor="text1" w:themeTint="F2"/>
                <w:kern w:val="24"/>
                <w:sz w:val="18"/>
                <w:szCs w:val="18"/>
              </w:rPr>
            </w:pPr>
            <w:ins w:id="574"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75" w:author="R.Faurie" w:date="2021-01-22T18:42:00Z"/>
                <w:rFonts w:ascii="Arial" w:eastAsia="Times New Roman" w:hAnsi="Arial" w:cs="Arial"/>
                <w:color w:val="0D0D0D" w:themeColor="text1" w:themeTint="F2"/>
                <w:sz w:val="18"/>
                <w:szCs w:val="18"/>
              </w:rPr>
            </w:pPr>
            <w:ins w:id="576" w:author="R.Faurie" w:date="2021-01-22T18:42:00Z">
              <w:r w:rsidRPr="004162CD">
                <w:rPr>
                  <w:rFonts w:ascii="Arial" w:eastAsia="Times New Roman" w:hAnsi="Arial"/>
                  <w:b/>
                  <w:bCs/>
                  <w:color w:val="0D0D0D" w:themeColor="text1" w:themeTint="F2"/>
                  <w:kern w:val="24"/>
                  <w:sz w:val="18"/>
                  <w:szCs w:val="18"/>
                </w:rPr>
                <w:t xml:space="preserve">(Note </w:t>
              </w:r>
            </w:ins>
            <w:ins w:id="577" w:author="R.Faurie" w:date="2021-01-23T20:19:00Z">
              <w:r w:rsidR="004B0E6C">
                <w:rPr>
                  <w:rFonts w:ascii="Arial" w:eastAsia="Times New Roman" w:hAnsi="Arial"/>
                  <w:b/>
                  <w:bCs/>
                  <w:color w:val="0D0D0D" w:themeColor="text1" w:themeTint="F2"/>
                  <w:kern w:val="24"/>
                  <w:sz w:val="18"/>
                  <w:szCs w:val="18"/>
                </w:rPr>
                <w:t>2</w:t>
              </w:r>
            </w:ins>
            <w:ins w:id="578"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79" w:author="R.Faurie" w:date="2021-01-22T18:42:00Z"/>
                <w:rFonts w:ascii="Arial" w:eastAsia="Times New Roman" w:hAnsi="Arial" w:cs="Arial"/>
                <w:color w:val="0D0D0D" w:themeColor="text1" w:themeTint="F2"/>
                <w:sz w:val="18"/>
                <w:szCs w:val="18"/>
              </w:rPr>
            </w:pPr>
            <w:ins w:id="580" w:author="R.Faurie" w:date="2021-01-22T18:42:00Z">
              <w:r w:rsidRPr="004162CD">
                <w:rPr>
                  <w:rFonts w:ascii="Arial" w:eastAsia="Times New Roman" w:hAnsi="Arial"/>
                  <w:b/>
                  <w:bCs/>
                  <w:color w:val="0D0D0D" w:themeColor="text1" w:themeTint="F2"/>
                  <w:kern w:val="24"/>
                  <w:sz w:val="18"/>
                  <w:szCs w:val="18"/>
                </w:rPr>
                <w:t>Activity factor (</w:t>
              </w:r>
            </w:ins>
            <w:ins w:id="581" w:author="R.Faurie" w:date="2021-01-22T23:12:00Z">
              <w:r w:rsidR="00BF7F23" w:rsidRPr="004162CD">
                <w:rPr>
                  <w:rFonts w:ascii="Arial" w:eastAsia="Times New Roman" w:hAnsi="Arial"/>
                  <w:b/>
                  <w:bCs/>
                  <w:color w:val="0D0D0D" w:themeColor="text1" w:themeTint="F2"/>
                  <w:kern w:val="24"/>
                  <w:sz w:val="18"/>
                  <w:szCs w:val="18"/>
                </w:rPr>
                <w:t>N</w:t>
              </w:r>
            </w:ins>
            <w:ins w:id="582" w:author="R.Faurie" w:date="2021-01-22T18:42:00Z">
              <w:r w:rsidRPr="004162CD">
                <w:rPr>
                  <w:rFonts w:ascii="Arial" w:eastAsia="Times New Roman" w:hAnsi="Arial"/>
                  <w:b/>
                  <w:bCs/>
                  <w:color w:val="0D0D0D" w:themeColor="text1" w:themeTint="F2"/>
                  <w:kern w:val="24"/>
                  <w:sz w:val="18"/>
                  <w:szCs w:val="18"/>
                </w:rPr>
                <w:t xml:space="preserve">ote </w:t>
              </w:r>
            </w:ins>
            <w:ins w:id="583" w:author="R.Faurie" w:date="2021-01-23T20:19:00Z">
              <w:r w:rsidR="004B0E6C">
                <w:rPr>
                  <w:rFonts w:ascii="Arial" w:eastAsia="Times New Roman" w:hAnsi="Arial"/>
                  <w:b/>
                  <w:bCs/>
                  <w:color w:val="0D0D0D" w:themeColor="text1" w:themeTint="F2"/>
                  <w:kern w:val="24"/>
                  <w:sz w:val="18"/>
                  <w:szCs w:val="18"/>
                </w:rPr>
                <w:t>1</w:t>
              </w:r>
            </w:ins>
            <w:ins w:id="584"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85" w:author="R.Faurie" w:date="2021-01-22T18:42:00Z"/>
                <w:rFonts w:ascii="Arial" w:eastAsia="Times New Roman" w:hAnsi="Arial" w:cs="Arial"/>
                <w:color w:val="0D0D0D" w:themeColor="text1" w:themeTint="F2"/>
                <w:sz w:val="18"/>
                <w:szCs w:val="18"/>
              </w:rPr>
            </w:pPr>
            <w:ins w:id="586"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87" w:author="R.Faurie" w:date="2021-01-22T18:42:00Z"/>
                <w:rFonts w:ascii="Arial" w:eastAsia="Times New Roman" w:hAnsi="Arial" w:cs="Arial"/>
                <w:color w:val="0D0D0D" w:themeColor="text1" w:themeTint="F2"/>
                <w:sz w:val="18"/>
                <w:szCs w:val="18"/>
              </w:rPr>
            </w:pPr>
            <w:ins w:id="588"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89" w:author="R.Faurie" w:date="2021-01-22T18:42:00Z"/>
                <w:rFonts w:ascii="Arial" w:eastAsia="Times New Roman" w:hAnsi="Arial" w:cs="Arial"/>
                <w:color w:val="0D0D0D" w:themeColor="text1" w:themeTint="F2"/>
                <w:sz w:val="18"/>
                <w:szCs w:val="18"/>
              </w:rPr>
            </w:pPr>
            <w:ins w:id="590"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91" w:author="R.Faurie" w:date="2021-01-22T18:42:00Z"/>
                <w:rFonts w:ascii="Arial" w:eastAsia="Times New Roman" w:hAnsi="Arial" w:cs="Arial"/>
                <w:color w:val="0D0D0D" w:themeColor="text1" w:themeTint="F2"/>
                <w:sz w:val="18"/>
                <w:szCs w:val="18"/>
              </w:rPr>
            </w:pPr>
            <w:ins w:id="592"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93"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94"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95" w:author="R.Faurie" w:date="2021-01-22T18:42:00Z"/>
                <w:rFonts w:ascii="Arial" w:eastAsia="Times New Roman" w:hAnsi="Arial" w:cs="Arial"/>
                <w:color w:val="0D0D0D" w:themeColor="text1" w:themeTint="F2"/>
                <w:sz w:val="18"/>
                <w:szCs w:val="18"/>
              </w:rPr>
            </w:pPr>
            <w:ins w:id="596"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97" w:author="R.Faurie" w:date="2021-01-22T18:42:00Z"/>
                <w:rFonts w:ascii="Arial" w:eastAsia="Times New Roman" w:hAnsi="Arial" w:cs="Arial"/>
                <w:color w:val="0D0D0D" w:themeColor="text1" w:themeTint="F2"/>
                <w:sz w:val="18"/>
                <w:szCs w:val="18"/>
              </w:rPr>
            </w:pPr>
            <w:ins w:id="598"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99"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600"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601"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602"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603"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604"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605"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606" w:author="R.Faurie" w:date="2021-01-22T18:42:00Z"/>
                <w:rFonts w:ascii="Arial" w:eastAsia="Times New Roman" w:hAnsi="Arial" w:cs="Arial"/>
                <w:color w:val="0D0D0D" w:themeColor="text1" w:themeTint="F2"/>
                <w:sz w:val="18"/>
                <w:szCs w:val="18"/>
              </w:rPr>
            </w:pPr>
            <w:ins w:id="607"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608" w:author="R.Faurie" w:date="2021-01-22T18:42:00Z"/>
                <w:rFonts w:ascii="Arial" w:eastAsia="Times New Roman" w:hAnsi="Arial" w:cs="Arial"/>
                <w:color w:val="0D0D0D" w:themeColor="text1" w:themeTint="F2"/>
                <w:sz w:val="18"/>
                <w:szCs w:val="18"/>
              </w:rPr>
            </w:pPr>
            <w:ins w:id="609"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610" w:author="R.Faurie" w:date="2021-01-22T18:42:00Z"/>
                <w:rFonts w:ascii="Arial" w:eastAsia="Times New Roman" w:hAnsi="Arial" w:cs="Arial"/>
                <w:color w:val="0D0D0D" w:themeColor="text1" w:themeTint="F2"/>
                <w:sz w:val="18"/>
                <w:szCs w:val="18"/>
              </w:rPr>
            </w:pPr>
            <w:ins w:id="611"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612" w:author="R.Faurie" w:date="2021-01-22T18:42:00Z"/>
                <w:rFonts w:ascii="Arial" w:eastAsia="Times New Roman" w:hAnsi="Arial" w:cs="Arial"/>
                <w:color w:val="0D0D0D" w:themeColor="text1" w:themeTint="F2"/>
                <w:sz w:val="18"/>
                <w:szCs w:val="18"/>
              </w:rPr>
            </w:pPr>
            <w:ins w:id="613"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614" w:author="R.Faurie" w:date="2021-01-22T18:42:00Z"/>
                <w:rFonts w:ascii="Arial" w:eastAsia="Times New Roman" w:hAnsi="Arial" w:cs="Arial"/>
                <w:color w:val="0D0D0D" w:themeColor="text1" w:themeTint="F2"/>
                <w:sz w:val="18"/>
                <w:szCs w:val="18"/>
              </w:rPr>
            </w:pPr>
            <w:ins w:id="615"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616" w:author="R.Faurie" w:date="2021-01-22T18:42:00Z"/>
                <w:rFonts w:ascii="Arial" w:eastAsia="Times New Roman" w:hAnsi="Arial" w:cs="Arial"/>
                <w:color w:val="0D0D0D" w:themeColor="text1" w:themeTint="F2"/>
                <w:sz w:val="18"/>
                <w:szCs w:val="18"/>
              </w:rPr>
            </w:pPr>
            <w:ins w:id="617"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618" w:author="R.Faurie" w:date="2021-01-22T18:42:00Z"/>
                <w:rFonts w:ascii="Arial" w:eastAsia="Times New Roman" w:hAnsi="Arial" w:cs="Arial"/>
                <w:color w:val="0D0D0D" w:themeColor="text1" w:themeTint="F2"/>
                <w:sz w:val="18"/>
                <w:szCs w:val="18"/>
              </w:rPr>
            </w:pPr>
            <w:ins w:id="619"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620" w:author="R.Faurie" w:date="2021-01-22T18:42:00Z"/>
                <w:rFonts w:ascii="Arial" w:eastAsia="Times New Roman" w:hAnsi="Arial" w:cs="Arial"/>
                <w:color w:val="0D0D0D" w:themeColor="text1" w:themeTint="F2"/>
                <w:sz w:val="18"/>
                <w:szCs w:val="18"/>
              </w:rPr>
            </w:pPr>
            <w:ins w:id="621"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622" w:author="R.Faurie" w:date="2021-01-22T18:42:00Z"/>
                <w:rFonts w:ascii="Arial" w:eastAsia="Times New Roman" w:hAnsi="Arial"/>
                <w:color w:val="0D0D0D" w:themeColor="text1" w:themeTint="F2"/>
                <w:kern w:val="24"/>
                <w:sz w:val="18"/>
                <w:szCs w:val="18"/>
              </w:rPr>
            </w:pPr>
            <w:ins w:id="623" w:author="R.Faurie" w:date="2021-01-22T18:42:00Z">
              <w:r w:rsidRPr="004162CD">
                <w:rPr>
                  <w:rFonts w:ascii="Arial" w:eastAsia="Times New Roman" w:hAnsi="Arial"/>
                  <w:b/>
                  <w:bCs/>
                  <w:color w:val="0D0D0D" w:themeColor="text1" w:themeTint="F2"/>
                  <w:kern w:val="24"/>
                  <w:sz w:val="18"/>
                  <w:szCs w:val="18"/>
                </w:rPr>
                <w:t>Device density</w:t>
              </w:r>
            </w:ins>
            <w:ins w:id="624" w:author="R.Faurie" w:date="2021-01-22T23:09:00Z">
              <w:r w:rsidR="00DB097F" w:rsidRPr="004162CD">
                <w:rPr>
                  <w:rFonts w:ascii="Arial" w:eastAsia="Times New Roman" w:hAnsi="Arial"/>
                  <w:color w:val="0D0D0D" w:themeColor="text1" w:themeTint="F2"/>
                  <w:kern w:val="24"/>
                  <w:sz w:val="18"/>
                  <w:szCs w:val="18"/>
                </w:rPr>
                <w:t>:</w:t>
              </w:r>
            </w:ins>
            <w:ins w:id="625" w:author="R.Faurie" w:date="2021-01-22T18:42:00Z">
              <w:r w:rsidRPr="004162CD">
                <w:rPr>
                  <w:rFonts w:ascii="Arial" w:eastAsia="Times New Roman" w:hAnsi="Arial"/>
                  <w:color w:val="0D0D0D" w:themeColor="text1" w:themeTint="F2"/>
                  <w:kern w:val="24"/>
                  <w:sz w:val="18"/>
                  <w:szCs w:val="18"/>
                </w:rPr>
                <w:t xml:space="preserve"> </w:t>
              </w:r>
            </w:ins>
            <w:ins w:id="626" w:author="R.Faurie" w:date="2021-01-22T23:10:00Z">
              <w:r w:rsidR="00DB097F" w:rsidRPr="004162CD">
                <w:rPr>
                  <w:rFonts w:ascii="Arial" w:eastAsia="Times New Roman" w:hAnsi="Arial"/>
                  <w:color w:val="0D0D0D" w:themeColor="text1" w:themeTint="F2"/>
                  <w:kern w:val="24"/>
                  <w:sz w:val="18"/>
                  <w:szCs w:val="18"/>
                </w:rPr>
                <w:t>f</w:t>
              </w:r>
            </w:ins>
            <w:ins w:id="627" w:author="R.Faurie" w:date="2021-01-22T18:42:00Z">
              <w:r w:rsidRPr="004162CD">
                <w:rPr>
                  <w:rFonts w:ascii="Arial" w:eastAsia="Times New Roman" w:hAnsi="Arial"/>
                  <w:color w:val="0D0D0D" w:themeColor="text1" w:themeTint="F2"/>
                  <w:kern w:val="24"/>
                  <w:sz w:val="18"/>
                  <w:szCs w:val="18"/>
                </w:rPr>
                <w:t>rom R2-1901404 |</w:t>
              </w:r>
            </w:ins>
            <w:ins w:id="628" w:author="R.Faurie" w:date="2021-01-22T23:20:00Z">
              <w:r w:rsidR="00BF7F23" w:rsidRPr="004162CD">
                <w:rPr>
                  <w:rFonts w:ascii="Arial" w:eastAsia="Times New Roman" w:hAnsi="Arial"/>
                  <w:color w:val="0D0D0D" w:themeColor="text1" w:themeTint="F2"/>
                  <w:kern w:val="24"/>
                  <w:sz w:val="18"/>
                  <w:szCs w:val="18"/>
                </w:rPr>
                <w:t>6</w:t>
              </w:r>
            </w:ins>
            <w:ins w:id="629"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630" w:author="R.Faurie" w:date="2021-01-22T18:42:00Z"/>
                <w:rFonts w:ascii="Arial" w:eastAsia="Times New Roman" w:hAnsi="Arial" w:cs="Arial"/>
                <w:color w:val="0D0D0D" w:themeColor="text1" w:themeTint="F2"/>
                <w:sz w:val="18"/>
                <w:szCs w:val="18"/>
              </w:rPr>
            </w:pPr>
            <w:ins w:id="631" w:author="R.Faurie" w:date="2021-01-22T18:42:00Z">
              <w:r w:rsidRPr="004162CD">
                <w:rPr>
                  <w:rFonts w:ascii="Arial" w:eastAsia="Times New Roman" w:hAnsi="Arial"/>
                  <w:b/>
                  <w:bCs/>
                  <w:color w:val="0D0D0D" w:themeColor="text1" w:themeTint="F2"/>
                  <w:kern w:val="24"/>
                  <w:sz w:val="18"/>
                  <w:szCs w:val="18"/>
                </w:rPr>
                <w:t>Data rate and activity factor</w:t>
              </w:r>
            </w:ins>
            <w:ins w:id="632" w:author="R.Faurie" w:date="2021-01-22T23:09:00Z">
              <w:r w:rsidR="00DB097F" w:rsidRPr="004162CD">
                <w:rPr>
                  <w:rFonts w:ascii="Arial" w:eastAsia="Times New Roman" w:hAnsi="Arial"/>
                  <w:color w:val="0D0D0D" w:themeColor="text1" w:themeTint="F2"/>
                  <w:kern w:val="24"/>
                  <w:sz w:val="18"/>
                  <w:szCs w:val="18"/>
                </w:rPr>
                <w:t xml:space="preserve">: </w:t>
              </w:r>
            </w:ins>
            <w:ins w:id="633" w:author="R.Faurie" w:date="2021-01-22T18:42:00Z">
              <w:r w:rsidRPr="004162CD">
                <w:rPr>
                  <w:rFonts w:ascii="Arial" w:eastAsia="Times New Roman" w:hAnsi="Arial"/>
                  <w:color w:val="0D0D0D" w:themeColor="text1" w:themeTint="F2"/>
                  <w:kern w:val="24"/>
                  <w:sz w:val="18"/>
                  <w:szCs w:val="18"/>
                </w:rPr>
                <w:t xml:space="preserve">derived from Rel-13 TR 45.820 </w:t>
              </w:r>
            </w:ins>
            <w:ins w:id="634" w:author="R.Faurie" w:date="2021-01-22T23:08:00Z">
              <w:r w:rsidR="00DB097F" w:rsidRPr="004162CD">
                <w:rPr>
                  <w:rFonts w:ascii="Arial" w:eastAsia="Times New Roman" w:hAnsi="Arial"/>
                  <w:color w:val="0D0D0D" w:themeColor="text1" w:themeTint="F2"/>
                  <w:kern w:val="24"/>
                  <w:sz w:val="18"/>
                  <w:szCs w:val="18"/>
                </w:rPr>
                <w:t>[</w:t>
              </w:r>
            </w:ins>
            <w:ins w:id="635" w:author="R.Faurie" w:date="2021-01-22T23:09:00Z">
              <w:r w:rsidR="00DB097F" w:rsidRPr="004162CD">
                <w:rPr>
                  <w:rFonts w:ascii="Arial" w:eastAsia="Times New Roman" w:hAnsi="Arial"/>
                  <w:color w:val="0D0D0D" w:themeColor="text1" w:themeTint="F2"/>
                  <w:kern w:val="24"/>
                  <w:sz w:val="18"/>
                  <w:szCs w:val="18"/>
                </w:rPr>
                <w:t>4</w:t>
              </w:r>
            </w:ins>
            <w:ins w:id="636" w:author="R.Faurie" w:date="2021-01-22T23:08:00Z">
              <w:r w:rsidR="00DB097F" w:rsidRPr="004162CD">
                <w:rPr>
                  <w:rFonts w:ascii="Arial" w:eastAsia="Times New Roman" w:hAnsi="Arial"/>
                  <w:color w:val="0D0D0D" w:themeColor="text1" w:themeTint="F2"/>
                  <w:kern w:val="24"/>
                  <w:sz w:val="18"/>
                  <w:szCs w:val="18"/>
                </w:rPr>
                <w:t>]</w:t>
              </w:r>
            </w:ins>
            <w:ins w:id="637" w:author="R.Faurie" w:date="2021-01-22T23:09:00Z">
              <w:r w:rsidR="00DB097F" w:rsidRPr="004162CD">
                <w:rPr>
                  <w:rFonts w:ascii="Arial" w:eastAsia="Times New Roman" w:hAnsi="Arial"/>
                  <w:color w:val="0D0D0D" w:themeColor="text1" w:themeTint="F2"/>
                  <w:kern w:val="24"/>
                  <w:sz w:val="18"/>
                  <w:szCs w:val="18"/>
                </w:rPr>
                <w:t xml:space="preserve"> A</w:t>
              </w:r>
            </w:ins>
            <w:ins w:id="638" w:author="R.Faurie" w:date="2021-01-22T18:42:00Z">
              <w:r w:rsidRPr="004162CD">
                <w:rPr>
                  <w:rFonts w:ascii="Arial" w:eastAsia="Times New Roman" w:hAnsi="Arial"/>
                  <w:color w:val="0D0D0D" w:themeColor="text1" w:themeTint="F2"/>
                  <w:kern w:val="24"/>
                  <w:sz w:val="18"/>
                  <w:szCs w:val="18"/>
                </w:rPr>
                <w:t>nnex E.2 "Traffic models for Cellular IoT"</w:t>
              </w:r>
            </w:ins>
          </w:p>
        </w:tc>
      </w:tr>
    </w:tbl>
    <w:p w14:paraId="40793BEC" w14:textId="77777777" w:rsidR="00741DAB" w:rsidRPr="004162CD" w:rsidRDefault="00741DAB" w:rsidP="00741DAB">
      <w:pPr>
        <w:rPr>
          <w:ins w:id="639" w:author="R.Faurie" w:date="2021-01-22T18:42:00Z"/>
          <w:b/>
          <w:color w:val="0D0D0D" w:themeColor="text1" w:themeTint="F2"/>
        </w:rPr>
      </w:pPr>
    </w:p>
    <w:p w14:paraId="05FC96B1" w14:textId="086D245B" w:rsidR="00741DAB" w:rsidRPr="004162CD" w:rsidRDefault="00741DAB" w:rsidP="00741DAB">
      <w:pPr>
        <w:pStyle w:val="NO"/>
        <w:rPr>
          <w:ins w:id="640" w:author="R.Faurie" w:date="2021-01-22T18:42:00Z"/>
          <w:color w:val="0D0D0D" w:themeColor="text1" w:themeTint="F2"/>
        </w:rPr>
      </w:pPr>
      <w:ins w:id="641" w:author="R.Faurie" w:date="2021-01-22T18:42:00Z">
        <w:r w:rsidRPr="004162CD">
          <w:rPr>
            <w:color w:val="0D0D0D" w:themeColor="text1" w:themeTint="F2"/>
          </w:rPr>
          <w:t>NOTE 1:</w:t>
        </w:r>
        <w:r w:rsidRPr="004162CD">
          <w:rPr>
            <w:color w:val="0D0D0D" w:themeColor="text1" w:themeTint="F2"/>
          </w:rPr>
          <w:tab/>
          <w:t>As defined in TS 22.261 [</w:t>
        </w:r>
      </w:ins>
      <w:ins w:id="642" w:author="R.Faurie" w:date="2021-01-22T23:20:00Z">
        <w:r w:rsidR="00BF7F23" w:rsidRPr="004162CD">
          <w:rPr>
            <w:color w:val="0D0D0D" w:themeColor="text1" w:themeTint="F2"/>
          </w:rPr>
          <w:t>5</w:t>
        </w:r>
      </w:ins>
      <w:ins w:id="643"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644" w:author="R.Faurie" w:date="2021-01-22T18:42:00Z">
        <w:r w:rsidRPr="004162CD">
          <w:rPr>
            <w:color w:val="0D0D0D" w:themeColor="text1" w:themeTint="F2"/>
          </w:rPr>
          <w:t xml:space="preserve">NOTE </w:t>
        </w:r>
      </w:ins>
      <w:ins w:id="645" w:author="MTK (rapporteur)" w:date="2021-01-23T16:02:00Z">
        <w:r w:rsidR="00BA677D" w:rsidRPr="004162CD">
          <w:rPr>
            <w:color w:val="0D0D0D" w:themeColor="text1" w:themeTint="F2"/>
          </w:rPr>
          <w:t>2</w:t>
        </w:r>
      </w:ins>
      <w:ins w:id="646"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3"/>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051CB0" w:rsidRDefault="00FB1185" w:rsidP="00BD515F">
      <w:pPr>
        <w:pStyle w:val="Reference"/>
        <w:rPr>
          <w:rFonts w:ascii="Times New Roman" w:hAnsi="Times New Roman"/>
          <w:color w:val="0D0D0D" w:themeColor="text1" w:themeTint="F2"/>
          <w:sz w:val="20"/>
          <w:szCs w:val="20"/>
          <w:lang w:val="en-GB"/>
        </w:rPr>
      </w:pPr>
      <w:bookmarkStart w:id="647" w:name="_Ref62297451"/>
      <w:r w:rsidRPr="00051CB0">
        <w:rPr>
          <w:rFonts w:ascii="Times New Roman" w:hAnsi="Times New Roman"/>
          <w:color w:val="0D0D0D" w:themeColor="text1" w:themeTint="F2"/>
          <w:sz w:val="20"/>
          <w:szCs w:val="20"/>
          <w:lang w:val="en-GB"/>
        </w:rPr>
        <w:t>R2-2101455</w:t>
      </w:r>
      <w:r w:rsidR="0026054E" w:rsidRPr="00051CB0">
        <w:rPr>
          <w:rFonts w:ascii="Times New Roman" w:hAnsi="Times New Roman"/>
          <w:color w:val="0D0D0D" w:themeColor="text1" w:themeTint="F2"/>
          <w:sz w:val="20"/>
          <w:szCs w:val="20"/>
          <w:lang w:val="en-GB"/>
        </w:rPr>
        <w:t>:</w:t>
      </w:r>
      <w:r w:rsidR="00BD515F" w:rsidRPr="00051CB0">
        <w:rPr>
          <w:rFonts w:ascii="Times New Roman" w:hAnsi="Times New Roman"/>
          <w:color w:val="0D0D0D" w:themeColor="text1" w:themeTint="F2"/>
          <w:sz w:val="20"/>
          <w:szCs w:val="20"/>
          <w:lang w:val="en-GB"/>
        </w:rPr>
        <w:t xml:space="preserve"> MediaTek, Eutelsat, TR 36.763 </w:t>
      </w:r>
      <w:r w:rsidRPr="00051CB0">
        <w:rPr>
          <w:rFonts w:ascii="Times New Roman" w:hAnsi="Times New Roman"/>
          <w:color w:val="0D0D0D" w:themeColor="text1" w:themeTint="F2"/>
          <w:sz w:val="20"/>
          <w:szCs w:val="20"/>
          <w:lang w:val="en-GB"/>
        </w:rPr>
        <w:t>"</w:t>
      </w:r>
      <w:r w:rsidR="00BD515F" w:rsidRPr="00051CB0">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051CB0">
        <w:rPr>
          <w:rFonts w:ascii="Times New Roman" w:hAnsi="Times New Roman"/>
          <w:color w:val="0D0D0D" w:themeColor="text1" w:themeTint="F2"/>
          <w:sz w:val="20"/>
          <w:szCs w:val="20"/>
          <w:lang w:val="en-GB"/>
        </w:rPr>
        <w:t>"</w:t>
      </w:r>
      <w:r w:rsidR="00BD515F" w:rsidRPr="00051CB0">
        <w:rPr>
          <w:rFonts w:ascii="Times New Roman" w:hAnsi="Times New Roman"/>
          <w:color w:val="0D0D0D" w:themeColor="text1" w:themeTint="F2"/>
          <w:sz w:val="20"/>
          <w:szCs w:val="20"/>
          <w:lang w:val="en-GB"/>
        </w:rPr>
        <w:t>, R</w:t>
      </w:r>
      <w:r w:rsidRPr="00051CB0">
        <w:rPr>
          <w:rFonts w:ascii="Times New Roman" w:hAnsi="Times New Roman"/>
          <w:color w:val="0D0D0D" w:themeColor="text1" w:themeTint="F2"/>
          <w:sz w:val="20"/>
          <w:szCs w:val="20"/>
          <w:lang w:val="en-GB"/>
        </w:rPr>
        <w:t>AN2#113e</w:t>
      </w:r>
      <w:r w:rsidR="00BD515F" w:rsidRPr="00051CB0">
        <w:rPr>
          <w:rFonts w:ascii="Times New Roman" w:hAnsi="Times New Roman"/>
          <w:color w:val="0D0D0D" w:themeColor="text1" w:themeTint="F2"/>
          <w:sz w:val="20"/>
          <w:szCs w:val="20"/>
          <w:lang w:val="en-GB"/>
        </w:rPr>
        <w:t xml:space="preserve"> </w:t>
      </w:r>
      <w:r w:rsidRPr="00051CB0">
        <w:rPr>
          <w:rFonts w:ascii="Times New Roman" w:hAnsi="Times New Roman"/>
          <w:color w:val="0D0D0D" w:themeColor="text1" w:themeTint="F2"/>
          <w:sz w:val="20"/>
          <w:szCs w:val="20"/>
          <w:lang w:val="en-GB"/>
        </w:rPr>
        <w:t xml:space="preserve">January </w:t>
      </w:r>
      <w:r w:rsidR="00BD515F" w:rsidRPr="00051CB0">
        <w:rPr>
          <w:rFonts w:ascii="Times New Roman" w:hAnsi="Times New Roman"/>
          <w:color w:val="0D0D0D" w:themeColor="text1" w:themeTint="F2"/>
          <w:sz w:val="20"/>
          <w:szCs w:val="20"/>
          <w:lang w:val="en-GB"/>
        </w:rPr>
        <w:t>202</w:t>
      </w:r>
      <w:r w:rsidRPr="00051CB0">
        <w:rPr>
          <w:rFonts w:ascii="Times New Roman" w:hAnsi="Times New Roman"/>
          <w:color w:val="0D0D0D" w:themeColor="text1" w:themeTint="F2"/>
          <w:sz w:val="20"/>
          <w:szCs w:val="20"/>
          <w:lang w:val="en-GB"/>
        </w:rPr>
        <w:t>1</w:t>
      </w:r>
      <w:bookmarkEnd w:id="647"/>
    </w:p>
    <w:p w14:paraId="6281EB94" w14:textId="13E861AE" w:rsidR="00D869A4" w:rsidRPr="00051CB0" w:rsidRDefault="00967239" w:rsidP="00426DA7">
      <w:pPr>
        <w:pStyle w:val="Reference"/>
        <w:rPr>
          <w:rFonts w:ascii="Times New Roman" w:hAnsi="Times New Roman"/>
          <w:color w:val="0D0D0D" w:themeColor="text1" w:themeTint="F2"/>
          <w:lang w:val="en-GB" w:eastAsia="zh-TW"/>
        </w:rPr>
      </w:pPr>
      <w:bookmarkStart w:id="648" w:name="_Ref62297460"/>
      <w:r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New Study WID on NB-IoT/</w:t>
      </w:r>
      <w:proofErr w:type="spellStart"/>
      <w:r w:rsidR="00BB2239" w:rsidRPr="00051CB0">
        <w:rPr>
          <w:rFonts w:ascii="Times New Roman" w:hAnsi="Times New Roman"/>
          <w:color w:val="0D0D0D" w:themeColor="text1" w:themeTint="F2"/>
          <w:sz w:val="20"/>
          <w:szCs w:val="20"/>
          <w:lang w:val="en-GB"/>
        </w:rPr>
        <w:t>eTMC</w:t>
      </w:r>
      <w:proofErr w:type="spellEnd"/>
      <w:r w:rsidR="00BB2239" w:rsidRPr="00051CB0">
        <w:rPr>
          <w:rFonts w:ascii="Times New Roman" w:hAnsi="Times New Roman"/>
          <w:color w:val="0D0D0D" w:themeColor="text1" w:themeTint="F2"/>
          <w:sz w:val="20"/>
          <w:szCs w:val="20"/>
          <w:lang w:val="en-GB"/>
        </w:rPr>
        <w:t xml:space="preserve"> support for NTN</w:t>
      </w:r>
      <w:bookmarkEnd w:id="648"/>
    </w:p>
    <w:sectPr w:rsidR="00D869A4" w:rsidRPr="00051CB0"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C3315" w14:textId="77777777" w:rsidR="00AF694F" w:rsidRDefault="00AF694F">
      <w:r>
        <w:separator/>
      </w:r>
    </w:p>
  </w:endnote>
  <w:endnote w:type="continuationSeparator" w:id="0">
    <w:p w14:paraId="2D88619C" w14:textId="77777777" w:rsidR="00AF694F" w:rsidRDefault="00AF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BD0FA" w14:textId="77777777" w:rsidR="00AF694F" w:rsidRDefault="00AF694F">
      <w:r>
        <w:separator/>
      </w:r>
    </w:p>
  </w:footnote>
  <w:footnote w:type="continuationSeparator" w:id="0">
    <w:p w14:paraId="08831318" w14:textId="77777777" w:rsidR="00AF694F" w:rsidRDefault="00AF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rson w15:author="Eutelsat">
    <w15:presenceInfo w15:providerId="None" w15:userId="Eutelsat"/>
  </w15:person>
  <w15:person w15:author="Ericsson">
    <w15:presenceInfo w15:providerId="None" w15:userId="Ericsson"/>
  </w15:person>
  <w15:person w15:author="v09-Eutelsat">
    <w15:presenceInfo w15:providerId="None" w15:userId="v09-Eutelsat"/>
  </w15:person>
  <w15:person w15:author="Abhishek Roy">
    <w15:presenceInfo w15:providerId="AD" w15:userId="S-1-5-21-3285339950-981350797-2163593329-29821"/>
  </w15:person>
  <w15:person w15:author="LG_Oanyong Lee">
    <w15:presenceInfo w15:providerId="None" w15:userId="LG_Oanyong Lee"/>
  </w15:person>
  <w15:person w15:author="LG-Oanyong Lee">
    <w15:presenceInfo w15:providerId="None" w15:userId="LG-Oanyong Le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0AD4"/>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65"/>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4466"/>
    <w:rsid w:val="00F9469B"/>
    <w:rsid w:val="00F95BC3"/>
    <w:rsid w:val="00F96BEB"/>
    <w:rsid w:val="00F9767B"/>
    <w:rsid w:val="00F9790A"/>
    <w:rsid w:val="00F97AC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D0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1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A475E6-D41A-4451-84C7-31A763E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11</Pages>
  <Words>2999</Words>
  <Characters>17095</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20054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v09-Eutelsat</cp:lastModifiedBy>
  <cp:revision>7</cp:revision>
  <cp:lastPrinted>2017-11-03T15:53:00Z</cp:lastPrinted>
  <dcterms:created xsi:type="dcterms:W3CDTF">2021-02-03T19:44:00Z</dcterms:created>
  <dcterms:modified xsi:type="dcterms:W3CDTF">2021-02-03T23:49:00Z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