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rsidRPr="006730AD"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 xml:space="preserve">Huawei, </w:t>
            </w:r>
            <w:proofErr w:type="spellStart"/>
            <w:r w:rsidRPr="0077529E">
              <w:rPr>
                <w:rFonts w:eastAsia="MS Mincho"/>
                <w:lang w:eastAsia="ja-JP"/>
              </w:rPr>
              <w:t>HiSilicon</w:t>
            </w:r>
            <w:proofErr w:type="spellEnd"/>
          </w:p>
        </w:tc>
        <w:tc>
          <w:tcPr>
            <w:tcW w:w="7224" w:type="dxa"/>
            <w:shd w:val="clear" w:color="auto" w:fill="auto"/>
          </w:tcPr>
          <w:p w14:paraId="46E120E1" w14:textId="07FDDD57" w:rsidR="006048D1" w:rsidRPr="008C46CA" w:rsidRDefault="0077529E" w:rsidP="0012081E">
            <w:pPr>
              <w:spacing w:after="0" w:line="276" w:lineRule="auto"/>
              <w:rPr>
                <w:rFonts w:eastAsia="DengXian"/>
                <w:lang w:val="sv-SE" w:eastAsia="zh-CN"/>
              </w:rPr>
            </w:pPr>
            <w:r w:rsidRPr="008C46CA">
              <w:rPr>
                <w:rFonts w:eastAsia="DengXian" w:hint="eastAsia"/>
                <w:lang w:val="sv-SE" w:eastAsia="zh-CN"/>
              </w:rPr>
              <w:t>Yiru</w:t>
            </w:r>
            <w:r w:rsidRPr="008C46CA">
              <w:rPr>
                <w:rFonts w:eastAsia="DengXian"/>
                <w:lang w:val="sv-SE"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MS Mincho"/>
              </w:rPr>
            </w:pPr>
            <w:r>
              <w:rPr>
                <w:rFonts w:eastAsia="MS Mincho"/>
              </w:rPr>
              <w:t>Nokia</w:t>
            </w:r>
          </w:p>
        </w:tc>
        <w:tc>
          <w:tcPr>
            <w:tcW w:w="7224" w:type="dxa"/>
            <w:shd w:val="clear" w:color="auto" w:fill="auto"/>
          </w:tcPr>
          <w:p w14:paraId="413F34BD" w14:textId="393B86C5" w:rsidR="006048D1" w:rsidRDefault="00D87DF4" w:rsidP="0012081E">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w:t>
            </w:r>
            <w:r w:rsidR="00494042">
              <w:rPr>
                <w:rFonts w:eastAsia="MS Mincho"/>
              </w:rPr>
              <w:t>benoist.sebire@nokia.com</w:t>
            </w:r>
            <w:r>
              <w:rPr>
                <w:rFonts w:eastAsia="MS Mincho"/>
              </w:rPr>
              <w:t>)</w:t>
            </w:r>
          </w:p>
        </w:tc>
      </w:tr>
      <w:tr w:rsidR="008C46CA" w14:paraId="2CC6B28B" w14:textId="77777777">
        <w:tc>
          <w:tcPr>
            <w:tcW w:w="2405" w:type="dxa"/>
            <w:shd w:val="clear" w:color="auto" w:fill="auto"/>
          </w:tcPr>
          <w:p w14:paraId="44FCF78B" w14:textId="3F52734B" w:rsidR="008C46CA" w:rsidRDefault="008C46CA" w:rsidP="008C46CA">
            <w:pPr>
              <w:spacing w:after="0" w:line="276" w:lineRule="auto"/>
              <w:jc w:val="center"/>
              <w:rPr>
                <w:rFonts w:eastAsia="MS Mincho"/>
              </w:rPr>
            </w:pPr>
            <w:r>
              <w:rPr>
                <w:rFonts w:eastAsia="MS Mincho"/>
              </w:rPr>
              <w:t>Ericsson</w:t>
            </w:r>
          </w:p>
        </w:tc>
        <w:tc>
          <w:tcPr>
            <w:tcW w:w="7224" w:type="dxa"/>
            <w:shd w:val="clear" w:color="auto" w:fill="auto"/>
          </w:tcPr>
          <w:p w14:paraId="37B16D9B" w14:textId="591DE13B" w:rsidR="008C46CA" w:rsidRDefault="008C46CA" w:rsidP="008C46CA">
            <w:pPr>
              <w:spacing w:after="0" w:line="276" w:lineRule="auto"/>
              <w:rPr>
                <w:rFonts w:eastAsia="MS Mincho"/>
              </w:rPr>
            </w:pPr>
            <w:r>
              <w:rPr>
                <w:rFonts w:eastAsia="MS Mincho"/>
              </w:rPr>
              <w:t>lian.araujo@ericsson.com</w:t>
            </w:r>
          </w:p>
        </w:tc>
      </w:tr>
      <w:tr w:rsidR="008C46CA" w:rsidRPr="005411E8" w14:paraId="591CDBF1" w14:textId="77777777">
        <w:tc>
          <w:tcPr>
            <w:tcW w:w="2405" w:type="dxa"/>
            <w:shd w:val="clear" w:color="auto" w:fill="auto"/>
          </w:tcPr>
          <w:p w14:paraId="5DBC532A" w14:textId="7E02CCFF" w:rsidR="008C46CA" w:rsidRPr="007A7148" w:rsidRDefault="00200D35" w:rsidP="008C46CA">
            <w:pPr>
              <w:spacing w:after="0" w:line="276" w:lineRule="auto"/>
              <w:rPr>
                <w:rFonts w:eastAsia="DengXian"/>
                <w:lang w:eastAsia="zh-CN"/>
              </w:rPr>
            </w:pPr>
            <w:r>
              <w:rPr>
                <w:rFonts w:eastAsia="MS Mincho"/>
              </w:rPr>
              <w:t>T-Mobile USA</w:t>
            </w:r>
          </w:p>
        </w:tc>
        <w:tc>
          <w:tcPr>
            <w:tcW w:w="7224" w:type="dxa"/>
            <w:shd w:val="clear" w:color="auto" w:fill="auto"/>
          </w:tcPr>
          <w:p w14:paraId="1CCF55D7" w14:textId="3FDCA69A" w:rsidR="008C46CA" w:rsidRPr="007A7148" w:rsidRDefault="00200D35" w:rsidP="008C46CA">
            <w:pPr>
              <w:spacing w:after="0" w:line="276" w:lineRule="auto"/>
              <w:rPr>
                <w:rFonts w:eastAsia="Malgun Gothic"/>
                <w:lang w:val="en-US" w:eastAsia="ko-KR"/>
              </w:rPr>
            </w:pPr>
            <w:r>
              <w:rPr>
                <w:rFonts w:eastAsia="MS Mincho"/>
              </w:rPr>
              <w:t>John.Humbert2@T-Mobile.com</w:t>
            </w:r>
          </w:p>
        </w:tc>
      </w:tr>
      <w:tr w:rsidR="008C46CA" w14:paraId="527CDC14" w14:textId="77777777">
        <w:tc>
          <w:tcPr>
            <w:tcW w:w="2405" w:type="dxa"/>
            <w:shd w:val="clear" w:color="auto" w:fill="auto"/>
          </w:tcPr>
          <w:p w14:paraId="432E874A" w14:textId="03849C30" w:rsidR="008C46CA" w:rsidRDefault="00200D35" w:rsidP="008C46CA">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6B08FA72" w14:textId="337F73B9" w:rsidR="008C46CA" w:rsidRDefault="00200D35" w:rsidP="008C46CA">
            <w:pPr>
              <w:spacing w:after="0" w:line="276" w:lineRule="auto"/>
              <w:rPr>
                <w:rFonts w:eastAsia="DengXian"/>
                <w:lang w:eastAsia="zh-CN"/>
              </w:rPr>
            </w:pPr>
            <w:proofErr w:type="spellStart"/>
            <w:r>
              <w:rPr>
                <w:rFonts w:eastAsia="Malgun Gothic" w:hint="eastAsia"/>
                <w:lang w:val="en-US" w:eastAsia="ko-KR"/>
              </w:rPr>
              <w:t>Sangyeob</w:t>
            </w:r>
            <w:proofErr w:type="spellEnd"/>
            <w:r>
              <w:rPr>
                <w:rFonts w:eastAsia="Malgun Gothic" w:hint="eastAsia"/>
                <w:lang w:val="en-US" w:eastAsia="ko-KR"/>
              </w:rPr>
              <w:t xml:space="preserve"> Jung (sy0123.jung@samsung.com)</w:t>
            </w:r>
          </w:p>
        </w:tc>
      </w:tr>
      <w:tr w:rsidR="008C46CA" w14:paraId="49295C5A" w14:textId="77777777">
        <w:tc>
          <w:tcPr>
            <w:tcW w:w="2405" w:type="dxa"/>
            <w:shd w:val="clear" w:color="auto" w:fill="auto"/>
          </w:tcPr>
          <w:p w14:paraId="1B13BE10" w14:textId="221BF800" w:rsidR="008C46CA" w:rsidRDefault="009E39D9" w:rsidP="008C46CA">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5F6F3AA3" w14:textId="22ACA204" w:rsidR="008C46CA" w:rsidRDefault="009E39D9" w:rsidP="008C46CA">
            <w:pPr>
              <w:spacing w:after="0" w:line="276" w:lineRule="auto"/>
              <w:rPr>
                <w:rFonts w:eastAsia="Malgun Gothic"/>
                <w:lang w:eastAsia="ko-KR"/>
              </w:rPr>
            </w:pPr>
            <w:r>
              <w:rPr>
                <w:rFonts w:eastAsia="Malgun Gothic"/>
                <w:lang w:eastAsia="ko-KR"/>
              </w:rPr>
              <w:t>naveen.palle@apple.com</w:t>
            </w:r>
          </w:p>
        </w:tc>
      </w:tr>
      <w:tr w:rsidR="008C46CA" w:rsidRPr="005411E8" w14:paraId="3136B1CC" w14:textId="77777777">
        <w:tc>
          <w:tcPr>
            <w:tcW w:w="2405" w:type="dxa"/>
            <w:shd w:val="clear" w:color="auto" w:fill="auto"/>
          </w:tcPr>
          <w:p w14:paraId="52C8BA11" w14:textId="0F08C808" w:rsidR="008C46CA" w:rsidRDefault="008C46CA" w:rsidP="008C46CA">
            <w:pPr>
              <w:spacing w:after="0" w:line="276" w:lineRule="auto"/>
              <w:rPr>
                <w:rFonts w:eastAsia="MS Mincho"/>
              </w:rPr>
            </w:pPr>
          </w:p>
        </w:tc>
        <w:tc>
          <w:tcPr>
            <w:tcW w:w="7224" w:type="dxa"/>
            <w:shd w:val="clear" w:color="auto" w:fill="auto"/>
          </w:tcPr>
          <w:p w14:paraId="7997020D" w14:textId="4F94803F" w:rsidR="008C46CA" w:rsidRPr="008C46CA" w:rsidRDefault="008C46CA" w:rsidP="008C46CA">
            <w:pPr>
              <w:spacing w:after="0" w:line="276" w:lineRule="auto"/>
              <w:rPr>
                <w:rFonts w:eastAsia="MS Mincho"/>
                <w:lang w:val="en-US"/>
              </w:rPr>
            </w:pPr>
          </w:p>
        </w:tc>
      </w:tr>
      <w:tr w:rsidR="008C46CA" w14:paraId="7D0F2168" w14:textId="77777777">
        <w:tc>
          <w:tcPr>
            <w:tcW w:w="2405" w:type="dxa"/>
            <w:shd w:val="clear" w:color="auto" w:fill="auto"/>
          </w:tcPr>
          <w:p w14:paraId="1A4FA95E" w14:textId="024626DA" w:rsidR="008C46CA" w:rsidRDefault="008C46CA" w:rsidP="008C46CA">
            <w:pPr>
              <w:spacing w:after="0" w:line="276" w:lineRule="auto"/>
              <w:rPr>
                <w:lang w:val="en-US" w:eastAsia="zh-CN"/>
              </w:rPr>
            </w:pPr>
          </w:p>
        </w:tc>
        <w:tc>
          <w:tcPr>
            <w:tcW w:w="7224" w:type="dxa"/>
            <w:shd w:val="clear" w:color="auto" w:fill="auto"/>
          </w:tcPr>
          <w:p w14:paraId="7D212ED8" w14:textId="5EEE97E5" w:rsidR="008C46CA" w:rsidRDefault="008C46CA" w:rsidP="008C46CA">
            <w:pPr>
              <w:spacing w:after="0" w:line="276" w:lineRule="auto"/>
              <w:rPr>
                <w:lang w:val="en-US" w:eastAsia="zh-CN"/>
              </w:rPr>
            </w:pPr>
          </w:p>
        </w:tc>
      </w:tr>
      <w:tr w:rsidR="008C46CA" w14:paraId="48598F31" w14:textId="77777777">
        <w:tc>
          <w:tcPr>
            <w:tcW w:w="2405" w:type="dxa"/>
            <w:shd w:val="clear" w:color="auto" w:fill="auto"/>
          </w:tcPr>
          <w:p w14:paraId="4881863F" w14:textId="25B45D45" w:rsidR="008C46CA" w:rsidRDefault="008C46CA" w:rsidP="008C46CA">
            <w:pPr>
              <w:spacing w:after="0" w:line="276" w:lineRule="auto"/>
              <w:rPr>
                <w:rFonts w:eastAsia="MS Mincho"/>
              </w:rPr>
            </w:pPr>
          </w:p>
        </w:tc>
        <w:tc>
          <w:tcPr>
            <w:tcW w:w="7224" w:type="dxa"/>
            <w:shd w:val="clear" w:color="auto" w:fill="auto"/>
          </w:tcPr>
          <w:p w14:paraId="2C07F548" w14:textId="584D39EF" w:rsidR="008C46CA" w:rsidRDefault="008C46CA" w:rsidP="008C46CA">
            <w:pPr>
              <w:spacing w:after="0" w:line="276" w:lineRule="auto"/>
              <w:rPr>
                <w:rFonts w:eastAsia="MS Mincho"/>
              </w:rPr>
            </w:pPr>
          </w:p>
        </w:tc>
      </w:tr>
      <w:tr w:rsidR="008C46CA" w14:paraId="7B428193" w14:textId="77777777">
        <w:tc>
          <w:tcPr>
            <w:tcW w:w="2405" w:type="dxa"/>
            <w:shd w:val="clear" w:color="auto" w:fill="auto"/>
          </w:tcPr>
          <w:p w14:paraId="2ED721F2" w14:textId="078F6726" w:rsidR="008C46CA" w:rsidRPr="00154BC2" w:rsidRDefault="008C46CA" w:rsidP="008C46CA">
            <w:pPr>
              <w:spacing w:after="0" w:line="276" w:lineRule="auto"/>
              <w:rPr>
                <w:rFonts w:eastAsia="Malgun Gothic"/>
                <w:lang w:eastAsia="ko-KR"/>
              </w:rPr>
            </w:pPr>
          </w:p>
        </w:tc>
        <w:tc>
          <w:tcPr>
            <w:tcW w:w="7224" w:type="dxa"/>
            <w:shd w:val="clear" w:color="auto" w:fill="auto"/>
          </w:tcPr>
          <w:p w14:paraId="0E3DFDE9" w14:textId="136AE993" w:rsidR="008C46CA" w:rsidRPr="00154BC2" w:rsidRDefault="008C46CA" w:rsidP="008C46CA">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Heading2"/>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15408C" w:rsidP="00EC5A9B">
      <w:pPr>
        <w:pStyle w:val="Doc-title"/>
      </w:pPr>
      <w:hyperlink r:id="rId12" w:tooltip="D:Documents3GPPtsg_ranWG2TSGR2_113-eDocsR2-2100054.zip" w:history="1">
        <w:r w:rsidR="00EC5A9B" w:rsidRPr="00F637D5">
          <w:rPr>
            <w:rStyle w:val="Hyperlink"/>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15408C" w:rsidP="00EC5A9B">
      <w:pPr>
        <w:pStyle w:val="Doc-title"/>
      </w:pPr>
      <w:hyperlink r:id="rId13" w:tooltip="D:Documents3GPPtsg_ranWG2TSGR2_113-eDocsR2-2100896.zip" w:history="1">
        <w:r w:rsidR="00EC5A9B" w:rsidRPr="00F637D5">
          <w:rPr>
            <w:rStyle w:val="Hyperlink"/>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15408C" w:rsidP="00EC5A9B">
      <w:pPr>
        <w:pStyle w:val="Doc-title"/>
      </w:pPr>
      <w:hyperlink r:id="rId14" w:tooltip="D:Documents3GPPtsg_ranWG2TSGR2_113-eDocsR2-2100897.zip" w:history="1">
        <w:r w:rsidR="00EC5A9B" w:rsidRPr="00F637D5">
          <w:rPr>
            <w:rStyle w:val="Hyperlink"/>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15408C" w:rsidP="00EC5A9B">
      <w:pPr>
        <w:pStyle w:val="Doc-title"/>
      </w:pPr>
      <w:hyperlink r:id="rId15" w:tooltip="D:Documents3GPPtsg_ranWG2TSGR2_113-eDocsR2-2100950.zip" w:history="1">
        <w:r w:rsidR="00EC5A9B" w:rsidRPr="00F637D5">
          <w:rPr>
            <w:rStyle w:val="Hyperlink"/>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15408C" w:rsidP="00EC5A9B">
      <w:pPr>
        <w:pStyle w:val="Doc-title"/>
      </w:pPr>
      <w:hyperlink r:id="rId16" w:tooltip="D:Documents3GPPtsg_ranWG2TSGR2_113-eDocsR2-2100951.zip" w:history="1">
        <w:r w:rsidR="00EC5A9B" w:rsidRPr="00F637D5">
          <w:rPr>
            <w:rStyle w:val="Hyperlink"/>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15408C" w:rsidP="00EC5A9B">
      <w:pPr>
        <w:pStyle w:val="Doc-title"/>
      </w:pPr>
      <w:hyperlink r:id="rId17" w:tooltip="D:Documents3GPPtsg_ranWG2TSGR2_113-eDocsR2-2100952.zip" w:history="1">
        <w:r w:rsidR="00EC5A9B" w:rsidRPr="00F637D5">
          <w:rPr>
            <w:rStyle w:val="Hyperlink"/>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15408C" w:rsidP="00EC5A9B">
      <w:pPr>
        <w:pStyle w:val="Doc-title"/>
      </w:pPr>
      <w:hyperlink r:id="rId18" w:tooltip="D:Documents3GPPtsg_ranWG2TSGR2_113-eDocsR2-2100953.zip" w:history="1">
        <w:r w:rsidR="00EC5A9B" w:rsidRPr="00F637D5">
          <w:rPr>
            <w:rStyle w:val="Hyperlink"/>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ListParagraph"/>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ListParagraph"/>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8C46CA" w:rsidRPr="003E2057" w14:paraId="0097A16B" w14:textId="77777777" w:rsidTr="00F727EE">
        <w:tc>
          <w:tcPr>
            <w:tcW w:w="1192" w:type="pct"/>
          </w:tcPr>
          <w:p w14:paraId="247D8B36" w14:textId="492EDE1E"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F526464" w14:textId="524F75B0"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(1)</w:t>
            </w:r>
            <w:r w:rsidR="00E40BE7">
              <w:rPr>
                <w:rFonts w:ascii="Times New Roman" w:eastAsiaTheme="minorEastAsia" w:hAnsi="Times New Roman"/>
                <w:sz w:val="22"/>
                <w:szCs w:val="22"/>
                <w:lang w:eastAsia="ja-JP"/>
              </w:rPr>
              <w:t>, but</w:t>
            </w:r>
          </w:p>
        </w:tc>
        <w:tc>
          <w:tcPr>
            <w:tcW w:w="2986" w:type="pct"/>
          </w:tcPr>
          <w:p w14:paraId="16E23F00" w14:textId="758CE912" w:rsidR="008C46CA" w:rsidRPr="003E2057" w:rsidRDefault="00E40BE7" w:rsidP="008C46CA">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We understand this question is mainly from the signalling point of view on how to introduce such power class, hence the discussion seems to be about 38.331. For 38.331, we do not have a </w:t>
            </w:r>
            <w:r w:rsidR="008C46CA">
              <w:rPr>
                <w:rFonts w:ascii="Times New Roman" w:eastAsiaTheme="minorEastAsia" w:hAnsi="Times New Roman"/>
                <w:sz w:val="21"/>
                <w:szCs w:val="21"/>
                <w:lang w:eastAsia="ja-JP"/>
              </w:rPr>
              <w:t>strong view, both can actually work, but slightly prefer (1).</w:t>
            </w:r>
            <w:r>
              <w:rPr>
                <w:rFonts w:ascii="Times New Roman" w:eastAsiaTheme="minorEastAsia" w:hAnsi="Times New Roman"/>
                <w:sz w:val="21"/>
                <w:szCs w:val="21"/>
                <w:lang w:eastAsia="ja-JP"/>
              </w:rPr>
              <w:t xml:space="preserve"> For 38.306, the simple change in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seems sufficient (marked as option (2) above).</w:t>
            </w:r>
          </w:p>
        </w:tc>
      </w:tr>
      <w:tr w:rsidR="008C46CA" w:rsidRPr="003E2057" w14:paraId="5F53DE62" w14:textId="77777777" w:rsidTr="00F727EE">
        <w:tc>
          <w:tcPr>
            <w:tcW w:w="1192" w:type="pct"/>
          </w:tcPr>
          <w:p w14:paraId="5418451C" w14:textId="79BF09D0"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422028B3" w14:textId="16057D39"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(1)</w:t>
            </w:r>
          </w:p>
        </w:tc>
        <w:tc>
          <w:tcPr>
            <w:tcW w:w="2986" w:type="pct"/>
          </w:tcPr>
          <w:p w14:paraId="66C6450D" w14:textId="57383CF8" w:rsidR="008C46CA" w:rsidRPr="007A7148" w:rsidRDefault="007A7148" w:rsidP="008C46CA">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are fine to go with Option 1</w:t>
            </w:r>
          </w:p>
        </w:tc>
      </w:tr>
      <w:tr w:rsidR="008C46CA" w:rsidRPr="003E2057" w14:paraId="74DA6264" w14:textId="77777777" w:rsidTr="00F727EE">
        <w:tc>
          <w:tcPr>
            <w:tcW w:w="1192" w:type="pct"/>
          </w:tcPr>
          <w:p w14:paraId="2F874D90" w14:textId="4B3E0EDD"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4B75FBB" w14:textId="26CD1984"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39E081A5" w14:textId="358FC254" w:rsidR="008C46CA" w:rsidRPr="003E2057" w:rsidRDefault="009E39D9" w:rsidP="008C46CA">
            <w:pPr>
              <w:spacing w:after="0" w:line="276" w:lineRule="auto"/>
              <w:rPr>
                <w:rFonts w:ascii="Times New Roman" w:eastAsia="DengXian" w:hAnsi="Times New Roman"/>
                <w:sz w:val="22"/>
                <w:szCs w:val="22"/>
                <w:lang w:eastAsia="zh-CN"/>
              </w:rPr>
            </w:pPr>
            <w:proofErr w:type="spellStart"/>
            <w:r>
              <w:rPr>
                <w:rFonts w:ascii="Times New Roman" w:eastAsia="DengXian" w:hAnsi="Times New Roman"/>
                <w:sz w:val="22"/>
                <w:szCs w:val="22"/>
                <w:lang w:eastAsia="zh-CN"/>
              </w:rPr>
              <w:t>Opt</w:t>
            </w:r>
            <w:proofErr w:type="spellEnd"/>
            <w:r>
              <w:rPr>
                <w:rFonts w:ascii="Times New Roman" w:eastAsia="DengXian" w:hAnsi="Times New Roman"/>
                <w:sz w:val="22"/>
                <w:szCs w:val="22"/>
                <w:lang w:eastAsia="zh-CN"/>
              </w:rPr>
              <w:t xml:space="preserve"> 1 is better since this is new signalling.</w:t>
            </w:r>
          </w:p>
        </w:tc>
      </w:tr>
      <w:tr w:rsidR="008C46CA" w:rsidRPr="003E2057" w14:paraId="0AF906CA" w14:textId="77777777" w:rsidTr="00F727EE">
        <w:tc>
          <w:tcPr>
            <w:tcW w:w="1192" w:type="pct"/>
          </w:tcPr>
          <w:p w14:paraId="78FD9328"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20FFDC3D" w14:textId="77777777" w:rsidTr="00F727EE">
        <w:tc>
          <w:tcPr>
            <w:tcW w:w="1192" w:type="pct"/>
          </w:tcPr>
          <w:p w14:paraId="0E861A6C"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8C46CA" w:rsidRPr="003E2057" w:rsidRDefault="008C46CA" w:rsidP="008C46CA">
            <w:pPr>
              <w:spacing w:after="0" w:line="276" w:lineRule="auto"/>
              <w:rPr>
                <w:rFonts w:ascii="Times New Roman" w:eastAsia="DengXian" w:hAnsi="Times New Roman"/>
                <w:sz w:val="22"/>
                <w:szCs w:val="22"/>
                <w:lang w:val="en-US" w:eastAsia="zh-CN"/>
              </w:rPr>
            </w:pPr>
          </w:p>
        </w:tc>
      </w:tr>
      <w:tr w:rsidR="008C46CA" w:rsidRPr="003E2057" w14:paraId="6EC52037" w14:textId="77777777" w:rsidTr="00F727EE">
        <w:tc>
          <w:tcPr>
            <w:tcW w:w="1192" w:type="pct"/>
          </w:tcPr>
          <w:p w14:paraId="12B0E50F" w14:textId="77777777" w:rsidR="008C46CA" w:rsidRPr="003E2057" w:rsidRDefault="008C46CA" w:rsidP="008C46CA">
            <w:pPr>
              <w:spacing w:after="0" w:line="276" w:lineRule="auto"/>
              <w:jc w:val="center"/>
              <w:rPr>
                <w:rFonts w:eastAsia="Malgun Gothic"/>
                <w:sz w:val="22"/>
                <w:szCs w:val="22"/>
                <w:lang w:eastAsia="ko-KR"/>
              </w:rPr>
            </w:pPr>
          </w:p>
        </w:tc>
        <w:tc>
          <w:tcPr>
            <w:tcW w:w="822" w:type="pct"/>
          </w:tcPr>
          <w:p w14:paraId="27501C36" w14:textId="77777777" w:rsidR="008C46CA" w:rsidRPr="003E2057" w:rsidRDefault="008C46CA" w:rsidP="008C46CA">
            <w:pPr>
              <w:spacing w:after="0" w:line="276" w:lineRule="auto"/>
              <w:jc w:val="center"/>
              <w:rPr>
                <w:rFonts w:eastAsia="Malgun Gothic"/>
                <w:sz w:val="22"/>
                <w:szCs w:val="22"/>
                <w:lang w:eastAsia="ko-KR"/>
              </w:rPr>
            </w:pPr>
          </w:p>
        </w:tc>
        <w:tc>
          <w:tcPr>
            <w:tcW w:w="2986" w:type="pct"/>
          </w:tcPr>
          <w:p w14:paraId="4756FA17" w14:textId="77777777" w:rsidR="008C46CA" w:rsidRPr="003E2057" w:rsidRDefault="008C46CA" w:rsidP="008C46CA">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2D1C14" w:rsidRPr="003E2057" w14:paraId="2C73657C" w14:textId="77777777" w:rsidTr="00191AB5">
        <w:tc>
          <w:tcPr>
            <w:tcW w:w="1192" w:type="pct"/>
          </w:tcPr>
          <w:p w14:paraId="0A929AC0" w14:textId="0D8C764C" w:rsidR="002D1C14" w:rsidRPr="003E2057" w:rsidRDefault="002D1C14" w:rsidP="002D1C14">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35477784" w14:textId="16D2A6BC"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11C0CC89" w14:textId="17C30E01" w:rsidR="002D1C14" w:rsidRPr="003E2057" w:rsidRDefault="002D1C14" w:rsidP="002D1C14">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Agree </w:t>
            </w:r>
            <w:r w:rsidR="00CE548C">
              <w:rPr>
                <w:rFonts w:ascii="Times New Roman" w:eastAsiaTheme="minorEastAsia" w:hAnsi="Times New Roman"/>
                <w:sz w:val="21"/>
                <w:szCs w:val="21"/>
                <w:lang w:eastAsia="ja-JP"/>
              </w:rPr>
              <w:t>with the intention of</w:t>
            </w:r>
            <w:r>
              <w:rPr>
                <w:rFonts w:ascii="Times New Roman" w:eastAsiaTheme="minorEastAsia" w:hAnsi="Times New Roman"/>
                <w:sz w:val="21"/>
                <w:szCs w:val="21"/>
                <w:lang w:eastAsia="ja-JP"/>
              </w:rPr>
              <w:t xml:space="preserve"> 38.331</w:t>
            </w:r>
            <w:r w:rsidR="00CE548C">
              <w:rPr>
                <w:rFonts w:ascii="Times New Roman" w:eastAsiaTheme="minorEastAsia" w:hAnsi="Times New Roman"/>
                <w:sz w:val="21"/>
                <w:szCs w:val="21"/>
                <w:lang w:eastAsia="ja-JP"/>
              </w:rPr>
              <w:t xml:space="preserve"> – but as Nokia suggested, one would probably have to at most endorse them for now. For </w:t>
            </w:r>
            <w:r>
              <w:rPr>
                <w:rFonts w:ascii="Times New Roman" w:eastAsiaTheme="minorEastAsia" w:hAnsi="Times New Roman"/>
                <w:sz w:val="21"/>
                <w:szCs w:val="21"/>
                <w:lang w:eastAsia="ja-JP"/>
              </w:rPr>
              <w:t>the updates to 38.306</w:t>
            </w:r>
            <w:r w:rsidR="00CE548C">
              <w:rPr>
                <w:rFonts w:ascii="Times New Roman" w:eastAsiaTheme="minorEastAsia" w:hAnsi="Times New Roman"/>
                <w:sz w:val="21"/>
                <w:szCs w:val="21"/>
                <w:lang w:eastAsia="ja-JP"/>
              </w:rPr>
              <w:t>, we</w:t>
            </w:r>
            <w:r>
              <w:rPr>
                <w:rFonts w:ascii="Times New Roman" w:eastAsiaTheme="minorEastAsia" w:hAnsi="Times New Roman"/>
                <w:sz w:val="21"/>
                <w:szCs w:val="21"/>
                <w:lang w:eastAsia="ja-JP"/>
              </w:rPr>
              <w:t xml:space="preserve"> may need to </w:t>
            </w:r>
            <w:r w:rsidR="00CE548C">
              <w:rPr>
                <w:rFonts w:ascii="Times New Roman" w:eastAsiaTheme="minorEastAsia" w:hAnsi="Times New Roman"/>
                <w:sz w:val="21"/>
                <w:szCs w:val="21"/>
                <w:lang w:eastAsia="ja-JP"/>
              </w:rPr>
              <w:t>f</w:t>
            </w:r>
            <w:r>
              <w:rPr>
                <w:rFonts w:ascii="Times New Roman" w:eastAsiaTheme="minorEastAsia" w:hAnsi="Times New Roman"/>
                <w:sz w:val="21"/>
                <w:szCs w:val="21"/>
                <w:lang w:eastAsia="ja-JP"/>
              </w:rPr>
              <w:t>urther discuss</w:t>
            </w:r>
            <w:r w:rsidR="00CE548C">
              <w:rPr>
                <w:rFonts w:ascii="Times New Roman" w:eastAsiaTheme="minorEastAsia" w:hAnsi="Times New Roman"/>
                <w:sz w:val="21"/>
                <w:szCs w:val="21"/>
                <w:lang w:eastAsia="ja-JP"/>
              </w:rPr>
              <w:t xml:space="preserve"> it</w:t>
            </w:r>
            <w:r w:rsidR="00812AFE">
              <w:rPr>
                <w:rFonts w:ascii="Times New Roman" w:eastAsiaTheme="minorEastAsia" w:hAnsi="Times New Roman"/>
                <w:sz w:val="21"/>
                <w:szCs w:val="21"/>
                <w:lang w:eastAsia="ja-JP"/>
              </w:rPr>
              <w:t>, but we think the CR on</w:t>
            </w:r>
            <w:r w:rsidR="00770A7B">
              <w:rPr>
                <w:rFonts w:ascii="Times New Roman" w:eastAsiaTheme="minorEastAsia" w:hAnsi="Times New Roman"/>
                <w:sz w:val="21"/>
                <w:szCs w:val="21"/>
                <w:lang w:eastAsia="ja-JP"/>
              </w:rPr>
              <w:t xml:space="preserve"> </w:t>
            </w:r>
            <w:r w:rsidR="00770A7B" w:rsidRPr="00E40BE7">
              <w:rPr>
                <w:rFonts w:ascii="Times New Roman" w:eastAsiaTheme="minorEastAsia" w:hAnsi="Times New Roman"/>
                <w:sz w:val="21"/>
                <w:szCs w:val="21"/>
                <w:lang w:eastAsia="ja-JP"/>
              </w:rPr>
              <w:t>R2-2100953</w:t>
            </w:r>
            <w:r w:rsidR="00770A7B">
              <w:rPr>
                <w:rFonts w:ascii="Times New Roman" w:eastAsiaTheme="minorEastAsia" w:hAnsi="Times New Roman"/>
                <w:sz w:val="21"/>
                <w:szCs w:val="21"/>
                <w:lang w:eastAsia="ja-JP"/>
              </w:rPr>
              <w:t xml:space="preserve"> </w:t>
            </w:r>
            <w:r w:rsidR="00812AFE">
              <w:rPr>
                <w:rFonts w:ascii="Times New Roman" w:eastAsiaTheme="minorEastAsia" w:hAnsi="Times New Roman"/>
                <w:sz w:val="21"/>
                <w:szCs w:val="21"/>
                <w:lang w:eastAsia="ja-JP"/>
              </w:rPr>
              <w:t xml:space="preserve"> is the baseline until we find that any additional change is really needed.</w:t>
            </w:r>
          </w:p>
        </w:tc>
      </w:tr>
      <w:tr w:rsidR="002D1C14" w:rsidRPr="003E2057" w14:paraId="2D58BA3E" w14:textId="77777777" w:rsidTr="00191AB5">
        <w:tc>
          <w:tcPr>
            <w:tcW w:w="1192" w:type="pct"/>
          </w:tcPr>
          <w:p w14:paraId="620904FC" w14:textId="5E96DA0E"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F112791" w14:textId="5CC76916"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6621E2">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2027AE5C" w14:textId="4694C0EC" w:rsidR="002D1C14" w:rsidRPr="003E2057" w:rsidRDefault="007A7148" w:rsidP="002D1C14">
            <w:pPr>
              <w:spacing w:after="0" w:line="276" w:lineRule="auto"/>
              <w:rPr>
                <w:rFonts w:ascii="Times New Roman" w:eastAsia="DengXian" w:hAnsi="Times New Roman"/>
                <w:sz w:val="22"/>
                <w:szCs w:val="22"/>
                <w:lang w:eastAsia="zh-CN"/>
              </w:rPr>
            </w:pPr>
            <w:r w:rsidRPr="007A7148">
              <w:rPr>
                <w:rFonts w:ascii="Times New Roman" w:hAnsi="Times New Roman"/>
                <w:sz w:val="22"/>
                <w:lang w:eastAsia="ja-JP"/>
              </w:rPr>
              <w:t>This should also be listed in the Annex C (i.e. List of CRs Containing Early Implementable Features and Corrections).</w:t>
            </w:r>
          </w:p>
        </w:tc>
      </w:tr>
      <w:tr w:rsidR="002D1C14" w:rsidRPr="003E2057" w14:paraId="3F0B58A2" w14:textId="77777777" w:rsidTr="00191AB5">
        <w:tc>
          <w:tcPr>
            <w:tcW w:w="1192" w:type="pct"/>
          </w:tcPr>
          <w:p w14:paraId="3FEDA68E" w14:textId="2528DE87"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1B1B5ABF" w14:textId="6C1B2E6E"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Not yet</w:t>
            </w:r>
          </w:p>
        </w:tc>
        <w:tc>
          <w:tcPr>
            <w:tcW w:w="2986" w:type="pct"/>
          </w:tcPr>
          <w:p w14:paraId="03751DF8" w14:textId="2ABE2ADB" w:rsidR="002D1C14" w:rsidRPr="003E2057" w:rsidRDefault="009E39D9" w:rsidP="002D1C1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Nokia</w:t>
            </w:r>
          </w:p>
        </w:tc>
      </w:tr>
      <w:tr w:rsidR="002D1C14" w:rsidRPr="003E2057" w14:paraId="294B4F44" w14:textId="77777777" w:rsidTr="00191AB5">
        <w:tc>
          <w:tcPr>
            <w:tcW w:w="1192" w:type="pct"/>
          </w:tcPr>
          <w:p w14:paraId="315418C4"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0246EFD9"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766C06BC"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4A88AE19" w14:textId="77777777" w:rsidTr="00191AB5">
        <w:tc>
          <w:tcPr>
            <w:tcW w:w="1192" w:type="pct"/>
          </w:tcPr>
          <w:p w14:paraId="492C9C93"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2D1C14" w:rsidRPr="003E2057" w:rsidRDefault="002D1C14" w:rsidP="002D1C14">
            <w:pPr>
              <w:spacing w:after="0" w:line="276" w:lineRule="auto"/>
              <w:rPr>
                <w:rFonts w:ascii="Times New Roman" w:eastAsia="DengXian" w:hAnsi="Times New Roman"/>
                <w:sz w:val="22"/>
                <w:szCs w:val="22"/>
                <w:lang w:val="en-US" w:eastAsia="zh-CN"/>
              </w:rPr>
            </w:pPr>
          </w:p>
        </w:tc>
      </w:tr>
      <w:tr w:rsidR="002D1C14" w:rsidRPr="003E2057" w14:paraId="2EAE2863" w14:textId="77777777" w:rsidTr="00191AB5">
        <w:tc>
          <w:tcPr>
            <w:tcW w:w="1192" w:type="pct"/>
          </w:tcPr>
          <w:p w14:paraId="788BCFD1" w14:textId="77777777" w:rsidR="002D1C14" w:rsidRPr="003E2057" w:rsidRDefault="002D1C14" w:rsidP="002D1C14">
            <w:pPr>
              <w:spacing w:after="0" w:line="276" w:lineRule="auto"/>
              <w:jc w:val="center"/>
              <w:rPr>
                <w:rFonts w:eastAsia="Malgun Gothic"/>
                <w:sz w:val="22"/>
                <w:szCs w:val="22"/>
                <w:lang w:eastAsia="ko-KR"/>
              </w:rPr>
            </w:pPr>
          </w:p>
        </w:tc>
        <w:tc>
          <w:tcPr>
            <w:tcW w:w="822" w:type="pct"/>
          </w:tcPr>
          <w:p w14:paraId="26B083DB" w14:textId="77777777" w:rsidR="002D1C14" w:rsidRPr="003E2057" w:rsidRDefault="002D1C14" w:rsidP="002D1C14">
            <w:pPr>
              <w:spacing w:after="0" w:line="276" w:lineRule="auto"/>
              <w:jc w:val="center"/>
              <w:rPr>
                <w:rFonts w:eastAsia="Malgun Gothic"/>
                <w:sz w:val="22"/>
                <w:szCs w:val="22"/>
                <w:lang w:eastAsia="ko-KR"/>
              </w:rPr>
            </w:pPr>
          </w:p>
        </w:tc>
        <w:tc>
          <w:tcPr>
            <w:tcW w:w="2986" w:type="pct"/>
          </w:tcPr>
          <w:p w14:paraId="5CBF3702" w14:textId="77777777" w:rsidR="002D1C14" w:rsidRPr="003E2057" w:rsidRDefault="002D1C14" w:rsidP="002D1C14">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2781B065" w:rsidR="00DF1947" w:rsidRPr="003E2057" w:rsidRDefault="00567487"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Ericsson</w:t>
            </w: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02D07D6" w:rsidR="00DF1947" w:rsidRPr="003E2057" w:rsidRDefault="00567487"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As said above, for 38.306, a simple change as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is preferred</w:t>
            </w:r>
            <w:r w:rsidR="00423779">
              <w:rPr>
                <w:rFonts w:ascii="Times New Roman" w:eastAsiaTheme="minorEastAsia" w:hAnsi="Times New Roman"/>
                <w:sz w:val="21"/>
                <w:szCs w:val="21"/>
                <w:lang w:eastAsia="ja-JP"/>
              </w:rPr>
              <w:t xml:space="preserve"> as baseline. We can then </w:t>
            </w:r>
            <w:r>
              <w:rPr>
                <w:rFonts w:ascii="Times New Roman" w:eastAsiaTheme="minorEastAsia" w:hAnsi="Times New Roman"/>
                <w:sz w:val="21"/>
                <w:szCs w:val="21"/>
                <w:lang w:eastAsia="ja-JP"/>
              </w:rPr>
              <w:t>further discuss whether there is anything on top that we need to clarify</w:t>
            </w:r>
            <w:r w:rsidR="00423779">
              <w:rPr>
                <w:rFonts w:ascii="Times New Roman" w:eastAsiaTheme="minorEastAsia" w:hAnsi="Times New Roman"/>
                <w:sz w:val="21"/>
                <w:szCs w:val="21"/>
                <w:lang w:eastAsia="ja-JP"/>
              </w:rPr>
              <w:t xml:space="preserve"> later</w:t>
            </w:r>
            <w:r>
              <w:rPr>
                <w:rFonts w:ascii="Times New Roman" w:eastAsiaTheme="minorEastAsia" w:hAnsi="Times New Roman"/>
                <w:sz w:val="21"/>
                <w:szCs w:val="21"/>
                <w:lang w:eastAsia="ja-JP"/>
              </w:rPr>
              <w:t>.</w:t>
            </w:r>
          </w:p>
        </w:tc>
      </w:tr>
      <w:tr w:rsidR="00DF1947" w:rsidRPr="003E2057" w14:paraId="6D06CE41" w14:textId="77777777" w:rsidTr="00191AB5">
        <w:tc>
          <w:tcPr>
            <w:tcW w:w="1192" w:type="pct"/>
          </w:tcPr>
          <w:p w14:paraId="17BF5BDE"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233416B6"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Heading2"/>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15408C" w:rsidP="00711CE6">
      <w:pPr>
        <w:pStyle w:val="Doc-title"/>
      </w:pPr>
      <w:hyperlink r:id="rId19" w:tooltip="D:Documents3GPPtsg_ranWG2TSGR2_113-eDocsR2-2102259.zip" w:history="1">
        <w:r w:rsidR="00711CE6" w:rsidRPr="00F637D5">
          <w:rPr>
            <w:rStyle w:val="Hyperlink"/>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15408C" w:rsidP="00711CE6">
      <w:pPr>
        <w:pStyle w:val="Doc-title"/>
      </w:pPr>
      <w:hyperlink r:id="rId20" w:tooltip="D:Documents3GPPtsg_ranWG2TSGR2_113-eDocsR2-2101457.zip" w:history="1">
        <w:r w:rsidR="00711CE6" w:rsidRPr="00F637D5">
          <w:rPr>
            <w:rStyle w:val="Hyperlink"/>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15408C" w:rsidP="00711CE6">
      <w:pPr>
        <w:pStyle w:val="Doc-title"/>
      </w:pPr>
      <w:hyperlink r:id="rId21" w:tooltip="D:Documents3GPPtsg_ranWG2TSGR2_113-eDocsR2-2101458.zip" w:history="1">
        <w:r w:rsidR="00711CE6" w:rsidRPr="00F637D5">
          <w:rPr>
            <w:rStyle w:val="Hyperlink"/>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TableGrid"/>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r>
              <w:t xml:space="preserve">the second leftmost bit indicates 45MHz, the third leftmost bit indicates 35MHz </w:t>
            </w:r>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channelBWs-DL-v1590</w:t>
            </w:r>
            <w:r>
              <w:rPr>
                <w:i/>
              </w:rPr>
              <w:t>,</w:t>
            </w:r>
            <w:r>
              <w:t xml:space="preserve"> for the network to use the relevant  </w:t>
            </w:r>
            <w:proofErr w:type="spellStart"/>
            <w:r>
              <w:rPr>
                <w:i/>
                <w:iCs/>
              </w:rPr>
              <w:t>FeatureSetDownlinkPerCC</w:t>
            </w:r>
            <w:proofErr w:type="spellEnd"/>
            <w:r>
              <w:t xml:space="preserve">, the UE shall include at least one </w:t>
            </w:r>
            <w:proofErr w:type="spellStart"/>
            <w:r>
              <w:rPr>
                <w:i/>
                <w:iCs/>
              </w:rPr>
              <w:t>FeatureSetDownlinkPerCC</w:t>
            </w:r>
            <w:proofErr w:type="spellEnd"/>
            <w:r>
              <w:t xml:space="preserve"> with </w:t>
            </w:r>
            <w:proofErr w:type="spellStart"/>
            <w:r>
              <w:rPr>
                <w:i/>
                <w:iCs/>
              </w:rPr>
              <w:t>supportedBandwidthDL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channelBWs-DL-v1590</w:t>
            </w:r>
            <w:r>
              <w:t xml:space="preserve">.  </w:t>
            </w:r>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r>
              <w:t xml:space="preserve">the second leftmost bit indicates 45MHz, the third leftmost bit indicates 35MHz </w:t>
            </w:r>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r>
              <w:t xml:space="preserve"> </w:t>
            </w:r>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supportedBandwidthUL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r>
              <w:rPr>
                <w:i/>
              </w:rPr>
              <w:t>U</w:t>
            </w:r>
            <w:r w:rsidRPr="00F76137">
              <w:rPr>
                <w:i/>
              </w:rPr>
              <w:t>L-v1590</w:t>
            </w:r>
            <w:r>
              <w:t xml:space="preserve">.  </w:t>
            </w:r>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2F1D8F" w:rsidRPr="003E2057" w14:paraId="07614AC7" w14:textId="77777777" w:rsidTr="003E2057">
        <w:tc>
          <w:tcPr>
            <w:tcW w:w="1192" w:type="pct"/>
          </w:tcPr>
          <w:p w14:paraId="484DE9C3" w14:textId="3FF3FF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00DBA39" w14:textId="0EA987BC"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 but</w:t>
            </w:r>
          </w:p>
        </w:tc>
        <w:tc>
          <w:tcPr>
            <w:tcW w:w="2986" w:type="pct"/>
          </w:tcPr>
          <w:p w14:paraId="18C9017B"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are also fine with the first change. </w:t>
            </w:r>
          </w:p>
          <w:p w14:paraId="724A786A"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assume the added text in the NOTE is supposed to specify in more detail what is already covered by the sentence before. </w:t>
            </w:r>
          </w:p>
          <w:p w14:paraId="2DFA6535"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So not essential but looks </w:t>
            </w:r>
            <w:proofErr w:type="gramStart"/>
            <w:r>
              <w:rPr>
                <w:rFonts w:ascii="Times New Roman" w:eastAsiaTheme="minorEastAsia" w:hAnsi="Times New Roman"/>
                <w:sz w:val="21"/>
                <w:szCs w:val="21"/>
                <w:lang w:eastAsia="ja-JP"/>
              </w:rPr>
              <w:t>as</w:t>
            </w:r>
            <w:proofErr w:type="gramEnd"/>
            <w:r>
              <w:rPr>
                <w:rFonts w:ascii="Times New Roman" w:eastAsiaTheme="minorEastAsia" w:hAnsi="Times New Roman"/>
                <w:sz w:val="21"/>
                <w:szCs w:val="21"/>
                <w:lang w:eastAsia="ja-JP"/>
              </w:rPr>
              <w:t xml:space="preserve"> a good clarification, this is pretty complex.</w:t>
            </w:r>
          </w:p>
          <w:p w14:paraId="7A096EE7"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Should be “…greater than </w:t>
            </w:r>
            <w:r w:rsidRPr="00DD3018">
              <w:rPr>
                <w:rFonts w:ascii="Times New Roman" w:eastAsiaTheme="minorEastAsia" w:hAnsi="Times New Roman"/>
                <w:sz w:val="21"/>
                <w:szCs w:val="21"/>
                <w:u w:val="single"/>
                <w:lang w:eastAsia="ja-JP"/>
              </w:rPr>
              <w:t>or equal to</w:t>
            </w:r>
            <w:r>
              <w:rPr>
                <w:rFonts w:ascii="Times New Roman" w:eastAsiaTheme="minorEastAsia" w:hAnsi="Times New Roman"/>
                <w:sz w:val="21"/>
                <w:szCs w:val="21"/>
                <w:lang w:eastAsia="ja-JP"/>
              </w:rPr>
              <w:t>…”? Are the words “…</w:t>
            </w:r>
            <w:r w:rsidRPr="00DD3018">
              <w:rPr>
                <w:rFonts w:ascii="Times New Roman" w:eastAsiaTheme="minorEastAsia" w:hAnsi="Times New Roman"/>
                <w:sz w:val="21"/>
                <w:szCs w:val="21"/>
                <w:lang w:eastAsia="ja-JP"/>
              </w:rPr>
              <w:t xml:space="preserve">for the network to use the relevant  </w:t>
            </w:r>
          </w:p>
          <w:p w14:paraId="59AE1B7C" w14:textId="56F08D27" w:rsidR="002F1D8F" w:rsidRPr="003E2057" w:rsidRDefault="002F1D8F" w:rsidP="002F1D8F">
            <w:pPr>
              <w:spacing w:after="0" w:line="276" w:lineRule="auto"/>
              <w:rPr>
                <w:rFonts w:ascii="Times New Roman" w:hAnsi="Times New Roman"/>
                <w:sz w:val="22"/>
                <w:szCs w:val="22"/>
                <w:lang w:val="en-US" w:eastAsia="zh-CN"/>
              </w:rPr>
            </w:pPr>
            <w:proofErr w:type="spellStart"/>
            <w:r w:rsidRPr="00DD3018">
              <w:rPr>
                <w:rFonts w:ascii="Times New Roman" w:eastAsiaTheme="minorEastAsia" w:hAnsi="Times New Roman"/>
                <w:sz w:val="21"/>
                <w:szCs w:val="21"/>
                <w:lang w:eastAsia="ja-JP"/>
              </w:rPr>
              <w:t>FeatureSetUplinkPerCC</w:t>
            </w:r>
            <w:proofErr w:type="spellEnd"/>
            <w:r>
              <w:rPr>
                <w:rFonts w:ascii="Times New Roman" w:eastAsiaTheme="minorEastAsia" w:hAnsi="Times New Roman"/>
                <w:sz w:val="21"/>
                <w:szCs w:val="21"/>
                <w:lang w:eastAsia="ja-JP"/>
              </w:rPr>
              <w:t>…” needed? Those can be deleted.</w:t>
            </w:r>
          </w:p>
        </w:tc>
      </w:tr>
      <w:tr w:rsidR="00200D35" w:rsidRPr="003E2057" w14:paraId="308EDD7E" w14:textId="77777777" w:rsidTr="003E2057">
        <w:tc>
          <w:tcPr>
            <w:tcW w:w="1192" w:type="pct"/>
          </w:tcPr>
          <w:p w14:paraId="3A7E68E5" w14:textId="1979BC8E"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T-Mobile USA</w:t>
            </w:r>
          </w:p>
        </w:tc>
        <w:tc>
          <w:tcPr>
            <w:tcW w:w="822" w:type="pct"/>
          </w:tcPr>
          <w:p w14:paraId="1E8AE04D" w14:textId="2A205369"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Yes</w:t>
            </w:r>
          </w:p>
        </w:tc>
        <w:tc>
          <w:tcPr>
            <w:tcW w:w="2986" w:type="pct"/>
          </w:tcPr>
          <w:p w14:paraId="50CBABE9" w14:textId="0FB9E877" w:rsidR="00200D35" w:rsidRPr="007A7148" w:rsidRDefault="00200D35" w:rsidP="00200D35">
            <w:pPr>
              <w:spacing w:after="0" w:line="276" w:lineRule="auto"/>
              <w:rPr>
                <w:rFonts w:ascii="Times New Roman" w:eastAsia="Malgun Gothic" w:hAnsi="Times New Roman"/>
                <w:sz w:val="22"/>
                <w:szCs w:val="22"/>
                <w:lang w:eastAsia="ko-KR"/>
              </w:rPr>
            </w:pPr>
            <w:r>
              <w:rPr>
                <w:rFonts w:ascii="Times New Roman" w:eastAsiaTheme="minorEastAsia" w:hAnsi="Times New Roman"/>
                <w:sz w:val="21"/>
                <w:szCs w:val="21"/>
                <w:lang w:eastAsia="ja-JP"/>
              </w:rPr>
              <w:t xml:space="preserve">The clarification on max supported BW is needed, this clarifies the case when the maximum channel BW supported by a band is increased. </w:t>
            </w:r>
          </w:p>
        </w:tc>
      </w:tr>
      <w:tr w:rsidR="00200D35" w:rsidRPr="003E2057" w14:paraId="7DC27D48" w14:textId="77777777" w:rsidTr="003E2057">
        <w:tc>
          <w:tcPr>
            <w:tcW w:w="1192" w:type="pct"/>
          </w:tcPr>
          <w:p w14:paraId="73D3E810" w14:textId="3DC05965"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Samsung</w:t>
            </w:r>
          </w:p>
        </w:tc>
        <w:tc>
          <w:tcPr>
            <w:tcW w:w="822" w:type="pct"/>
          </w:tcPr>
          <w:p w14:paraId="237A9DFB" w14:textId="17325534"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320B7CE0" w14:textId="00FB79BF" w:rsidR="00200D35" w:rsidRPr="003E2057" w:rsidRDefault="00200D35" w:rsidP="00200D35">
            <w:pPr>
              <w:spacing w:after="0" w:line="276" w:lineRule="auto"/>
              <w:rPr>
                <w:rFonts w:ascii="Times New Roman" w:eastAsia="DengXian" w:hAnsi="Times New Roman"/>
                <w:sz w:val="22"/>
                <w:szCs w:val="22"/>
                <w:lang w:eastAsia="zh-CN"/>
              </w:rPr>
            </w:pPr>
            <w:r>
              <w:rPr>
                <w:rFonts w:ascii="Times New Roman" w:eastAsia="Malgun Gothic" w:hAnsi="Times New Roman" w:hint="eastAsia"/>
                <w:sz w:val="22"/>
                <w:szCs w:val="22"/>
                <w:lang w:eastAsia="ko-KR"/>
              </w:rPr>
              <w:t>We share the view with Huawei that the change in NOTE seems not needed.</w:t>
            </w:r>
          </w:p>
        </w:tc>
      </w:tr>
      <w:tr w:rsidR="00200D35" w:rsidRPr="003E2057" w14:paraId="19DFD65A" w14:textId="77777777" w:rsidTr="003E2057">
        <w:tc>
          <w:tcPr>
            <w:tcW w:w="1192" w:type="pct"/>
          </w:tcPr>
          <w:p w14:paraId="294D202E" w14:textId="4F0D392C"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ED84348" w14:textId="4167FAC8"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(proponent)</w:t>
            </w:r>
          </w:p>
        </w:tc>
        <w:tc>
          <w:tcPr>
            <w:tcW w:w="2986" w:type="pct"/>
          </w:tcPr>
          <w:p w14:paraId="7D21EF22" w14:textId="6FC86E38" w:rsidR="00200D35" w:rsidRPr="003E2057" w:rsidRDefault="009E39D9" w:rsidP="00200D3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Without the note, the NW does not know which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to use when configuring the UE with any of the v1590 BWs. The UE only says support of new BWs, but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does not have a BW enumerated that matches v1590. 70MHz is a slight exception where the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has a Boolean for 70 MHz, but even here the BW parameter does not have an enumerated 70 MHz value to go with SCS/MCS… </w:t>
            </w:r>
            <w:proofErr w:type="gramStart"/>
            <w:r>
              <w:rPr>
                <w:rFonts w:ascii="Times New Roman" w:eastAsia="DengXian" w:hAnsi="Times New Roman"/>
                <w:sz w:val="22"/>
                <w:szCs w:val="22"/>
                <w:lang w:eastAsia="zh-CN"/>
              </w:rPr>
              <w:t>So</w:t>
            </w:r>
            <w:proofErr w:type="gramEnd"/>
            <w:r>
              <w:rPr>
                <w:rFonts w:ascii="Times New Roman" w:eastAsia="DengXian" w:hAnsi="Times New Roman"/>
                <w:sz w:val="22"/>
                <w:szCs w:val="22"/>
                <w:lang w:eastAsia="zh-CN"/>
              </w:rPr>
              <w:t xml:space="preserve"> with NOTE, the UE is expected to have </w:t>
            </w:r>
            <w:proofErr w:type="spellStart"/>
            <w:r>
              <w:rPr>
                <w:rFonts w:ascii="Times New Roman" w:eastAsia="DengXian" w:hAnsi="Times New Roman"/>
                <w:sz w:val="22"/>
                <w:szCs w:val="22"/>
                <w:lang w:eastAsia="zh-CN"/>
              </w:rPr>
              <w:t>atleast</w:t>
            </w:r>
            <w:proofErr w:type="spellEnd"/>
            <w:r>
              <w:rPr>
                <w:rFonts w:ascii="Times New Roman" w:eastAsia="DengXian" w:hAnsi="Times New Roman"/>
                <w:sz w:val="22"/>
                <w:szCs w:val="22"/>
                <w:lang w:eastAsia="zh-CN"/>
              </w:rPr>
              <w:t xml:space="preserve"> one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200D35" w:rsidRPr="003E2057" w14:paraId="0CDBAA35" w14:textId="77777777" w:rsidTr="003E2057">
        <w:tc>
          <w:tcPr>
            <w:tcW w:w="1192" w:type="pct"/>
          </w:tcPr>
          <w:p w14:paraId="3B2EFCDC" w14:textId="77777777" w:rsidR="00200D35" w:rsidRPr="003E2057" w:rsidRDefault="00200D35" w:rsidP="00200D35">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200D35" w:rsidRPr="003E2057" w:rsidRDefault="00200D35" w:rsidP="00200D35">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200D35" w:rsidRPr="003E2057" w:rsidRDefault="00200D35" w:rsidP="00200D35">
            <w:pPr>
              <w:spacing w:after="0" w:line="276" w:lineRule="auto"/>
              <w:rPr>
                <w:rFonts w:ascii="Times New Roman" w:eastAsia="DengXian" w:hAnsi="Times New Roman"/>
                <w:sz w:val="22"/>
                <w:szCs w:val="22"/>
                <w:lang w:val="en-US" w:eastAsia="zh-CN"/>
              </w:rPr>
            </w:pPr>
          </w:p>
        </w:tc>
      </w:tr>
      <w:tr w:rsidR="00200D35" w:rsidRPr="003E2057" w14:paraId="1847E762" w14:textId="77777777" w:rsidTr="003E2057">
        <w:tc>
          <w:tcPr>
            <w:tcW w:w="1192" w:type="pct"/>
          </w:tcPr>
          <w:p w14:paraId="2D50407C" w14:textId="77777777" w:rsidR="00200D35" w:rsidRPr="003E2057" w:rsidRDefault="00200D35" w:rsidP="00200D35">
            <w:pPr>
              <w:spacing w:after="0" w:line="276" w:lineRule="auto"/>
              <w:jc w:val="center"/>
              <w:rPr>
                <w:rFonts w:eastAsia="Malgun Gothic"/>
                <w:sz w:val="22"/>
                <w:szCs w:val="22"/>
                <w:lang w:eastAsia="ko-KR"/>
              </w:rPr>
            </w:pPr>
          </w:p>
        </w:tc>
        <w:tc>
          <w:tcPr>
            <w:tcW w:w="822" w:type="pct"/>
          </w:tcPr>
          <w:p w14:paraId="7AC6AE0F" w14:textId="77777777" w:rsidR="00200D35" w:rsidRPr="003E2057" w:rsidRDefault="00200D35" w:rsidP="00200D35">
            <w:pPr>
              <w:spacing w:after="0" w:line="276" w:lineRule="auto"/>
              <w:jc w:val="center"/>
              <w:rPr>
                <w:rFonts w:eastAsia="Malgun Gothic"/>
                <w:sz w:val="22"/>
                <w:szCs w:val="22"/>
                <w:lang w:eastAsia="ko-KR"/>
              </w:rPr>
            </w:pPr>
          </w:p>
        </w:tc>
        <w:tc>
          <w:tcPr>
            <w:tcW w:w="2986" w:type="pct"/>
          </w:tcPr>
          <w:p w14:paraId="33106D8F" w14:textId="77777777" w:rsidR="00200D35" w:rsidRPr="003E2057" w:rsidRDefault="00200D35" w:rsidP="00200D35">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Heading2"/>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15408C" w:rsidP="00711CE6">
      <w:pPr>
        <w:pStyle w:val="Doc-title"/>
      </w:pPr>
      <w:hyperlink r:id="rId22" w:tooltip="D:Documents3GPPtsg_ranWG2TSGR2_113-eDocsR2-2100055.zip" w:history="1">
        <w:r w:rsidR="00711CE6" w:rsidRPr="00F637D5">
          <w:rPr>
            <w:rStyle w:val="Hyperlink"/>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15408C" w:rsidP="00711CE6">
      <w:pPr>
        <w:pStyle w:val="Doc-title"/>
      </w:pPr>
      <w:hyperlink r:id="rId23" w:tooltip="D:Documents3GPPtsg_ranWG2TSGR2_113-eDocsR2-2101612.zip" w:history="1">
        <w:r w:rsidR="00711CE6" w:rsidRPr="00F637D5">
          <w:rPr>
            <w:rStyle w:val="Hyperlink"/>
          </w:rPr>
          <w:t>R2-2101612</w:t>
        </w:r>
      </w:hyperlink>
      <w:r w:rsidR="00711CE6">
        <w:tab/>
        <w:t>Draft CR: Remove the maximum number of MIMO layers configuration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15408C" w:rsidP="00711CE6">
      <w:pPr>
        <w:pStyle w:val="Doc-title"/>
      </w:pPr>
      <w:hyperlink r:id="rId24" w:tooltip="D:Documents3GPPtsg_ranWG2TSGR2_113-eDocsR2-2101613.zip" w:history="1">
        <w:r w:rsidR="00711CE6" w:rsidRPr="00F637D5">
          <w:rPr>
            <w:rStyle w:val="Hyperlink"/>
          </w:rPr>
          <w:t>R2-2101613</w:t>
        </w:r>
      </w:hyperlink>
      <w:r w:rsidR="00711CE6">
        <w:tab/>
        <w:t>Draft CR: Remove the maximum number of MIMO layers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lastRenderedPageBreak/>
              <w:t>maxMIMO</w:t>
            </w:r>
            <w:proofErr w:type="spellEnd"/>
            <w:r w:rsidRPr="00D74A40">
              <w:rPr>
                <w:rFonts w:ascii="Arial" w:eastAsia="Times New Roman" w:hAnsi="Arial"/>
                <w:b/>
                <w:i/>
                <w:sz w:val="18"/>
                <w:szCs w:val="22"/>
                <w:lang w:eastAsia="sv-SE"/>
              </w:rPr>
              <w:t>-Layers</w:t>
            </w:r>
          </w:p>
          <w:p w14:paraId="79A26C41" w14:textId="2DCEB0FB"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45281B8"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B437272"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658A7BA5"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0CB64914"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481E39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0D9BED73" w:rsidR="00494042" w:rsidRPr="007A7148" w:rsidRDefault="007A7148" w:rsidP="00494042">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59177606" w14:textId="2832C57F" w:rsidR="00494042" w:rsidRPr="007A7148" w:rsidRDefault="007A7148" w:rsidP="007A7148">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with comments</w:t>
            </w:r>
          </w:p>
        </w:tc>
        <w:tc>
          <w:tcPr>
            <w:tcW w:w="2986" w:type="pct"/>
          </w:tcPr>
          <w:p w14:paraId="6BEE3DBD" w14:textId="087E8AE9" w:rsidR="007A7148" w:rsidRDefault="007A7148" w:rsidP="007A7148">
            <w:pPr>
              <w:spacing w:after="0" w:line="276" w:lineRule="auto"/>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Regarding the changes in the 38.331 CR, we think the following changes are also needed to apply UL MIMO configuration on normal UL and SUL of the serving cell independently. </w:t>
            </w:r>
          </w:p>
          <w:p w14:paraId="2DC3641D"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3BE4681B" w14:textId="77777777" w:rsidR="007A7148" w:rsidRDefault="007A7148" w:rsidP="007A7148">
            <w:pPr>
              <w:spacing w:after="0" w:line="276" w:lineRule="auto"/>
              <w:rPr>
                <w:rFonts w:ascii="Times New Roman" w:eastAsia="Malgun Gothic" w:hAnsi="Times New Roman"/>
                <w:sz w:val="22"/>
                <w:szCs w:val="22"/>
                <w:lang w:eastAsia="ko-KR"/>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w:t>
            </w:r>
            <w:r w:rsidRPr="004602EB">
              <w:rPr>
                <w:rFonts w:ascii="Arial" w:eastAsia="Malgun Gothic" w:hAnsi="Arial"/>
                <w:strike/>
                <w:sz w:val="18"/>
                <w:szCs w:val="22"/>
                <w:highlight w:val="yellow"/>
                <w:lang w:eastAsia="sv-SE"/>
              </w:rPr>
              <w:t>normal</w:t>
            </w:r>
            <w:r w:rsidRPr="004602EB">
              <w:rPr>
                <w:rFonts w:ascii="Arial" w:eastAsia="Malgun Gothic" w:hAnsi="Arial"/>
                <w:sz w:val="18"/>
                <w:szCs w:val="22"/>
                <w:highlight w:val="yellow"/>
                <w:lang w:eastAsia="sv-SE"/>
              </w:rPr>
              <w:t xml:space="preserve"> </w:t>
            </w:r>
            <w:r w:rsidRPr="004602EB">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w:t>
            </w:r>
          </w:p>
          <w:p w14:paraId="447A96CB"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7417AEF3" w14:textId="5D5F171A" w:rsidR="007A7148" w:rsidRPr="007A7148" w:rsidRDefault="007A7148" w:rsidP="007A7148">
            <w:pPr>
              <w:spacing w:after="0" w:line="276" w:lineRule="auto"/>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w:t>
            </w:r>
            <w:r w:rsidRPr="004602EB">
              <w:rPr>
                <w:rFonts w:ascii="Arial" w:eastAsia="Malgun Gothic" w:hAnsi="Arial"/>
                <w:sz w:val="18"/>
                <w:szCs w:val="22"/>
                <w:highlight w:val="yellow"/>
                <w:lang w:eastAsia="sv-SE"/>
              </w:rPr>
              <w:t xml:space="preserve">the </w:t>
            </w:r>
            <w:r w:rsidRPr="004602EB">
              <w:rPr>
                <w:rFonts w:ascii="Arial" w:eastAsia="Malgun Gothic" w:hAnsi="Arial"/>
                <w:strike/>
                <w:sz w:val="18"/>
                <w:szCs w:val="22"/>
                <w:highlight w:val="yellow"/>
                <w:lang w:eastAsia="sv-SE"/>
              </w:rPr>
              <w:t>normal</w:t>
            </w:r>
            <w:r w:rsidRPr="00D74A40">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of this serving cell (see TS 38.212 [17], clause 5.4.2.1).</w:t>
            </w:r>
          </w:p>
        </w:tc>
      </w:tr>
      <w:tr w:rsidR="00494042" w:rsidRPr="003E2057" w14:paraId="45F1FC90" w14:textId="77777777" w:rsidTr="00F727EE">
        <w:tc>
          <w:tcPr>
            <w:tcW w:w="1192" w:type="pct"/>
          </w:tcPr>
          <w:p w14:paraId="44EDCB17" w14:textId="2F635735"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Ericsson</w:t>
            </w:r>
          </w:p>
        </w:tc>
        <w:tc>
          <w:tcPr>
            <w:tcW w:w="822" w:type="pct"/>
          </w:tcPr>
          <w:p w14:paraId="71950785" w14:textId="0E9B5FC8"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D4E752B" w14:textId="4C4ECA22" w:rsidR="00494042" w:rsidRPr="003E2057" w:rsidRDefault="006730AD"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Just some question for clarification regarding Rel-15. For Rel-15 is the UE supposed to omit completely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Maybe not, otherwise the UE could not indicate that it supports only e.g.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with 1 layer but no </w:t>
            </w:r>
            <w:proofErr w:type="spellStart"/>
            <w:r w:rsidRPr="006730AD">
              <w:rPr>
                <w:rFonts w:ascii="Times New Roman" w:eastAsia="DengXian" w:hAnsi="Times New Roman"/>
                <w:sz w:val="22"/>
                <w:szCs w:val="22"/>
                <w:lang w:eastAsia="zh-CN"/>
              </w:rPr>
              <w:lastRenderedPageBreak/>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So for Rel-15, even though the value of 1 layer is always considered, the UE should report this 1 layer within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and/or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is that correct understanding?</w:t>
            </w:r>
          </w:p>
        </w:tc>
      </w:tr>
      <w:tr w:rsidR="00494042" w:rsidRPr="003E2057" w14:paraId="00682023" w14:textId="77777777" w:rsidTr="00F727EE">
        <w:tc>
          <w:tcPr>
            <w:tcW w:w="1192" w:type="pct"/>
          </w:tcPr>
          <w:p w14:paraId="6F730996" w14:textId="3FAF1609"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Apple</w:t>
            </w:r>
          </w:p>
        </w:tc>
        <w:tc>
          <w:tcPr>
            <w:tcW w:w="822" w:type="pct"/>
          </w:tcPr>
          <w:p w14:paraId="2B43A133" w14:textId="17C64B97"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Agree but</w:t>
            </w:r>
          </w:p>
        </w:tc>
        <w:tc>
          <w:tcPr>
            <w:tcW w:w="2986" w:type="pct"/>
          </w:tcPr>
          <w:p w14:paraId="5C8BF5F8" w14:textId="0AC7FB61" w:rsidR="00494042" w:rsidRPr="003E2057" w:rsidRDefault="00F902D0"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views as Huawei and Samsung. We also agree with Ericsson’s interpretation.</w:t>
            </w:r>
          </w:p>
        </w:tc>
      </w:tr>
      <w:tr w:rsidR="00494042" w:rsidRPr="003E2057" w14:paraId="34D5C8EF" w14:textId="77777777" w:rsidTr="00F727EE">
        <w:tc>
          <w:tcPr>
            <w:tcW w:w="1192" w:type="pct"/>
          </w:tcPr>
          <w:p w14:paraId="35A5878D"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74228D61" w14:textId="77777777" w:rsidTr="00F727EE">
        <w:tc>
          <w:tcPr>
            <w:tcW w:w="1192" w:type="pct"/>
          </w:tcPr>
          <w:p w14:paraId="088A5451"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494042" w:rsidRPr="003E2057" w:rsidRDefault="00494042" w:rsidP="00494042">
            <w:pPr>
              <w:spacing w:after="0" w:line="276" w:lineRule="auto"/>
              <w:rPr>
                <w:rFonts w:ascii="Times New Roman" w:eastAsia="DengXian" w:hAnsi="Times New Roman"/>
                <w:sz w:val="22"/>
                <w:szCs w:val="22"/>
                <w:lang w:val="en-US" w:eastAsia="zh-CN"/>
              </w:rPr>
            </w:pPr>
          </w:p>
        </w:tc>
      </w:tr>
      <w:tr w:rsidR="00494042" w:rsidRPr="003E2057" w14:paraId="2D6D917F" w14:textId="77777777" w:rsidTr="00F727EE">
        <w:tc>
          <w:tcPr>
            <w:tcW w:w="1192" w:type="pct"/>
          </w:tcPr>
          <w:p w14:paraId="6C96B39A" w14:textId="77777777" w:rsidR="00494042" w:rsidRPr="003E2057" w:rsidRDefault="00494042" w:rsidP="00494042">
            <w:pPr>
              <w:spacing w:after="0" w:line="276" w:lineRule="auto"/>
              <w:jc w:val="center"/>
              <w:rPr>
                <w:rFonts w:eastAsia="Malgun Gothic"/>
                <w:sz w:val="22"/>
                <w:szCs w:val="22"/>
                <w:lang w:eastAsia="ko-KR"/>
              </w:rPr>
            </w:pPr>
          </w:p>
        </w:tc>
        <w:tc>
          <w:tcPr>
            <w:tcW w:w="822" w:type="pct"/>
          </w:tcPr>
          <w:p w14:paraId="6C751467" w14:textId="77777777" w:rsidR="00494042" w:rsidRPr="003E2057" w:rsidRDefault="00494042" w:rsidP="00494042">
            <w:pPr>
              <w:spacing w:after="0" w:line="276" w:lineRule="auto"/>
              <w:jc w:val="center"/>
              <w:rPr>
                <w:rFonts w:eastAsia="Malgun Gothic"/>
                <w:sz w:val="22"/>
                <w:szCs w:val="22"/>
                <w:lang w:eastAsia="ko-KR"/>
              </w:rPr>
            </w:pPr>
          </w:p>
        </w:tc>
        <w:tc>
          <w:tcPr>
            <w:tcW w:w="2986" w:type="pct"/>
          </w:tcPr>
          <w:p w14:paraId="629C9E30" w14:textId="77777777" w:rsidR="00494042" w:rsidRPr="003E2057" w:rsidRDefault="00494042" w:rsidP="00494042">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Heading2"/>
        <w:numPr>
          <w:ilvl w:val="1"/>
          <w:numId w:val="9"/>
        </w:numPr>
        <w:rPr>
          <w:lang w:eastAsia="zh-CN"/>
        </w:rPr>
      </w:pPr>
      <w:r>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15408C" w:rsidP="00DB4D56">
      <w:pPr>
        <w:pStyle w:val="Doc-title"/>
      </w:pPr>
      <w:hyperlink r:id="rId25" w:tooltip="D:Documents3GPPtsg_ranWG2TSGR2_113-eDocsR2-2100046.zip" w:history="1">
        <w:r w:rsidR="00DB4D56" w:rsidRPr="00F637D5">
          <w:rPr>
            <w:rStyle w:val="Hyperlink"/>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15408C" w:rsidP="00DB4D56">
      <w:pPr>
        <w:pStyle w:val="Doc-title"/>
      </w:pPr>
      <w:hyperlink r:id="rId26" w:tooltip="D:Documents3GPPtsg_ranWG2TSGR2_113-eDocsR2-2101415.zip" w:history="1">
        <w:r w:rsidR="00DB4D56" w:rsidRPr="00F637D5">
          <w:rPr>
            <w:rStyle w:val="Hyperlink"/>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Header"/>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TableofFigures"/>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Hyperlink"/>
                  <w:b w:val="0"/>
                  <w:noProof/>
                </w:rPr>
                <w:t>Observation 1</w:t>
              </w:r>
              <w:r w:rsidRPr="00D652A3">
                <w:rPr>
                  <w:rFonts w:asciiTheme="minorHAnsi" w:hAnsiTheme="minorHAnsi"/>
                  <w:b w:val="0"/>
                  <w:noProof/>
                  <w:lang w:eastAsia="sv-SE"/>
                </w:rPr>
                <w:tab/>
              </w:r>
              <w:r w:rsidRPr="00D652A3">
                <w:rPr>
                  <w:rStyle w:val="Hyperlink"/>
                  <w:rFonts w:cs="Arial"/>
                  <w:b w:val="0"/>
                  <w:noProof/>
                </w:rPr>
                <w:t>The current TNL address discovery is not well prepared for the RAN node ID’s flexible length</w:t>
              </w:r>
              <w:r w:rsidRPr="00D652A3">
                <w:rPr>
                  <w:rStyle w:val="Hyperlink"/>
                  <w:b w:val="0"/>
                  <w:noProof/>
                </w:rPr>
                <w:t>.</w:t>
              </w:r>
            </w:hyperlink>
          </w:p>
          <w:p w14:paraId="6942A13A" w14:textId="665A11F8" w:rsidR="00D652A3" w:rsidRPr="00D652A3" w:rsidRDefault="00D652A3" w:rsidP="00A23F71">
            <w:pPr>
              <w:pStyle w:val="TableofFigures"/>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Hyperlink"/>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Hyperlink"/>
                  <w:b w:val="0"/>
                  <w:noProof/>
                </w:rPr>
                <w:t xml:space="preserve">Include gNB ID length in </w:t>
              </w:r>
              <w:r w:rsidRPr="00D652A3">
                <w:rPr>
                  <w:rStyle w:val="Hyperlink"/>
                  <w:b w:val="0"/>
                  <w:i/>
                  <w:noProof/>
                </w:rPr>
                <w:t>PLMN-IdentityInfo</w:t>
              </w:r>
              <w:r w:rsidRPr="00D652A3">
                <w:rPr>
                  <w:rStyle w:val="Hyperlink"/>
                  <w:b w:val="0"/>
                  <w:noProof/>
                </w:rPr>
                <w:t xml:space="preserve"> IE in SIB1 for each cell that is served by that gNB.</w:t>
              </w:r>
            </w:hyperlink>
          </w:p>
          <w:p w14:paraId="32E9F81D" w14:textId="567A9E6E" w:rsidR="00E9061D" w:rsidRDefault="0015408C" w:rsidP="00D652A3">
            <w:pPr>
              <w:pStyle w:val="TableofFigures"/>
              <w:tabs>
                <w:tab w:val="right" w:leader="dot" w:pos="9629"/>
              </w:tabs>
              <w:rPr>
                <w:b w:val="0"/>
              </w:rPr>
            </w:pPr>
            <w:hyperlink w:anchor="_Toc61531881" w:history="1">
              <w:r w:rsidR="00D652A3" w:rsidRPr="00D652A3">
                <w:rPr>
                  <w:rStyle w:val="Hyperlink"/>
                  <w:b w:val="0"/>
                  <w:noProof/>
                </w:rPr>
                <w:t>Proposal 2</w:t>
              </w:r>
              <w:r w:rsidR="00D652A3" w:rsidRPr="00D652A3">
                <w:rPr>
                  <w:rFonts w:asciiTheme="minorHAnsi" w:hAnsiTheme="minorHAnsi"/>
                  <w:b w:val="0"/>
                  <w:noProof/>
                  <w:lang w:eastAsia="sv-SE"/>
                </w:rPr>
                <w:tab/>
              </w:r>
              <w:r w:rsidR="00D652A3" w:rsidRPr="00D652A3">
                <w:rPr>
                  <w:rStyle w:val="Hyperlink"/>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2F1D8F" w:rsidRPr="003E2057" w14:paraId="7DB16593" w14:textId="77777777" w:rsidTr="00F727EE">
        <w:tc>
          <w:tcPr>
            <w:tcW w:w="1192" w:type="pct"/>
          </w:tcPr>
          <w:p w14:paraId="59EACC98" w14:textId="02204423"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1FB7C347" w14:textId="2AE2A6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54262E68"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This is required. Of course it will not work for legacy UEs but if one UE supports the new CGI reporting procedure which includes the </w:t>
            </w:r>
            <w:proofErr w:type="spellStart"/>
            <w:r>
              <w:rPr>
                <w:rFonts w:ascii="Times New Roman" w:eastAsiaTheme="minorEastAsia" w:hAnsi="Times New Roman"/>
                <w:sz w:val="21"/>
                <w:szCs w:val="21"/>
                <w:lang w:eastAsia="ja-JP"/>
              </w:rPr>
              <w:t>gNB</w:t>
            </w:r>
            <w:proofErr w:type="spellEnd"/>
            <w:r>
              <w:rPr>
                <w:rFonts w:ascii="Times New Roman" w:eastAsiaTheme="minorEastAsia" w:hAnsi="Times New Roman"/>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67CB4F63" w14:textId="57CF36ED" w:rsidR="002F1D8F" w:rsidRPr="003E2057" w:rsidRDefault="002F1D8F" w:rsidP="002F1D8F">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RAN3 has realized that the network based solution is too complex and that is the reason for LS. We believe this is not a very large overhead as this will add just 4 bits to the SIB1.</w:t>
            </w:r>
          </w:p>
        </w:tc>
      </w:tr>
      <w:tr w:rsidR="002F1D8F" w:rsidRPr="003E2057" w14:paraId="112C656D" w14:textId="77777777" w:rsidTr="00F727EE">
        <w:tc>
          <w:tcPr>
            <w:tcW w:w="1192" w:type="pct"/>
          </w:tcPr>
          <w:p w14:paraId="1992A5BA" w14:textId="3F8E3F27"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lastRenderedPageBreak/>
              <w:t>Samsung</w:t>
            </w:r>
          </w:p>
        </w:tc>
        <w:tc>
          <w:tcPr>
            <w:tcW w:w="822" w:type="pct"/>
          </w:tcPr>
          <w:p w14:paraId="29EC84A6" w14:textId="4D4A9A8F"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483820">
              <w:rPr>
                <w:rFonts w:ascii="Times New Roman" w:eastAsia="Malgun Gothic" w:hAnsi="Times New Roman"/>
                <w:sz w:val="22"/>
                <w:szCs w:val="22"/>
                <w:lang w:eastAsia="ko-KR"/>
              </w:rPr>
              <w:t>, but</w:t>
            </w:r>
          </w:p>
        </w:tc>
        <w:tc>
          <w:tcPr>
            <w:tcW w:w="2986" w:type="pct"/>
          </w:tcPr>
          <w:p w14:paraId="71A990FE" w14:textId="1B43A0BE" w:rsidR="002F1D8F" w:rsidRPr="00FF62F0" w:rsidRDefault="00483820" w:rsidP="00EF20CF">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We </w:t>
            </w:r>
            <w:r w:rsidR="00EF20CF">
              <w:rPr>
                <w:rFonts w:ascii="Times New Roman" w:eastAsia="Malgun Gothic" w:hAnsi="Times New Roman"/>
                <w:sz w:val="22"/>
                <w:szCs w:val="22"/>
                <w:lang w:eastAsia="ko-KR"/>
              </w:rPr>
              <w:t xml:space="preserve">think it is feasible to broadcast </w:t>
            </w:r>
            <w:proofErr w:type="spellStart"/>
            <w:r w:rsidR="00EF20CF">
              <w:rPr>
                <w:rFonts w:ascii="Times New Roman" w:eastAsia="Malgun Gothic" w:hAnsi="Times New Roman"/>
                <w:sz w:val="22"/>
                <w:szCs w:val="22"/>
                <w:lang w:eastAsia="ko-KR"/>
              </w:rPr>
              <w:t>gNB</w:t>
            </w:r>
            <w:proofErr w:type="spellEnd"/>
            <w:r w:rsidR="00EF20CF">
              <w:rPr>
                <w:rFonts w:ascii="Times New Roman" w:eastAsia="Malgun Gothic" w:hAnsi="Times New Roman"/>
                <w:sz w:val="22"/>
                <w:szCs w:val="22"/>
                <w:lang w:eastAsia="ko-KR"/>
              </w:rPr>
              <w:t xml:space="preserve"> </w:t>
            </w:r>
            <w:r w:rsidR="00D96186">
              <w:rPr>
                <w:rFonts w:ascii="Times New Roman" w:eastAsia="Malgun Gothic" w:hAnsi="Times New Roman"/>
                <w:sz w:val="22"/>
                <w:szCs w:val="22"/>
                <w:lang w:eastAsia="ko-KR"/>
              </w:rPr>
              <w:t xml:space="preserve">ID </w:t>
            </w:r>
            <w:r w:rsidR="00EF20CF">
              <w:rPr>
                <w:rFonts w:ascii="Times New Roman" w:eastAsia="Malgun Gothic" w:hAnsi="Times New Roman"/>
                <w:sz w:val="22"/>
                <w:szCs w:val="22"/>
                <w:lang w:eastAsia="ko-KR"/>
              </w:rPr>
              <w:t>length in SIB1 but we can discuss actual signalling details further.</w:t>
            </w:r>
          </w:p>
        </w:tc>
      </w:tr>
      <w:tr w:rsidR="002F1D8F" w:rsidRPr="003E2057" w14:paraId="7563FEDA" w14:textId="77777777" w:rsidTr="00F727EE">
        <w:tc>
          <w:tcPr>
            <w:tcW w:w="1192" w:type="pct"/>
          </w:tcPr>
          <w:p w14:paraId="6F3BB187" w14:textId="0F9252C2"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60168B51" w14:textId="4AFA883D"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5BEB8541" w14:textId="5392931D" w:rsidR="002F1D8F" w:rsidRPr="003E2057" w:rsidRDefault="00F902D0" w:rsidP="002F1D8F">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2F1D8F" w:rsidRPr="003E2057" w14:paraId="7E0DB69E" w14:textId="77777777" w:rsidTr="00F727EE">
        <w:tc>
          <w:tcPr>
            <w:tcW w:w="1192" w:type="pct"/>
          </w:tcPr>
          <w:p w14:paraId="1834F52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367AAEBC" w14:textId="77777777" w:rsidTr="00F727EE">
        <w:tc>
          <w:tcPr>
            <w:tcW w:w="1192" w:type="pct"/>
          </w:tcPr>
          <w:p w14:paraId="6F23CD9F"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2F1D8F" w:rsidRPr="003E2057" w:rsidRDefault="002F1D8F" w:rsidP="002F1D8F">
            <w:pPr>
              <w:spacing w:after="0" w:line="276" w:lineRule="auto"/>
              <w:rPr>
                <w:rFonts w:ascii="Times New Roman" w:eastAsia="DengXian" w:hAnsi="Times New Roman"/>
                <w:sz w:val="22"/>
                <w:szCs w:val="22"/>
                <w:lang w:val="en-US" w:eastAsia="zh-CN"/>
              </w:rPr>
            </w:pPr>
          </w:p>
        </w:tc>
      </w:tr>
      <w:tr w:rsidR="002F1D8F" w:rsidRPr="003E2057" w14:paraId="23EB672E" w14:textId="77777777" w:rsidTr="00F727EE">
        <w:tc>
          <w:tcPr>
            <w:tcW w:w="1192" w:type="pct"/>
          </w:tcPr>
          <w:p w14:paraId="1B8E3EB0" w14:textId="77777777" w:rsidR="002F1D8F" w:rsidRPr="003E2057" w:rsidRDefault="002F1D8F" w:rsidP="002F1D8F">
            <w:pPr>
              <w:spacing w:after="0" w:line="276" w:lineRule="auto"/>
              <w:jc w:val="center"/>
              <w:rPr>
                <w:rFonts w:eastAsia="Malgun Gothic"/>
                <w:sz w:val="22"/>
                <w:szCs w:val="22"/>
                <w:lang w:eastAsia="ko-KR"/>
              </w:rPr>
            </w:pPr>
          </w:p>
        </w:tc>
        <w:tc>
          <w:tcPr>
            <w:tcW w:w="822" w:type="pct"/>
          </w:tcPr>
          <w:p w14:paraId="3B0797FD" w14:textId="77777777" w:rsidR="002F1D8F" w:rsidRPr="003E2057" w:rsidRDefault="002F1D8F" w:rsidP="002F1D8F">
            <w:pPr>
              <w:spacing w:after="0" w:line="276" w:lineRule="auto"/>
              <w:jc w:val="center"/>
              <w:rPr>
                <w:rFonts w:eastAsia="Malgun Gothic"/>
                <w:sz w:val="22"/>
                <w:szCs w:val="22"/>
                <w:lang w:eastAsia="ko-KR"/>
              </w:rPr>
            </w:pPr>
          </w:p>
        </w:tc>
        <w:tc>
          <w:tcPr>
            <w:tcW w:w="2986" w:type="pct"/>
          </w:tcPr>
          <w:p w14:paraId="2D5EABA3" w14:textId="77777777" w:rsidR="002F1D8F" w:rsidRPr="003E2057" w:rsidRDefault="002F1D8F" w:rsidP="002F1D8F">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D52325" w:rsidRPr="003E2057" w14:paraId="05907633" w14:textId="77777777" w:rsidTr="00191AB5">
        <w:tc>
          <w:tcPr>
            <w:tcW w:w="1192" w:type="pct"/>
          </w:tcPr>
          <w:p w14:paraId="2AFE8CB2" w14:textId="2569D2F6"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026847C2" w14:textId="67CEE70E"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75958EB4" w14:textId="0782ED10" w:rsidR="00D52325" w:rsidRPr="003E2057" w:rsidRDefault="00D52325" w:rsidP="00D52325">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Same reasoning as previous question.</w:t>
            </w:r>
          </w:p>
        </w:tc>
      </w:tr>
      <w:tr w:rsidR="00D52325" w:rsidRPr="003E2057" w14:paraId="04F2FE28" w14:textId="77777777" w:rsidTr="00191AB5">
        <w:tc>
          <w:tcPr>
            <w:tcW w:w="1192" w:type="pct"/>
          </w:tcPr>
          <w:p w14:paraId="12132ED0" w14:textId="71D362D2"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4F7A274" w14:textId="10D48E00"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EF20CF">
              <w:rPr>
                <w:rFonts w:ascii="Times New Roman" w:eastAsia="Malgun Gothic" w:hAnsi="Times New Roman"/>
                <w:sz w:val="22"/>
                <w:szCs w:val="22"/>
                <w:lang w:eastAsia="ko-KR"/>
              </w:rPr>
              <w:t>, but</w:t>
            </w:r>
          </w:p>
        </w:tc>
        <w:tc>
          <w:tcPr>
            <w:tcW w:w="2986" w:type="pct"/>
          </w:tcPr>
          <w:p w14:paraId="2B1FFB28" w14:textId="20A94069" w:rsidR="00D52325" w:rsidRPr="00FF62F0" w:rsidRDefault="00FF62F0" w:rsidP="00D52325">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think it is feasibl</w:t>
            </w:r>
            <w:r>
              <w:rPr>
                <w:rFonts w:ascii="Times New Roman" w:eastAsia="Malgun Gothic" w:hAnsi="Times New Roman"/>
                <w:sz w:val="22"/>
                <w:szCs w:val="22"/>
                <w:lang w:eastAsia="ko-KR"/>
              </w:rPr>
              <w:t>e</w:t>
            </w:r>
            <w:r>
              <w:rPr>
                <w:rFonts w:ascii="Times New Roman" w:eastAsia="Malgun Gothic" w:hAnsi="Times New Roman" w:hint="eastAsia"/>
                <w:sz w:val="22"/>
                <w:szCs w:val="22"/>
                <w:lang w:eastAsia="ko-KR"/>
              </w:rPr>
              <w:t xml:space="preserve"> but we can </w:t>
            </w:r>
            <w:r>
              <w:rPr>
                <w:rFonts w:ascii="Times New Roman" w:eastAsia="Malgun Gothic" w:hAnsi="Times New Roman"/>
                <w:sz w:val="22"/>
                <w:szCs w:val="22"/>
                <w:lang w:eastAsia="ko-KR"/>
              </w:rPr>
              <w:t>discuss details further.</w:t>
            </w:r>
          </w:p>
        </w:tc>
      </w:tr>
      <w:tr w:rsidR="00D52325" w:rsidRPr="003E2057" w14:paraId="46D2D19C" w14:textId="77777777" w:rsidTr="00191AB5">
        <w:tc>
          <w:tcPr>
            <w:tcW w:w="1192" w:type="pct"/>
          </w:tcPr>
          <w:p w14:paraId="790D0916" w14:textId="227E19DA"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42298EB" w14:textId="1F96F09F"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3E510FAA" w14:textId="20E64477" w:rsidR="00D52325" w:rsidRPr="003E2057" w:rsidRDefault="00F902D0" w:rsidP="00D5232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D52325" w:rsidRPr="003E2057" w14:paraId="064BABDB" w14:textId="77777777" w:rsidTr="00191AB5">
        <w:tc>
          <w:tcPr>
            <w:tcW w:w="1192" w:type="pct"/>
          </w:tcPr>
          <w:p w14:paraId="20C03A3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9873DE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245FB266"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5FB3B6ED" w14:textId="77777777" w:rsidTr="00191AB5">
        <w:tc>
          <w:tcPr>
            <w:tcW w:w="1192" w:type="pct"/>
          </w:tcPr>
          <w:p w14:paraId="200C97E6"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D52325" w:rsidRPr="003E2057" w:rsidRDefault="00D52325" w:rsidP="00D52325">
            <w:pPr>
              <w:spacing w:after="0" w:line="276" w:lineRule="auto"/>
              <w:rPr>
                <w:rFonts w:ascii="Times New Roman" w:eastAsia="DengXian" w:hAnsi="Times New Roman"/>
                <w:sz w:val="22"/>
                <w:szCs w:val="22"/>
                <w:lang w:val="en-US" w:eastAsia="zh-CN"/>
              </w:rPr>
            </w:pPr>
          </w:p>
        </w:tc>
      </w:tr>
      <w:tr w:rsidR="00D52325" w:rsidRPr="003E2057" w14:paraId="572CFB9A" w14:textId="77777777" w:rsidTr="00191AB5">
        <w:tc>
          <w:tcPr>
            <w:tcW w:w="1192" w:type="pct"/>
          </w:tcPr>
          <w:p w14:paraId="0C7D8F46" w14:textId="77777777" w:rsidR="00D52325" w:rsidRPr="003E2057" w:rsidRDefault="00D52325" w:rsidP="00D52325">
            <w:pPr>
              <w:spacing w:after="0" w:line="276" w:lineRule="auto"/>
              <w:jc w:val="center"/>
              <w:rPr>
                <w:rFonts w:eastAsia="Malgun Gothic"/>
                <w:sz w:val="22"/>
                <w:szCs w:val="22"/>
                <w:lang w:eastAsia="ko-KR"/>
              </w:rPr>
            </w:pPr>
          </w:p>
        </w:tc>
        <w:tc>
          <w:tcPr>
            <w:tcW w:w="822" w:type="pct"/>
          </w:tcPr>
          <w:p w14:paraId="47EE167E" w14:textId="77777777" w:rsidR="00D52325" w:rsidRPr="003E2057" w:rsidRDefault="00D52325" w:rsidP="00D52325">
            <w:pPr>
              <w:spacing w:after="0" w:line="276" w:lineRule="auto"/>
              <w:jc w:val="center"/>
              <w:rPr>
                <w:rFonts w:eastAsia="Malgun Gothic"/>
                <w:sz w:val="22"/>
                <w:szCs w:val="22"/>
                <w:lang w:eastAsia="ko-KR"/>
              </w:rPr>
            </w:pPr>
          </w:p>
        </w:tc>
        <w:tc>
          <w:tcPr>
            <w:tcW w:w="2986" w:type="pct"/>
          </w:tcPr>
          <w:p w14:paraId="13E1C41B" w14:textId="77777777" w:rsidR="00D52325" w:rsidRPr="003E2057" w:rsidRDefault="00D52325" w:rsidP="00D52325">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Heading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0881268A" w14:textId="033AAF1D" w:rsidR="00FC706F" w:rsidRDefault="00FC706F" w:rsidP="00FC706F">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257D5" w14:textId="77777777" w:rsidR="0015408C" w:rsidRDefault="0015408C">
      <w:pPr>
        <w:spacing w:after="0"/>
      </w:pPr>
      <w:r>
        <w:separator/>
      </w:r>
    </w:p>
  </w:endnote>
  <w:endnote w:type="continuationSeparator" w:id="0">
    <w:p w14:paraId="225C85FB" w14:textId="77777777" w:rsidR="0015408C" w:rsidRDefault="001540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ZapfDingbats">
    <w:panose1 w:val="020B0604020202020204"/>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2748D" w14:textId="77777777" w:rsidR="0015408C" w:rsidRDefault="0015408C">
      <w:pPr>
        <w:spacing w:after="0"/>
      </w:pPr>
      <w:r>
        <w:separator/>
      </w:r>
    </w:p>
  </w:footnote>
  <w:footnote w:type="continuationSeparator" w:id="0">
    <w:p w14:paraId="466FF5A9" w14:textId="77777777" w:rsidR="0015408C" w:rsidRDefault="001540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28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ED9F8925-D604-4334-8692-AA7A454E03D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3315</Words>
  <Characters>18900</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3</cp:revision>
  <cp:lastPrinted>2009-04-22T00:01:00Z</cp:lastPrinted>
  <dcterms:created xsi:type="dcterms:W3CDTF">2021-01-28T12:14:00Z</dcterms:created>
  <dcterms:modified xsi:type="dcterms:W3CDTF">2021-01-28T14:28:00Z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