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rsidRPr="006730AD"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 xml:space="preserve">Huawei, </w:t>
            </w:r>
            <w:proofErr w:type="spellStart"/>
            <w:r w:rsidRPr="0077529E">
              <w:rPr>
                <w:rFonts w:eastAsia="MS Mincho"/>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w:t>
            </w:r>
            <w:r w:rsidR="00494042">
              <w:rPr>
                <w:rFonts w:eastAsia="MS Mincho"/>
              </w:rPr>
              <w:t>benoist.sebire@nokia.com</w:t>
            </w:r>
            <w:r>
              <w:rPr>
                <w:rFonts w:eastAsia="MS Mincho"/>
              </w:rPr>
              <w:t>)</w:t>
            </w:r>
          </w:p>
        </w:tc>
      </w:tr>
      <w:tr w:rsidR="008C46CA" w14:paraId="2CC6B28B" w14:textId="77777777">
        <w:tc>
          <w:tcPr>
            <w:tcW w:w="2405" w:type="dxa"/>
            <w:shd w:val="clear" w:color="auto" w:fill="auto"/>
          </w:tcPr>
          <w:p w14:paraId="44FCF78B" w14:textId="3F52734B" w:rsidR="008C46CA" w:rsidRDefault="008C46CA" w:rsidP="008C46CA">
            <w:pPr>
              <w:spacing w:after="0" w:line="276" w:lineRule="auto"/>
              <w:jc w:val="center"/>
              <w:rPr>
                <w:rFonts w:eastAsia="MS Mincho"/>
              </w:rPr>
            </w:pPr>
            <w:r>
              <w:rPr>
                <w:rFonts w:eastAsia="MS Mincho"/>
              </w:rPr>
              <w:t>Ericsson</w:t>
            </w:r>
          </w:p>
        </w:tc>
        <w:tc>
          <w:tcPr>
            <w:tcW w:w="7224" w:type="dxa"/>
            <w:shd w:val="clear" w:color="auto" w:fill="auto"/>
          </w:tcPr>
          <w:p w14:paraId="37B16D9B" w14:textId="591DE13B" w:rsidR="008C46CA" w:rsidRDefault="008C46CA" w:rsidP="008C46CA">
            <w:pPr>
              <w:spacing w:after="0" w:line="276" w:lineRule="auto"/>
              <w:rPr>
                <w:rFonts w:eastAsia="MS Mincho"/>
              </w:rPr>
            </w:pPr>
            <w:r>
              <w:rPr>
                <w:rFonts w:eastAsia="MS Mincho"/>
              </w:rPr>
              <w:t>lian.araujo@ericsson.com</w:t>
            </w:r>
          </w:p>
        </w:tc>
      </w:tr>
      <w:tr w:rsidR="008C46CA" w:rsidRPr="005411E8" w14:paraId="591CDBF1" w14:textId="77777777">
        <w:tc>
          <w:tcPr>
            <w:tcW w:w="2405" w:type="dxa"/>
            <w:shd w:val="clear" w:color="auto" w:fill="auto"/>
          </w:tcPr>
          <w:p w14:paraId="5DBC532A" w14:textId="7E02CCFF" w:rsidR="008C46CA" w:rsidRPr="007A7148" w:rsidRDefault="00200D35" w:rsidP="008C46CA">
            <w:pPr>
              <w:spacing w:after="0" w:line="276" w:lineRule="auto"/>
              <w:rPr>
                <w:rFonts w:eastAsia="DengXian"/>
                <w:lang w:eastAsia="zh-CN"/>
              </w:rPr>
            </w:pPr>
            <w:r>
              <w:rPr>
                <w:rFonts w:eastAsia="MS Mincho"/>
              </w:rPr>
              <w:t>T-Mobile USA</w:t>
            </w:r>
          </w:p>
        </w:tc>
        <w:tc>
          <w:tcPr>
            <w:tcW w:w="7224" w:type="dxa"/>
            <w:shd w:val="clear" w:color="auto" w:fill="auto"/>
          </w:tcPr>
          <w:p w14:paraId="1CCF55D7" w14:textId="3FDCA69A" w:rsidR="008C46CA" w:rsidRPr="007A7148" w:rsidRDefault="00200D35" w:rsidP="008C46CA">
            <w:pPr>
              <w:spacing w:after="0" w:line="276" w:lineRule="auto"/>
              <w:rPr>
                <w:rFonts w:eastAsia="Malgun Gothic"/>
                <w:lang w:val="en-US" w:eastAsia="ko-KR"/>
              </w:rPr>
            </w:pPr>
            <w:r>
              <w:rPr>
                <w:rFonts w:eastAsia="MS Mincho"/>
              </w:rPr>
              <w:t>John.Humbert2@T-Mobile.com</w:t>
            </w:r>
          </w:p>
        </w:tc>
      </w:tr>
      <w:tr w:rsidR="008C46CA" w14:paraId="527CDC14" w14:textId="77777777">
        <w:tc>
          <w:tcPr>
            <w:tcW w:w="2405" w:type="dxa"/>
            <w:shd w:val="clear" w:color="auto" w:fill="auto"/>
          </w:tcPr>
          <w:p w14:paraId="432E874A" w14:textId="03849C30" w:rsidR="008C46CA" w:rsidRDefault="00200D35" w:rsidP="008C46CA">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6B08FA72" w14:textId="337F73B9" w:rsidR="008C46CA" w:rsidRDefault="00200D35" w:rsidP="008C46CA">
            <w:pPr>
              <w:spacing w:after="0" w:line="276" w:lineRule="auto"/>
              <w:rPr>
                <w:rFonts w:eastAsia="DengXian"/>
                <w:lang w:eastAsia="zh-CN"/>
              </w:rPr>
            </w:pPr>
            <w:proofErr w:type="spellStart"/>
            <w:r>
              <w:rPr>
                <w:rFonts w:eastAsia="Malgun Gothic" w:hint="eastAsia"/>
                <w:lang w:val="en-US" w:eastAsia="ko-KR"/>
              </w:rPr>
              <w:t>Sangyeob</w:t>
            </w:r>
            <w:proofErr w:type="spellEnd"/>
            <w:r>
              <w:rPr>
                <w:rFonts w:eastAsia="Malgun Gothic" w:hint="eastAsia"/>
                <w:lang w:val="en-US" w:eastAsia="ko-KR"/>
              </w:rPr>
              <w:t xml:space="preserve"> Jung (sy0123.jung@samsung.com)</w:t>
            </w:r>
          </w:p>
        </w:tc>
      </w:tr>
      <w:tr w:rsidR="008C46CA" w14:paraId="49295C5A" w14:textId="77777777">
        <w:tc>
          <w:tcPr>
            <w:tcW w:w="2405" w:type="dxa"/>
            <w:shd w:val="clear" w:color="auto" w:fill="auto"/>
          </w:tcPr>
          <w:p w14:paraId="1B13BE10" w14:textId="60D7BDAD" w:rsidR="008C46CA" w:rsidRDefault="008C46CA" w:rsidP="008C46CA">
            <w:pPr>
              <w:spacing w:after="0" w:line="276" w:lineRule="auto"/>
              <w:rPr>
                <w:rFonts w:eastAsia="Malgun Gothic"/>
                <w:lang w:eastAsia="ko-KR"/>
              </w:rPr>
            </w:pPr>
          </w:p>
        </w:tc>
        <w:tc>
          <w:tcPr>
            <w:tcW w:w="7224" w:type="dxa"/>
            <w:shd w:val="clear" w:color="auto" w:fill="auto"/>
          </w:tcPr>
          <w:p w14:paraId="5F6F3AA3" w14:textId="67025DDC" w:rsidR="008C46CA" w:rsidRDefault="008C46CA" w:rsidP="008C46CA">
            <w:pPr>
              <w:spacing w:after="0" w:line="276" w:lineRule="auto"/>
              <w:rPr>
                <w:rFonts w:eastAsia="Malgun Gothic"/>
                <w:lang w:eastAsia="ko-KR"/>
              </w:rPr>
            </w:pPr>
          </w:p>
        </w:tc>
      </w:tr>
      <w:tr w:rsidR="008C46CA" w:rsidRPr="005411E8" w14:paraId="3136B1CC" w14:textId="77777777">
        <w:tc>
          <w:tcPr>
            <w:tcW w:w="2405" w:type="dxa"/>
            <w:shd w:val="clear" w:color="auto" w:fill="auto"/>
          </w:tcPr>
          <w:p w14:paraId="52C8BA11" w14:textId="0F08C808" w:rsidR="008C46CA" w:rsidRDefault="008C46CA" w:rsidP="008C46CA">
            <w:pPr>
              <w:spacing w:after="0" w:line="276" w:lineRule="auto"/>
              <w:rPr>
                <w:rFonts w:eastAsia="MS Mincho"/>
              </w:rPr>
            </w:pPr>
          </w:p>
        </w:tc>
        <w:tc>
          <w:tcPr>
            <w:tcW w:w="7224" w:type="dxa"/>
            <w:shd w:val="clear" w:color="auto" w:fill="auto"/>
          </w:tcPr>
          <w:p w14:paraId="7997020D" w14:textId="4F94803F" w:rsidR="008C46CA" w:rsidRPr="008C46CA" w:rsidRDefault="008C46CA" w:rsidP="008C46CA">
            <w:pPr>
              <w:spacing w:after="0" w:line="276" w:lineRule="auto"/>
              <w:rPr>
                <w:rFonts w:eastAsia="MS Mincho"/>
                <w:lang w:val="en-US"/>
              </w:rPr>
            </w:pPr>
          </w:p>
        </w:tc>
      </w:tr>
      <w:tr w:rsidR="008C46CA" w14:paraId="7D0F2168" w14:textId="77777777">
        <w:tc>
          <w:tcPr>
            <w:tcW w:w="2405" w:type="dxa"/>
            <w:shd w:val="clear" w:color="auto" w:fill="auto"/>
          </w:tcPr>
          <w:p w14:paraId="1A4FA95E" w14:textId="024626DA" w:rsidR="008C46CA" w:rsidRDefault="008C46CA" w:rsidP="008C46CA">
            <w:pPr>
              <w:spacing w:after="0" w:line="276" w:lineRule="auto"/>
              <w:rPr>
                <w:lang w:val="en-US" w:eastAsia="zh-CN"/>
              </w:rPr>
            </w:pPr>
          </w:p>
        </w:tc>
        <w:tc>
          <w:tcPr>
            <w:tcW w:w="7224" w:type="dxa"/>
            <w:shd w:val="clear" w:color="auto" w:fill="auto"/>
          </w:tcPr>
          <w:p w14:paraId="7D212ED8" w14:textId="5EEE97E5" w:rsidR="008C46CA" w:rsidRDefault="008C46CA" w:rsidP="008C46CA">
            <w:pPr>
              <w:spacing w:after="0" w:line="276" w:lineRule="auto"/>
              <w:rPr>
                <w:lang w:val="en-US" w:eastAsia="zh-CN"/>
              </w:rPr>
            </w:pPr>
          </w:p>
        </w:tc>
      </w:tr>
      <w:tr w:rsidR="008C46CA" w14:paraId="48598F31" w14:textId="77777777">
        <w:tc>
          <w:tcPr>
            <w:tcW w:w="2405" w:type="dxa"/>
            <w:shd w:val="clear" w:color="auto" w:fill="auto"/>
          </w:tcPr>
          <w:p w14:paraId="4881863F" w14:textId="25B45D45" w:rsidR="008C46CA" w:rsidRDefault="008C46CA" w:rsidP="008C46CA">
            <w:pPr>
              <w:spacing w:after="0" w:line="276" w:lineRule="auto"/>
              <w:rPr>
                <w:rFonts w:eastAsia="MS Mincho"/>
              </w:rPr>
            </w:pPr>
          </w:p>
        </w:tc>
        <w:tc>
          <w:tcPr>
            <w:tcW w:w="7224" w:type="dxa"/>
            <w:shd w:val="clear" w:color="auto" w:fill="auto"/>
          </w:tcPr>
          <w:p w14:paraId="2C07F548" w14:textId="584D39EF" w:rsidR="008C46CA" w:rsidRDefault="008C46CA" w:rsidP="008C46CA">
            <w:pPr>
              <w:spacing w:after="0" w:line="276" w:lineRule="auto"/>
              <w:rPr>
                <w:rFonts w:eastAsia="MS Mincho"/>
              </w:rPr>
            </w:pP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Malgun Gothic"/>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F7051C"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F7051C"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F7051C"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F7051C"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F7051C"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F7051C"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F7051C"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9BF09D0"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422028B3" w14:textId="16057D39"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(1)</w:t>
            </w:r>
          </w:p>
        </w:tc>
        <w:tc>
          <w:tcPr>
            <w:tcW w:w="2986" w:type="pct"/>
          </w:tcPr>
          <w:p w14:paraId="66C6450D" w14:textId="57383CF8" w:rsidR="008C46CA" w:rsidRPr="007A7148" w:rsidRDefault="007A7148" w:rsidP="008C46CA">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are fine to go with Option 1</w:t>
            </w:r>
          </w:p>
        </w:tc>
      </w:tr>
      <w:tr w:rsidR="008C46CA" w:rsidRPr="003E2057" w14:paraId="74DA6264" w14:textId="77777777" w:rsidTr="00F727EE">
        <w:tc>
          <w:tcPr>
            <w:tcW w:w="1192" w:type="pct"/>
          </w:tcPr>
          <w:p w14:paraId="2F874D90"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0AF906CA" w14:textId="77777777" w:rsidTr="00F727EE">
        <w:tc>
          <w:tcPr>
            <w:tcW w:w="1192" w:type="pct"/>
          </w:tcPr>
          <w:p w14:paraId="78FD9328"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20FFDC3D" w14:textId="77777777" w:rsidTr="00F727EE">
        <w:tc>
          <w:tcPr>
            <w:tcW w:w="1192" w:type="pct"/>
          </w:tcPr>
          <w:p w14:paraId="0E861A6C"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8C46CA" w:rsidRPr="003E2057" w:rsidRDefault="008C46CA" w:rsidP="008C46CA">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8C46CA" w:rsidRPr="003E2057" w:rsidRDefault="008C46CA" w:rsidP="008C46CA">
            <w:pPr>
              <w:spacing w:after="0" w:line="276" w:lineRule="auto"/>
              <w:rPr>
                <w:rFonts w:ascii="Times New Roman" w:eastAsia="DengXian" w:hAnsi="Times New Roman"/>
                <w:sz w:val="22"/>
                <w:szCs w:val="22"/>
                <w:lang w:val="en-US" w:eastAsia="zh-CN"/>
              </w:rPr>
            </w:pPr>
          </w:p>
        </w:tc>
      </w:tr>
      <w:tr w:rsidR="008C46CA" w:rsidRPr="003E2057" w14:paraId="6EC52037" w14:textId="77777777" w:rsidTr="00F727EE">
        <w:tc>
          <w:tcPr>
            <w:tcW w:w="1192" w:type="pct"/>
          </w:tcPr>
          <w:p w14:paraId="12B0E50F" w14:textId="77777777" w:rsidR="008C46CA" w:rsidRPr="003E2057" w:rsidRDefault="008C46CA" w:rsidP="008C46CA">
            <w:pPr>
              <w:spacing w:after="0" w:line="276" w:lineRule="auto"/>
              <w:jc w:val="center"/>
              <w:rPr>
                <w:rFonts w:eastAsia="Malgun Gothic"/>
                <w:sz w:val="22"/>
                <w:szCs w:val="22"/>
                <w:lang w:eastAsia="ko-KR"/>
              </w:rPr>
            </w:pPr>
          </w:p>
        </w:tc>
        <w:tc>
          <w:tcPr>
            <w:tcW w:w="822" w:type="pct"/>
          </w:tcPr>
          <w:p w14:paraId="27501C36" w14:textId="77777777" w:rsidR="008C46CA" w:rsidRPr="003E2057" w:rsidRDefault="008C46CA" w:rsidP="008C46CA">
            <w:pPr>
              <w:spacing w:after="0" w:line="276" w:lineRule="auto"/>
              <w:jc w:val="center"/>
              <w:rPr>
                <w:rFonts w:eastAsia="Malgun Gothic"/>
                <w:sz w:val="22"/>
                <w:szCs w:val="22"/>
                <w:lang w:eastAsia="ko-KR"/>
              </w:rPr>
            </w:pPr>
          </w:p>
        </w:tc>
        <w:tc>
          <w:tcPr>
            <w:tcW w:w="2986" w:type="pct"/>
          </w:tcPr>
          <w:p w14:paraId="4756FA17" w14:textId="77777777" w:rsidR="008C46CA" w:rsidRPr="003E2057" w:rsidRDefault="008C46CA" w:rsidP="008C46CA">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5E96DA0E"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F112791" w14:textId="5CC76916"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6621E2">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2027AE5C" w14:textId="4694C0EC" w:rsidR="002D1C14" w:rsidRPr="003E2057" w:rsidRDefault="007A7148" w:rsidP="002D1C14">
            <w:pPr>
              <w:spacing w:after="0" w:line="276" w:lineRule="auto"/>
              <w:rPr>
                <w:rFonts w:ascii="Times New Roman" w:eastAsia="DengXian" w:hAnsi="Times New Roman"/>
                <w:sz w:val="22"/>
                <w:szCs w:val="22"/>
                <w:lang w:eastAsia="zh-CN"/>
              </w:rPr>
            </w:pPr>
            <w:r w:rsidRPr="007A7148">
              <w:rPr>
                <w:rFonts w:ascii="Times New Roman" w:hAnsi="Times New Roman"/>
                <w:sz w:val="22"/>
                <w:lang w:eastAsia="ja-JP"/>
              </w:rPr>
              <w:t>This should also be listed in the Annex C (i.e. List of CRs Containing Early Implementable Features and Corrections).</w:t>
            </w:r>
          </w:p>
        </w:tc>
      </w:tr>
      <w:tr w:rsidR="002D1C14" w:rsidRPr="003E2057" w14:paraId="3F0B58A2" w14:textId="77777777" w:rsidTr="00191AB5">
        <w:tc>
          <w:tcPr>
            <w:tcW w:w="1192" w:type="pct"/>
          </w:tcPr>
          <w:p w14:paraId="3FEDA68E"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1B1B5ABF"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03751DF8"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294B4F44" w14:textId="77777777" w:rsidTr="00191AB5">
        <w:tc>
          <w:tcPr>
            <w:tcW w:w="1192" w:type="pct"/>
          </w:tcPr>
          <w:p w14:paraId="315418C4"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4A88AE19" w14:textId="77777777" w:rsidTr="00191AB5">
        <w:tc>
          <w:tcPr>
            <w:tcW w:w="1192" w:type="pct"/>
          </w:tcPr>
          <w:p w14:paraId="492C9C93"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2D1C14" w:rsidRPr="003E2057" w:rsidRDefault="002D1C14" w:rsidP="002D1C14">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2D1C14" w:rsidRPr="003E2057" w:rsidRDefault="002D1C14" w:rsidP="002D1C14">
            <w:pPr>
              <w:spacing w:after="0" w:line="276" w:lineRule="auto"/>
              <w:rPr>
                <w:rFonts w:ascii="Times New Roman" w:eastAsia="DengXian" w:hAnsi="Times New Roman"/>
                <w:sz w:val="22"/>
                <w:szCs w:val="22"/>
                <w:lang w:val="en-US" w:eastAsia="zh-CN"/>
              </w:rPr>
            </w:pPr>
          </w:p>
        </w:tc>
      </w:tr>
      <w:tr w:rsidR="002D1C14" w:rsidRPr="003E2057" w14:paraId="2EAE2863" w14:textId="77777777" w:rsidTr="00191AB5">
        <w:tc>
          <w:tcPr>
            <w:tcW w:w="1192" w:type="pct"/>
          </w:tcPr>
          <w:p w14:paraId="788BCFD1" w14:textId="77777777" w:rsidR="002D1C14" w:rsidRPr="003E2057" w:rsidRDefault="002D1C14" w:rsidP="002D1C14">
            <w:pPr>
              <w:spacing w:after="0" w:line="276" w:lineRule="auto"/>
              <w:jc w:val="center"/>
              <w:rPr>
                <w:rFonts w:eastAsia="Malgun Gothic"/>
                <w:sz w:val="22"/>
                <w:szCs w:val="22"/>
                <w:lang w:eastAsia="ko-KR"/>
              </w:rPr>
            </w:pPr>
          </w:p>
        </w:tc>
        <w:tc>
          <w:tcPr>
            <w:tcW w:w="822" w:type="pct"/>
          </w:tcPr>
          <w:p w14:paraId="26B083DB" w14:textId="77777777" w:rsidR="002D1C14" w:rsidRPr="003E2057" w:rsidRDefault="002D1C14" w:rsidP="002D1C14">
            <w:pPr>
              <w:spacing w:after="0" w:line="276" w:lineRule="auto"/>
              <w:jc w:val="center"/>
              <w:rPr>
                <w:rFonts w:eastAsia="Malgun Gothic"/>
                <w:sz w:val="22"/>
                <w:szCs w:val="22"/>
                <w:lang w:eastAsia="ko-KR"/>
              </w:rPr>
            </w:pPr>
          </w:p>
        </w:tc>
        <w:tc>
          <w:tcPr>
            <w:tcW w:w="2986" w:type="pct"/>
          </w:tcPr>
          <w:p w14:paraId="5CBF3702" w14:textId="77777777" w:rsidR="002D1C14" w:rsidRPr="003E2057" w:rsidRDefault="002D1C14" w:rsidP="002D1C1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233416B6"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F7051C"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F7051C"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F7051C"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r>
              <w:t xml:space="preserve">the second leftmost bit indicates 45MHz, the third leftmost bit indicates 35MHz </w:t>
            </w:r>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channelBWs-DL-v1590</w:t>
            </w:r>
            <w:r>
              <w:rPr>
                <w:i/>
              </w:rPr>
              <w:t>,</w:t>
            </w:r>
            <w:r>
              <w:t xml:space="preserve"> for the network to use the relevant  </w:t>
            </w:r>
            <w:proofErr w:type="spellStart"/>
            <w:r>
              <w:rPr>
                <w:i/>
                <w:iCs/>
              </w:rPr>
              <w:t>FeatureSetDownlinkPerCC</w:t>
            </w:r>
            <w:proofErr w:type="spell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channelBWs-DL-v1590</w:t>
            </w:r>
            <w:r>
              <w:t xml:space="preserve">.  </w:t>
            </w:r>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r>
              <w:t xml:space="preserve">the second leftmost bit indicates 45MHz, the third leftmost bit indicates 35MHz </w:t>
            </w:r>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r>
              <w:t xml:space="preserve"> </w:t>
            </w:r>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r>
              <w:rPr>
                <w:i/>
              </w:rPr>
              <w:t>U</w:t>
            </w:r>
            <w:r w:rsidRPr="00F76137">
              <w:rPr>
                <w:i/>
              </w:rPr>
              <w:t>L-v1590</w:t>
            </w:r>
            <w:r>
              <w:t xml:space="preserve">.  </w:t>
            </w:r>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So not essential but looks as a good clarification, this is </w:t>
            </w:r>
            <w:proofErr w:type="gramStart"/>
            <w:r>
              <w:rPr>
                <w:rFonts w:ascii="Times New Roman" w:eastAsiaTheme="minorEastAsia" w:hAnsi="Times New Roman"/>
                <w:sz w:val="21"/>
                <w:szCs w:val="21"/>
                <w:lang w:eastAsia="ja-JP"/>
              </w:rPr>
              <w:t>pretty complex</w:t>
            </w:r>
            <w:proofErr w:type="gramEnd"/>
            <w:r>
              <w:rPr>
                <w:rFonts w:ascii="Times New Roman" w:eastAsiaTheme="minorEastAsia" w:hAnsi="Times New Roman"/>
                <w:sz w:val="21"/>
                <w:szCs w:val="21"/>
                <w:lang w:eastAsia="ja-JP"/>
              </w:rPr>
              <w:t>.</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00D35" w:rsidRPr="003E2057" w14:paraId="308EDD7E" w14:textId="77777777" w:rsidTr="003E2057">
        <w:tc>
          <w:tcPr>
            <w:tcW w:w="1192" w:type="pct"/>
          </w:tcPr>
          <w:p w14:paraId="3A7E68E5" w14:textId="1979BC8E"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T-Mobile USA</w:t>
            </w:r>
          </w:p>
        </w:tc>
        <w:tc>
          <w:tcPr>
            <w:tcW w:w="822" w:type="pct"/>
          </w:tcPr>
          <w:p w14:paraId="1E8AE04D" w14:textId="2A205369"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Yes</w:t>
            </w:r>
          </w:p>
        </w:tc>
        <w:tc>
          <w:tcPr>
            <w:tcW w:w="2986" w:type="pct"/>
          </w:tcPr>
          <w:p w14:paraId="50CBABE9" w14:textId="0FB9E877" w:rsidR="00200D35" w:rsidRPr="007A7148" w:rsidRDefault="00200D35" w:rsidP="00200D35">
            <w:pPr>
              <w:spacing w:after="0" w:line="276" w:lineRule="auto"/>
              <w:rPr>
                <w:rFonts w:ascii="Times New Roman" w:eastAsia="Malgun Gothic" w:hAnsi="Times New Roman"/>
                <w:sz w:val="22"/>
                <w:szCs w:val="22"/>
                <w:lang w:eastAsia="ko-KR"/>
              </w:rPr>
            </w:pPr>
            <w:r>
              <w:rPr>
                <w:rFonts w:ascii="Times New Roman" w:eastAsiaTheme="minorEastAsia" w:hAnsi="Times New Roman"/>
                <w:sz w:val="21"/>
                <w:szCs w:val="21"/>
                <w:lang w:eastAsia="ja-JP"/>
              </w:rPr>
              <w:t xml:space="preserve">The clarification on max supported BW is needed, this clarifies the case when the maximum channel BW supported by a band is increased. </w:t>
            </w:r>
          </w:p>
        </w:tc>
      </w:tr>
      <w:tr w:rsidR="00200D35" w:rsidRPr="003E2057" w14:paraId="7DC27D48" w14:textId="77777777" w:rsidTr="003E2057">
        <w:tc>
          <w:tcPr>
            <w:tcW w:w="1192" w:type="pct"/>
          </w:tcPr>
          <w:p w14:paraId="73D3E810" w14:textId="3DC05965"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Samsung</w:t>
            </w:r>
          </w:p>
        </w:tc>
        <w:tc>
          <w:tcPr>
            <w:tcW w:w="822" w:type="pct"/>
          </w:tcPr>
          <w:p w14:paraId="237A9DFB" w14:textId="17325534"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320B7CE0" w14:textId="00FB79BF" w:rsidR="00200D35" w:rsidRPr="003E2057" w:rsidRDefault="00200D35" w:rsidP="00200D35">
            <w:pPr>
              <w:spacing w:after="0" w:line="276" w:lineRule="auto"/>
              <w:rPr>
                <w:rFonts w:ascii="Times New Roman" w:eastAsia="DengXian" w:hAnsi="Times New Roman"/>
                <w:sz w:val="22"/>
                <w:szCs w:val="22"/>
                <w:lang w:eastAsia="zh-CN"/>
              </w:rPr>
            </w:pPr>
            <w:r>
              <w:rPr>
                <w:rFonts w:ascii="Times New Roman" w:eastAsia="Malgun Gothic" w:hAnsi="Times New Roman" w:hint="eastAsia"/>
                <w:sz w:val="22"/>
                <w:szCs w:val="22"/>
                <w:lang w:eastAsia="ko-KR"/>
              </w:rPr>
              <w:t>We share the view with Huawei that the change in NOTE seems not needed.</w:t>
            </w:r>
          </w:p>
        </w:tc>
      </w:tr>
      <w:tr w:rsidR="00200D35" w:rsidRPr="003E2057" w14:paraId="19DFD65A" w14:textId="77777777" w:rsidTr="003E2057">
        <w:tc>
          <w:tcPr>
            <w:tcW w:w="1192" w:type="pct"/>
          </w:tcPr>
          <w:p w14:paraId="294D202E" w14:textId="395C329F" w:rsidR="00200D35" w:rsidRPr="003E2057" w:rsidRDefault="00200D35" w:rsidP="00200D35">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200D35" w:rsidRPr="003E2057" w:rsidRDefault="00200D35" w:rsidP="00200D35">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200D35" w:rsidRPr="003E2057" w:rsidRDefault="00200D35" w:rsidP="00200D35">
            <w:pPr>
              <w:spacing w:after="0" w:line="276" w:lineRule="auto"/>
              <w:rPr>
                <w:rFonts w:ascii="Times New Roman" w:eastAsia="DengXian" w:hAnsi="Times New Roman"/>
                <w:sz w:val="22"/>
                <w:szCs w:val="22"/>
                <w:lang w:eastAsia="zh-CN"/>
              </w:rPr>
            </w:pPr>
          </w:p>
        </w:tc>
      </w:tr>
      <w:tr w:rsidR="00200D35" w:rsidRPr="003E2057" w14:paraId="0CDBAA35" w14:textId="77777777" w:rsidTr="003E2057">
        <w:tc>
          <w:tcPr>
            <w:tcW w:w="1192" w:type="pct"/>
          </w:tcPr>
          <w:p w14:paraId="3B2EFCDC" w14:textId="77777777" w:rsidR="00200D35" w:rsidRPr="003E2057" w:rsidRDefault="00200D35" w:rsidP="00200D35">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200D35" w:rsidRPr="003E2057" w:rsidRDefault="00200D35" w:rsidP="00200D35">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200D35" w:rsidRPr="003E2057" w:rsidRDefault="00200D35" w:rsidP="00200D35">
            <w:pPr>
              <w:spacing w:after="0" w:line="276" w:lineRule="auto"/>
              <w:rPr>
                <w:rFonts w:ascii="Times New Roman" w:eastAsia="DengXian" w:hAnsi="Times New Roman"/>
                <w:sz w:val="22"/>
                <w:szCs w:val="22"/>
                <w:lang w:val="en-US" w:eastAsia="zh-CN"/>
              </w:rPr>
            </w:pPr>
          </w:p>
        </w:tc>
      </w:tr>
      <w:tr w:rsidR="00200D35" w:rsidRPr="003E2057" w14:paraId="1847E762" w14:textId="77777777" w:rsidTr="003E2057">
        <w:tc>
          <w:tcPr>
            <w:tcW w:w="1192" w:type="pct"/>
          </w:tcPr>
          <w:p w14:paraId="2D50407C" w14:textId="77777777" w:rsidR="00200D35" w:rsidRPr="003E2057" w:rsidRDefault="00200D35" w:rsidP="00200D35">
            <w:pPr>
              <w:spacing w:after="0" w:line="276" w:lineRule="auto"/>
              <w:jc w:val="center"/>
              <w:rPr>
                <w:rFonts w:eastAsia="Malgun Gothic"/>
                <w:sz w:val="22"/>
                <w:szCs w:val="22"/>
                <w:lang w:eastAsia="ko-KR"/>
              </w:rPr>
            </w:pPr>
          </w:p>
        </w:tc>
        <w:tc>
          <w:tcPr>
            <w:tcW w:w="822" w:type="pct"/>
          </w:tcPr>
          <w:p w14:paraId="7AC6AE0F" w14:textId="77777777" w:rsidR="00200D35" w:rsidRPr="003E2057" w:rsidRDefault="00200D35" w:rsidP="00200D35">
            <w:pPr>
              <w:spacing w:after="0" w:line="276" w:lineRule="auto"/>
              <w:jc w:val="center"/>
              <w:rPr>
                <w:rFonts w:eastAsia="Malgun Gothic"/>
                <w:sz w:val="22"/>
                <w:szCs w:val="22"/>
                <w:lang w:eastAsia="ko-KR"/>
              </w:rPr>
            </w:pPr>
          </w:p>
        </w:tc>
        <w:tc>
          <w:tcPr>
            <w:tcW w:w="2986" w:type="pct"/>
          </w:tcPr>
          <w:p w14:paraId="33106D8F" w14:textId="77777777" w:rsidR="00200D35" w:rsidRPr="003E2057" w:rsidRDefault="00200D35" w:rsidP="00200D35">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F7051C"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F7051C"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F7051C"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2DCEB0FB"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45281B8"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lastRenderedPageBreak/>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B437272"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658A7BA5"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0CB64914"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481E39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0D9BED73" w:rsidR="00494042" w:rsidRPr="007A7148" w:rsidRDefault="007A7148" w:rsidP="00494042">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59177606" w14:textId="2832C57F" w:rsidR="00494042" w:rsidRPr="007A7148" w:rsidRDefault="007A7148" w:rsidP="007A7148">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with comments</w:t>
            </w:r>
          </w:p>
        </w:tc>
        <w:tc>
          <w:tcPr>
            <w:tcW w:w="2986" w:type="pct"/>
          </w:tcPr>
          <w:p w14:paraId="6BEE3DBD" w14:textId="087E8AE9" w:rsidR="007A7148" w:rsidRDefault="007A7148" w:rsidP="007A7148">
            <w:pPr>
              <w:spacing w:after="0" w:line="276" w:lineRule="auto"/>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Regarding the changes in the 38.331 CR, we think the following changes are also needed to apply UL MIMO configuration on normal UL and SUL of the serving cell independently. </w:t>
            </w:r>
          </w:p>
          <w:p w14:paraId="2DC3641D"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3BE4681B" w14:textId="77777777" w:rsidR="007A7148" w:rsidRDefault="007A7148" w:rsidP="007A7148">
            <w:pPr>
              <w:spacing w:after="0" w:line="276" w:lineRule="auto"/>
              <w:rPr>
                <w:rFonts w:ascii="Times New Roman" w:eastAsia="Malgun Gothic" w:hAnsi="Times New Roman"/>
                <w:sz w:val="22"/>
                <w:szCs w:val="22"/>
                <w:lang w:eastAsia="ko-KR"/>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w:t>
            </w:r>
            <w:r w:rsidRPr="004602EB">
              <w:rPr>
                <w:rFonts w:ascii="Arial" w:eastAsia="Malgun Gothic" w:hAnsi="Arial"/>
                <w:strike/>
                <w:sz w:val="18"/>
                <w:szCs w:val="22"/>
                <w:highlight w:val="yellow"/>
                <w:lang w:eastAsia="sv-SE"/>
              </w:rPr>
              <w:t>normal</w:t>
            </w:r>
            <w:r w:rsidRPr="004602EB">
              <w:rPr>
                <w:rFonts w:ascii="Arial" w:eastAsia="Malgun Gothic" w:hAnsi="Arial"/>
                <w:sz w:val="18"/>
                <w:szCs w:val="22"/>
                <w:highlight w:val="yellow"/>
                <w:lang w:eastAsia="sv-SE"/>
              </w:rPr>
              <w:t xml:space="preserve"> </w:t>
            </w:r>
            <w:r w:rsidRPr="004602EB">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w:t>
            </w:r>
          </w:p>
          <w:p w14:paraId="447A96CB"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7417AEF3" w14:textId="5D5F171A" w:rsidR="007A7148" w:rsidRPr="007A7148" w:rsidRDefault="007A7148" w:rsidP="007A7148">
            <w:pPr>
              <w:spacing w:after="0" w:line="276" w:lineRule="auto"/>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w:t>
            </w:r>
            <w:r w:rsidRPr="004602EB">
              <w:rPr>
                <w:rFonts w:ascii="Arial" w:eastAsia="Malgun Gothic" w:hAnsi="Arial"/>
                <w:sz w:val="18"/>
                <w:szCs w:val="22"/>
                <w:highlight w:val="yellow"/>
                <w:lang w:eastAsia="sv-SE"/>
              </w:rPr>
              <w:t xml:space="preserve">the </w:t>
            </w:r>
            <w:r w:rsidRPr="004602EB">
              <w:rPr>
                <w:rFonts w:ascii="Arial" w:eastAsia="Malgun Gothic" w:hAnsi="Arial"/>
                <w:strike/>
                <w:sz w:val="18"/>
                <w:szCs w:val="22"/>
                <w:highlight w:val="yellow"/>
                <w:lang w:eastAsia="sv-SE"/>
              </w:rPr>
              <w:t>normal</w:t>
            </w:r>
            <w:r w:rsidRPr="00D74A40">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of this serving cell (see TS 38.212 [17], clause 5.4.2.1).</w:t>
            </w:r>
          </w:p>
        </w:tc>
      </w:tr>
      <w:tr w:rsidR="00494042" w:rsidRPr="003E2057" w14:paraId="45F1FC90" w14:textId="77777777" w:rsidTr="00F727EE">
        <w:tc>
          <w:tcPr>
            <w:tcW w:w="1192" w:type="pct"/>
          </w:tcPr>
          <w:p w14:paraId="44EDCB17" w14:textId="2F635735"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822" w:type="pct"/>
          </w:tcPr>
          <w:p w14:paraId="71950785" w14:textId="0E9B5FC8"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D4E752B" w14:textId="4C4ECA22" w:rsidR="00494042" w:rsidRPr="003E2057" w:rsidRDefault="006730AD"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Just some question for clarification regarding Rel-15. For Rel-15 is the UE supposed to omit completely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Maybe not, otherwise the UE could not indicate that it supports only e.g.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with 1 layer but no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So for Rel-15, even though the value of 1 layer is always considered, the UE should report this 1 layer within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and</w:t>
            </w:r>
            <w:r>
              <w:rPr>
                <w:rFonts w:ascii="Times New Roman" w:eastAsia="DengXian" w:hAnsi="Times New Roman"/>
                <w:sz w:val="22"/>
                <w:szCs w:val="22"/>
                <w:lang w:eastAsia="zh-CN"/>
              </w:rPr>
              <w:t>/</w:t>
            </w:r>
            <w:r>
              <w:rPr>
                <w:rFonts w:ascii="Times New Roman" w:eastAsia="DengXian" w:hAnsi="Times New Roman"/>
                <w:sz w:val="22"/>
                <w:szCs w:val="22"/>
                <w:lang w:eastAsia="zh-CN"/>
              </w:rPr>
              <w:t xml:space="preserve">or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is that correct understanding?</w:t>
            </w:r>
            <w:bookmarkStart w:id="1" w:name="_GoBack"/>
            <w:bookmarkEnd w:id="1"/>
          </w:p>
        </w:tc>
      </w:tr>
      <w:tr w:rsidR="00494042" w:rsidRPr="003E2057" w14:paraId="00682023" w14:textId="77777777" w:rsidTr="00F727EE">
        <w:tc>
          <w:tcPr>
            <w:tcW w:w="1192" w:type="pct"/>
          </w:tcPr>
          <w:p w14:paraId="6F73099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34D5C8EF" w14:textId="77777777" w:rsidTr="00F727EE">
        <w:tc>
          <w:tcPr>
            <w:tcW w:w="1192" w:type="pct"/>
          </w:tcPr>
          <w:p w14:paraId="35A5878D"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4228D61" w14:textId="77777777" w:rsidTr="00F727EE">
        <w:tc>
          <w:tcPr>
            <w:tcW w:w="1192" w:type="pct"/>
          </w:tcPr>
          <w:p w14:paraId="088A5451"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2D6D917F" w14:textId="77777777" w:rsidTr="00F727EE">
        <w:tc>
          <w:tcPr>
            <w:tcW w:w="1192" w:type="pct"/>
          </w:tcPr>
          <w:p w14:paraId="6C96B39A" w14:textId="77777777" w:rsidR="00494042" w:rsidRPr="003E2057" w:rsidRDefault="00494042" w:rsidP="00494042">
            <w:pPr>
              <w:spacing w:after="0" w:line="276" w:lineRule="auto"/>
              <w:jc w:val="center"/>
              <w:rPr>
                <w:rFonts w:eastAsia="Malgun Gothic"/>
                <w:sz w:val="22"/>
                <w:szCs w:val="22"/>
                <w:lang w:eastAsia="ko-KR"/>
              </w:rPr>
            </w:pPr>
          </w:p>
        </w:tc>
        <w:tc>
          <w:tcPr>
            <w:tcW w:w="822" w:type="pct"/>
          </w:tcPr>
          <w:p w14:paraId="6C751467" w14:textId="77777777" w:rsidR="00494042" w:rsidRPr="003E2057" w:rsidRDefault="00494042" w:rsidP="00494042">
            <w:pPr>
              <w:spacing w:after="0" w:line="276" w:lineRule="auto"/>
              <w:jc w:val="center"/>
              <w:rPr>
                <w:rFonts w:eastAsia="Malgun Gothic"/>
                <w:sz w:val="22"/>
                <w:szCs w:val="22"/>
                <w:lang w:eastAsia="ko-KR"/>
              </w:rPr>
            </w:pPr>
          </w:p>
        </w:tc>
        <w:tc>
          <w:tcPr>
            <w:tcW w:w="2986" w:type="pct"/>
          </w:tcPr>
          <w:p w14:paraId="629C9E30" w14:textId="77777777" w:rsidR="00494042" w:rsidRPr="003E2057" w:rsidRDefault="00494042" w:rsidP="00494042">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F7051C" w:rsidP="00DB4D56">
      <w:pPr>
        <w:pStyle w:val="Doc-title"/>
      </w:pPr>
      <w:hyperlink r:id="rId25" w:tooltip="D:Documents3GPPtsg_ranWG2TSGR2_113-eDocsR2-2100046.zip" w:history="1">
        <w:r w:rsidR="00DB4D56" w:rsidRPr="00F637D5">
          <w:rPr>
            <w:rStyle w:val="Hyperlink"/>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F7051C" w:rsidP="00DB4D56">
      <w:pPr>
        <w:pStyle w:val="Doc-title"/>
      </w:pPr>
      <w:hyperlink r:id="rId26" w:tooltip="D:Documents3GPPtsg_ranWG2TSGR2_113-eDocsR2-2101415.zip" w:history="1">
        <w:r w:rsidR="00DB4D56" w:rsidRPr="00F637D5">
          <w:rPr>
            <w:rStyle w:val="Hyperlink"/>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F7051C"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RAN3 has realized that the network based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3F8E3F27"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29EC84A6" w14:textId="4D4A9A8F"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483820">
              <w:rPr>
                <w:rFonts w:ascii="Times New Roman" w:eastAsia="Malgun Gothic" w:hAnsi="Times New Roman"/>
                <w:sz w:val="22"/>
                <w:szCs w:val="22"/>
                <w:lang w:eastAsia="ko-KR"/>
              </w:rPr>
              <w:t>, but</w:t>
            </w:r>
          </w:p>
        </w:tc>
        <w:tc>
          <w:tcPr>
            <w:tcW w:w="2986" w:type="pct"/>
          </w:tcPr>
          <w:p w14:paraId="71A990FE" w14:textId="1B43A0BE" w:rsidR="002F1D8F" w:rsidRPr="00FF62F0" w:rsidRDefault="00483820" w:rsidP="00EF20CF">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w:t>
            </w:r>
            <w:r w:rsidR="00EF20CF">
              <w:rPr>
                <w:rFonts w:ascii="Times New Roman" w:eastAsia="Malgun Gothic" w:hAnsi="Times New Roman"/>
                <w:sz w:val="22"/>
                <w:szCs w:val="22"/>
                <w:lang w:eastAsia="ko-KR"/>
              </w:rPr>
              <w:t xml:space="preserve">think it is feasible to broadcast </w:t>
            </w:r>
            <w:proofErr w:type="spellStart"/>
            <w:r w:rsidR="00EF20CF">
              <w:rPr>
                <w:rFonts w:ascii="Times New Roman" w:eastAsia="Malgun Gothic" w:hAnsi="Times New Roman"/>
                <w:sz w:val="22"/>
                <w:szCs w:val="22"/>
                <w:lang w:eastAsia="ko-KR"/>
              </w:rPr>
              <w:t>gNB</w:t>
            </w:r>
            <w:proofErr w:type="spellEnd"/>
            <w:r w:rsidR="00EF20CF">
              <w:rPr>
                <w:rFonts w:ascii="Times New Roman" w:eastAsia="Malgun Gothic" w:hAnsi="Times New Roman"/>
                <w:sz w:val="22"/>
                <w:szCs w:val="22"/>
                <w:lang w:eastAsia="ko-KR"/>
              </w:rPr>
              <w:t xml:space="preserve"> </w:t>
            </w:r>
            <w:r w:rsidR="00D96186">
              <w:rPr>
                <w:rFonts w:ascii="Times New Roman" w:eastAsia="Malgun Gothic" w:hAnsi="Times New Roman"/>
                <w:sz w:val="22"/>
                <w:szCs w:val="22"/>
                <w:lang w:eastAsia="ko-KR"/>
              </w:rPr>
              <w:t xml:space="preserve">ID </w:t>
            </w:r>
            <w:r w:rsidR="00EF20CF">
              <w:rPr>
                <w:rFonts w:ascii="Times New Roman" w:eastAsia="Malgun Gothic" w:hAnsi="Times New Roman"/>
                <w:sz w:val="22"/>
                <w:szCs w:val="22"/>
                <w:lang w:eastAsia="ko-KR"/>
              </w:rPr>
              <w:t>length in SIB1 but we can discuss actual signalling details further.</w:t>
            </w:r>
          </w:p>
        </w:tc>
      </w:tr>
      <w:tr w:rsidR="002F1D8F" w:rsidRPr="003E2057" w14:paraId="7563FEDA" w14:textId="77777777" w:rsidTr="00F727EE">
        <w:tc>
          <w:tcPr>
            <w:tcW w:w="1192" w:type="pct"/>
          </w:tcPr>
          <w:p w14:paraId="6F3BB187"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7E0DB69E" w14:textId="77777777" w:rsidTr="00F727EE">
        <w:tc>
          <w:tcPr>
            <w:tcW w:w="1192" w:type="pct"/>
          </w:tcPr>
          <w:p w14:paraId="1834F52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367AAEBC" w14:textId="77777777" w:rsidTr="00F727EE">
        <w:tc>
          <w:tcPr>
            <w:tcW w:w="1192" w:type="pct"/>
          </w:tcPr>
          <w:p w14:paraId="6F23CD9F"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2F1D8F" w:rsidRPr="003E2057" w:rsidRDefault="002F1D8F" w:rsidP="002F1D8F">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2F1D8F" w:rsidRPr="003E2057" w:rsidRDefault="002F1D8F" w:rsidP="002F1D8F">
            <w:pPr>
              <w:spacing w:after="0" w:line="276" w:lineRule="auto"/>
              <w:rPr>
                <w:rFonts w:ascii="Times New Roman" w:eastAsia="DengXian" w:hAnsi="Times New Roman"/>
                <w:sz w:val="22"/>
                <w:szCs w:val="22"/>
                <w:lang w:val="en-US" w:eastAsia="zh-CN"/>
              </w:rPr>
            </w:pPr>
          </w:p>
        </w:tc>
      </w:tr>
      <w:tr w:rsidR="002F1D8F" w:rsidRPr="003E2057" w14:paraId="23EB672E" w14:textId="77777777" w:rsidTr="00F727EE">
        <w:tc>
          <w:tcPr>
            <w:tcW w:w="1192" w:type="pct"/>
          </w:tcPr>
          <w:p w14:paraId="1B8E3EB0" w14:textId="77777777" w:rsidR="002F1D8F" w:rsidRPr="003E2057" w:rsidRDefault="002F1D8F" w:rsidP="002F1D8F">
            <w:pPr>
              <w:spacing w:after="0" w:line="276" w:lineRule="auto"/>
              <w:jc w:val="center"/>
              <w:rPr>
                <w:rFonts w:eastAsia="Malgun Gothic"/>
                <w:sz w:val="22"/>
                <w:szCs w:val="22"/>
                <w:lang w:eastAsia="ko-KR"/>
              </w:rPr>
            </w:pPr>
          </w:p>
        </w:tc>
        <w:tc>
          <w:tcPr>
            <w:tcW w:w="822" w:type="pct"/>
          </w:tcPr>
          <w:p w14:paraId="3B0797FD" w14:textId="77777777" w:rsidR="002F1D8F" w:rsidRPr="003E2057" w:rsidRDefault="002F1D8F" w:rsidP="002F1D8F">
            <w:pPr>
              <w:spacing w:after="0" w:line="276" w:lineRule="auto"/>
              <w:jc w:val="center"/>
              <w:rPr>
                <w:rFonts w:eastAsia="Malgun Gothic"/>
                <w:sz w:val="22"/>
                <w:szCs w:val="22"/>
                <w:lang w:eastAsia="ko-KR"/>
              </w:rPr>
            </w:pPr>
          </w:p>
        </w:tc>
        <w:tc>
          <w:tcPr>
            <w:tcW w:w="2986" w:type="pct"/>
          </w:tcPr>
          <w:p w14:paraId="2D5EABA3" w14:textId="77777777" w:rsidR="002F1D8F" w:rsidRPr="003E2057" w:rsidRDefault="002F1D8F" w:rsidP="002F1D8F">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tr w:rsidR="00D52325" w:rsidRPr="003E2057" w14:paraId="04F2FE28" w14:textId="77777777" w:rsidTr="00191AB5">
        <w:tc>
          <w:tcPr>
            <w:tcW w:w="1192" w:type="pct"/>
          </w:tcPr>
          <w:p w14:paraId="12132ED0" w14:textId="71D362D2"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4F7A274" w14:textId="10D48E00"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EF20CF">
              <w:rPr>
                <w:rFonts w:ascii="Times New Roman" w:eastAsia="Malgun Gothic" w:hAnsi="Times New Roman"/>
                <w:sz w:val="22"/>
                <w:szCs w:val="22"/>
                <w:lang w:eastAsia="ko-KR"/>
              </w:rPr>
              <w:t>, but</w:t>
            </w:r>
          </w:p>
        </w:tc>
        <w:tc>
          <w:tcPr>
            <w:tcW w:w="2986" w:type="pct"/>
          </w:tcPr>
          <w:p w14:paraId="2B1FFB28" w14:textId="20A94069" w:rsidR="00D52325" w:rsidRPr="00FF62F0" w:rsidRDefault="00FF62F0" w:rsidP="00D52325">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think it is feasibl</w:t>
            </w:r>
            <w:r>
              <w:rPr>
                <w:rFonts w:ascii="Times New Roman" w:eastAsia="Malgun Gothic" w:hAnsi="Times New Roman"/>
                <w:sz w:val="22"/>
                <w:szCs w:val="22"/>
                <w:lang w:eastAsia="ko-KR"/>
              </w:rPr>
              <w:t>e</w:t>
            </w:r>
            <w:r>
              <w:rPr>
                <w:rFonts w:ascii="Times New Roman" w:eastAsia="Malgun Gothic" w:hAnsi="Times New Roman" w:hint="eastAsia"/>
                <w:sz w:val="22"/>
                <w:szCs w:val="22"/>
                <w:lang w:eastAsia="ko-KR"/>
              </w:rPr>
              <w:t xml:space="preserve"> but we can </w:t>
            </w:r>
            <w:r>
              <w:rPr>
                <w:rFonts w:ascii="Times New Roman" w:eastAsia="Malgun Gothic" w:hAnsi="Times New Roman"/>
                <w:sz w:val="22"/>
                <w:szCs w:val="22"/>
                <w:lang w:eastAsia="ko-KR"/>
              </w:rPr>
              <w:t>discuss details further.</w:t>
            </w:r>
          </w:p>
        </w:tc>
      </w:tr>
      <w:tr w:rsidR="00D52325" w:rsidRPr="003E2057" w14:paraId="46D2D19C" w14:textId="77777777" w:rsidTr="00191AB5">
        <w:tc>
          <w:tcPr>
            <w:tcW w:w="1192" w:type="pct"/>
          </w:tcPr>
          <w:p w14:paraId="790D0916"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42298EB"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3E510FAA"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064BABDB" w14:textId="77777777" w:rsidTr="00191AB5">
        <w:tc>
          <w:tcPr>
            <w:tcW w:w="1192" w:type="pct"/>
          </w:tcPr>
          <w:p w14:paraId="20C03A3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9873DE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245FB266"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5FB3B6ED" w14:textId="77777777" w:rsidTr="00191AB5">
        <w:tc>
          <w:tcPr>
            <w:tcW w:w="1192" w:type="pct"/>
          </w:tcPr>
          <w:p w14:paraId="200C97E6"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D52325" w:rsidRPr="003E2057" w:rsidRDefault="00D52325" w:rsidP="00D5232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D52325" w:rsidRPr="003E2057" w:rsidRDefault="00D52325" w:rsidP="00D52325">
            <w:pPr>
              <w:spacing w:after="0" w:line="276" w:lineRule="auto"/>
              <w:rPr>
                <w:rFonts w:ascii="Times New Roman" w:eastAsia="DengXian" w:hAnsi="Times New Roman"/>
                <w:sz w:val="22"/>
                <w:szCs w:val="22"/>
                <w:lang w:val="en-US" w:eastAsia="zh-CN"/>
              </w:rPr>
            </w:pPr>
          </w:p>
        </w:tc>
      </w:tr>
      <w:tr w:rsidR="00D52325" w:rsidRPr="003E2057" w14:paraId="572CFB9A" w14:textId="77777777" w:rsidTr="00191AB5">
        <w:tc>
          <w:tcPr>
            <w:tcW w:w="1192" w:type="pct"/>
          </w:tcPr>
          <w:p w14:paraId="0C7D8F46" w14:textId="77777777" w:rsidR="00D52325" w:rsidRPr="003E2057" w:rsidRDefault="00D52325" w:rsidP="00D52325">
            <w:pPr>
              <w:spacing w:after="0" w:line="276" w:lineRule="auto"/>
              <w:jc w:val="center"/>
              <w:rPr>
                <w:rFonts w:eastAsia="Malgun Gothic"/>
                <w:sz w:val="22"/>
                <w:szCs w:val="22"/>
                <w:lang w:eastAsia="ko-KR"/>
              </w:rPr>
            </w:pPr>
          </w:p>
        </w:tc>
        <w:tc>
          <w:tcPr>
            <w:tcW w:w="822" w:type="pct"/>
          </w:tcPr>
          <w:p w14:paraId="47EE167E" w14:textId="77777777" w:rsidR="00D52325" w:rsidRPr="003E2057" w:rsidRDefault="00D52325" w:rsidP="00D52325">
            <w:pPr>
              <w:spacing w:after="0" w:line="276" w:lineRule="auto"/>
              <w:jc w:val="center"/>
              <w:rPr>
                <w:rFonts w:eastAsia="Malgun Gothic"/>
                <w:sz w:val="22"/>
                <w:szCs w:val="22"/>
                <w:lang w:eastAsia="ko-KR"/>
              </w:rPr>
            </w:pPr>
          </w:p>
        </w:tc>
        <w:tc>
          <w:tcPr>
            <w:tcW w:w="2986" w:type="pct"/>
          </w:tcPr>
          <w:p w14:paraId="13E1C41B" w14:textId="77777777" w:rsidR="00D52325" w:rsidRPr="003E2057" w:rsidRDefault="00D52325" w:rsidP="00D5232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FC765" w14:textId="77777777" w:rsidR="00F7051C" w:rsidRDefault="00F7051C">
      <w:pPr>
        <w:spacing w:after="0"/>
      </w:pPr>
      <w:r>
        <w:separator/>
      </w:r>
    </w:p>
  </w:endnote>
  <w:endnote w:type="continuationSeparator" w:id="0">
    <w:p w14:paraId="364EC730" w14:textId="77777777" w:rsidR="00F7051C" w:rsidRDefault="00F70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1DB66" w14:textId="77777777" w:rsidR="00F7051C" w:rsidRDefault="00F7051C">
      <w:pPr>
        <w:spacing w:after="0"/>
      </w:pPr>
      <w:r>
        <w:separator/>
      </w:r>
    </w:p>
  </w:footnote>
  <w:footnote w:type="continuationSeparator" w:id="0">
    <w:p w14:paraId="7779D981" w14:textId="77777777" w:rsidR="00F7051C" w:rsidRDefault="00F705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9F8925-D604-4334-8692-AA7A454E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3375</Words>
  <Characters>17890</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Lian Araujo</cp:lastModifiedBy>
  <cp:revision>2</cp:revision>
  <cp:lastPrinted>2009-04-22T00:01:00Z</cp:lastPrinted>
  <dcterms:created xsi:type="dcterms:W3CDTF">2021-01-28T12:14:00Z</dcterms:created>
  <dcterms:modified xsi:type="dcterms:W3CDTF">2021-01-28T12:14:00Z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