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FE8D7" w14:textId="1D68D119" w:rsidR="00B46F8A" w:rsidRPr="00B46F8A" w:rsidRDefault="00B46F8A" w:rsidP="00B46F8A">
      <w:pPr>
        <w:pStyle w:val="CRCoverPage"/>
        <w:jc w:val="both"/>
        <w:rPr>
          <w:rFonts w:eastAsia="SimSun"/>
          <w:b/>
          <w:noProof/>
          <w:sz w:val="24"/>
          <w:lang w:val="en-US" w:eastAsia="zh-CN"/>
        </w:rPr>
      </w:pPr>
      <w:r w:rsidRPr="00B46F8A">
        <w:rPr>
          <w:rFonts w:eastAsia="SimSun"/>
          <w:b/>
          <w:noProof/>
          <w:sz w:val="24"/>
          <w:lang w:val="en-US" w:eastAsia="zh-CN"/>
        </w:rPr>
        <w:t>3GPP TSG RAN WG2 Meeting #11</w:t>
      </w:r>
      <w:r w:rsidR="00011017">
        <w:rPr>
          <w:rFonts w:eastAsia="SimSun"/>
          <w:b/>
          <w:noProof/>
          <w:sz w:val="24"/>
          <w:lang w:val="en-US" w:eastAsia="zh-CN"/>
        </w:rPr>
        <w:t>3</w:t>
      </w:r>
      <w:r w:rsidRPr="00B46F8A">
        <w:rPr>
          <w:rFonts w:eastAsia="SimSun"/>
          <w:b/>
          <w:noProof/>
          <w:sz w:val="24"/>
          <w:lang w:val="en-US" w:eastAsia="zh-CN"/>
        </w:rPr>
        <w:t xml:space="preserve">-e                                                         </w:t>
      </w:r>
      <w:r w:rsidR="00ED5670" w:rsidRPr="00ED5670">
        <w:rPr>
          <w:rFonts w:eastAsia="SimSun"/>
          <w:b/>
          <w:noProof/>
          <w:sz w:val="24"/>
          <w:lang w:val="en-US" w:eastAsia="zh-CN"/>
        </w:rPr>
        <w:t>R2-2100625</w:t>
      </w:r>
    </w:p>
    <w:p w14:paraId="5F4D7099" w14:textId="438B6A2B" w:rsidR="009F0807" w:rsidRDefault="00302C05" w:rsidP="00302C05">
      <w:pPr>
        <w:pStyle w:val="CRCoverPage"/>
        <w:spacing w:after="240"/>
        <w:jc w:val="both"/>
        <w:outlineLvl w:val="0"/>
        <w:rPr>
          <w:b/>
          <w:sz w:val="24"/>
        </w:rPr>
      </w:pPr>
      <w:bookmarkStart w:id="0" w:name="_Hlk61265235"/>
      <w:r w:rsidRPr="00491167">
        <w:rPr>
          <w:b/>
          <w:bCs/>
          <w:sz w:val="24"/>
          <w:lang w:val="en-US"/>
        </w:rPr>
        <w:t>E</w:t>
      </w:r>
      <w:r>
        <w:rPr>
          <w:b/>
          <w:bCs/>
          <w:sz w:val="24"/>
          <w:lang w:val="en-US"/>
        </w:rPr>
        <w:t xml:space="preserve">lectronic </w:t>
      </w:r>
      <w:r w:rsidRPr="00491167">
        <w:rPr>
          <w:b/>
          <w:bCs/>
          <w:sz w:val="24"/>
          <w:lang w:val="en-US"/>
        </w:rPr>
        <w:t>Meeting, Jan 25</w:t>
      </w:r>
      <w:r w:rsidRPr="00491167">
        <w:rPr>
          <w:b/>
          <w:bCs/>
          <w:sz w:val="24"/>
          <w:vertAlign w:val="superscript"/>
          <w:lang w:val="en-US"/>
        </w:rPr>
        <w:t>th</w:t>
      </w:r>
      <w:r w:rsidRPr="00491167">
        <w:rPr>
          <w:b/>
          <w:bCs/>
          <w:sz w:val="24"/>
          <w:lang w:val="en-US"/>
        </w:rPr>
        <w:t> – Feb 5</w:t>
      </w:r>
      <w:r w:rsidRPr="00491167">
        <w:rPr>
          <w:b/>
          <w:bCs/>
          <w:sz w:val="24"/>
          <w:vertAlign w:val="superscript"/>
          <w:lang w:val="en-US"/>
        </w:rPr>
        <w:t>th</w:t>
      </w:r>
      <w:r w:rsidRPr="00491167">
        <w:rPr>
          <w:b/>
          <w:bCs/>
          <w:sz w:val="24"/>
          <w:lang w:val="en-US"/>
        </w:rPr>
        <w:t>, 2021</w:t>
      </w:r>
      <w:r w:rsidR="00933BF1">
        <w:rPr>
          <w:b/>
          <w:sz w:val="24"/>
        </w:rPr>
        <w:tab/>
      </w:r>
    </w:p>
    <w:bookmarkEnd w:id="0"/>
    <w:p w14:paraId="12FC5585" w14:textId="7569857D" w:rsidR="00C53A48" w:rsidRPr="00C53A48" w:rsidRDefault="00EB410E" w:rsidP="00B46F8A">
      <w:pPr>
        <w:pStyle w:val="CRCoverPage"/>
        <w:jc w:val="both"/>
        <w:rPr>
          <w:rFonts w:cs="Arial"/>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53A48">
        <w:rPr>
          <w:rFonts w:cs="Arial"/>
          <w:bCs/>
          <w:sz w:val="24"/>
          <w:lang w:val="en-US"/>
        </w:rPr>
        <w:t>8.7.4</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78A58EC4"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942E92" w:rsidRPr="00942E92">
        <w:rPr>
          <w:rFonts w:ascii="Arial" w:hAnsi="Arial" w:cs="Arial"/>
          <w:bCs/>
          <w:sz w:val="24"/>
        </w:rPr>
        <w:t xml:space="preserve">Further details </w:t>
      </w:r>
      <w:r w:rsidR="00942E92">
        <w:rPr>
          <w:rFonts w:ascii="Arial" w:hAnsi="Arial" w:cs="Arial"/>
          <w:bCs/>
          <w:sz w:val="24"/>
        </w:rPr>
        <w:t>o</w:t>
      </w:r>
      <w:r w:rsidR="00942E92" w:rsidRPr="00942E92">
        <w:rPr>
          <w:rFonts w:ascii="Arial" w:hAnsi="Arial" w:cs="Arial"/>
          <w:bCs/>
          <w:sz w:val="24"/>
        </w:rPr>
        <w:t>n relay reselection</w:t>
      </w:r>
    </w:p>
    <w:p w14:paraId="7FF9C1D5" w14:textId="79F09107"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pPr>
        <w:pStyle w:val="Heading1"/>
        <w:numPr>
          <w:ilvl w:val="0"/>
          <w:numId w:val="2"/>
        </w:numPr>
      </w:pPr>
      <w:r>
        <w:t>Introduction</w:t>
      </w:r>
    </w:p>
    <w:p w14:paraId="42F1C49F" w14:textId="37125636" w:rsidR="00011017" w:rsidRDefault="001A1B15" w:rsidP="00445815">
      <w:pPr>
        <w:spacing w:after="120"/>
        <w:jc w:val="both"/>
        <w:rPr>
          <w:lang w:val="en-GB"/>
        </w:rPr>
      </w:pPr>
      <w:bookmarkStart w:id="1" w:name="_Hlk46842767"/>
      <w:bookmarkStart w:id="2" w:name="Proposal_Pattern_Length"/>
      <w:r>
        <w:rPr>
          <w:lang w:val="en-GB"/>
        </w:rPr>
        <w:t xml:space="preserve">In the last RAN2 meeting, </w:t>
      </w:r>
      <w:r w:rsidR="00011017">
        <w:rPr>
          <w:lang w:val="en-GB"/>
        </w:rPr>
        <w:t>a set of agreements were made related to relay selection/reselection for both L2 and L3 based solutions, which are reproduced below</w:t>
      </w:r>
      <w:r w:rsidR="0033278C">
        <w:rPr>
          <w:lang w:val="en-GB"/>
        </w:rPr>
        <w:t xml:space="preserve"> </w:t>
      </w:r>
      <w:sdt>
        <w:sdtPr>
          <w:rPr>
            <w:lang w:val="en-GB"/>
          </w:rPr>
          <w:id w:val="1009250261"/>
          <w:citation/>
        </w:sdtPr>
        <w:sdtEndPr/>
        <w:sdtContent>
          <w:r w:rsidR="0033278C">
            <w:rPr>
              <w:lang w:val="en-GB"/>
            </w:rPr>
            <w:fldChar w:fldCharType="begin"/>
          </w:r>
          <w:r w:rsidR="0033278C">
            <w:instrText xml:space="preserve"> CITATION RAN2112e \l 1033 </w:instrText>
          </w:r>
          <w:r w:rsidR="0033278C">
            <w:rPr>
              <w:lang w:val="en-GB"/>
            </w:rPr>
            <w:fldChar w:fldCharType="separate"/>
          </w:r>
          <w:r w:rsidR="0033278C" w:rsidRPr="0033278C">
            <w:rPr>
              <w:noProof/>
            </w:rPr>
            <w:t>[1]</w:t>
          </w:r>
          <w:r w:rsidR="0033278C">
            <w:rPr>
              <w:lang w:val="en-GB"/>
            </w:rPr>
            <w:fldChar w:fldCharType="end"/>
          </w:r>
        </w:sdtContent>
      </w:sdt>
      <w:r w:rsidR="00011017">
        <w:rPr>
          <w:lang w:val="en-GB"/>
        </w:rPr>
        <w:t>:</w:t>
      </w:r>
    </w:p>
    <w:tbl>
      <w:tblPr>
        <w:tblStyle w:val="TableGrid"/>
        <w:tblW w:w="0" w:type="auto"/>
        <w:tblLook w:val="04A0" w:firstRow="1" w:lastRow="0" w:firstColumn="1" w:lastColumn="0" w:noHBand="0" w:noVBand="1"/>
      </w:tblPr>
      <w:tblGrid>
        <w:gridCol w:w="9350"/>
      </w:tblGrid>
      <w:tr w:rsidR="00011017" w14:paraId="2F036AF5" w14:textId="77777777" w:rsidTr="00011017">
        <w:tc>
          <w:tcPr>
            <w:tcW w:w="9350" w:type="dxa"/>
          </w:tcPr>
          <w:p w14:paraId="1FCB7107" w14:textId="77777777" w:rsidR="00011017" w:rsidRDefault="00011017" w:rsidP="00011017">
            <w:pPr>
              <w:pStyle w:val="Doc-text2"/>
              <w:ind w:left="363"/>
            </w:pPr>
            <w:r>
              <w:t>Agreements:</w:t>
            </w:r>
          </w:p>
          <w:p w14:paraId="5ABBE7FE" w14:textId="77777777" w:rsidR="00011017" w:rsidRDefault="00011017" w:rsidP="00011017">
            <w:pPr>
              <w:pStyle w:val="Doc-text2"/>
              <w:ind w:left="363"/>
            </w:pPr>
            <w:r>
              <w:t>Proposal 1 [Easy]: Radio measurements at PC5 interface are considered as part of relay (re)selection criteria.</w:t>
            </w:r>
          </w:p>
          <w:p w14:paraId="75BFDBEE" w14:textId="77777777" w:rsidR="00011017" w:rsidRDefault="00011017" w:rsidP="00011017">
            <w:pPr>
              <w:pStyle w:val="Doc-text2"/>
              <w:ind w:left="363"/>
            </w:pPr>
            <w:r>
              <w:t xml:space="preserve">Proposal 2 [Easy]: Remote UE at least use “Radio signal strength measurements of Sidelink Discovery Messages” to evaluate whether PC5 link quality of a relay UE satisfies relay selection and reselection criterion.  </w:t>
            </w:r>
          </w:p>
          <w:p w14:paraId="5C651F70" w14:textId="77777777" w:rsidR="00011017" w:rsidRDefault="00011017" w:rsidP="00011017">
            <w:pPr>
              <w:pStyle w:val="Doc-text2"/>
              <w:ind w:left="363"/>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Details e.g. in case of no transmission on the unicast link can be discussed in WI phase.</w:t>
            </w:r>
          </w:p>
          <w:p w14:paraId="2E73EDC5" w14:textId="77777777" w:rsidR="00011017" w:rsidRDefault="00011017" w:rsidP="00011017">
            <w:pPr>
              <w:pStyle w:val="Doc-text2"/>
              <w:ind w:left="363"/>
            </w:pPr>
            <w:r>
              <w:t xml:space="preserve">Proposal 4 [Easy]: For relay (re)selection, remote UE compares the PC5 radio measurements of a relay UE with the threshold which is configured by gNB or preconfigured. </w:t>
            </w:r>
          </w:p>
          <w:p w14:paraId="30756F7E" w14:textId="77777777" w:rsidR="00011017" w:rsidRDefault="00011017" w:rsidP="00011017">
            <w:pPr>
              <w:pStyle w:val="Doc-text2"/>
              <w:ind w:left="363"/>
            </w:pPr>
            <w:r>
              <w:t>Proposal 5 [Easy]</w:t>
            </w:r>
            <w:proofErr w:type="gramStart"/>
            <w:r>
              <w:t>:  “</w:t>
            </w:r>
            <w:proofErr w:type="gramEnd"/>
            <w:r>
              <w:t xml:space="preserve">higher layer criteria” needs to be considered by remote UE for relay (re)selection, but details can be left to SA2 to decide.  </w:t>
            </w:r>
          </w:p>
          <w:p w14:paraId="2442EED8" w14:textId="77777777" w:rsidR="00011017" w:rsidRDefault="00011017" w:rsidP="00011017">
            <w:pPr>
              <w:pStyle w:val="Doc-text2"/>
              <w:ind w:left="363"/>
            </w:pPr>
            <w:r>
              <w:t xml:space="preserve">Proposal 6 [Easy]:  Relay (re)selection can be triggered by upper layers of remote UE.  </w:t>
            </w:r>
          </w:p>
          <w:p w14:paraId="36D1A58B" w14:textId="77777777" w:rsidR="00011017" w:rsidRDefault="00011017" w:rsidP="00011017">
            <w:pPr>
              <w:pStyle w:val="Doc-text2"/>
              <w:ind w:left="363"/>
            </w:pPr>
            <w:r>
              <w:t xml:space="preserve">Proposal 7 [Easy]:  Relay reselection should be triggered if the NR Sidelink signal strength of current Sidelink relay is below a (pre)configured threshold.  </w:t>
            </w:r>
          </w:p>
          <w:p w14:paraId="23C88D81" w14:textId="77777777" w:rsidR="00011017" w:rsidRDefault="00011017" w:rsidP="00011017">
            <w:pPr>
              <w:pStyle w:val="Doc-text2"/>
              <w:ind w:left="363"/>
            </w:pPr>
            <w:r>
              <w:t>Proposal 8: Relay reselection may be triggered i</w:t>
            </w:r>
            <w:bookmarkStart w:id="3" w:name="_GoBack"/>
            <w:bookmarkEnd w:id="3"/>
            <w:r>
              <w:t xml:space="preserve">f RLF of PC5 link with current relay UE is detected by remote UE.  </w:t>
            </w:r>
          </w:p>
          <w:p w14:paraId="5FE956B1" w14:textId="77777777" w:rsidR="00011017" w:rsidRDefault="00011017" w:rsidP="00011017">
            <w:pPr>
              <w:pStyle w:val="Doc-text2"/>
              <w:ind w:left="363"/>
            </w:pPr>
            <w:r>
              <w:t>Proposal 9 [Easy]: P1-P8, as a baseline for relay (re)</w:t>
            </w:r>
            <w:proofErr w:type="gramStart"/>
            <w:r>
              <w:t>selection,  apply</w:t>
            </w:r>
            <w:proofErr w:type="gramEnd"/>
            <w:r>
              <w:t xml:space="preserve"> to both U2N and U2U scenarios, and for both Layer 2 and Layer 3 solutions.  </w:t>
            </w:r>
          </w:p>
          <w:p w14:paraId="1082F806" w14:textId="6E891885" w:rsidR="00011017" w:rsidRPr="00251017" w:rsidRDefault="00011017" w:rsidP="00011017">
            <w:pPr>
              <w:pStyle w:val="Doc-text2"/>
              <w:ind w:left="363"/>
            </w:pPr>
            <w:r w:rsidRPr="00251017">
              <w:t xml:space="preserve">Proposal 10: For CONNECTED remote UE in Layer 2 U2N scenario, gNB decision on relay selection/reselection </w:t>
            </w:r>
            <w:r>
              <w:t>is considered in WI phase under the above baseline (P1-P9</w:t>
            </w:r>
            <w:r w:rsidRPr="00251017">
              <w:t xml:space="preserve">).  </w:t>
            </w:r>
          </w:p>
          <w:p w14:paraId="0B71C417" w14:textId="77777777" w:rsidR="00011017" w:rsidRDefault="00011017" w:rsidP="00011017">
            <w:pPr>
              <w:pStyle w:val="Doc-text2"/>
              <w:ind w:left="363"/>
            </w:pPr>
            <w:r>
              <w:t xml:space="preserve">Proposal 12 [Easy]: </w:t>
            </w:r>
            <w:r w:rsidRPr="00011017">
              <w:rPr>
                <w:highlight w:val="yellow"/>
              </w:rPr>
              <w:t xml:space="preserve">Additional AS layer criteria can be considered in WI phase for both Layer 2 and layer 3 U2N relay solutions.  </w:t>
            </w:r>
          </w:p>
          <w:p w14:paraId="267C6BE4" w14:textId="77777777" w:rsidR="00011017" w:rsidRDefault="00011017" w:rsidP="00011017">
            <w:pPr>
              <w:pStyle w:val="Doc-text2"/>
              <w:ind w:left="363"/>
            </w:pPr>
            <w:r>
              <w:t xml:space="preserve">Proposal 14 [Easy]: </w:t>
            </w:r>
            <w:r w:rsidRPr="00011017">
              <w:rPr>
                <w:highlight w:val="yellow"/>
              </w:rPr>
              <w:t xml:space="preserve">Additional AS layer criteria can be considered in WI phase for both Layer 2 and layer 3 U2U relay solutions.  </w:t>
            </w:r>
          </w:p>
          <w:p w14:paraId="0E43D2E3" w14:textId="77777777" w:rsidR="00011017" w:rsidRPr="00642435" w:rsidRDefault="00011017" w:rsidP="00011017">
            <w:pPr>
              <w:pStyle w:val="Doc-text2"/>
              <w:ind w:left="363"/>
            </w:pPr>
            <w:r>
              <w:t>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gNB involvement in service continuity for U2N.</w:t>
            </w:r>
          </w:p>
          <w:p w14:paraId="04BF03DA" w14:textId="77777777" w:rsidR="00011017" w:rsidRDefault="00011017" w:rsidP="00445815">
            <w:pPr>
              <w:spacing w:after="120"/>
              <w:jc w:val="both"/>
              <w:rPr>
                <w:lang w:val="en-GB"/>
              </w:rPr>
            </w:pPr>
          </w:p>
        </w:tc>
      </w:tr>
    </w:tbl>
    <w:p w14:paraId="30333F12" w14:textId="77777777" w:rsidR="00011017" w:rsidRDefault="00011017" w:rsidP="00445815">
      <w:pPr>
        <w:spacing w:after="120"/>
        <w:jc w:val="both"/>
        <w:rPr>
          <w:lang w:val="en-GB"/>
        </w:rPr>
      </w:pPr>
    </w:p>
    <w:p w14:paraId="15D0784F" w14:textId="55B5E01B" w:rsidR="00EB410E" w:rsidRPr="00787EB3" w:rsidRDefault="004433E3" w:rsidP="00445815">
      <w:pPr>
        <w:spacing w:after="120"/>
        <w:jc w:val="both"/>
        <w:rPr>
          <w:lang w:val="en-GB"/>
        </w:rPr>
      </w:pPr>
      <w:r>
        <w:rPr>
          <w:lang w:val="en-GB"/>
        </w:rPr>
        <w:t>A few aspects, specifically consideration of PC5 link quality for the U2U relay case and the need for additional AS layer criteria for relay reselection require further discussion</w:t>
      </w:r>
      <w:r w:rsidR="00445815">
        <w:rPr>
          <w:lang w:val="en-GB"/>
        </w:rPr>
        <w:t>.</w:t>
      </w:r>
      <w:r>
        <w:rPr>
          <w:lang w:val="en-GB"/>
        </w:rPr>
        <w:t xml:space="preserve"> In this contribution, we discuss these aspects and present our view.</w:t>
      </w:r>
    </w:p>
    <w:bookmarkEnd w:id="1"/>
    <w:p w14:paraId="79A42B9D" w14:textId="54BDEA6B" w:rsidR="00EB410E" w:rsidRDefault="006A59DF">
      <w:pPr>
        <w:pStyle w:val="Heading1"/>
        <w:numPr>
          <w:ilvl w:val="0"/>
          <w:numId w:val="2"/>
        </w:numPr>
      </w:pPr>
      <w:r>
        <w:lastRenderedPageBreak/>
        <w:t>Discussion</w:t>
      </w:r>
    </w:p>
    <w:p w14:paraId="25FB08BA" w14:textId="60CFE47C" w:rsidR="00B105D3" w:rsidRPr="00B105D3" w:rsidRDefault="00155715" w:rsidP="008D16AB">
      <w:pPr>
        <w:pStyle w:val="Heading2"/>
      </w:pPr>
      <w:r>
        <w:t xml:space="preserve">AS layer criteria for Relay </w:t>
      </w:r>
      <w:r w:rsidR="00011017">
        <w:t>(Re-)selection</w:t>
      </w:r>
    </w:p>
    <w:p w14:paraId="4A0C1EAE" w14:textId="4C4DC32B" w:rsidR="00EE5A79" w:rsidRPr="00EE5A79" w:rsidRDefault="00FC1779" w:rsidP="00591383">
      <w:pPr>
        <w:jc w:val="both"/>
        <w:rPr>
          <w:lang w:val="en-GB" w:eastAsia="x-none"/>
        </w:rPr>
      </w:pPr>
      <w:r>
        <w:rPr>
          <w:lang w:val="en-GB" w:eastAsia="x-none"/>
        </w:rPr>
        <w:t xml:space="preserve">In LTE D2D design, the relevant configuration for relay UE and remote UE to perform SL discovery is provided by the network. Specifically, SIB19 contains the RSRP thresholds and hysteresis values for both the relay and remote UE as well as relay reselection information </w:t>
      </w:r>
      <w:proofErr w:type="spellStart"/>
      <w:r w:rsidRPr="00A768D2">
        <w:rPr>
          <w:i/>
          <w:iCs/>
          <w:lang w:val="en-GB" w:eastAsia="x-none"/>
        </w:rPr>
        <w:t>ReselectionInfoRelay</w:t>
      </w:r>
      <w:proofErr w:type="spellEnd"/>
      <w:r>
        <w:rPr>
          <w:i/>
          <w:iCs/>
          <w:lang w:val="en-GB" w:eastAsia="x-none"/>
        </w:rPr>
        <w:t xml:space="preserve"> </w:t>
      </w:r>
      <w:r>
        <w:rPr>
          <w:lang w:val="en-GB" w:eastAsia="x-none"/>
        </w:rPr>
        <w:t>for the remote UE to be able to reselect to another relay UE</w:t>
      </w:r>
      <w:r w:rsidR="000D0F98">
        <w:rPr>
          <w:lang w:val="en-GB" w:eastAsia="x-none"/>
        </w:rPr>
        <w:t xml:space="preserve"> </w:t>
      </w:r>
      <w:sdt>
        <w:sdtPr>
          <w:rPr>
            <w:lang w:val="en-GB" w:eastAsia="x-none"/>
          </w:rPr>
          <w:id w:val="2117779682"/>
          <w:citation/>
        </w:sdtPr>
        <w:sdtEndPr/>
        <w:sdtContent>
          <w:r w:rsidR="00B46F8A">
            <w:rPr>
              <w:lang w:val="en-GB" w:eastAsia="x-none"/>
            </w:rPr>
            <w:fldChar w:fldCharType="begin"/>
          </w:r>
          <w:r w:rsidR="00B46F8A">
            <w:rPr>
              <w:lang w:eastAsia="x-none"/>
            </w:rPr>
            <w:instrText xml:space="preserve"> CITATION TS36331 \l 1033 </w:instrText>
          </w:r>
          <w:r w:rsidR="00B46F8A">
            <w:rPr>
              <w:lang w:val="en-GB" w:eastAsia="x-none"/>
            </w:rPr>
            <w:fldChar w:fldCharType="separate"/>
          </w:r>
          <w:r w:rsidR="00B46F8A" w:rsidRPr="00B46F8A">
            <w:rPr>
              <w:noProof/>
              <w:lang w:eastAsia="x-none"/>
            </w:rPr>
            <w:t>[2]</w:t>
          </w:r>
          <w:r w:rsidR="00B46F8A">
            <w:rPr>
              <w:lang w:val="en-GB" w:eastAsia="x-none"/>
            </w:rPr>
            <w:fldChar w:fldCharType="end"/>
          </w:r>
        </w:sdtContent>
      </w:sdt>
      <w:r>
        <w:rPr>
          <w:lang w:val="en-GB" w:eastAsia="x-none"/>
        </w:rPr>
        <w:t xml:space="preserve">. </w:t>
      </w:r>
      <w:r w:rsidR="00EB605F">
        <w:rPr>
          <w:lang w:val="en-GB" w:eastAsia="x-none"/>
        </w:rPr>
        <w:t>From the agreements made in the last meeting</w:t>
      </w:r>
      <w:r>
        <w:rPr>
          <w:lang w:val="en-GB" w:eastAsia="x-none"/>
        </w:rPr>
        <w:t xml:space="preserve">, LTE </w:t>
      </w:r>
      <w:r w:rsidR="005B0CA4">
        <w:rPr>
          <w:lang w:val="en-GB" w:eastAsia="x-none"/>
        </w:rPr>
        <w:t>ProSe based design</w:t>
      </w:r>
      <w:r w:rsidR="00EB605F">
        <w:rPr>
          <w:lang w:val="en-GB" w:eastAsia="x-none"/>
        </w:rPr>
        <w:t xml:space="preserve"> seems to be applicable as baseline</w:t>
      </w:r>
      <w:r w:rsidR="005B0CA4">
        <w:rPr>
          <w:lang w:val="en-GB" w:eastAsia="x-none"/>
        </w:rPr>
        <w:t xml:space="preserve">, </w:t>
      </w:r>
      <w:r w:rsidR="00EB605F">
        <w:rPr>
          <w:lang w:val="en-GB" w:eastAsia="x-none"/>
        </w:rPr>
        <w:t xml:space="preserve">but </w:t>
      </w:r>
      <w:r w:rsidR="005B0CA4">
        <w:rPr>
          <w:lang w:val="en-GB" w:eastAsia="x-none"/>
        </w:rPr>
        <w:t xml:space="preserve">the need for additional criteria (either at the upper layers or AS layer) is less clear and there are a number of options </w:t>
      </w:r>
      <w:r w:rsidR="00EB605F">
        <w:rPr>
          <w:lang w:val="en-GB" w:eastAsia="x-none"/>
        </w:rPr>
        <w:t>that have been proposed to that effect</w:t>
      </w:r>
      <w:r w:rsidR="00DC6587">
        <w:rPr>
          <w:lang w:val="en-GB" w:eastAsia="x-none"/>
        </w:rPr>
        <w:t xml:space="preserve">. In the discussion below, we aim to look at some of the potential </w:t>
      </w:r>
      <w:r w:rsidR="00FE2594">
        <w:rPr>
          <w:lang w:val="en-GB" w:eastAsia="x-none"/>
        </w:rPr>
        <w:t>candidate criteria in more detail and discuss their usefulness and applicability in relay reselection.</w:t>
      </w:r>
      <w:r w:rsidR="002150FF">
        <w:rPr>
          <w:lang w:val="en-GB" w:eastAsia="x-none"/>
        </w:rPr>
        <w:t xml:space="preserve"> It should be noted that unless explicitly stated, the discussion and proposals should be applicable for both Layer-2 and Layer-3 relaying.</w:t>
      </w:r>
    </w:p>
    <w:p w14:paraId="3C3A255C" w14:textId="6166A8F3" w:rsidR="00D25778" w:rsidRPr="00A768D2" w:rsidRDefault="00D25778" w:rsidP="008D16AB">
      <w:pPr>
        <w:pStyle w:val="Heading3"/>
      </w:pPr>
      <w:r>
        <w:t>Link Quality</w:t>
      </w:r>
      <w:r w:rsidR="00CB56FE">
        <w:t xml:space="preserve"> for the second hop</w:t>
      </w:r>
    </w:p>
    <w:p w14:paraId="34DA136D" w14:textId="41BF9874" w:rsidR="008A7EEB" w:rsidRDefault="00BD620F" w:rsidP="00710CE2">
      <w:pPr>
        <w:tabs>
          <w:tab w:val="left" w:pos="1701"/>
        </w:tabs>
        <w:spacing w:after="120"/>
        <w:jc w:val="both"/>
        <w:rPr>
          <w:lang w:val="en-GB" w:eastAsia="x-none"/>
        </w:rPr>
      </w:pPr>
      <w:r>
        <w:rPr>
          <w:lang w:val="en-GB" w:eastAsia="x-none"/>
        </w:rPr>
        <w:t xml:space="preserve">In addition to the </w:t>
      </w:r>
      <w:r w:rsidR="00E74F37">
        <w:rPr>
          <w:lang w:val="en-GB" w:eastAsia="x-none"/>
        </w:rPr>
        <w:t>link quality on the first hop</w:t>
      </w:r>
      <w:r w:rsidR="00EB605F">
        <w:rPr>
          <w:lang w:val="en-GB" w:eastAsia="x-none"/>
        </w:rPr>
        <w:t xml:space="preserve"> (which has already been agreed)</w:t>
      </w:r>
      <w:r w:rsidR="00E74F37">
        <w:rPr>
          <w:lang w:val="en-GB" w:eastAsia="x-none"/>
        </w:rPr>
        <w:t xml:space="preserve">, </w:t>
      </w:r>
      <w:r w:rsidR="00EB605F">
        <w:rPr>
          <w:lang w:val="en-GB" w:eastAsia="x-none"/>
        </w:rPr>
        <w:t>an immediate</w:t>
      </w:r>
      <w:r w:rsidR="00E74F37">
        <w:rPr>
          <w:lang w:val="en-GB" w:eastAsia="x-none"/>
        </w:rPr>
        <w:t xml:space="preserve"> question is whether the link quality of the second hop (</w:t>
      </w:r>
      <w:r w:rsidR="007C50F9">
        <w:rPr>
          <w:lang w:val="en-GB" w:eastAsia="x-none"/>
        </w:rPr>
        <w:t xml:space="preserve">relay UE to gNB in case of U2N and relay UE to destination remote UE in case of U2U) should be considered </w:t>
      </w:r>
      <w:r w:rsidR="00682FB3">
        <w:rPr>
          <w:lang w:val="en-GB" w:eastAsia="x-none"/>
        </w:rPr>
        <w:t xml:space="preserve">in relay (re-)selection. </w:t>
      </w:r>
    </w:p>
    <w:p w14:paraId="313AA196" w14:textId="729D8DCF" w:rsidR="00CD5563" w:rsidRDefault="00256BBD" w:rsidP="00710CE2">
      <w:pPr>
        <w:tabs>
          <w:tab w:val="left" w:pos="1701"/>
        </w:tabs>
        <w:spacing w:after="120"/>
        <w:jc w:val="both"/>
        <w:rPr>
          <w:lang w:val="en-GB" w:eastAsia="x-none"/>
        </w:rPr>
      </w:pPr>
      <w:r>
        <w:rPr>
          <w:lang w:val="en-GB" w:eastAsia="x-none"/>
        </w:rPr>
        <w:t xml:space="preserve">For U2N case, this can be accomplished by relying on the </w:t>
      </w:r>
      <w:r w:rsidR="007550C5">
        <w:rPr>
          <w:lang w:val="en-GB" w:eastAsia="x-none"/>
        </w:rPr>
        <w:t xml:space="preserve">dissemination of discovery messages by the relay UE itself, which is based on its link quality to the gNB. </w:t>
      </w:r>
      <w:r w:rsidR="008A7EEB">
        <w:rPr>
          <w:lang w:val="en-GB" w:eastAsia="x-none"/>
        </w:rPr>
        <w:t>Speci</w:t>
      </w:r>
      <w:r w:rsidR="00CE4C0C">
        <w:rPr>
          <w:lang w:val="en-GB" w:eastAsia="x-none"/>
        </w:rPr>
        <w:t xml:space="preserve">fically, since the relay UE has a </w:t>
      </w:r>
      <w:proofErr w:type="gramStart"/>
      <w:r w:rsidR="00CE4C0C">
        <w:rPr>
          <w:lang w:val="en-GB" w:eastAsia="x-none"/>
        </w:rPr>
        <w:t>configured criteria</w:t>
      </w:r>
      <w:proofErr w:type="gramEnd"/>
      <w:r w:rsidR="00CE4C0C">
        <w:rPr>
          <w:lang w:val="en-GB" w:eastAsia="x-none"/>
        </w:rPr>
        <w:t xml:space="preserve"> for Uu link quality to determine whether it can advertise itself as a relay, this can serve as an implicit indication. </w:t>
      </w:r>
      <w:r w:rsidR="00EB605F">
        <w:rPr>
          <w:lang w:val="en-GB" w:eastAsia="x-none"/>
        </w:rPr>
        <w:t xml:space="preserve">This was already discussed in the last meeting and </w:t>
      </w:r>
      <w:r w:rsidR="007550C5">
        <w:rPr>
          <w:lang w:val="en-GB" w:eastAsia="x-none"/>
        </w:rPr>
        <w:t xml:space="preserve">there </w:t>
      </w:r>
      <w:r w:rsidR="00EB605F">
        <w:rPr>
          <w:lang w:val="en-GB" w:eastAsia="x-none"/>
        </w:rPr>
        <w:t>seems</w:t>
      </w:r>
      <w:r w:rsidR="007550C5">
        <w:rPr>
          <w:lang w:val="en-GB" w:eastAsia="x-none"/>
        </w:rPr>
        <w:t xml:space="preserve"> n</w:t>
      </w:r>
      <w:r w:rsidR="00DE49FD">
        <w:rPr>
          <w:lang w:val="en-GB" w:eastAsia="x-none"/>
        </w:rPr>
        <w:t xml:space="preserve">o further need to deviate from this design, especially since the definition </w:t>
      </w:r>
      <w:r w:rsidR="00AA034D">
        <w:rPr>
          <w:lang w:val="en-GB" w:eastAsia="x-none"/>
        </w:rPr>
        <w:t xml:space="preserve">of </w:t>
      </w:r>
      <w:r w:rsidR="00DE49FD">
        <w:rPr>
          <w:lang w:val="en-GB" w:eastAsia="x-none"/>
        </w:rPr>
        <w:t xml:space="preserve">a so-called ‘best’ relay UE </w:t>
      </w:r>
      <w:r w:rsidR="009402A7">
        <w:rPr>
          <w:lang w:val="en-GB" w:eastAsia="x-none"/>
        </w:rPr>
        <w:t>to select to is quite fuzzy. For instance, simply selecting the relay UE with the highest Uu RSRP might not always be the best choice</w:t>
      </w:r>
      <w:r w:rsidR="00CD5563">
        <w:rPr>
          <w:lang w:val="en-GB" w:eastAsia="x-none"/>
        </w:rPr>
        <w:t>.</w:t>
      </w:r>
    </w:p>
    <w:p w14:paraId="669E9B44" w14:textId="6EC14F9E" w:rsidR="008A051D" w:rsidRDefault="002E07CF" w:rsidP="008A051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8A051D">
        <w:rPr>
          <w:rFonts w:eastAsia="Times New Roman"/>
          <w:b/>
          <w:bCs/>
          <w:u w:val="single"/>
          <w:lang w:val="en-GB" w:eastAsia="zh-CN"/>
        </w:rPr>
        <w:t>1:</w:t>
      </w:r>
      <w:r w:rsidR="008A051D">
        <w:rPr>
          <w:rFonts w:eastAsia="Times New Roman"/>
          <w:b/>
          <w:bCs/>
          <w:lang w:val="en-GB" w:eastAsia="zh-CN"/>
        </w:rPr>
        <w:tab/>
      </w:r>
      <w:r w:rsidR="00B964C3">
        <w:rPr>
          <w:rFonts w:eastAsia="Times New Roman"/>
          <w:b/>
          <w:bCs/>
          <w:i/>
          <w:lang w:val="en-GB" w:eastAsia="zh-CN"/>
        </w:rPr>
        <w:t xml:space="preserve">Link quality between the relay UE(s) and the gNB is already </w:t>
      </w:r>
      <w:proofErr w:type="gramStart"/>
      <w:r w:rsidR="00B964C3">
        <w:rPr>
          <w:rFonts w:eastAsia="Times New Roman"/>
          <w:b/>
          <w:bCs/>
          <w:i/>
          <w:lang w:val="en-GB" w:eastAsia="zh-CN"/>
        </w:rPr>
        <w:t>taken into account</w:t>
      </w:r>
      <w:proofErr w:type="gramEnd"/>
      <w:r w:rsidR="00B964C3">
        <w:rPr>
          <w:rFonts w:eastAsia="Times New Roman"/>
          <w:b/>
          <w:bCs/>
          <w:i/>
          <w:lang w:val="en-GB" w:eastAsia="zh-CN"/>
        </w:rPr>
        <w:t xml:space="preserve"> by configured RSRP thresholds for discovery</w:t>
      </w:r>
      <w:r w:rsidR="008A051D">
        <w:rPr>
          <w:rFonts w:eastAsia="Times New Roman"/>
          <w:b/>
          <w:bCs/>
          <w:i/>
          <w:lang w:val="en-GB" w:eastAsia="zh-CN"/>
        </w:rPr>
        <w:t>.</w:t>
      </w:r>
    </w:p>
    <w:p w14:paraId="3113D944" w14:textId="77777777" w:rsidR="008517F0" w:rsidRDefault="008517F0" w:rsidP="00710CE2">
      <w:pPr>
        <w:tabs>
          <w:tab w:val="left" w:pos="1701"/>
        </w:tabs>
        <w:spacing w:after="120"/>
        <w:jc w:val="both"/>
        <w:rPr>
          <w:lang w:val="en-GB" w:eastAsia="x-none"/>
        </w:rPr>
      </w:pPr>
    </w:p>
    <w:p w14:paraId="0507F84A" w14:textId="3D276FC8" w:rsidR="00123C18" w:rsidRDefault="00682FB3" w:rsidP="00710CE2">
      <w:pPr>
        <w:tabs>
          <w:tab w:val="left" w:pos="1701"/>
        </w:tabs>
        <w:spacing w:after="120"/>
        <w:jc w:val="both"/>
        <w:rPr>
          <w:lang w:val="en-GB" w:eastAsia="x-none"/>
        </w:rPr>
      </w:pPr>
      <w:r>
        <w:rPr>
          <w:lang w:val="en-GB" w:eastAsia="x-none"/>
        </w:rPr>
        <w:t xml:space="preserve">While it is clear that based on LTE design, the relay UE can determine whether or not it can act as a suitable relay </w:t>
      </w:r>
      <w:r w:rsidR="00143D8A">
        <w:rPr>
          <w:lang w:val="en-GB" w:eastAsia="x-none"/>
        </w:rPr>
        <w:t>based on the NW configured criteria (i.e. Uu link quality), it is not immediately clear how this works for the case of U2U case.</w:t>
      </w:r>
      <w:r w:rsidR="00DD7F00">
        <w:rPr>
          <w:lang w:val="en-GB" w:eastAsia="x-none"/>
        </w:rPr>
        <w:t xml:space="preserve"> For instance, we cannot always assume that the candidate relay UE(s) have already established a PC5 unicast link to the </w:t>
      </w:r>
      <w:r w:rsidR="00254E1F">
        <w:rPr>
          <w:lang w:val="en-GB" w:eastAsia="x-none"/>
        </w:rPr>
        <w:t xml:space="preserve">destination remote UE that the initiating remote UE is interested in communicating with. In our view, if we want to keep aligned with the U2N behaviour, i.e. </w:t>
      </w:r>
      <w:r w:rsidR="00A7272F">
        <w:rPr>
          <w:lang w:val="en-GB" w:eastAsia="x-none"/>
        </w:rPr>
        <w:t>take the 2</w:t>
      </w:r>
      <w:r w:rsidR="00A7272F" w:rsidRPr="00A7272F">
        <w:rPr>
          <w:vertAlign w:val="superscript"/>
          <w:lang w:val="en-GB" w:eastAsia="x-none"/>
        </w:rPr>
        <w:t>nd</w:t>
      </w:r>
      <w:r w:rsidR="00A7272F">
        <w:rPr>
          <w:lang w:val="en-GB" w:eastAsia="x-none"/>
        </w:rPr>
        <w:t xml:space="preserve"> hop link quality into account in some way, the most suitable way should be </w:t>
      </w:r>
      <w:r w:rsidR="002707C0">
        <w:rPr>
          <w:lang w:val="en-GB" w:eastAsia="x-none"/>
        </w:rPr>
        <w:t xml:space="preserve">to handle this during discovery procedure. Essentially, the relay UE should </w:t>
      </w:r>
      <w:r w:rsidR="006C7216">
        <w:rPr>
          <w:lang w:val="en-GB" w:eastAsia="x-none"/>
        </w:rPr>
        <w:t>be able to at least convey</w:t>
      </w:r>
      <w:r w:rsidR="00B5523F">
        <w:rPr>
          <w:lang w:val="en-GB" w:eastAsia="x-none"/>
        </w:rPr>
        <w:t xml:space="preserve"> </w:t>
      </w:r>
      <w:r w:rsidR="009D15D6">
        <w:rPr>
          <w:lang w:val="en-GB" w:eastAsia="x-none"/>
        </w:rPr>
        <w:t xml:space="preserve">some </w:t>
      </w:r>
      <w:r w:rsidR="009208A1">
        <w:rPr>
          <w:lang w:val="en-GB" w:eastAsia="x-none"/>
        </w:rPr>
        <w:t>information</w:t>
      </w:r>
      <w:r w:rsidR="00ED2858">
        <w:rPr>
          <w:lang w:val="en-GB" w:eastAsia="x-none"/>
        </w:rPr>
        <w:t xml:space="preserve"> </w:t>
      </w:r>
      <w:r w:rsidR="009D15D6">
        <w:rPr>
          <w:lang w:val="en-GB" w:eastAsia="x-none"/>
        </w:rPr>
        <w:t xml:space="preserve">about </w:t>
      </w:r>
      <w:r w:rsidR="00B5523F">
        <w:rPr>
          <w:lang w:val="en-GB" w:eastAsia="x-none"/>
        </w:rPr>
        <w:t>the already connected UEs via the discovery message</w:t>
      </w:r>
      <w:r w:rsidR="009D15D6">
        <w:rPr>
          <w:lang w:val="en-GB" w:eastAsia="x-none"/>
        </w:rPr>
        <w:t xml:space="preserve"> so that the remote UE has some</w:t>
      </w:r>
      <w:r w:rsidR="00ED2858">
        <w:rPr>
          <w:lang w:val="en-GB" w:eastAsia="x-none"/>
        </w:rPr>
        <w:t xml:space="preserve"> </w:t>
      </w:r>
      <w:r w:rsidR="00FA1839">
        <w:rPr>
          <w:lang w:val="en-GB" w:eastAsia="x-none"/>
        </w:rPr>
        <w:t>knowledge</w:t>
      </w:r>
      <w:r w:rsidR="00ED2858">
        <w:rPr>
          <w:lang w:val="en-GB" w:eastAsia="x-none"/>
        </w:rPr>
        <w:t xml:space="preserve"> when selecting between candidate relay UEs. This indication can be as simple as indicating the </w:t>
      </w:r>
      <w:r w:rsidR="00BD51C3">
        <w:rPr>
          <w:lang w:val="en-GB" w:eastAsia="x-none"/>
        </w:rPr>
        <w:t>L2 DST IDs for the</w:t>
      </w:r>
      <w:r w:rsidR="00ED2858">
        <w:rPr>
          <w:lang w:val="en-GB" w:eastAsia="x-none"/>
        </w:rPr>
        <w:t xml:space="preserve"> remote UEs already connected to the relay UE</w:t>
      </w:r>
      <w:r w:rsidR="003329B8">
        <w:rPr>
          <w:lang w:val="en-GB" w:eastAsia="x-none"/>
        </w:rPr>
        <w:t xml:space="preserve"> and above a certain configured/specified threshold</w:t>
      </w:r>
      <w:r w:rsidR="003E769E">
        <w:rPr>
          <w:lang w:val="en-GB" w:eastAsia="x-none"/>
        </w:rPr>
        <w:t xml:space="preserve">. Alternatively, </w:t>
      </w:r>
      <w:r w:rsidR="00ED2858">
        <w:rPr>
          <w:lang w:val="en-GB" w:eastAsia="x-none"/>
        </w:rPr>
        <w:t>it can include some AS</w:t>
      </w:r>
      <w:r w:rsidR="00CD6111">
        <w:rPr>
          <w:lang w:val="en-GB" w:eastAsia="x-none"/>
        </w:rPr>
        <w:t xml:space="preserve"> or upper layer identifiers within the discovery messages.</w:t>
      </w:r>
      <w:r w:rsidR="00846471">
        <w:rPr>
          <w:lang w:val="en-GB" w:eastAsia="x-none"/>
        </w:rPr>
        <w:t xml:space="preserve"> </w:t>
      </w:r>
    </w:p>
    <w:p w14:paraId="1CED2F35" w14:textId="77777777" w:rsidR="00C86835" w:rsidRDefault="00123C18" w:rsidP="00710CE2">
      <w:pPr>
        <w:tabs>
          <w:tab w:val="left" w:pos="1701"/>
        </w:tabs>
        <w:spacing w:after="120"/>
        <w:jc w:val="both"/>
        <w:rPr>
          <w:lang w:val="en-GB" w:eastAsia="x-none"/>
        </w:rPr>
      </w:pPr>
      <w:r>
        <w:rPr>
          <w:lang w:val="en-GB" w:eastAsia="x-none"/>
        </w:rPr>
        <w:t>In addition, in case of relay reselection, the remote UE can obtain periodic and/or event-triggered measurements from the connected relay UE for the 2</w:t>
      </w:r>
      <w:r w:rsidRPr="00C86835">
        <w:rPr>
          <w:vertAlign w:val="superscript"/>
          <w:lang w:val="en-GB" w:eastAsia="x-none"/>
        </w:rPr>
        <w:t>nd</w:t>
      </w:r>
      <w:r>
        <w:rPr>
          <w:lang w:val="en-GB" w:eastAsia="x-none"/>
        </w:rPr>
        <w:t xml:space="preserve"> hop link to the destination remote UE. This can be compared against a configured threshold to determine if the remote UE needs to trigger relay reselection and is quite </w:t>
      </w:r>
      <w:proofErr w:type="gramStart"/>
      <w:r>
        <w:rPr>
          <w:lang w:val="en-GB" w:eastAsia="x-none"/>
        </w:rPr>
        <w:t>similar to</w:t>
      </w:r>
      <w:proofErr w:type="gramEnd"/>
      <w:r>
        <w:rPr>
          <w:lang w:val="en-GB" w:eastAsia="x-none"/>
        </w:rPr>
        <w:t xml:space="preserve"> the legacy relay reselection trigger except that both the first hop and second hop link qualities can be taken into account. Once triggered, the remote UE can then rely on information about the destination UE potentially included in the broadcast discovery message by candidate relay UEs as discussed above.</w:t>
      </w:r>
    </w:p>
    <w:p w14:paraId="11DC1F32" w14:textId="730DBD7D" w:rsidR="00B67174" w:rsidRDefault="00091A41" w:rsidP="00710CE2">
      <w:pPr>
        <w:tabs>
          <w:tab w:val="left" w:pos="1701"/>
        </w:tabs>
        <w:spacing w:after="120"/>
        <w:jc w:val="both"/>
        <w:rPr>
          <w:lang w:val="en-GB" w:eastAsia="x-none"/>
        </w:rPr>
      </w:pPr>
      <w:r>
        <w:rPr>
          <w:lang w:val="en-GB" w:eastAsia="x-none"/>
        </w:rPr>
        <w:t xml:space="preserve">Of course, since it </w:t>
      </w:r>
      <w:r w:rsidR="00B67174">
        <w:rPr>
          <w:lang w:val="en-GB" w:eastAsia="x-none"/>
        </w:rPr>
        <w:t xml:space="preserve">also </w:t>
      </w:r>
      <w:r>
        <w:rPr>
          <w:lang w:val="en-GB" w:eastAsia="x-none"/>
        </w:rPr>
        <w:t xml:space="preserve">pertains to the discovery message contents itself, </w:t>
      </w:r>
      <w:r w:rsidR="003F48B9">
        <w:rPr>
          <w:lang w:val="en-GB" w:eastAsia="x-none"/>
        </w:rPr>
        <w:t xml:space="preserve">SA2 can be consulted on whether it is feasible to include </w:t>
      </w:r>
      <w:r w:rsidR="00B67174">
        <w:rPr>
          <w:lang w:val="en-GB" w:eastAsia="x-none"/>
        </w:rPr>
        <w:t xml:space="preserve">some AS layer </w:t>
      </w:r>
      <w:r w:rsidR="003F48B9">
        <w:rPr>
          <w:lang w:val="en-GB" w:eastAsia="x-none"/>
        </w:rPr>
        <w:t>information with</w:t>
      </w:r>
      <w:r w:rsidR="00B67174">
        <w:rPr>
          <w:lang w:val="en-GB" w:eastAsia="x-none"/>
        </w:rPr>
        <w:t>in</w:t>
      </w:r>
      <w:r w:rsidR="003F48B9">
        <w:rPr>
          <w:lang w:val="en-GB" w:eastAsia="x-none"/>
        </w:rPr>
        <w:t xml:space="preserve"> the discovery message</w:t>
      </w:r>
      <w:r w:rsidR="002A069D">
        <w:rPr>
          <w:lang w:val="en-GB" w:eastAsia="x-none"/>
        </w:rPr>
        <w:t xml:space="preserve">. In any case, we propose to discuss whether we should aim for common behaviour for U2N and U2U case and if so, how </w:t>
      </w:r>
      <w:r w:rsidR="008C014E">
        <w:rPr>
          <w:lang w:val="en-GB" w:eastAsia="x-none"/>
        </w:rPr>
        <w:t xml:space="preserve">can the link quality for the second hop be incorporated </w:t>
      </w:r>
      <w:r w:rsidR="00A13B1F">
        <w:rPr>
          <w:lang w:val="en-GB" w:eastAsia="x-none"/>
        </w:rPr>
        <w:t>within the relay (re-)selection criteria</w:t>
      </w:r>
      <w:r w:rsidR="00FA1839">
        <w:rPr>
          <w:lang w:val="en-GB" w:eastAsia="x-none"/>
        </w:rPr>
        <w:t>.</w:t>
      </w:r>
    </w:p>
    <w:p w14:paraId="330EE59F" w14:textId="000DBAC0" w:rsidR="00F964EB" w:rsidRDefault="00BD5824" w:rsidP="00BD582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bookmarkStart w:id="4" w:name="_Hlk54206134"/>
      <w:r w:rsidR="00FB1BA0">
        <w:rPr>
          <w:rFonts w:eastAsia="Times New Roman"/>
          <w:b/>
          <w:bCs/>
          <w:i/>
          <w:lang w:val="en-GB" w:eastAsia="zh-CN"/>
        </w:rPr>
        <w:t>For the U2U case, R</w:t>
      </w:r>
      <w:r>
        <w:rPr>
          <w:rFonts w:eastAsia="Times New Roman"/>
          <w:b/>
          <w:bCs/>
          <w:i/>
          <w:lang w:val="en-GB" w:eastAsia="zh-CN"/>
        </w:rPr>
        <w:t xml:space="preserve">AN2 </w:t>
      </w:r>
      <w:r w:rsidR="00FD680C">
        <w:rPr>
          <w:rFonts w:eastAsia="Times New Roman"/>
          <w:b/>
          <w:bCs/>
          <w:i/>
          <w:lang w:val="en-GB" w:eastAsia="zh-CN"/>
        </w:rPr>
        <w:t>should</w:t>
      </w:r>
      <w:r>
        <w:rPr>
          <w:rFonts w:eastAsia="Times New Roman"/>
          <w:b/>
          <w:bCs/>
          <w:i/>
          <w:lang w:val="en-GB" w:eastAsia="zh-CN"/>
        </w:rPr>
        <w:t xml:space="preserve"> further discuss </w:t>
      </w:r>
      <w:r w:rsidR="00B67174">
        <w:rPr>
          <w:rFonts w:eastAsia="Times New Roman"/>
          <w:b/>
          <w:bCs/>
          <w:i/>
          <w:lang w:val="en-GB" w:eastAsia="zh-CN"/>
        </w:rPr>
        <w:t xml:space="preserve">the following options for indicating </w:t>
      </w:r>
      <w:r w:rsidR="00F964EB">
        <w:rPr>
          <w:rFonts w:eastAsia="Times New Roman"/>
          <w:b/>
          <w:bCs/>
          <w:i/>
          <w:lang w:val="en-GB" w:eastAsia="zh-CN"/>
        </w:rPr>
        <w:t>the 2</w:t>
      </w:r>
      <w:r w:rsidR="00F964EB" w:rsidRPr="00D76937">
        <w:rPr>
          <w:rFonts w:eastAsia="Times New Roman"/>
          <w:b/>
          <w:bCs/>
          <w:i/>
          <w:vertAlign w:val="superscript"/>
          <w:lang w:val="en-GB" w:eastAsia="zh-CN"/>
        </w:rPr>
        <w:t>nd</w:t>
      </w:r>
      <w:r w:rsidR="00F964EB">
        <w:rPr>
          <w:rFonts w:eastAsia="Times New Roman"/>
          <w:b/>
          <w:bCs/>
          <w:i/>
          <w:lang w:val="en-GB" w:eastAsia="zh-CN"/>
        </w:rPr>
        <w:t xml:space="preserve"> hop link quality to the remote UE for relay (re-)selection: a) Via indication as part of the broadcast discovery message</w:t>
      </w:r>
      <w:r w:rsidR="003B34D8">
        <w:rPr>
          <w:rFonts w:eastAsia="Times New Roman"/>
          <w:b/>
          <w:bCs/>
          <w:i/>
          <w:lang w:val="en-GB" w:eastAsia="zh-CN"/>
        </w:rPr>
        <w:t xml:space="preserve"> during relay (re-)selection</w:t>
      </w:r>
      <w:r w:rsidR="00F964EB">
        <w:rPr>
          <w:rFonts w:eastAsia="Times New Roman"/>
          <w:b/>
          <w:bCs/>
          <w:i/>
          <w:lang w:val="en-GB" w:eastAsia="zh-CN"/>
        </w:rPr>
        <w:t xml:space="preserve">, b) via </w:t>
      </w:r>
      <w:r w:rsidR="004B0BC4">
        <w:rPr>
          <w:rFonts w:eastAsia="Times New Roman"/>
          <w:b/>
          <w:bCs/>
          <w:i/>
          <w:lang w:val="en-GB" w:eastAsia="zh-CN"/>
        </w:rPr>
        <w:t xml:space="preserve">link quality </w:t>
      </w:r>
      <w:r w:rsidR="00F964EB">
        <w:rPr>
          <w:rFonts w:eastAsia="Times New Roman"/>
          <w:b/>
          <w:bCs/>
          <w:i/>
          <w:lang w:val="en-GB" w:eastAsia="zh-CN"/>
        </w:rPr>
        <w:t xml:space="preserve">measurement reporting </w:t>
      </w:r>
      <w:r w:rsidR="005A6620">
        <w:rPr>
          <w:rFonts w:eastAsia="Times New Roman"/>
          <w:b/>
          <w:bCs/>
          <w:i/>
          <w:lang w:val="en-GB" w:eastAsia="zh-CN"/>
        </w:rPr>
        <w:t>(</w:t>
      </w:r>
      <w:r w:rsidR="00F964EB">
        <w:rPr>
          <w:rFonts w:eastAsia="Times New Roman"/>
          <w:b/>
          <w:bCs/>
          <w:i/>
          <w:lang w:val="en-GB" w:eastAsia="zh-CN"/>
        </w:rPr>
        <w:t>using dedicated AS layer signalling over PC5-RRC</w:t>
      </w:r>
      <w:r w:rsidR="005A6620">
        <w:rPr>
          <w:rFonts w:eastAsia="Times New Roman"/>
          <w:b/>
          <w:bCs/>
          <w:i/>
          <w:lang w:val="en-GB" w:eastAsia="zh-CN"/>
        </w:rPr>
        <w:t>)</w:t>
      </w:r>
      <w:r w:rsidR="003B34D8">
        <w:rPr>
          <w:rFonts w:eastAsia="Times New Roman"/>
          <w:b/>
          <w:bCs/>
          <w:i/>
          <w:lang w:val="en-GB" w:eastAsia="zh-CN"/>
        </w:rPr>
        <w:t xml:space="preserve"> when trigger</w:t>
      </w:r>
      <w:r w:rsidR="00BE7BDC">
        <w:rPr>
          <w:rFonts w:eastAsia="Times New Roman"/>
          <w:b/>
          <w:bCs/>
          <w:i/>
          <w:lang w:val="en-GB" w:eastAsia="zh-CN"/>
        </w:rPr>
        <w:t>ing</w:t>
      </w:r>
      <w:r w:rsidR="003B34D8">
        <w:rPr>
          <w:rFonts w:eastAsia="Times New Roman"/>
          <w:b/>
          <w:bCs/>
          <w:i/>
          <w:lang w:val="en-GB" w:eastAsia="zh-CN"/>
        </w:rPr>
        <w:t xml:space="preserve"> relay reselection</w:t>
      </w:r>
    </w:p>
    <w:bookmarkEnd w:id="4"/>
    <w:p w14:paraId="0E9EC7C6" w14:textId="0EFB37D9" w:rsidR="00BD5824" w:rsidRDefault="00BD5824" w:rsidP="00710CE2">
      <w:pPr>
        <w:tabs>
          <w:tab w:val="left" w:pos="1701"/>
        </w:tabs>
        <w:spacing w:after="120"/>
        <w:jc w:val="both"/>
        <w:rPr>
          <w:lang w:val="en-GB" w:eastAsia="x-none"/>
        </w:rPr>
      </w:pPr>
    </w:p>
    <w:p w14:paraId="7B825D45" w14:textId="1FD9BAE5" w:rsidR="00A13B1F" w:rsidRPr="00A768D2" w:rsidRDefault="0079525A" w:rsidP="008D16AB">
      <w:pPr>
        <w:pStyle w:val="Heading3"/>
      </w:pPr>
      <w:r>
        <w:t>Need for a</w:t>
      </w:r>
      <w:r w:rsidR="00AA58CC">
        <w:t xml:space="preserve">dditional AS </w:t>
      </w:r>
      <w:r>
        <w:t>criteria</w:t>
      </w:r>
    </w:p>
    <w:p w14:paraId="11C86158" w14:textId="7EAFBF3E" w:rsidR="004433E3" w:rsidRPr="004433E3" w:rsidRDefault="004433E3" w:rsidP="00710CE2">
      <w:pPr>
        <w:tabs>
          <w:tab w:val="left" w:pos="1701"/>
        </w:tabs>
        <w:spacing w:after="120"/>
        <w:jc w:val="both"/>
        <w:rPr>
          <w:lang w:val="en-GB" w:eastAsia="x-none"/>
        </w:rPr>
      </w:pPr>
      <w:r>
        <w:rPr>
          <w:lang w:val="en-GB" w:eastAsia="x-none"/>
        </w:rPr>
        <w:t>In the last meeting, several additional AS layer criteria were identified to be relevant during the relay rese</w:t>
      </w:r>
      <w:r w:rsidR="00D55B2E">
        <w:rPr>
          <w:lang w:val="en-GB" w:eastAsia="x-none"/>
        </w:rPr>
        <w:t>le</w:t>
      </w:r>
      <w:r>
        <w:rPr>
          <w:lang w:val="en-GB" w:eastAsia="x-none"/>
        </w:rPr>
        <w:t xml:space="preserve">ction procedure. While further discussion on such additional criteria is left to the WI phase, we think it is worthwhile to outline a few key ones in order to make further progress and they are discussed below: </w:t>
      </w:r>
    </w:p>
    <w:p w14:paraId="48C070AB" w14:textId="42E978B4" w:rsidR="0079525A" w:rsidRPr="0079525A" w:rsidRDefault="0079525A" w:rsidP="00710CE2">
      <w:pPr>
        <w:tabs>
          <w:tab w:val="left" w:pos="1701"/>
        </w:tabs>
        <w:spacing w:after="120"/>
        <w:jc w:val="both"/>
        <w:rPr>
          <w:rFonts w:eastAsia="Times New Roman"/>
          <w:b/>
          <w:bCs/>
          <w:iCs/>
          <w:u w:val="single"/>
          <w:lang w:val="en-GB" w:eastAsia="zh-CN"/>
        </w:rPr>
      </w:pPr>
      <w:r w:rsidRPr="0079525A">
        <w:rPr>
          <w:rFonts w:eastAsia="Times New Roman"/>
          <w:b/>
          <w:bCs/>
          <w:iCs/>
          <w:u w:val="single"/>
          <w:lang w:val="en-GB" w:eastAsia="zh-CN"/>
        </w:rPr>
        <w:t>Relay Load:</w:t>
      </w:r>
    </w:p>
    <w:p w14:paraId="6AD3D62A" w14:textId="713DF351" w:rsidR="00A13B1F" w:rsidRDefault="004E6242" w:rsidP="00710CE2">
      <w:pPr>
        <w:tabs>
          <w:tab w:val="left" w:pos="1701"/>
        </w:tabs>
        <w:spacing w:after="120"/>
        <w:jc w:val="both"/>
        <w:rPr>
          <w:rFonts w:eastAsia="Times New Roman"/>
          <w:iCs/>
          <w:lang w:val="en-GB" w:eastAsia="zh-CN"/>
        </w:rPr>
      </w:pPr>
      <w:r>
        <w:rPr>
          <w:rFonts w:eastAsia="Times New Roman"/>
          <w:iCs/>
          <w:lang w:val="en-GB" w:eastAsia="zh-CN"/>
        </w:rPr>
        <w:t>An important</w:t>
      </w:r>
      <w:r w:rsidR="00035590">
        <w:rPr>
          <w:rFonts w:eastAsia="Times New Roman"/>
          <w:iCs/>
          <w:lang w:val="en-GB" w:eastAsia="zh-CN"/>
        </w:rPr>
        <w:t xml:space="preserve"> factor that was discussed in the email discussion </w:t>
      </w:r>
      <w:r w:rsidR="001F000C">
        <w:rPr>
          <w:rFonts w:eastAsia="Times New Roman"/>
          <w:iCs/>
          <w:lang w:val="en-GB" w:eastAsia="zh-CN"/>
        </w:rPr>
        <w:t>pertains to the so-called relay ‘load’</w:t>
      </w:r>
      <w:r w:rsidR="00DA3160">
        <w:rPr>
          <w:rFonts w:eastAsia="Times New Roman"/>
          <w:iCs/>
          <w:lang w:val="en-GB" w:eastAsia="zh-CN"/>
        </w:rPr>
        <w:t xml:space="preserve"> of the candidate relay UE</w:t>
      </w:r>
      <w:r w:rsidR="001F000C">
        <w:rPr>
          <w:rFonts w:eastAsia="Times New Roman"/>
          <w:iCs/>
          <w:lang w:val="en-GB" w:eastAsia="zh-CN"/>
        </w:rPr>
        <w:t xml:space="preserve">, which can generally </w:t>
      </w:r>
      <w:r w:rsidR="009502CB">
        <w:rPr>
          <w:rFonts w:eastAsia="Times New Roman"/>
          <w:iCs/>
          <w:lang w:val="en-GB" w:eastAsia="zh-CN"/>
        </w:rPr>
        <w:t xml:space="preserve">be indicative of whether the relay UE can serve the QoS requirements of the </w:t>
      </w:r>
      <w:r w:rsidR="00B876B6">
        <w:rPr>
          <w:rFonts w:eastAsia="Times New Roman"/>
          <w:iCs/>
          <w:lang w:val="en-GB" w:eastAsia="zh-CN"/>
        </w:rPr>
        <w:t xml:space="preserve">remote UE. In our view, we first need to determine </w:t>
      </w:r>
      <w:r w:rsidR="00052A6A">
        <w:rPr>
          <w:rFonts w:eastAsia="Times New Roman"/>
          <w:iCs/>
          <w:lang w:val="en-GB" w:eastAsia="zh-CN"/>
        </w:rPr>
        <w:t xml:space="preserve">a more precise </w:t>
      </w:r>
      <w:r w:rsidR="00B876B6">
        <w:rPr>
          <w:rFonts w:eastAsia="Times New Roman"/>
          <w:iCs/>
          <w:lang w:val="en-GB" w:eastAsia="zh-CN"/>
        </w:rPr>
        <w:t xml:space="preserve">definition of </w:t>
      </w:r>
      <w:r w:rsidR="00052A6A">
        <w:rPr>
          <w:rFonts w:eastAsia="Times New Roman"/>
          <w:iCs/>
          <w:lang w:val="en-GB" w:eastAsia="zh-CN"/>
        </w:rPr>
        <w:t>‘relay load’ as it can refer to numerous things, e.g. support of QoS for certain SL services, the relay UE’s capability/data rate as well as potential power consumption constraints.</w:t>
      </w:r>
      <w:r w:rsidR="004D5ABF">
        <w:rPr>
          <w:rFonts w:eastAsia="Times New Roman"/>
          <w:iCs/>
          <w:lang w:val="en-GB" w:eastAsia="zh-CN"/>
        </w:rPr>
        <w:t xml:space="preserve"> </w:t>
      </w:r>
      <w:r w:rsidR="00D81ED1">
        <w:rPr>
          <w:rFonts w:eastAsia="Times New Roman"/>
          <w:iCs/>
          <w:lang w:val="en-GB" w:eastAsia="zh-CN"/>
        </w:rPr>
        <w:t>G</w:t>
      </w:r>
      <w:r w:rsidR="004D5ABF">
        <w:rPr>
          <w:rFonts w:eastAsia="Times New Roman"/>
          <w:iCs/>
          <w:lang w:val="en-GB" w:eastAsia="zh-CN"/>
        </w:rPr>
        <w:t xml:space="preserve">iven the breadth of possible factors that can impact this ‘relay load’, </w:t>
      </w:r>
      <w:r w:rsidR="00D81ED1">
        <w:rPr>
          <w:rFonts w:eastAsia="Times New Roman"/>
          <w:iCs/>
          <w:lang w:val="en-GB" w:eastAsia="zh-CN"/>
        </w:rPr>
        <w:t xml:space="preserve">it is not clear how this can be </w:t>
      </w:r>
      <w:r w:rsidR="008E60A3">
        <w:rPr>
          <w:rFonts w:eastAsia="Times New Roman"/>
          <w:iCs/>
          <w:lang w:val="en-GB" w:eastAsia="zh-CN"/>
        </w:rPr>
        <w:t xml:space="preserve">reasonably </w:t>
      </w:r>
      <w:r w:rsidR="00D81ED1">
        <w:rPr>
          <w:rFonts w:eastAsia="Times New Roman"/>
          <w:iCs/>
          <w:lang w:val="en-GB" w:eastAsia="zh-CN"/>
        </w:rPr>
        <w:t xml:space="preserve">specified in any </w:t>
      </w:r>
      <w:r w:rsidR="00B601B3">
        <w:rPr>
          <w:rFonts w:eastAsia="Times New Roman"/>
          <w:iCs/>
          <w:lang w:val="en-GB" w:eastAsia="zh-CN"/>
        </w:rPr>
        <w:t xml:space="preserve">shape or form. </w:t>
      </w:r>
      <w:r w:rsidR="00BC5917">
        <w:rPr>
          <w:rFonts w:eastAsia="Times New Roman"/>
          <w:iCs/>
          <w:lang w:val="en-GB" w:eastAsia="zh-CN"/>
        </w:rPr>
        <w:t>At the same time, based on internal UE interaction between AS and upper layers</w:t>
      </w:r>
      <w:r w:rsidR="00310DA4">
        <w:rPr>
          <w:rFonts w:eastAsia="Times New Roman"/>
          <w:iCs/>
          <w:lang w:val="en-GB" w:eastAsia="zh-CN"/>
        </w:rPr>
        <w:t xml:space="preserve">, the upper layers can </w:t>
      </w:r>
      <w:r w:rsidR="00A935BE">
        <w:rPr>
          <w:rFonts w:eastAsia="Times New Roman"/>
          <w:iCs/>
          <w:lang w:val="en-GB" w:eastAsia="zh-CN"/>
        </w:rPr>
        <w:t xml:space="preserve">always </w:t>
      </w:r>
      <w:r w:rsidR="00310DA4">
        <w:rPr>
          <w:rFonts w:eastAsia="Times New Roman"/>
          <w:iCs/>
          <w:lang w:val="en-GB" w:eastAsia="zh-CN"/>
        </w:rPr>
        <w:t xml:space="preserve">be informed about the current load at the relay UE, which can take this into account when </w:t>
      </w:r>
      <w:r w:rsidR="000E4DFE">
        <w:rPr>
          <w:rFonts w:eastAsia="Times New Roman"/>
          <w:iCs/>
          <w:lang w:val="en-GB" w:eastAsia="zh-CN"/>
        </w:rPr>
        <w:t xml:space="preserve">advertising as a relay. </w:t>
      </w:r>
      <w:r w:rsidR="00B601B3">
        <w:rPr>
          <w:rFonts w:eastAsia="Times New Roman"/>
          <w:iCs/>
          <w:lang w:val="en-GB" w:eastAsia="zh-CN"/>
        </w:rPr>
        <w:t xml:space="preserve">So, in our view, while it can be a useful criteria to consider at the AS, given </w:t>
      </w:r>
      <w:r w:rsidR="002036C2">
        <w:rPr>
          <w:rFonts w:eastAsia="Times New Roman"/>
          <w:iCs/>
          <w:lang w:val="en-GB" w:eastAsia="zh-CN"/>
        </w:rPr>
        <w:t>the</w:t>
      </w:r>
      <w:r w:rsidR="00A935BE">
        <w:rPr>
          <w:rFonts w:eastAsia="Times New Roman"/>
          <w:iCs/>
          <w:lang w:val="en-GB" w:eastAsia="zh-CN"/>
        </w:rPr>
        <w:t xml:space="preserve"> complexity associated with specifying how this relay load is computed and imparted to the nearby remote UEs</w:t>
      </w:r>
      <w:r w:rsidR="008E60A3">
        <w:rPr>
          <w:rFonts w:eastAsia="Times New Roman"/>
          <w:iCs/>
          <w:lang w:val="en-GB" w:eastAsia="zh-CN"/>
        </w:rPr>
        <w:t xml:space="preserve"> as well as the lack of time for this study</w:t>
      </w:r>
      <w:r w:rsidR="00A935BE">
        <w:rPr>
          <w:rFonts w:eastAsia="Times New Roman"/>
          <w:iCs/>
          <w:lang w:val="en-GB" w:eastAsia="zh-CN"/>
        </w:rPr>
        <w:t xml:space="preserve">, </w:t>
      </w:r>
      <w:r w:rsidR="00E11FC9">
        <w:rPr>
          <w:rFonts w:eastAsia="Times New Roman"/>
          <w:iCs/>
          <w:lang w:val="en-GB" w:eastAsia="zh-CN"/>
        </w:rPr>
        <w:t xml:space="preserve">we propose to </w:t>
      </w:r>
      <w:r w:rsidR="00EB4ECE">
        <w:rPr>
          <w:rFonts w:eastAsia="Times New Roman"/>
          <w:iCs/>
          <w:lang w:val="en-GB" w:eastAsia="zh-CN"/>
        </w:rPr>
        <w:t xml:space="preserve">simply </w:t>
      </w:r>
      <w:r w:rsidR="00F91C1A">
        <w:rPr>
          <w:rFonts w:eastAsia="Times New Roman"/>
          <w:iCs/>
          <w:lang w:val="en-GB" w:eastAsia="zh-CN"/>
        </w:rPr>
        <w:t>incorporate</w:t>
      </w:r>
      <w:r w:rsidR="00EB4ECE">
        <w:rPr>
          <w:rFonts w:eastAsia="Times New Roman"/>
          <w:iCs/>
          <w:lang w:val="en-GB" w:eastAsia="zh-CN"/>
        </w:rPr>
        <w:t xml:space="preserve"> it as part of criteria which can be taken into consideration by the AS layer and indicated to the upper layers to assist in </w:t>
      </w:r>
      <w:r w:rsidR="005417CC">
        <w:rPr>
          <w:rFonts w:eastAsia="Times New Roman"/>
          <w:iCs/>
          <w:lang w:val="en-GB" w:eastAsia="zh-CN"/>
        </w:rPr>
        <w:t xml:space="preserve">determining whether </w:t>
      </w:r>
      <w:r w:rsidR="005D77CC">
        <w:rPr>
          <w:rFonts w:eastAsia="Times New Roman"/>
          <w:iCs/>
          <w:lang w:val="en-GB" w:eastAsia="zh-CN"/>
        </w:rPr>
        <w:t xml:space="preserve">the UE continues to act/advertise as a relay. </w:t>
      </w:r>
    </w:p>
    <w:p w14:paraId="7B538181" w14:textId="1446C0F8" w:rsidR="002A599F" w:rsidRPr="00E35E2A" w:rsidRDefault="002C3258" w:rsidP="00E35E2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The relay UE load can be </w:t>
      </w:r>
      <w:r w:rsidR="00233C80">
        <w:rPr>
          <w:rFonts w:eastAsia="Times New Roman"/>
          <w:b/>
          <w:bCs/>
          <w:i/>
          <w:lang w:val="en-GB" w:eastAsia="zh-CN"/>
        </w:rPr>
        <w:t>incorporated as a</w:t>
      </w:r>
      <w:r w:rsidR="005419F9">
        <w:rPr>
          <w:rFonts w:eastAsia="Times New Roman"/>
          <w:b/>
          <w:bCs/>
          <w:i/>
          <w:lang w:val="en-GB" w:eastAsia="zh-CN"/>
        </w:rPr>
        <w:t>n</w:t>
      </w:r>
      <w:r w:rsidR="00233C80">
        <w:rPr>
          <w:rFonts w:eastAsia="Times New Roman"/>
          <w:b/>
          <w:bCs/>
          <w:i/>
          <w:lang w:val="en-GB" w:eastAsia="zh-CN"/>
        </w:rPr>
        <w:t xml:space="preserve"> internal UE indication by the AS layer to the upper layers</w:t>
      </w:r>
      <w:r w:rsidR="00E35E2A">
        <w:rPr>
          <w:rFonts w:eastAsia="Times New Roman"/>
          <w:b/>
          <w:bCs/>
          <w:i/>
          <w:lang w:val="en-GB" w:eastAsia="zh-CN"/>
        </w:rPr>
        <w:t xml:space="preserve"> to stop</w:t>
      </w:r>
      <w:r w:rsidR="002340F2">
        <w:rPr>
          <w:rFonts w:eastAsia="Times New Roman"/>
          <w:b/>
          <w:bCs/>
          <w:i/>
          <w:lang w:val="en-GB" w:eastAsia="zh-CN"/>
        </w:rPr>
        <w:t>/start</w:t>
      </w:r>
      <w:r w:rsidR="00E35E2A">
        <w:rPr>
          <w:rFonts w:eastAsia="Times New Roman"/>
          <w:b/>
          <w:bCs/>
          <w:i/>
          <w:lang w:val="en-GB" w:eastAsia="zh-CN"/>
        </w:rPr>
        <w:t xml:space="preserve"> broadcasting discovery messages</w:t>
      </w:r>
      <w:r>
        <w:rPr>
          <w:rFonts w:eastAsia="Times New Roman"/>
          <w:b/>
          <w:bCs/>
          <w:i/>
          <w:lang w:val="en-GB" w:eastAsia="zh-CN"/>
        </w:rPr>
        <w:t>.</w:t>
      </w:r>
    </w:p>
    <w:p w14:paraId="6644CA96" w14:textId="6611A236" w:rsidR="00985CF7" w:rsidRPr="00D27C9B" w:rsidRDefault="00D27C9B" w:rsidP="00710CE2">
      <w:pPr>
        <w:jc w:val="both"/>
        <w:rPr>
          <w:b/>
          <w:bCs/>
          <w:u w:val="single"/>
        </w:rPr>
      </w:pPr>
      <w:r w:rsidRPr="00D27C9B">
        <w:rPr>
          <w:b/>
          <w:bCs/>
          <w:u w:val="single"/>
        </w:rPr>
        <w:t>QoS Requirement</w:t>
      </w:r>
      <w:r w:rsidR="00DF5174" w:rsidRPr="00D27C9B">
        <w:rPr>
          <w:b/>
          <w:bCs/>
          <w:u w:val="single"/>
        </w:rPr>
        <w:t>:</w:t>
      </w:r>
    </w:p>
    <w:p w14:paraId="1454C57B" w14:textId="77777777" w:rsidR="005419F9" w:rsidRDefault="00DF5174" w:rsidP="00710CE2">
      <w:pPr>
        <w:jc w:val="both"/>
      </w:pPr>
      <w:r>
        <w:t xml:space="preserve">When remote UE searches for a suitable relay with the intention of </w:t>
      </w:r>
      <w:r w:rsidR="00FD5F68">
        <w:t xml:space="preserve">connecting to a gNB, the general expectation is that the relevant service and associated QoS </w:t>
      </w:r>
      <w:r w:rsidR="001227C4">
        <w:t xml:space="preserve">can be met via the indirect link. In other words, the selected relay UE should be able to meet the QoS requirements for the associated service at the remote UE. For </w:t>
      </w:r>
      <w:r w:rsidR="00D91AA5">
        <w:t xml:space="preserve">both </w:t>
      </w:r>
      <w:r w:rsidR="001227C4">
        <w:t xml:space="preserve">the initial </w:t>
      </w:r>
      <w:r w:rsidR="00977E05">
        <w:t>relay selection case</w:t>
      </w:r>
      <w:r w:rsidR="00263497">
        <w:t xml:space="preserve"> or reselecti</w:t>
      </w:r>
      <w:r w:rsidR="00D91AA5">
        <w:t>on</w:t>
      </w:r>
      <w:r w:rsidR="00263497">
        <w:t xml:space="preserve"> to a different relay UE</w:t>
      </w:r>
      <w:r w:rsidR="00977E05">
        <w:t xml:space="preserve">, it can be assumed that this can be ensured during the PC5 link establishment procedure, i.e. </w:t>
      </w:r>
      <w:r w:rsidR="00304514">
        <w:t xml:space="preserve">the remote UE can indicate the </w:t>
      </w:r>
      <w:r w:rsidR="000B665D">
        <w:t>QoS flow</w:t>
      </w:r>
      <w:r w:rsidR="00304514">
        <w:t xml:space="preserve"> </w:t>
      </w:r>
      <w:r w:rsidR="000B665D">
        <w:t xml:space="preserve">information within the </w:t>
      </w:r>
      <w:r w:rsidR="000B665D" w:rsidRPr="000B665D">
        <w:rPr>
          <w:i/>
          <w:iCs/>
        </w:rPr>
        <w:t>RRCReconfigurationSidelink</w:t>
      </w:r>
      <w:r w:rsidR="00304514">
        <w:t xml:space="preserve"> </w:t>
      </w:r>
      <w:r w:rsidR="000B665D">
        <w:t xml:space="preserve">message and </w:t>
      </w:r>
      <w:r w:rsidR="000B7352">
        <w:t>the relay UE can accept or reject the connection depending on whether the QoS requirements for the remote UE over the sidelink connection can be met.</w:t>
      </w:r>
      <w:r w:rsidR="00AF4890">
        <w:t xml:space="preserve"> </w:t>
      </w:r>
      <w:r w:rsidR="00263497">
        <w:t>However, f</w:t>
      </w:r>
      <w:r w:rsidR="00AF4890">
        <w:t xml:space="preserve">or the case of remote UE </w:t>
      </w:r>
      <w:r w:rsidR="005C4994">
        <w:t xml:space="preserve">already </w:t>
      </w:r>
      <w:r w:rsidR="00C67ABE">
        <w:t xml:space="preserve">connected to </w:t>
      </w:r>
      <w:r w:rsidR="005C4994">
        <w:t xml:space="preserve">the relay UE, a further question to consider is whether a dynamic change </w:t>
      </w:r>
      <w:r w:rsidR="005B350C">
        <w:t xml:space="preserve">at the relay UE </w:t>
      </w:r>
      <w:r w:rsidR="001434E4">
        <w:t xml:space="preserve">(e.g. change in relay UE load) </w:t>
      </w:r>
      <w:r w:rsidR="005B350C">
        <w:t>resulting in inability to meet the QoS requirements</w:t>
      </w:r>
      <w:r w:rsidR="00517894">
        <w:t xml:space="preserve"> </w:t>
      </w:r>
      <w:r w:rsidR="00B737B3">
        <w:t xml:space="preserve">shall be additionally considered. </w:t>
      </w:r>
    </w:p>
    <w:p w14:paraId="49BF7C86" w14:textId="7B873B07" w:rsidR="0079525A" w:rsidRDefault="00B737B3" w:rsidP="00710CE2">
      <w:pPr>
        <w:jc w:val="both"/>
      </w:pPr>
      <w:r>
        <w:t xml:space="preserve">Based on Rel-16 design, the UE can only trigger </w:t>
      </w:r>
      <w:r w:rsidR="002F4476">
        <w:t xml:space="preserve">modification of sidelink DRBs </w:t>
      </w:r>
      <w:r w:rsidR="00327775">
        <w:t xml:space="preserve">if any of the sidelink DRB related parameters is changed </w:t>
      </w:r>
      <w:r w:rsidR="00F46B08">
        <w:t xml:space="preserve">by </w:t>
      </w:r>
      <w:proofErr w:type="spellStart"/>
      <w:r w:rsidR="00F46B08" w:rsidRPr="00D96AD7">
        <w:rPr>
          <w:i/>
          <w:iCs/>
        </w:rPr>
        <w:t>sl-ConfigDedicatedNR</w:t>
      </w:r>
      <w:proofErr w:type="spellEnd"/>
      <w:r w:rsidR="00F46B08">
        <w:t xml:space="preserve">, </w:t>
      </w:r>
      <w:r w:rsidR="00F46B08" w:rsidRPr="003F28B0">
        <w:rPr>
          <w:i/>
          <w:iCs/>
        </w:rPr>
        <w:t>SIB12</w:t>
      </w:r>
      <w:r w:rsidR="00F46B08">
        <w:t xml:space="preserve">, </w:t>
      </w:r>
      <w:proofErr w:type="spellStart"/>
      <w:r w:rsidR="00F46B08" w:rsidRPr="00D96AD7">
        <w:rPr>
          <w:i/>
          <w:iCs/>
          <w:u w:val="single"/>
        </w:rPr>
        <w:t>SidelinkPreconfigNR</w:t>
      </w:r>
      <w:proofErr w:type="spellEnd"/>
      <w:r w:rsidR="00D96AD7">
        <w:rPr>
          <w:i/>
          <w:iCs/>
          <w:u w:val="single"/>
        </w:rPr>
        <w:t xml:space="preserve"> </w:t>
      </w:r>
      <w:r w:rsidR="00AE73EC">
        <w:t xml:space="preserve">(via </w:t>
      </w:r>
      <w:r w:rsidR="00F46B08" w:rsidRPr="00D96AD7">
        <w:rPr>
          <w:i/>
          <w:iCs/>
        </w:rPr>
        <w:t>RRCReconfigurationSidelink</w:t>
      </w:r>
      <w:r w:rsidR="00AE73EC">
        <w:rPr>
          <w:i/>
          <w:iCs/>
        </w:rPr>
        <w:t>)</w:t>
      </w:r>
      <w:r w:rsidR="00F46B08">
        <w:t xml:space="preserve"> for one sidelink DRB which is established</w:t>
      </w:r>
      <w:r w:rsidR="00D96AD7">
        <w:t xml:space="preserve">. </w:t>
      </w:r>
      <w:r w:rsidR="00217C01">
        <w:t>A</w:t>
      </w:r>
      <w:r w:rsidR="00D96AD7">
        <w:t xml:space="preserve">ny </w:t>
      </w:r>
      <w:r w:rsidR="00D22136">
        <w:t xml:space="preserve">other condition when the relay or remote UE can trigger </w:t>
      </w:r>
      <w:r w:rsidR="008A4526">
        <w:t>addition/modification or release of a sidelink DRB due to</w:t>
      </w:r>
      <w:r w:rsidR="0001100E">
        <w:t xml:space="preserve">, for example, a change in </w:t>
      </w:r>
      <w:r w:rsidR="00BF70FD">
        <w:t xml:space="preserve">relay load or </w:t>
      </w:r>
      <w:r w:rsidR="002456BB">
        <w:t>cell quality</w:t>
      </w:r>
      <w:r w:rsidR="00217C01">
        <w:t xml:space="preserve"> are not directly </w:t>
      </w:r>
      <w:r w:rsidR="00B25CE6">
        <w:t>considered</w:t>
      </w:r>
      <w:r w:rsidR="00217C01">
        <w:t xml:space="preserve">. </w:t>
      </w:r>
      <w:r w:rsidR="00563934">
        <w:t xml:space="preserve">In this case, one potential enhancement to consider is a </w:t>
      </w:r>
      <w:r w:rsidR="00094737">
        <w:t>preemptive</w:t>
      </w:r>
      <w:r w:rsidR="00563934">
        <w:t xml:space="preserve"> release of the PC5-RRC connection to the remote UE</w:t>
      </w:r>
      <w:r w:rsidR="00D878EE">
        <w:t>. For instance, the relay UE can indicate to the upper layer that it cannot meet the QoS requirement for the connected remote UE</w:t>
      </w:r>
      <w:r w:rsidR="00086364">
        <w:t xml:space="preserve"> and trigger a PC5-RRC connection release by the upper layer, leading to the remote UE to reselect to a different relay UE. </w:t>
      </w:r>
      <w:r w:rsidR="00886308">
        <w:t>Alternatively</w:t>
      </w:r>
      <w:r w:rsidR="00217C01">
        <w:t xml:space="preserve">, </w:t>
      </w:r>
      <w:r w:rsidR="004C0DE2">
        <w:t xml:space="preserve">the relay UE can explicitly request the remote UE to </w:t>
      </w:r>
      <w:r w:rsidR="00845DE7">
        <w:t xml:space="preserve">reselect to a different relay UE </w:t>
      </w:r>
      <w:r w:rsidR="007116CE">
        <w:t xml:space="preserve">using the sidelink RRC </w:t>
      </w:r>
      <w:r w:rsidR="006D44A5">
        <w:t>reconfiguration</w:t>
      </w:r>
      <w:r w:rsidR="007116CE">
        <w:t xml:space="preserve"> procedure.</w:t>
      </w:r>
    </w:p>
    <w:p w14:paraId="5A25613E" w14:textId="4E5FCD69" w:rsidR="002A56DB" w:rsidRPr="00A63CC0" w:rsidRDefault="005419F9" w:rsidP="00A63CC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sidR="00303E0B">
        <w:rPr>
          <w:rFonts w:eastAsia="Times New Roman"/>
          <w:b/>
          <w:bCs/>
          <w:i/>
          <w:lang w:val="en-GB" w:eastAsia="zh-CN"/>
        </w:rPr>
        <w:t xml:space="preserve">RAN2 to discuss whether to support the release of </w:t>
      </w:r>
      <w:r w:rsidR="00303E0B" w:rsidRPr="00303E0B">
        <w:rPr>
          <w:rFonts w:eastAsia="Times New Roman"/>
          <w:b/>
          <w:bCs/>
          <w:i/>
          <w:lang w:val="en-GB" w:eastAsia="zh-CN"/>
        </w:rPr>
        <w:t xml:space="preserve">connected remote UE </w:t>
      </w:r>
      <w:r w:rsidR="00303E0B">
        <w:rPr>
          <w:rFonts w:eastAsia="Times New Roman"/>
          <w:b/>
          <w:bCs/>
          <w:i/>
          <w:lang w:val="en-GB" w:eastAsia="zh-CN"/>
        </w:rPr>
        <w:t xml:space="preserve">by the relay UE </w:t>
      </w:r>
      <w:r w:rsidR="00303E0B" w:rsidRPr="00303E0B">
        <w:rPr>
          <w:rFonts w:eastAsia="Times New Roman"/>
          <w:b/>
          <w:bCs/>
          <w:i/>
          <w:lang w:val="en-GB" w:eastAsia="zh-CN"/>
        </w:rPr>
        <w:t xml:space="preserve">if </w:t>
      </w:r>
      <w:r w:rsidR="00303E0B">
        <w:rPr>
          <w:rFonts w:eastAsia="Times New Roman"/>
          <w:b/>
          <w:bCs/>
          <w:i/>
          <w:lang w:val="en-GB" w:eastAsia="zh-CN"/>
        </w:rPr>
        <w:t xml:space="preserve">its </w:t>
      </w:r>
      <w:r w:rsidR="00303E0B" w:rsidRPr="00303E0B">
        <w:rPr>
          <w:rFonts w:eastAsia="Times New Roman"/>
          <w:b/>
          <w:bCs/>
          <w:i/>
          <w:lang w:val="en-GB" w:eastAsia="zh-CN"/>
        </w:rPr>
        <w:t xml:space="preserve">QoS </w:t>
      </w:r>
      <w:r w:rsidR="00303E0B">
        <w:rPr>
          <w:rFonts w:eastAsia="Times New Roman"/>
          <w:b/>
          <w:bCs/>
          <w:i/>
          <w:lang w:val="en-GB" w:eastAsia="zh-CN"/>
        </w:rPr>
        <w:t xml:space="preserve">requirements </w:t>
      </w:r>
      <w:r w:rsidR="00303E0B" w:rsidRPr="00303E0B">
        <w:rPr>
          <w:rFonts w:eastAsia="Times New Roman"/>
          <w:b/>
          <w:bCs/>
          <w:i/>
          <w:lang w:val="en-GB" w:eastAsia="zh-CN"/>
        </w:rPr>
        <w:t>cannot be met</w:t>
      </w:r>
      <w:r w:rsidR="00A63CC0">
        <w:rPr>
          <w:rFonts w:eastAsia="Times New Roman"/>
          <w:b/>
          <w:bCs/>
          <w:i/>
          <w:lang w:val="en-GB" w:eastAsia="zh-CN"/>
        </w:rPr>
        <w:t xml:space="preserve">, e.g. </w:t>
      </w:r>
      <w:r w:rsidR="00303E0B" w:rsidRPr="00303E0B">
        <w:rPr>
          <w:rFonts w:eastAsia="Times New Roman"/>
          <w:b/>
          <w:bCs/>
          <w:i/>
          <w:lang w:val="en-GB" w:eastAsia="zh-CN"/>
        </w:rPr>
        <w:t>via PC5-RRC connection release or request</w:t>
      </w:r>
      <w:r w:rsidR="00A63CC0">
        <w:rPr>
          <w:rFonts w:eastAsia="Times New Roman"/>
          <w:b/>
          <w:bCs/>
          <w:i/>
          <w:lang w:val="en-GB" w:eastAsia="zh-CN"/>
        </w:rPr>
        <w:t>ing</w:t>
      </w:r>
      <w:r w:rsidR="00303E0B" w:rsidRPr="00303E0B">
        <w:rPr>
          <w:rFonts w:eastAsia="Times New Roman"/>
          <w:b/>
          <w:bCs/>
          <w:i/>
          <w:lang w:val="en-GB" w:eastAsia="zh-CN"/>
        </w:rPr>
        <w:t xml:space="preserve"> remote UE to trigger reselection</w:t>
      </w:r>
      <w:r>
        <w:rPr>
          <w:rFonts w:eastAsia="Times New Roman"/>
          <w:b/>
          <w:bCs/>
          <w:i/>
          <w:lang w:val="en-GB" w:eastAsia="zh-CN"/>
        </w:rPr>
        <w:t>.</w:t>
      </w:r>
    </w:p>
    <w:p w14:paraId="575B11D9" w14:textId="21E41D0E" w:rsidR="004D170E" w:rsidRPr="00A63CC0" w:rsidRDefault="004D170E" w:rsidP="00710CE2">
      <w:pPr>
        <w:jc w:val="both"/>
        <w:rPr>
          <w:b/>
          <w:bCs/>
          <w:u w:val="single"/>
        </w:rPr>
      </w:pPr>
      <w:r w:rsidRPr="00A63CC0">
        <w:rPr>
          <w:b/>
          <w:bCs/>
          <w:u w:val="single"/>
        </w:rPr>
        <w:t>H</w:t>
      </w:r>
      <w:r w:rsidR="00A63CC0">
        <w:rPr>
          <w:b/>
          <w:bCs/>
          <w:u w:val="single"/>
        </w:rPr>
        <w:t>andover</w:t>
      </w:r>
      <w:r w:rsidRPr="00A63CC0">
        <w:rPr>
          <w:b/>
          <w:bCs/>
          <w:u w:val="single"/>
        </w:rPr>
        <w:t xml:space="preserve"> indication:</w:t>
      </w:r>
    </w:p>
    <w:p w14:paraId="3B01705C" w14:textId="54FD5B1D" w:rsidR="004D170E" w:rsidRDefault="004D170E" w:rsidP="00710CE2">
      <w:pPr>
        <w:jc w:val="both"/>
      </w:pPr>
      <w:r>
        <w:t xml:space="preserve">Finally, one more aspect </w:t>
      </w:r>
      <w:r w:rsidR="004800A2">
        <w:t xml:space="preserve">to consider </w:t>
      </w:r>
      <w:r w:rsidR="005212AE">
        <w:t xml:space="preserve">is for the case when the relay UE is expected to perform </w:t>
      </w:r>
      <w:r w:rsidR="00BE60CC">
        <w:t xml:space="preserve">handover </w:t>
      </w:r>
      <w:r w:rsidR="00544995">
        <w:t xml:space="preserve">while connected to one or more remote UEs. In this scenario, </w:t>
      </w:r>
      <w:r w:rsidR="001111B8">
        <w:t xml:space="preserve">while </w:t>
      </w:r>
      <w:r w:rsidR="004D3DB3">
        <w:t xml:space="preserve">the majority of companies </w:t>
      </w:r>
      <w:r w:rsidR="00A4259C">
        <w:t>seem to be</w:t>
      </w:r>
      <w:r w:rsidR="004D3DB3">
        <w:t xml:space="preserve"> ok to down-prioritize </w:t>
      </w:r>
      <w:r w:rsidR="001111B8">
        <w:t xml:space="preserve">group mobility </w:t>
      </w:r>
      <w:r w:rsidR="004D3DB3">
        <w:t>for the SI</w:t>
      </w:r>
      <w:r w:rsidR="00A4259C">
        <w:t xml:space="preserve"> phase</w:t>
      </w:r>
      <w:r w:rsidR="004D3DB3">
        <w:t xml:space="preserve">, </w:t>
      </w:r>
      <w:r w:rsidR="007B2C19">
        <w:t xml:space="preserve">we can still discuss whether the relay UE can provide a pre-emptive indication to the </w:t>
      </w:r>
      <w:r w:rsidR="00D82F58">
        <w:t>remote UE</w:t>
      </w:r>
      <w:r w:rsidR="007B2C19">
        <w:t xml:space="preserve"> that it will be performing handover</w:t>
      </w:r>
      <w:r w:rsidR="00C24520">
        <w:t xml:space="preserve"> to a different gNB. In this way, the remote UE can then choose to either retain the </w:t>
      </w:r>
      <w:r w:rsidR="00A4259C">
        <w:t>PC5</w:t>
      </w:r>
      <w:r w:rsidR="00985E08">
        <w:t xml:space="preserve"> connection to the </w:t>
      </w:r>
      <w:r w:rsidR="008609C0">
        <w:t xml:space="preserve">relay UE or reselect to a different relay UE to ensure service continuity to its connected </w:t>
      </w:r>
      <w:r w:rsidR="008609C0">
        <w:lastRenderedPageBreak/>
        <w:t xml:space="preserve">gNB. </w:t>
      </w:r>
      <w:r w:rsidR="0016766F">
        <w:t xml:space="preserve">Alternatively, this can be handled by an indication to the upper layers to trigger PC5-RRC </w:t>
      </w:r>
      <w:r w:rsidR="003646FA">
        <w:t xml:space="preserve">connection release as discussed </w:t>
      </w:r>
      <w:r w:rsidR="00C56ACC">
        <w:t xml:space="preserve">above. </w:t>
      </w:r>
      <w:r w:rsidR="008609C0">
        <w:t xml:space="preserve">Note that for the case of any new remote UE looking for a relay, when the </w:t>
      </w:r>
      <w:r w:rsidR="004F6647">
        <w:t xml:space="preserve">relay UE has an impending handover, it may not be advertising as a potential relay </w:t>
      </w:r>
      <w:r w:rsidR="00C56ACC">
        <w:t xml:space="preserve">UE anyway </w:t>
      </w:r>
      <w:r w:rsidR="004F6647">
        <w:t>due to link quality criteria discussed above.</w:t>
      </w:r>
      <w:r w:rsidR="00C7788E">
        <w:t xml:space="preserve"> Of course, another option can be gNB triggering a relay reselection for the Remote UEs based on the Uu measurement reporting of the Relay UE</w:t>
      </w:r>
      <w:r w:rsidR="00881444">
        <w:t xml:space="preserve"> (which can be left to NW implementation). So, we think this aspect can be further discussed in RAN2.</w:t>
      </w:r>
    </w:p>
    <w:p w14:paraId="7EA04E9A" w14:textId="6C51880A" w:rsidR="002A56DB" w:rsidRPr="00167D25" w:rsidRDefault="00985E08" w:rsidP="00167D2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RAN2 to discuss </w:t>
      </w:r>
      <w:r w:rsidR="0011489D">
        <w:rPr>
          <w:rFonts w:eastAsia="Times New Roman"/>
          <w:b/>
          <w:bCs/>
          <w:i/>
          <w:lang w:val="en-GB" w:eastAsia="zh-CN"/>
        </w:rPr>
        <w:t xml:space="preserve">whether to support </w:t>
      </w:r>
      <w:r w:rsidR="0011489D" w:rsidRPr="0011489D">
        <w:rPr>
          <w:rFonts w:eastAsia="Times New Roman"/>
          <w:b/>
          <w:bCs/>
          <w:i/>
          <w:lang w:val="en-GB" w:eastAsia="zh-CN"/>
        </w:rPr>
        <w:t xml:space="preserve">pre-emptive release of connected remote UE in case of impending handover by the relay UE, </w:t>
      </w:r>
      <w:r w:rsidR="00167D25">
        <w:rPr>
          <w:rFonts w:eastAsia="Times New Roman"/>
          <w:b/>
          <w:bCs/>
          <w:i/>
          <w:lang w:val="en-GB" w:eastAsia="zh-CN"/>
        </w:rPr>
        <w:t xml:space="preserve">e.g. </w:t>
      </w:r>
      <w:r w:rsidR="0011489D" w:rsidRPr="0011489D">
        <w:rPr>
          <w:rFonts w:eastAsia="Times New Roman"/>
          <w:b/>
          <w:bCs/>
          <w:i/>
          <w:lang w:val="en-GB" w:eastAsia="zh-CN"/>
        </w:rPr>
        <w:t>via PC5-RRC connection release or request</w:t>
      </w:r>
      <w:r w:rsidR="00167D25">
        <w:rPr>
          <w:rFonts w:eastAsia="Times New Roman"/>
          <w:b/>
          <w:bCs/>
          <w:i/>
          <w:lang w:val="en-GB" w:eastAsia="zh-CN"/>
        </w:rPr>
        <w:t>ing</w:t>
      </w:r>
      <w:r w:rsidR="0011489D" w:rsidRPr="0011489D">
        <w:rPr>
          <w:rFonts w:eastAsia="Times New Roman"/>
          <w:b/>
          <w:bCs/>
          <w:i/>
          <w:lang w:val="en-GB" w:eastAsia="zh-CN"/>
        </w:rPr>
        <w:t xml:space="preserve"> remote UE to trigger reselection</w:t>
      </w:r>
      <w:r>
        <w:rPr>
          <w:rFonts w:eastAsia="Times New Roman"/>
          <w:b/>
          <w:bCs/>
          <w:i/>
          <w:lang w:val="en-GB" w:eastAsia="zh-CN"/>
        </w:rPr>
        <w:t>.</w:t>
      </w:r>
    </w:p>
    <w:p w14:paraId="5AB4BABA" w14:textId="77777777" w:rsidR="00EB410E" w:rsidRDefault="00EB410E">
      <w:pPr>
        <w:pStyle w:val="Heading1"/>
        <w:numPr>
          <w:ilvl w:val="0"/>
          <w:numId w:val="2"/>
        </w:numPr>
      </w:pPr>
      <w:bookmarkStart w:id="5" w:name="_Toc465993148"/>
      <w:bookmarkEnd w:id="5"/>
      <w:r>
        <w:t>Conclusion</w:t>
      </w:r>
    </w:p>
    <w:p w14:paraId="5B182433" w14:textId="090CE02D" w:rsidR="001D136B" w:rsidRDefault="00CA4DEB" w:rsidP="00DE1023">
      <w:pPr>
        <w:jc w:val="both"/>
        <w:rPr>
          <w:lang w:eastAsia="zh-CN"/>
        </w:rPr>
      </w:pPr>
      <w:r>
        <w:rPr>
          <w:lang w:eastAsia="zh-CN"/>
        </w:rPr>
        <w:t>In this contribution, we discuss the outstanding issue on relay selection and reselection over sidelink and make the following observations and proposals:</w:t>
      </w:r>
    </w:p>
    <w:p w14:paraId="17AB5E7D" w14:textId="77777777" w:rsidR="00D76937"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Pr>
          <w:rFonts w:eastAsia="Times New Roman"/>
          <w:b/>
          <w:bCs/>
          <w:lang w:val="en-GB" w:eastAsia="zh-CN"/>
        </w:rPr>
        <w:tab/>
      </w:r>
      <w:r>
        <w:rPr>
          <w:rFonts w:eastAsia="Times New Roman"/>
          <w:b/>
          <w:bCs/>
          <w:i/>
          <w:lang w:val="en-GB" w:eastAsia="zh-CN"/>
        </w:rPr>
        <w:t xml:space="preserve">Link quality between the relay UE(s) and the gNB is already </w:t>
      </w:r>
      <w:proofErr w:type="gramStart"/>
      <w:r>
        <w:rPr>
          <w:rFonts w:eastAsia="Times New Roman"/>
          <w:b/>
          <w:bCs/>
          <w:i/>
          <w:lang w:val="en-GB" w:eastAsia="zh-CN"/>
        </w:rPr>
        <w:t>taken into account</w:t>
      </w:r>
      <w:proofErr w:type="gramEnd"/>
      <w:r>
        <w:rPr>
          <w:rFonts w:eastAsia="Times New Roman"/>
          <w:b/>
          <w:bCs/>
          <w:i/>
          <w:lang w:val="en-GB" w:eastAsia="zh-CN"/>
        </w:rPr>
        <w:t xml:space="preserve"> by configured RSRP thresholds for discovery.</w:t>
      </w:r>
    </w:p>
    <w:p w14:paraId="245498B6" w14:textId="4A639DC0" w:rsidR="00D76937"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For the U2U case, RAN2 should further discuss the following options for indicating the 2</w:t>
      </w:r>
      <w:r w:rsidRPr="00D76937">
        <w:rPr>
          <w:rFonts w:eastAsia="Times New Roman"/>
          <w:b/>
          <w:bCs/>
          <w:i/>
          <w:vertAlign w:val="superscript"/>
          <w:lang w:val="en-GB" w:eastAsia="zh-CN"/>
        </w:rPr>
        <w:t>nd</w:t>
      </w:r>
      <w:r>
        <w:rPr>
          <w:rFonts w:eastAsia="Times New Roman"/>
          <w:b/>
          <w:bCs/>
          <w:i/>
          <w:lang w:val="en-GB" w:eastAsia="zh-CN"/>
        </w:rPr>
        <w:t xml:space="preserve"> hop link quality to the remote UE for relay (re-)selection: a) Via indication as part of the broadcast discovery message during relay (re-)selection, b) via link quality measurement reporting (using dedicated AS layer signalling over PC5-RRC) when triggering relay reselection</w:t>
      </w:r>
    </w:p>
    <w:p w14:paraId="5C73338A" w14:textId="3C1864BF" w:rsidR="00D76937" w:rsidRPr="00E35E2A"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The relay UE load can be incorporated as an internal UE indication by the AS layer to the upper layers to stop/start broadcasting discovery messages.</w:t>
      </w:r>
    </w:p>
    <w:p w14:paraId="4A8D2287" w14:textId="6B11BE87" w:rsidR="00D76937" w:rsidRPr="00A63CC0"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RAN2 to discuss whether to support the release of </w:t>
      </w:r>
      <w:r w:rsidRPr="00303E0B">
        <w:rPr>
          <w:rFonts w:eastAsia="Times New Roman"/>
          <w:b/>
          <w:bCs/>
          <w:i/>
          <w:lang w:val="en-GB" w:eastAsia="zh-CN"/>
        </w:rPr>
        <w:t xml:space="preserve">connected remote UE </w:t>
      </w:r>
      <w:r>
        <w:rPr>
          <w:rFonts w:eastAsia="Times New Roman"/>
          <w:b/>
          <w:bCs/>
          <w:i/>
          <w:lang w:val="en-GB" w:eastAsia="zh-CN"/>
        </w:rPr>
        <w:t xml:space="preserve">by the relay UE </w:t>
      </w:r>
      <w:r w:rsidRPr="00303E0B">
        <w:rPr>
          <w:rFonts w:eastAsia="Times New Roman"/>
          <w:b/>
          <w:bCs/>
          <w:i/>
          <w:lang w:val="en-GB" w:eastAsia="zh-CN"/>
        </w:rPr>
        <w:t xml:space="preserve">if </w:t>
      </w:r>
      <w:r>
        <w:rPr>
          <w:rFonts w:eastAsia="Times New Roman"/>
          <w:b/>
          <w:bCs/>
          <w:i/>
          <w:lang w:val="en-GB" w:eastAsia="zh-CN"/>
        </w:rPr>
        <w:t xml:space="preserve">its </w:t>
      </w:r>
      <w:r w:rsidRPr="00303E0B">
        <w:rPr>
          <w:rFonts w:eastAsia="Times New Roman"/>
          <w:b/>
          <w:bCs/>
          <w:i/>
          <w:lang w:val="en-GB" w:eastAsia="zh-CN"/>
        </w:rPr>
        <w:t xml:space="preserve">QoS </w:t>
      </w:r>
      <w:r>
        <w:rPr>
          <w:rFonts w:eastAsia="Times New Roman"/>
          <w:b/>
          <w:bCs/>
          <w:i/>
          <w:lang w:val="en-GB" w:eastAsia="zh-CN"/>
        </w:rPr>
        <w:t xml:space="preserve">requirements </w:t>
      </w:r>
      <w:r w:rsidRPr="00303E0B">
        <w:rPr>
          <w:rFonts w:eastAsia="Times New Roman"/>
          <w:b/>
          <w:bCs/>
          <w:i/>
          <w:lang w:val="en-GB" w:eastAsia="zh-CN"/>
        </w:rPr>
        <w:t>cannot be met</w:t>
      </w:r>
      <w:r>
        <w:rPr>
          <w:rFonts w:eastAsia="Times New Roman"/>
          <w:b/>
          <w:bCs/>
          <w:i/>
          <w:lang w:val="en-GB" w:eastAsia="zh-CN"/>
        </w:rPr>
        <w:t xml:space="preserve">, e.g. </w:t>
      </w:r>
      <w:r w:rsidRPr="00303E0B">
        <w:rPr>
          <w:rFonts w:eastAsia="Times New Roman"/>
          <w:b/>
          <w:bCs/>
          <w:i/>
          <w:lang w:val="en-GB" w:eastAsia="zh-CN"/>
        </w:rPr>
        <w:t>via PC5-RRC connection release or request</w:t>
      </w:r>
      <w:r>
        <w:rPr>
          <w:rFonts w:eastAsia="Times New Roman"/>
          <w:b/>
          <w:bCs/>
          <w:i/>
          <w:lang w:val="en-GB" w:eastAsia="zh-CN"/>
        </w:rPr>
        <w:t>ing</w:t>
      </w:r>
      <w:r w:rsidRPr="00303E0B">
        <w:rPr>
          <w:rFonts w:eastAsia="Times New Roman"/>
          <w:b/>
          <w:bCs/>
          <w:i/>
          <w:lang w:val="en-GB" w:eastAsia="zh-CN"/>
        </w:rPr>
        <w:t xml:space="preserve"> remote UE to trigger reselection</w:t>
      </w:r>
      <w:r>
        <w:rPr>
          <w:rFonts w:eastAsia="Times New Roman"/>
          <w:b/>
          <w:bCs/>
          <w:i/>
          <w:lang w:val="en-GB" w:eastAsia="zh-CN"/>
        </w:rPr>
        <w:t>.</w:t>
      </w:r>
    </w:p>
    <w:p w14:paraId="23727660" w14:textId="50754730" w:rsidR="00D76937" w:rsidRPr="00167D25" w:rsidRDefault="00D76937" w:rsidP="00D769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B605F">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RAN2 to discuss whether to support </w:t>
      </w:r>
      <w:r w:rsidRPr="0011489D">
        <w:rPr>
          <w:rFonts w:eastAsia="Times New Roman"/>
          <w:b/>
          <w:bCs/>
          <w:i/>
          <w:lang w:val="en-GB" w:eastAsia="zh-CN"/>
        </w:rPr>
        <w:t xml:space="preserve">pre-emptive release of connected remote UE in case of impending handover by the relay UE, </w:t>
      </w:r>
      <w:r>
        <w:rPr>
          <w:rFonts w:eastAsia="Times New Roman"/>
          <w:b/>
          <w:bCs/>
          <w:i/>
          <w:lang w:val="en-GB" w:eastAsia="zh-CN"/>
        </w:rPr>
        <w:t xml:space="preserve">e.g. </w:t>
      </w:r>
      <w:r w:rsidRPr="0011489D">
        <w:rPr>
          <w:rFonts w:eastAsia="Times New Roman"/>
          <w:b/>
          <w:bCs/>
          <w:i/>
          <w:lang w:val="en-GB" w:eastAsia="zh-CN"/>
        </w:rPr>
        <w:t>via PC5-RRC connection release or request</w:t>
      </w:r>
      <w:r>
        <w:rPr>
          <w:rFonts w:eastAsia="Times New Roman"/>
          <w:b/>
          <w:bCs/>
          <w:i/>
          <w:lang w:val="en-GB" w:eastAsia="zh-CN"/>
        </w:rPr>
        <w:t>ing</w:t>
      </w:r>
      <w:r w:rsidRPr="0011489D">
        <w:rPr>
          <w:rFonts w:eastAsia="Times New Roman"/>
          <w:b/>
          <w:bCs/>
          <w:i/>
          <w:lang w:val="en-GB" w:eastAsia="zh-CN"/>
        </w:rPr>
        <w:t xml:space="preserve"> remote UE to trigger reselection</w:t>
      </w:r>
      <w:r>
        <w:rPr>
          <w:rFonts w:eastAsia="Times New Roman"/>
          <w:b/>
          <w:bCs/>
          <w:i/>
          <w:lang w:val="en-GB" w:eastAsia="zh-CN"/>
        </w:rPr>
        <w:t>.</w:t>
      </w:r>
    </w:p>
    <w:p w14:paraId="4E00E4C8" w14:textId="77777777" w:rsidR="00CA4DEB" w:rsidRDefault="00CA4DEB" w:rsidP="00DE1023">
      <w:pPr>
        <w:jc w:val="both"/>
        <w:rPr>
          <w:lang w:eastAsia="zh-CN"/>
        </w:rPr>
      </w:pPr>
    </w:p>
    <w:bookmarkEnd w:id="2" w:displacedByCustomXml="next"/>
    <w:sdt>
      <w:sdtPr>
        <w:rPr>
          <w:rFonts w:ascii="Times New Roman" w:eastAsia="SimSun" w:hAnsi="Times New Roman"/>
          <w:noProof w:val="0"/>
          <w:sz w:val="20"/>
          <w:lang w:val="en-US" w:eastAsia="en-US"/>
        </w:rPr>
        <w:id w:val="1108242391"/>
        <w:docPartObj>
          <w:docPartGallery w:val="Bibliographies"/>
          <w:docPartUnique/>
        </w:docPartObj>
      </w:sdtPr>
      <w:sdtEndPr/>
      <w:sdtContent>
        <w:p w14:paraId="5DD0BA2C" w14:textId="2F887544" w:rsidR="00737D27" w:rsidRDefault="00737D27">
          <w:pPr>
            <w:pStyle w:val="Heading1"/>
          </w:pPr>
          <w:r>
            <w:t>References</w:t>
          </w:r>
        </w:p>
        <w:sdt>
          <w:sdtPr>
            <w:id w:val="-573587230"/>
            <w:bibliography/>
          </w:sdtPr>
          <w:sdtEndPr/>
          <w:sdtContent>
            <w:p w14:paraId="41155EB3" w14:textId="77777777" w:rsidR="00737D27" w:rsidRDefault="00737D27">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37D27" w14:paraId="5F5AFCC1" w14:textId="77777777">
                <w:trPr>
                  <w:divId w:val="474684114"/>
                  <w:tblCellSpacing w:w="15" w:type="dxa"/>
                </w:trPr>
                <w:tc>
                  <w:tcPr>
                    <w:tcW w:w="50" w:type="pct"/>
                    <w:hideMark/>
                  </w:tcPr>
                  <w:p w14:paraId="6F88E144" w14:textId="70CE9ACB" w:rsidR="00737D27" w:rsidRDefault="00737D27">
                    <w:pPr>
                      <w:pStyle w:val="Bibliography"/>
                      <w:rPr>
                        <w:noProof/>
                        <w:sz w:val="24"/>
                        <w:szCs w:val="24"/>
                        <w:lang w:val="en-GB"/>
                      </w:rPr>
                    </w:pPr>
                    <w:r>
                      <w:rPr>
                        <w:noProof/>
                        <w:lang w:val="en-GB"/>
                      </w:rPr>
                      <w:t xml:space="preserve">[1] </w:t>
                    </w:r>
                  </w:p>
                </w:tc>
                <w:tc>
                  <w:tcPr>
                    <w:tcW w:w="0" w:type="auto"/>
                    <w:hideMark/>
                  </w:tcPr>
                  <w:p w14:paraId="7136D374" w14:textId="77777777" w:rsidR="00737D27" w:rsidRDefault="00737D27">
                    <w:pPr>
                      <w:pStyle w:val="Bibliography"/>
                      <w:rPr>
                        <w:noProof/>
                        <w:lang w:val="en-GB"/>
                      </w:rPr>
                    </w:pPr>
                    <w:r>
                      <w:rPr>
                        <w:noProof/>
                        <w:lang w:val="en-GB"/>
                      </w:rPr>
                      <w:t xml:space="preserve">“RAN2#112e, Chairman Notes”. </w:t>
                    </w:r>
                  </w:p>
                </w:tc>
              </w:tr>
              <w:tr w:rsidR="00737D27" w14:paraId="69FAF224" w14:textId="77777777">
                <w:trPr>
                  <w:divId w:val="474684114"/>
                  <w:tblCellSpacing w:w="15" w:type="dxa"/>
                </w:trPr>
                <w:tc>
                  <w:tcPr>
                    <w:tcW w:w="50" w:type="pct"/>
                    <w:hideMark/>
                  </w:tcPr>
                  <w:p w14:paraId="409F5C71" w14:textId="77777777" w:rsidR="00737D27" w:rsidRDefault="00737D27">
                    <w:pPr>
                      <w:pStyle w:val="Bibliography"/>
                      <w:rPr>
                        <w:noProof/>
                        <w:lang w:val="en-GB"/>
                      </w:rPr>
                    </w:pPr>
                    <w:r>
                      <w:rPr>
                        <w:noProof/>
                        <w:lang w:val="en-GB"/>
                      </w:rPr>
                      <w:t xml:space="preserve">[2] </w:t>
                    </w:r>
                  </w:p>
                </w:tc>
                <w:tc>
                  <w:tcPr>
                    <w:tcW w:w="0" w:type="auto"/>
                    <w:hideMark/>
                  </w:tcPr>
                  <w:p w14:paraId="3CAA3D35" w14:textId="77777777" w:rsidR="00737D27" w:rsidRDefault="00737D27">
                    <w:pPr>
                      <w:pStyle w:val="Bibliography"/>
                      <w:rPr>
                        <w:noProof/>
                        <w:lang w:val="en-GB"/>
                      </w:rPr>
                    </w:pPr>
                    <w:r>
                      <w:rPr>
                        <w:noProof/>
                        <w:lang w:val="en-GB"/>
                      </w:rPr>
                      <w:t xml:space="preserve">“TS 36.331, LTE; Radio Resource Control (RRC); Protocol specification”. </w:t>
                    </w:r>
                  </w:p>
                </w:tc>
              </w:tr>
            </w:tbl>
            <w:p w14:paraId="5B2851C0" w14:textId="77777777" w:rsidR="00737D27" w:rsidRDefault="00737D27">
              <w:pPr>
                <w:divId w:val="474684114"/>
                <w:rPr>
                  <w:rFonts w:eastAsia="Times New Roman"/>
                  <w:noProof/>
                </w:rPr>
              </w:pPr>
            </w:p>
            <w:p w14:paraId="2B83228C" w14:textId="5C07BA71" w:rsidR="00737D27" w:rsidRDefault="00737D27">
              <w:r>
                <w:rPr>
                  <w:b/>
                  <w:bCs/>
                  <w:noProof/>
                </w:rPr>
                <w:fldChar w:fldCharType="end"/>
              </w:r>
            </w:p>
          </w:sdtContent>
        </w:sdt>
      </w:sdtContent>
    </w:sdt>
    <w:p w14:paraId="24A83A4B" w14:textId="01DB86D8" w:rsidR="00C00EA7" w:rsidRPr="00C00EA7" w:rsidRDefault="00C00EA7" w:rsidP="00B46F8A">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6D298" w14:textId="77777777" w:rsidR="00C329CA" w:rsidRDefault="00C329CA" w:rsidP="00F964EB">
      <w:pPr>
        <w:spacing w:after="0"/>
      </w:pPr>
      <w:r>
        <w:separator/>
      </w:r>
    </w:p>
  </w:endnote>
  <w:endnote w:type="continuationSeparator" w:id="0">
    <w:p w14:paraId="489011BF" w14:textId="77777777" w:rsidR="00C329CA" w:rsidRDefault="00C329CA" w:rsidP="00F964EB">
      <w:pPr>
        <w:spacing w:after="0"/>
      </w:pPr>
      <w:r>
        <w:continuationSeparator/>
      </w:r>
    </w:p>
  </w:endnote>
  <w:endnote w:type="continuationNotice" w:id="1">
    <w:p w14:paraId="254E162D" w14:textId="77777777" w:rsidR="00C329CA" w:rsidRDefault="00C32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17683" w14:textId="77777777" w:rsidR="00C329CA" w:rsidRDefault="00C329CA" w:rsidP="00F964EB">
      <w:pPr>
        <w:spacing w:after="0"/>
      </w:pPr>
      <w:r>
        <w:separator/>
      </w:r>
    </w:p>
  </w:footnote>
  <w:footnote w:type="continuationSeparator" w:id="0">
    <w:p w14:paraId="399FB770" w14:textId="77777777" w:rsidR="00C329CA" w:rsidRDefault="00C329CA" w:rsidP="00F964EB">
      <w:pPr>
        <w:spacing w:after="0"/>
      </w:pPr>
      <w:r>
        <w:continuationSeparator/>
      </w:r>
    </w:p>
  </w:footnote>
  <w:footnote w:type="continuationNotice" w:id="1">
    <w:p w14:paraId="0D138E7A" w14:textId="77777777" w:rsidR="00C329CA" w:rsidRDefault="00C32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35A21"/>
    <w:multiLevelType w:val="hybridMultilevel"/>
    <w:tmpl w:val="CE94C172"/>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4775B3A"/>
    <w:multiLevelType w:val="hybridMultilevel"/>
    <w:tmpl w:val="0972BC12"/>
    <w:lvl w:ilvl="0" w:tplc="29E82D6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46C6B"/>
    <w:multiLevelType w:val="hybridMultilevel"/>
    <w:tmpl w:val="35B01A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22612"/>
    <w:multiLevelType w:val="hybridMultilevel"/>
    <w:tmpl w:val="57782FF0"/>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AC5202"/>
    <w:multiLevelType w:val="hybridMultilevel"/>
    <w:tmpl w:val="DE40E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3352"/>
    <w:multiLevelType w:val="multilevel"/>
    <w:tmpl w:val="67EEA5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13140"/>
    <w:multiLevelType w:val="multilevel"/>
    <w:tmpl w:val="EBF6EE80"/>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A83E58"/>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D426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35647301"/>
    <w:multiLevelType w:val="multilevel"/>
    <w:tmpl w:val="C0565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BA01852"/>
    <w:multiLevelType w:val="hybridMultilevel"/>
    <w:tmpl w:val="4EE8692E"/>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73C6F67E">
      <w:start w:val="1"/>
      <w:numFmt w:val="upp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FD4343"/>
    <w:multiLevelType w:val="hybridMultilevel"/>
    <w:tmpl w:val="12522EC4"/>
    <w:lvl w:ilvl="0" w:tplc="53160D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F42CC"/>
    <w:multiLevelType w:val="hybridMultilevel"/>
    <w:tmpl w:val="C228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F6611"/>
    <w:multiLevelType w:val="hybridMultilevel"/>
    <w:tmpl w:val="E53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CB47BF"/>
    <w:multiLevelType w:val="multilevel"/>
    <w:tmpl w:val="3FE81822"/>
    <w:lvl w:ilvl="0">
      <w:start w:val="1"/>
      <w:numFmt w:val="decimal"/>
      <w:lvlText w:val="P%1."/>
      <w:lvlJc w:val="left"/>
      <w:pPr>
        <w:ind w:left="720" w:hanging="360"/>
      </w:pPr>
      <w:rPr>
        <w:rFonts w:hint="default"/>
      </w:rPr>
    </w:lvl>
    <w:lvl w:ilvl="1">
      <w:start w:val="1"/>
      <w:numFmt w:val="lowerLetter"/>
      <w:lvlText w:val="P8.%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AC48CE"/>
    <w:multiLevelType w:val="hybridMultilevel"/>
    <w:tmpl w:val="77C0A4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5049F"/>
    <w:multiLevelType w:val="hybridMultilevel"/>
    <w:tmpl w:val="FAECD94E"/>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BCB"/>
    <w:multiLevelType w:val="hybridMultilevel"/>
    <w:tmpl w:val="198A0EE6"/>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D2AC2"/>
    <w:multiLevelType w:val="hybridMultilevel"/>
    <w:tmpl w:val="F9561884"/>
    <w:lvl w:ilvl="0" w:tplc="73424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9"/>
  </w:num>
  <w:num w:numId="5">
    <w:abstractNumId w:val="23"/>
  </w:num>
  <w:num w:numId="6">
    <w:abstractNumId w:val="26"/>
  </w:num>
  <w:num w:numId="7">
    <w:abstractNumId w:val="2"/>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4"/>
  </w:num>
  <w:num w:numId="12">
    <w:abstractNumId w:val="29"/>
  </w:num>
  <w:num w:numId="13">
    <w:abstractNumId w:val="5"/>
  </w:num>
  <w:num w:numId="14">
    <w:abstractNumId w:val="14"/>
  </w:num>
  <w:num w:numId="15">
    <w:abstractNumId w:val="30"/>
  </w:num>
  <w:num w:numId="16">
    <w:abstractNumId w:val="3"/>
  </w:num>
  <w:num w:numId="17">
    <w:abstractNumId w:val="16"/>
  </w:num>
  <w:num w:numId="18">
    <w:abstractNumId w:val="15"/>
  </w:num>
  <w:num w:numId="19">
    <w:abstractNumId w:val="4"/>
  </w:num>
  <w:num w:numId="20">
    <w:abstractNumId w:val="11"/>
  </w:num>
  <w:num w:numId="21">
    <w:abstractNumId w:val="32"/>
  </w:num>
  <w:num w:numId="22">
    <w:abstractNumId w:val="22"/>
  </w:num>
  <w:num w:numId="23">
    <w:abstractNumId w:val="20"/>
  </w:num>
  <w:num w:numId="24">
    <w:abstractNumId w:val="6"/>
  </w:num>
  <w:num w:numId="25">
    <w:abstractNumId w:val="12"/>
  </w:num>
  <w:num w:numId="26">
    <w:abstractNumId w:val="1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8"/>
  </w:num>
  <w:num w:numId="29">
    <w:abstractNumId w:val="27"/>
  </w:num>
  <w:num w:numId="30">
    <w:abstractNumId w:val="33"/>
  </w:num>
  <w:num w:numId="31">
    <w:abstractNumId w:val="33"/>
  </w:num>
  <w:num w:numId="32">
    <w:abstractNumId w:val="28"/>
  </w:num>
  <w:num w:numId="33">
    <w:abstractNumId w:val="33"/>
    <w:lvlOverride w:ilvl="0">
      <w:startOverride w:val="1"/>
    </w:lvlOverride>
  </w:num>
  <w:num w:numId="34">
    <w:abstractNumId w:val="33"/>
    <w:lvlOverride w:ilvl="0">
      <w:startOverride w:val="1"/>
    </w:lvlOverride>
  </w:num>
  <w:num w:numId="35">
    <w:abstractNumId w:val="33"/>
    <w:lvlOverride w:ilvl="0">
      <w:startOverride w:val="1"/>
    </w:lvlOverride>
  </w:num>
  <w:num w:numId="36">
    <w:abstractNumId w:val="33"/>
  </w:num>
  <w:num w:numId="37">
    <w:abstractNumId w:val="33"/>
    <w:lvlOverride w:ilvl="0">
      <w:startOverride w:val="1"/>
    </w:lvlOverride>
  </w:num>
  <w:num w:numId="38">
    <w:abstractNumId w:val="33"/>
    <w:lvlOverride w:ilvl="0">
      <w:startOverride w:val="1"/>
    </w:lvlOverride>
  </w:num>
  <w:num w:numId="39">
    <w:abstractNumId w:val="33"/>
    <w:lvlOverride w:ilvl="0">
      <w:startOverride w:val="1"/>
    </w:lvlOverride>
  </w:num>
  <w:num w:numId="40">
    <w:abstractNumId w:val="33"/>
    <w:lvlOverride w:ilvl="0">
      <w:startOverride w:val="1"/>
    </w:lvlOverride>
  </w:num>
  <w:num w:numId="41">
    <w:abstractNumId w:val="33"/>
    <w:lvlOverride w:ilvl="0">
      <w:startOverride w:val="1"/>
    </w:lvlOverride>
  </w:num>
  <w:num w:numId="42">
    <w:abstractNumId w:val="33"/>
    <w:lvlOverride w:ilvl="0">
      <w:startOverride w:val="1"/>
    </w:lvlOverride>
  </w:num>
  <w:num w:numId="43">
    <w:abstractNumId w:val="33"/>
    <w:lvlOverride w:ilvl="0">
      <w:startOverride w:val="1"/>
    </w:lvlOverride>
  </w:num>
  <w:num w:numId="44">
    <w:abstractNumId w:val="25"/>
  </w:num>
  <w:num w:numId="45">
    <w:abstractNumId w:val="10"/>
  </w:num>
  <w:num w:numId="46">
    <w:abstractNumId w:val="17"/>
  </w:num>
  <w:num w:numId="47">
    <w:abstractNumId w:val="21"/>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1100E"/>
    <w:rsid w:val="00011017"/>
    <w:rsid w:val="0001535C"/>
    <w:rsid w:val="000161B9"/>
    <w:rsid w:val="00016262"/>
    <w:rsid w:val="000176A8"/>
    <w:rsid w:val="00020237"/>
    <w:rsid w:val="00022C94"/>
    <w:rsid w:val="000230D3"/>
    <w:rsid w:val="00024176"/>
    <w:rsid w:val="00024E28"/>
    <w:rsid w:val="00025791"/>
    <w:rsid w:val="00025E3C"/>
    <w:rsid w:val="0002633D"/>
    <w:rsid w:val="00026359"/>
    <w:rsid w:val="00026665"/>
    <w:rsid w:val="00030F64"/>
    <w:rsid w:val="000334C2"/>
    <w:rsid w:val="0003442E"/>
    <w:rsid w:val="000344E4"/>
    <w:rsid w:val="00035590"/>
    <w:rsid w:val="00035853"/>
    <w:rsid w:val="0003634D"/>
    <w:rsid w:val="00036E0E"/>
    <w:rsid w:val="000373E9"/>
    <w:rsid w:val="00040190"/>
    <w:rsid w:val="00041D9B"/>
    <w:rsid w:val="00042A07"/>
    <w:rsid w:val="00045F1C"/>
    <w:rsid w:val="00050A08"/>
    <w:rsid w:val="000527CF"/>
    <w:rsid w:val="00052A6A"/>
    <w:rsid w:val="00056F6A"/>
    <w:rsid w:val="00060413"/>
    <w:rsid w:val="00061B35"/>
    <w:rsid w:val="00061BFD"/>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B68"/>
    <w:rsid w:val="00082E46"/>
    <w:rsid w:val="00083974"/>
    <w:rsid w:val="00086364"/>
    <w:rsid w:val="00091340"/>
    <w:rsid w:val="00091887"/>
    <w:rsid w:val="00091A41"/>
    <w:rsid w:val="00091DE0"/>
    <w:rsid w:val="000939AC"/>
    <w:rsid w:val="00094737"/>
    <w:rsid w:val="00096FAB"/>
    <w:rsid w:val="000971A9"/>
    <w:rsid w:val="00097A65"/>
    <w:rsid w:val="00097CF1"/>
    <w:rsid w:val="000A0C69"/>
    <w:rsid w:val="000A40D3"/>
    <w:rsid w:val="000A5FFE"/>
    <w:rsid w:val="000A6B3B"/>
    <w:rsid w:val="000A7D2D"/>
    <w:rsid w:val="000B041E"/>
    <w:rsid w:val="000B1980"/>
    <w:rsid w:val="000B48FE"/>
    <w:rsid w:val="000B5C76"/>
    <w:rsid w:val="000B665D"/>
    <w:rsid w:val="000B7352"/>
    <w:rsid w:val="000B74B0"/>
    <w:rsid w:val="000C140A"/>
    <w:rsid w:val="000C2692"/>
    <w:rsid w:val="000C3473"/>
    <w:rsid w:val="000C48B6"/>
    <w:rsid w:val="000C4AD5"/>
    <w:rsid w:val="000C4D83"/>
    <w:rsid w:val="000C7040"/>
    <w:rsid w:val="000C7D35"/>
    <w:rsid w:val="000D0F98"/>
    <w:rsid w:val="000D20B9"/>
    <w:rsid w:val="000D2AC3"/>
    <w:rsid w:val="000D4379"/>
    <w:rsid w:val="000D7B92"/>
    <w:rsid w:val="000E0653"/>
    <w:rsid w:val="000E246B"/>
    <w:rsid w:val="000E4DFE"/>
    <w:rsid w:val="000E68B5"/>
    <w:rsid w:val="000E69D3"/>
    <w:rsid w:val="000F0ABD"/>
    <w:rsid w:val="000F0CDC"/>
    <w:rsid w:val="000F39A4"/>
    <w:rsid w:val="000F39FE"/>
    <w:rsid w:val="000F4918"/>
    <w:rsid w:val="000F5BA4"/>
    <w:rsid w:val="000F5F56"/>
    <w:rsid w:val="000F6824"/>
    <w:rsid w:val="000F6AEF"/>
    <w:rsid w:val="000F6BC0"/>
    <w:rsid w:val="001014CF"/>
    <w:rsid w:val="00102261"/>
    <w:rsid w:val="00102CD3"/>
    <w:rsid w:val="001035C0"/>
    <w:rsid w:val="0010363A"/>
    <w:rsid w:val="00104032"/>
    <w:rsid w:val="00104E06"/>
    <w:rsid w:val="0010596C"/>
    <w:rsid w:val="0010636C"/>
    <w:rsid w:val="00106625"/>
    <w:rsid w:val="001068D1"/>
    <w:rsid w:val="001069E2"/>
    <w:rsid w:val="00107DA6"/>
    <w:rsid w:val="001111B8"/>
    <w:rsid w:val="00111A5A"/>
    <w:rsid w:val="00113505"/>
    <w:rsid w:val="001142E7"/>
    <w:rsid w:val="0011458A"/>
    <w:rsid w:val="00114778"/>
    <w:rsid w:val="0011489D"/>
    <w:rsid w:val="0012091B"/>
    <w:rsid w:val="00120A81"/>
    <w:rsid w:val="0012112E"/>
    <w:rsid w:val="001227C4"/>
    <w:rsid w:val="00123680"/>
    <w:rsid w:val="00123C18"/>
    <w:rsid w:val="0012463C"/>
    <w:rsid w:val="0012589C"/>
    <w:rsid w:val="00125CE0"/>
    <w:rsid w:val="00130943"/>
    <w:rsid w:val="0013416B"/>
    <w:rsid w:val="00134632"/>
    <w:rsid w:val="001358B1"/>
    <w:rsid w:val="00137DD6"/>
    <w:rsid w:val="00140061"/>
    <w:rsid w:val="00142E10"/>
    <w:rsid w:val="001434E4"/>
    <w:rsid w:val="00143D8A"/>
    <w:rsid w:val="001514AE"/>
    <w:rsid w:val="001538A6"/>
    <w:rsid w:val="00154C8E"/>
    <w:rsid w:val="00155715"/>
    <w:rsid w:val="00156621"/>
    <w:rsid w:val="0016349A"/>
    <w:rsid w:val="00164C91"/>
    <w:rsid w:val="00164FF0"/>
    <w:rsid w:val="00165CA7"/>
    <w:rsid w:val="00165F8A"/>
    <w:rsid w:val="0016766F"/>
    <w:rsid w:val="00167D25"/>
    <w:rsid w:val="0017035A"/>
    <w:rsid w:val="001703B2"/>
    <w:rsid w:val="00174370"/>
    <w:rsid w:val="00174E43"/>
    <w:rsid w:val="00175CBA"/>
    <w:rsid w:val="00175EEE"/>
    <w:rsid w:val="00177B35"/>
    <w:rsid w:val="0018286D"/>
    <w:rsid w:val="00182BE3"/>
    <w:rsid w:val="00183C5A"/>
    <w:rsid w:val="00186AFD"/>
    <w:rsid w:val="001870DC"/>
    <w:rsid w:val="00190096"/>
    <w:rsid w:val="00190847"/>
    <w:rsid w:val="00190AFA"/>
    <w:rsid w:val="00190CC2"/>
    <w:rsid w:val="00190E7D"/>
    <w:rsid w:val="00191BB4"/>
    <w:rsid w:val="001926FC"/>
    <w:rsid w:val="00192E14"/>
    <w:rsid w:val="00196B61"/>
    <w:rsid w:val="00196BB1"/>
    <w:rsid w:val="00196F9C"/>
    <w:rsid w:val="001A1B15"/>
    <w:rsid w:val="001A25D3"/>
    <w:rsid w:val="001A7220"/>
    <w:rsid w:val="001A7D0C"/>
    <w:rsid w:val="001B00AF"/>
    <w:rsid w:val="001B0BC5"/>
    <w:rsid w:val="001B1436"/>
    <w:rsid w:val="001B4FC1"/>
    <w:rsid w:val="001C05A5"/>
    <w:rsid w:val="001C1195"/>
    <w:rsid w:val="001C1396"/>
    <w:rsid w:val="001C3F36"/>
    <w:rsid w:val="001C4D1D"/>
    <w:rsid w:val="001C5B6A"/>
    <w:rsid w:val="001C62FA"/>
    <w:rsid w:val="001C66E8"/>
    <w:rsid w:val="001D04AB"/>
    <w:rsid w:val="001D136B"/>
    <w:rsid w:val="001D25AC"/>
    <w:rsid w:val="001D442F"/>
    <w:rsid w:val="001D4B44"/>
    <w:rsid w:val="001E357B"/>
    <w:rsid w:val="001E5F6F"/>
    <w:rsid w:val="001E6049"/>
    <w:rsid w:val="001F000C"/>
    <w:rsid w:val="001F079A"/>
    <w:rsid w:val="001F1D20"/>
    <w:rsid w:val="001F3A24"/>
    <w:rsid w:val="001F3DE7"/>
    <w:rsid w:val="001F6415"/>
    <w:rsid w:val="002003F4"/>
    <w:rsid w:val="00200BC5"/>
    <w:rsid w:val="002026D9"/>
    <w:rsid w:val="0020323B"/>
    <w:rsid w:val="002036C2"/>
    <w:rsid w:val="00205982"/>
    <w:rsid w:val="002107D8"/>
    <w:rsid w:val="0021138C"/>
    <w:rsid w:val="00211496"/>
    <w:rsid w:val="00211B63"/>
    <w:rsid w:val="00213A54"/>
    <w:rsid w:val="00213A6B"/>
    <w:rsid w:val="0021429A"/>
    <w:rsid w:val="00214A58"/>
    <w:rsid w:val="002150FF"/>
    <w:rsid w:val="00215879"/>
    <w:rsid w:val="00215AC8"/>
    <w:rsid w:val="002165D9"/>
    <w:rsid w:val="00216FE9"/>
    <w:rsid w:val="00217068"/>
    <w:rsid w:val="00217505"/>
    <w:rsid w:val="002176CB"/>
    <w:rsid w:val="0021784E"/>
    <w:rsid w:val="00217C01"/>
    <w:rsid w:val="00221B64"/>
    <w:rsid w:val="00223085"/>
    <w:rsid w:val="0022560D"/>
    <w:rsid w:val="00225FE5"/>
    <w:rsid w:val="00226198"/>
    <w:rsid w:val="00227246"/>
    <w:rsid w:val="00227D06"/>
    <w:rsid w:val="002307D3"/>
    <w:rsid w:val="00231703"/>
    <w:rsid w:val="0023192F"/>
    <w:rsid w:val="002332B3"/>
    <w:rsid w:val="00233C80"/>
    <w:rsid w:val="002340F2"/>
    <w:rsid w:val="0023470A"/>
    <w:rsid w:val="00234FD3"/>
    <w:rsid w:val="00235C71"/>
    <w:rsid w:val="00237E80"/>
    <w:rsid w:val="00240434"/>
    <w:rsid w:val="002427DF"/>
    <w:rsid w:val="00243D99"/>
    <w:rsid w:val="002456BB"/>
    <w:rsid w:val="002475F7"/>
    <w:rsid w:val="00251709"/>
    <w:rsid w:val="00252F06"/>
    <w:rsid w:val="00253544"/>
    <w:rsid w:val="002538FC"/>
    <w:rsid w:val="00253F2F"/>
    <w:rsid w:val="00254E1F"/>
    <w:rsid w:val="00256BBD"/>
    <w:rsid w:val="00257398"/>
    <w:rsid w:val="00257C47"/>
    <w:rsid w:val="00263497"/>
    <w:rsid w:val="0026423A"/>
    <w:rsid w:val="00264862"/>
    <w:rsid w:val="00266461"/>
    <w:rsid w:val="00266EA1"/>
    <w:rsid w:val="002704D1"/>
    <w:rsid w:val="002707C0"/>
    <w:rsid w:val="00277E65"/>
    <w:rsid w:val="002808F4"/>
    <w:rsid w:val="00282139"/>
    <w:rsid w:val="00282937"/>
    <w:rsid w:val="00283A56"/>
    <w:rsid w:val="00285FEA"/>
    <w:rsid w:val="00286807"/>
    <w:rsid w:val="00287CE1"/>
    <w:rsid w:val="00290168"/>
    <w:rsid w:val="002920BA"/>
    <w:rsid w:val="00292585"/>
    <w:rsid w:val="002930A2"/>
    <w:rsid w:val="002932A9"/>
    <w:rsid w:val="0029479B"/>
    <w:rsid w:val="00295279"/>
    <w:rsid w:val="002963C2"/>
    <w:rsid w:val="002A069D"/>
    <w:rsid w:val="002A0E41"/>
    <w:rsid w:val="002A1074"/>
    <w:rsid w:val="002A2DE3"/>
    <w:rsid w:val="002A407E"/>
    <w:rsid w:val="002A56DB"/>
    <w:rsid w:val="002A599F"/>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E73"/>
    <w:rsid w:val="002C3258"/>
    <w:rsid w:val="002C3BC1"/>
    <w:rsid w:val="002C50EB"/>
    <w:rsid w:val="002C7C65"/>
    <w:rsid w:val="002D0BE1"/>
    <w:rsid w:val="002D1D5C"/>
    <w:rsid w:val="002D5436"/>
    <w:rsid w:val="002D567E"/>
    <w:rsid w:val="002D6F3D"/>
    <w:rsid w:val="002D701C"/>
    <w:rsid w:val="002D763F"/>
    <w:rsid w:val="002D7822"/>
    <w:rsid w:val="002D7CCB"/>
    <w:rsid w:val="002E0573"/>
    <w:rsid w:val="002E07CF"/>
    <w:rsid w:val="002E10AE"/>
    <w:rsid w:val="002E1A8D"/>
    <w:rsid w:val="002E226E"/>
    <w:rsid w:val="002E3E2A"/>
    <w:rsid w:val="002E418C"/>
    <w:rsid w:val="002E570E"/>
    <w:rsid w:val="002F1BE4"/>
    <w:rsid w:val="002F1C7B"/>
    <w:rsid w:val="002F2B7F"/>
    <w:rsid w:val="002F3BAE"/>
    <w:rsid w:val="002F4476"/>
    <w:rsid w:val="002F4CC8"/>
    <w:rsid w:val="002F5B1A"/>
    <w:rsid w:val="002F62DB"/>
    <w:rsid w:val="002F641E"/>
    <w:rsid w:val="00301981"/>
    <w:rsid w:val="00302624"/>
    <w:rsid w:val="00302C05"/>
    <w:rsid w:val="00303749"/>
    <w:rsid w:val="00303E0B"/>
    <w:rsid w:val="0030424B"/>
    <w:rsid w:val="00304514"/>
    <w:rsid w:val="00304546"/>
    <w:rsid w:val="0031015A"/>
    <w:rsid w:val="00310BC0"/>
    <w:rsid w:val="00310DA4"/>
    <w:rsid w:val="003111AD"/>
    <w:rsid w:val="003146D7"/>
    <w:rsid w:val="00315D56"/>
    <w:rsid w:val="0031624D"/>
    <w:rsid w:val="00316C8F"/>
    <w:rsid w:val="00320B0C"/>
    <w:rsid w:val="003213EF"/>
    <w:rsid w:val="00321426"/>
    <w:rsid w:val="00322CB9"/>
    <w:rsid w:val="00322D72"/>
    <w:rsid w:val="003233B5"/>
    <w:rsid w:val="00326828"/>
    <w:rsid w:val="00326AD1"/>
    <w:rsid w:val="00327355"/>
    <w:rsid w:val="00327775"/>
    <w:rsid w:val="00330640"/>
    <w:rsid w:val="0033278C"/>
    <w:rsid w:val="003329B8"/>
    <w:rsid w:val="003348E9"/>
    <w:rsid w:val="00334ED5"/>
    <w:rsid w:val="00335837"/>
    <w:rsid w:val="003359AE"/>
    <w:rsid w:val="00335AFD"/>
    <w:rsid w:val="00335DA6"/>
    <w:rsid w:val="003362F8"/>
    <w:rsid w:val="00337181"/>
    <w:rsid w:val="00337922"/>
    <w:rsid w:val="00337FE7"/>
    <w:rsid w:val="003403C5"/>
    <w:rsid w:val="00342272"/>
    <w:rsid w:val="003438DC"/>
    <w:rsid w:val="00343ADB"/>
    <w:rsid w:val="003441A9"/>
    <w:rsid w:val="00347B28"/>
    <w:rsid w:val="00350797"/>
    <w:rsid w:val="003524B4"/>
    <w:rsid w:val="003530AC"/>
    <w:rsid w:val="0035320C"/>
    <w:rsid w:val="0035527C"/>
    <w:rsid w:val="00360EA5"/>
    <w:rsid w:val="0036228D"/>
    <w:rsid w:val="0036251E"/>
    <w:rsid w:val="003629F8"/>
    <w:rsid w:val="003635B7"/>
    <w:rsid w:val="003643B0"/>
    <w:rsid w:val="003645DD"/>
    <w:rsid w:val="003646FA"/>
    <w:rsid w:val="003663F1"/>
    <w:rsid w:val="00367C28"/>
    <w:rsid w:val="0037092F"/>
    <w:rsid w:val="00372924"/>
    <w:rsid w:val="00373489"/>
    <w:rsid w:val="003737E7"/>
    <w:rsid w:val="00381431"/>
    <w:rsid w:val="00381F38"/>
    <w:rsid w:val="00382601"/>
    <w:rsid w:val="003833B4"/>
    <w:rsid w:val="003839BB"/>
    <w:rsid w:val="00385849"/>
    <w:rsid w:val="00385C32"/>
    <w:rsid w:val="00386CC2"/>
    <w:rsid w:val="003900D6"/>
    <w:rsid w:val="00390F0A"/>
    <w:rsid w:val="00392103"/>
    <w:rsid w:val="003922B1"/>
    <w:rsid w:val="00393458"/>
    <w:rsid w:val="00393462"/>
    <w:rsid w:val="00393F1E"/>
    <w:rsid w:val="00395E4E"/>
    <w:rsid w:val="0039692E"/>
    <w:rsid w:val="003970A3"/>
    <w:rsid w:val="003A1068"/>
    <w:rsid w:val="003A2933"/>
    <w:rsid w:val="003A4929"/>
    <w:rsid w:val="003A5509"/>
    <w:rsid w:val="003A6682"/>
    <w:rsid w:val="003A6AE5"/>
    <w:rsid w:val="003A7C4E"/>
    <w:rsid w:val="003B0A5C"/>
    <w:rsid w:val="003B1CC6"/>
    <w:rsid w:val="003B1E01"/>
    <w:rsid w:val="003B1E35"/>
    <w:rsid w:val="003B25DB"/>
    <w:rsid w:val="003B3193"/>
    <w:rsid w:val="003B34D8"/>
    <w:rsid w:val="003B38FB"/>
    <w:rsid w:val="003C022D"/>
    <w:rsid w:val="003C02D6"/>
    <w:rsid w:val="003C1537"/>
    <w:rsid w:val="003C26A1"/>
    <w:rsid w:val="003C418E"/>
    <w:rsid w:val="003C51E8"/>
    <w:rsid w:val="003C5C47"/>
    <w:rsid w:val="003D1DCF"/>
    <w:rsid w:val="003D44D3"/>
    <w:rsid w:val="003D4EDC"/>
    <w:rsid w:val="003D5CEB"/>
    <w:rsid w:val="003D5EE7"/>
    <w:rsid w:val="003D69BF"/>
    <w:rsid w:val="003D6F65"/>
    <w:rsid w:val="003E0727"/>
    <w:rsid w:val="003E085E"/>
    <w:rsid w:val="003E08E9"/>
    <w:rsid w:val="003E0EB4"/>
    <w:rsid w:val="003E1621"/>
    <w:rsid w:val="003E1BDF"/>
    <w:rsid w:val="003E1C6A"/>
    <w:rsid w:val="003E2705"/>
    <w:rsid w:val="003E34B8"/>
    <w:rsid w:val="003E4296"/>
    <w:rsid w:val="003E4626"/>
    <w:rsid w:val="003E489B"/>
    <w:rsid w:val="003E5359"/>
    <w:rsid w:val="003E769E"/>
    <w:rsid w:val="003F12B2"/>
    <w:rsid w:val="003F194E"/>
    <w:rsid w:val="003F23FD"/>
    <w:rsid w:val="003F25E2"/>
    <w:rsid w:val="003F28B0"/>
    <w:rsid w:val="003F2D65"/>
    <w:rsid w:val="003F3DE3"/>
    <w:rsid w:val="003F48B9"/>
    <w:rsid w:val="003F50C5"/>
    <w:rsid w:val="003F547A"/>
    <w:rsid w:val="0040363F"/>
    <w:rsid w:val="00403796"/>
    <w:rsid w:val="00404D22"/>
    <w:rsid w:val="004052E8"/>
    <w:rsid w:val="00406D76"/>
    <w:rsid w:val="004079CE"/>
    <w:rsid w:val="004106C8"/>
    <w:rsid w:val="004124E2"/>
    <w:rsid w:val="00412DBF"/>
    <w:rsid w:val="00413E1A"/>
    <w:rsid w:val="0041474F"/>
    <w:rsid w:val="00414E63"/>
    <w:rsid w:val="00415584"/>
    <w:rsid w:val="004166E3"/>
    <w:rsid w:val="0042149C"/>
    <w:rsid w:val="00421FC8"/>
    <w:rsid w:val="0042215A"/>
    <w:rsid w:val="00422852"/>
    <w:rsid w:val="00422BF3"/>
    <w:rsid w:val="004234AC"/>
    <w:rsid w:val="00425C54"/>
    <w:rsid w:val="00425CA0"/>
    <w:rsid w:val="00425E73"/>
    <w:rsid w:val="004272D1"/>
    <w:rsid w:val="004328FA"/>
    <w:rsid w:val="0043498B"/>
    <w:rsid w:val="00435088"/>
    <w:rsid w:val="004402BD"/>
    <w:rsid w:val="00441780"/>
    <w:rsid w:val="00442179"/>
    <w:rsid w:val="004431EF"/>
    <w:rsid w:val="004433E3"/>
    <w:rsid w:val="00444136"/>
    <w:rsid w:val="00445236"/>
    <w:rsid w:val="00445815"/>
    <w:rsid w:val="00446B90"/>
    <w:rsid w:val="00447B16"/>
    <w:rsid w:val="00447FAF"/>
    <w:rsid w:val="004504D8"/>
    <w:rsid w:val="00453092"/>
    <w:rsid w:val="0045541B"/>
    <w:rsid w:val="004565BE"/>
    <w:rsid w:val="0046002D"/>
    <w:rsid w:val="004631F7"/>
    <w:rsid w:val="004648B1"/>
    <w:rsid w:val="00466831"/>
    <w:rsid w:val="00467FD9"/>
    <w:rsid w:val="00471374"/>
    <w:rsid w:val="00473175"/>
    <w:rsid w:val="00474686"/>
    <w:rsid w:val="004749CE"/>
    <w:rsid w:val="004800A2"/>
    <w:rsid w:val="00480117"/>
    <w:rsid w:val="00480722"/>
    <w:rsid w:val="0048577D"/>
    <w:rsid w:val="004870C9"/>
    <w:rsid w:val="004878FC"/>
    <w:rsid w:val="00487948"/>
    <w:rsid w:val="0049117D"/>
    <w:rsid w:val="00492FBA"/>
    <w:rsid w:val="00496417"/>
    <w:rsid w:val="004A3351"/>
    <w:rsid w:val="004A3F42"/>
    <w:rsid w:val="004A427D"/>
    <w:rsid w:val="004A7A5D"/>
    <w:rsid w:val="004B0BC4"/>
    <w:rsid w:val="004B1FC0"/>
    <w:rsid w:val="004B228C"/>
    <w:rsid w:val="004B2F40"/>
    <w:rsid w:val="004B64A6"/>
    <w:rsid w:val="004C0DE2"/>
    <w:rsid w:val="004C4725"/>
    <w:rsid w:val="004C55B3"/>
    <w:rsid w:val="004C6014"/>
    <w:rsid w:val="004C738A"/>
    <w:rsid w:val="004C7B7B"/>
    <w:rsid w:val="004D170E"/>
    <w:rsid w:val="004D2040"/>
    <w:rsid w:val="004D22DB"/>
    <w:rsid w:val="004D26FA"/>
    <w:rsid w:val="004D2AF4"/>
    <w:rsid w:val="004D3DB3"/>
    <w:rsid w:val="004D5ABF"/>
    <w:rsid w:val="004E107B"/>
    <w:rsid w:val="004E3477"/>
    <w:rsid w:val="004E6242"/>
    <w:rsid w:val="004E6EFB"/>
    <w:rsid w:val="004F1BE5"/>
    <w:rsid w:val="004F2FB8"/>
    <w:rsid w:val="004F424F"/>
    <w:rsid w:val="004F612F"/>
    <w:rsid w:val="004F62BD"/>
    <w:rsid w:val="004F6647"/>
    <w:rsid w:val="0050293A"/>
    <w:rsid w:val="0050551E"/>
    <w:rsid w:val="00510022"/>
    <w:rsid w:val="005102EB"/>
    <w:rsid w:val="0051198F"/>
    <w:rsid w:val="00511F83"/>
    <w:rsid w:val="005139C2"/>
    <w:rsid w:val="0051416A"/>
    <w:rsid w:val="00515E0D"/>
    <w:rsid w:val="00515FB3"/>
    <w:rsid w:val="00517173"/>
    <w:rsid w:val="00517894"/>
    <w:rsid w:val="005212AE"/>
    <w:rsid w:val="00521681"/>
    <w:rsid w:val="0052229A"/>
    <w:rsid w:val="0052257A"/>
    <w:rsid w:val="005250C2"/>
    <w:rsid w:val="00526A73"/>
    <w:rsid w:val="00526C75"/>
    <w:rsid w:val="00532CAE"/>
    <w:rsid w:val="00533128"/>
    <w:rsid w:val="0053625C"/>
    <w:rsid w:val="00536AC2"/>
    <w:rsid w:val="005371E4"/>
    <w:rsid w:val="0054079E"/>
    <w:rsid w:val="00540A04"/>
    <w:rsid w:val="00541737"/>
    <w:rsid w:val="005417CC"/>
    <w:rsid w:val="0054193C"/>
    <w:rsid w:val="005419F9"/>
    <w:rsid w:val="0054217D"/>
    <w:rsid w:val="00542276"/>
    <w:rsid w:val="00544995"/>
    <w:rsid w:val="0054693B"/>
    <w:rsid w:val="00546D72"/>
    <w:rsid w:val="00550801"/>
    <w:rsid w:val="005510A9"/>
    <w:rsid w:val="00557B35"/>
    <w:rsid w:val="0056088A"/>
    <w:rsid w:val="00561CD8"/>
    <w:rsid w:val="00563934"/>
    <w:rsid w:val="00563DD0"/>
    <w:rsid w:val="00563DEC"/>
    <w:rsid w:val="0056745E"/>
    <w:rsid w:val="005707EE"/>
    <w:rsid w:val="00571EE7"/>
    <w:rsid w:val="00575CEB"/>
    <w:rsid w:val="00576582"/>
    <w:rsid w:val="00576836"/>
    <w:rsid w:val="00576A01"/>
    <w:rsid w:val="0057705A"/>
    <w:rsid w:val="00577372"/>
    <w:rsid w:val="00577713"/>
    <w:rsid w:val="00577B03"/>
    <w:rsid w:val="0058085F"/>
    <w:rsid w:val="005816CF"/>
    <w:rsid w:val="005831D0"/>
    <w:rsid w:val="00586068"/>
    <w:rsid w:val="005877BE"/>
    <w:rsid w:val="00591383"/>
    <w:rsid w:val="00593CD4"/>
    <w:rsid w:val="00596DDB"/>
    <w:rsid w:val="005A0D51"/>
    <w:rsid w:val="005A1DF1"/>
    <w:rsid w:val="005A20CB"/>
    <w:rsid w:val="005A3563"/>
    <w:rsid w:val="005A618F"/>
    <w:rsid w:val="005A6620"/>
    <w:rsid w:val="005A7D53"/>
    <w:rsid w:val="005B013F"/>
    <w:rsid w:val="005B08FA"/>
    <w:rsid w:val="005B0CA4"/>
    <w:rsid w:val="005B11E0"/>
    <w:rsid w:val="005B16E0"/>
    <w:rsid w:val="005B1902"/>
    <w:rsid w:val="005B350C"/>
    <w:rsid w:val="005B6D07"/>
    <w:rsid w:val="005B75E6"/>
    <w:rsid w:val="005C035E"/>
    <w:rsid w:val="005C0A31"/>
    <w:rsid w:val="005C195E"/>
    <w:rsid w:val="005C1C91"/>
    <w:rsid w:val="005C1F77"/>
    <w:rsid w:val="005C4994"/>
    <w:rsid w:val="005C57C1"/>
    <w:rsid w:val="005C5815"/>
    <w:rsid w:val="005D11BF"/>
    <w:rsid w:val="005D335E"/>
    <w:rsid w:val="005D4551"/>
    <w:rsid w:val="005D48A9"/>
    <w:rsid w:val="005D77CC"/>
    <w:rsid w:val="005D7BDF"/>
    <w:rsid w:val="005E5A46"/>
    <w:rsid w:val="005E5E8D"/>
    <w:rsid w:val="005E5F63"/>
    <w:rsid w:val="005E70CC"/>
    <w:rsid w:val="005F161F"/>
    <w:rsid w:val="005F17E3"/>
    <w:rsid w:val="005F238D"/>
    <w:rsid w:val="005F3183"/>
    <w:rsid w:val="005F4134"/>
    <w:rsid w:val="005F6BBD"/>
    <w:rsid w:val="005F70A0"/>
    <w:rsid w:val="005F7AB5"/>
    <w:rsid w:val="00600FAC"/>
    <w:rsid w:val="0060199D"/>
    <w:rsid w:val="00602304"/>
    <w:rsid w:val="00603522"/>
    <w:rsid w:val="006061A1"/>
    <w:rsid w:val="006062B3"/>
    <w:rsid w:val="00606986"/>
    <w:rsid w:val="00606B41"/>
    <w:rsid w:val="006078D3"/>
    <w:rsid w:val="00610670"/>
    <w:rsid w:val="00611ED7"/>
    <w:rsid w:val="00612262"/>
    <w:rsid w:val="006125DB"/>
    <w:rsid w:val="00612E62"/>
    <w:rsid w:val="00614BAB"/>
    <w:rsid w:val="00615056"/>
    <w:rsid w:val="00617147"/>
    <w:rsid w:val="00620FB7"/>
    <w:rsid w:val="00624BB8"/>
    <w:rsid w:val="00626F98"/>
    <w:rsid w:val="00630697"/>
    <w:rsid w:val="00633854"/>
    <w:rsid w:val="00633D9E"/>
    <w:rsid w:val="00634EDF"/>
    <w:rsid w:val="0063531B"/>
    <w:rsid w:val="0063697B"/>
    <w:rsid w:val="006439B5"/>
    <w:rsid w:val="0064471E"/>
    <w:rsid w:val="006501EE"/>
    <w:rsid w:val="006502E5"/>
    <w:rsid w:val="006510F4"/>
    <w:rsid w:val="00652322"/>
    <w:rsid w:val="00653CE8"/>
    <w:rsid w:val="0065516A"/>
    <w:rsid w:val="006613A2"/>
    <w:rsid w:val="006626FC"/>
    <w:rsid w:val="00662A6E"/>
    <w:rsid w:val="0066570A"/>
    <w:rsid w:val="00665AFE"/>
    <w:rsid w:val="0066722D"/>
    <w:rsid w:val="00667379"/>
    <w:rsid w:val="006715D4"/>
    <w:rsid w:val="00672BC2"/>
    <w:rsid w:val="006730F8"/>
    <w:rsid w:val="006753CD"/>
    <w:rsid w:val="0068038F"/>
    <w:rsid w:val="006805BF"/>
    <w:rsid w:val="00682FB3"/>
    <w:rsid w:val="006834EA"/>
    <w:rsid w:val="0068399A"/>
    <w:rsid w:val="00684167"/>
    <w:rsid w:val="00684ACD"/>
    <w:rsid w:val="00687F49"/>
    <w:rsid w:val="00690FFF"/>
    <w:rsid w:val="00692A54"/>
    <w:rsid w:val="00692B6E"/>
    <w:rsid w:val="0069453F"/>
    <w:rsid w:val="0069732C"/>
    <w:rsid w:val="00697431"/>
    <w:rsid w:val="0069761C"/>
    <w:rsid w:val="00697E25"/>
    <w:rsid w:val="006A0C4A"/>
    <w:rsid w:val="006A0EEB"/>
    <w:rsid w:val="006A11F1"/>
    <w:rsid w:val="006A213F"/>
    <w:rsid w:val="006A405A"/>
    <w:rsid w:val="006A4E0D"/>
    <w:rsid w:val="006A59DF"/>
    <w:rsid w:val="006A672D"/>
    <w:rsid w:val="006B0FBC"/>
    <w:rsid w:val="006B1CC4"/>
    <w:rsid w:val="006B1E6C"/>
    <w:rsid w:val="006B22D5"/>
    <w:rsid w:val="006B45FB"/>
    <w:rsid w:val="006B4640"/>
    <w:rsid w:val="006B6193"/>
    <w:rsid w:val="006B707A"/>
    <w:rsid w:val="006C145E"/>
    <w:rsid w:val="006C30EC"/>
    <w:rsid w:val="006C3892"/>
    <w:rsid w:val="006C58C0"/>
    <w:rsid w:val="006C678B"/>
    <w:rsid w:val="006C7216"/>
    <w:rsid w:val="006C7387"/>
    <w:rsid w:val="006C742D"/>
    <w:rsid w:val="006C7886"/>
    <w:rsid w:val="006D0867"/>
    <w:rsid w:val="006D08E1"/>
    <w:rsid w:val="006D1C05"/>
    <w:rsid w:val="006D2CFD"/>
    <w:rsid w:val="006D44A5"/>
    <w:rsid w:val="006D47E9"/>
    <w:rsid w:val="006D57F4"/>
    <w:rsid w:val="006E39DC"/>
    <w:rsid w:val="006E5894"/>
    <w:rsid w:val="006E59E0"/>
    <w:rsid w:val="006E61FE"/>
    <w:rsid w:val="006E7D29"/>
    <w:rsid w:val="006F2522"/>
    <w:rsid w:val="006F6E92"/>
    <w:rsid w:val="006F7AD6"/>
    <w:rsid w:val="007008E6"/>
    <w:rsid w:val="00702716"/>
    <w:rsid w:val="00702745"/>
    <w:rsid w:val="00702959"/>
    <w:rsid w:val="00703305"/>
    <w:rsid w:val="007037CC"/>
    <w:rsid w:val="00705B58"/>
    <w:rsid w:val="00707534"/>
    <w:rsid w:val="007076DF"/>
    <w:rsid w:val="00710CE2"/>
    <w:rsid w:val="007116CE"/>
    <w:rsid w:val="00712C88"/>
    <w:rsid w:val="007144E5"/>
    <w:rsid w:val="00715918"/>
    <w:rsid w:val="007163AC"/>
    <w:rsid w:val="00716490"/>
    <w:rsid w:val="007207EA"/>
    <w:rsid w:val="00720E22"/>
    <w:rsid w:val="00722699"/>
    <w:rsid w:val="007237B7"/>
    <w:rsid w:val="00723E79"/>
    <w:rsid w:val="00723F24"/>
    <w:rsid w:val="007252C4"/>
    <w:rsid w:val="00726067"/>
    <w:rsid w:val="007264A3"/>
    <w:rsid w:val="00727698"/>
    <w:rsid w:val="007277A8"/>
    <w:rsid w:val="00730F51"/>
    <w:rsid w:val="00732E2B"/>
    <w:rsid w:val="00733CD1"/>
    <w:rsid w:val="007342AA"/>
    <w:rsid w:val="00736C96"/>
    <w:rsid w:val="00737D27"/>
    <w:rsid w:val="00743459"/>
    <w:rsid w:val="0074584A"/>
    <w:rsid w:val="00745B04"/>
    <w:rsid w:val="00750C92"/>
    <w:rsid w:val="00751D84"/>
    <w:rsid w:val="007549AA"/>
    <w:rsid w:val="007550C5"/>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5D02"/>
    <w:rsid w:val="00776AC5"/>
    <w:rsid w:val="00780189"/>
    <w:rsid w:val="00780AD6"/>
    <w:rsid w:val="007850C4"/>
    <w:rsid w:val="007858A7"/>
    <w:rsid w:val="00785FEE"/>
    <w:rsid w:val="00786B38"/>
    <w:rsid w:val="00790C87"/>
    <w:rsid w:val="0079108F"/>
    <w:rsid w:val="007912B5"/>
    <w:rsid w:val="007951A3"/>
    <w:rsid w:val="0079525A"/>
    <w:rsid w:val="007965C8"/>
    <w:rsid w:val="007968EE"/>
    <w:rsid w:val="007A013B"/>
    <w:rsid w:val="007A09C4"/>
    <w:rsid w:val="007A56ED"/>
    <w:rsid w:val="007A65CD"/>
    <w:rsid w:val="007A698C"/>
    <w:rsid w:val="007A6D83"/>
    <w:rsid w:val="007A74B7"/>
    <w:rsid w:val="007A771D"/>
    <w:rsid w:val="007B06C0"/>
    <w:rsid w:val="007B111F"/>
    <w:rsid w:val="007B26AC"/>
    <w:rsid w:val="007B285A"/>
    <w:rsid w:val="007B29D4"/>
    <w:rsid w:val="007B2C19"/>
    <w:rsid w:val="007B395C"/>
    <w:rsid w:val="007B716C"/>
    <w:rsid w:val="007B73EA"/>
    <w:rsid w:val="007C017A"/>
    <w:rsid w:val="007C044E"/>
    <w:rsid w:val="007C0DAF"/>
    <w:rsid w:val="007C31BC"/>
    <w:rsid w:val="007C4065"/>
    <w:rsid w:val="007C50F9"/>
    <w:rsid w:val="007C6038"/>
    <w:rsid w:val="007D24CA"/>
    <w:rsid w:val="007D2BC6"/>
    <w:rsid w:val="007D3DD9"/>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604"/>
    <w:rsid w:val="0080106E"/>
    <w:rsid w:val="00801EED"/>
    <w:rsid w:val="008022CE"/>
    <w:rsid w:val="00803A3B"/>
    <w:rsid w:val="0080463D"/>
    <w:rsid w:val="00804E36"/>
    <w:rsid w:val="00806812"/>
    <w:rsid w:val="0080796F"/>
    <w:rsid w:val="008113A2"/>
    <w:rsid w:val="0081369B"/>
    <w:rsid w:val="008140A4"/>
    <w:rsid w:val="0082013D"/>
    <w:rsid w:val="00820BB8"/>
    <w:rsid w:val="0082153C"/>
    <w:rsid w:val="00824146"/>
    <w:rsid w:val="00824794"/>
    <w:rsid w:val="008273C6"/>
    <w:rsid w:val="00827AA3"/>
    <w:rsid w:val="008315E5"/>
    <w:rsid w:val="008316A6"/>
    <w:rsid w:val="00831D18"/>
    <w:rsid w:val="00832DD6"/>
    <w:rsid w:val="00833007"/>
    <w:rsid w:val="0083443C"/>
    <w:rsid w:val="00834707"/>
    <w:rsid w:val="008359E9"/>
    <w:rsid w:val="00836F27"/>
    <w:rsid w:val="00841133"/>
    <w:rsid w:val="00841296"/>
    <w:rsid w:val="008426A4"/>
    <w:rsid w:val="00843ABF"/>
    <w:rsid w:val="008446A2"/>
    <w:rsid w:val="00844927"/>
    <w:rsid w:val="00845736"/>
    <w:rsid w:val="00845DE7"/>
    <w:rsid w:val="00845F94"/>
    <w:rsid w:val="00846471"/>
    <w:rsid w:val="00847987"/>
    <w:rsid w:val="00850D58"/>
    <w:rsid w:val="008517F0"/>
    <w:rsid w:val="00852173"/>
    <w:rsid w:val="00852485"/>
    <w:rsid w:val="00852CEA"/>
    <w:rsid w:val="008537DF"/>
    <w:rsid w:val="008541A7"/>
    <w:rsid w:val="00854D0C"/>
    <w:rsid w:val="0085532A"/>
    <w:rsid w:val="00855924"/>
    <w:rsid w:val="00856177"/>
    <w:rsid w:val="008574BC"/>
    <w:rsid w:val="00857F74"/>
    <w:rsid w:val="008603F8"/>
    <w:rsid w:val="00860861"/>
    <w:rsid w:val="008609C0"/>
    <w:rsid w:val="0086157E"/>
    <w:rsid w:val="008616B8"/>
    <w:rsid w:val="0086181A"/>
    <w:rsid w:val="008627A0"/>
    <w:rsid w:val="00864719"/>
    <w:rsid w:val="00867ED7"/>
    <w:rsid w:val="00871D41"/>
    <w:rsid w:val="0087308C"/>
    <w:rsid w:val="00873254"/>
    <w:rsid w:val="00873411"/>
    <w:rsid w:val="00873DB1"/>
    <w:rsid w:val="00873F1C"/>
    <w:rsid w:val="008751BF"/>
    <w:rsid w:val="00875AED"/>
    <w:rsid w:val="00876DFD"/>
    <w:rsid w:val="008770D9"/>
    <w:rsid w:val="00877C96"/>
    <w:rsid w:val="00880A59"/>
    <w:rsid w:val="00881444"/>
    <w:rsid w:val="00883BA7"/>
    <w:rsid w:val="00884AC1"/>
    <w:rsid w:val="00886308"/>
    <w:rsid w:val="008865A3"/>
    <w:rsid w:val="00890440"/>
    <w:rsid w:val="0089076F"/>
    <w:rsid w:val="00893B73"/>
    <w:rsid w:val="0089558E"/>
    <w:rsid w:val="0089649D"/>
    <w:rsid w:val="008A0450"/>
    <w:rsid w:val="008A051D"/>
    <w:rsid w:val="008A128C"/>
    <w:rsid w:val="008A1A35"/>
    <w:rsid w:val="008A3A46"/>
    <w:rsid w:val="008A3F11"/>
    <w:rsid w:val="008A413A"/>
    <w:rsid w:val="008A4526"/>
    <w:rsid w:val="008A6E24"/>
    <w:rsid w:val="008A7EEB"/>
    <w:rsid w:val="008B1FFF"/>
    <w:rsid w:val="008B2DC2"/>
    <w:rsid w:val="008B45EF"/>
    <w:rsid w:val="008B56A6"/>
    <w:rsid w:val="008B6CA2"/>
    <w:rsid w:val="008B70EF"/>
    <w:rsid w:val="008C014E"/>
    <w:rsid w:val="008C08F1"/>
    <w:rsid w:val="008C0E60"/>
    <w:rsid w:val="008C15F5"/>
    <w:rsid w:val="008C268D"/>
    <w:rsid w:val="008C338E"/>
    <w:rsid w:val="008C4437"/>
    <w:rsid w:val="008C7D0C"/>
    <w:rsid w:val="008D086E"/>
    <w:rsid w:val="008D16AB"/>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58A3"/>
    <w:rsid w:val="008E60A3"/>
    <w:rsid w:val="008E6253"/>
    <w:rsid w:val="008E7E3F"/>
    <w:rsid w:val="008F240A"/>
    <w:rsid w:val="008F2AE4"/>
    <w:rsid w:val="008F38B4"/>
    <w:rsid w:val="008F4C35"/>
    <w:rsid w:val="008F58C5"/>
    <w:rsid w:val="008F599E"/>
    <w:rsid w:val="008F606E"/>
    <w:rsid w:val="00900842"/>
    <w:rsid w:val="0090196F"/>
    <w:rsid w:val="00901B04"/>
    <w:rsid w:val="00901CBE"/>
    <w:rsid w:val="0090264F"/>
    <w:rsid w:val="00906464"/>
    <w:rsid w:val="00906972"/>
    <w:rsid w:val="00906A02"/>
    <w:rsid w:val="009072C5"/>
    <w:rsid w:val="009079CD"/>
    <w:rsid w:val="00907B51"/>
    <w:rsid w:val="00910C94"/>
    <w:rsid w:val="00911D3F"/>
    <w:rsid w:val="0091323D"/>
    <w:rsid w:val="00915F36"/>
    <w:rsid w:val="00915F9D"/>
    <w:rsid w:val="00916958"/>
    <w:rsid w:val="00917663"/>
    <w:rsid w:val="009178C2"/>
    <w:rsid w:val="00917ABC"/>
    <w:rsid w:val="009208A1"/>
    <w:rsid w:val="00922EFC"/>
    <w:rsid w:val="00923C7A"/>
    <w:rsid w:val="00927FC5"/>
    <w:rsid w:val="00930639"/>
    <w:rsid w:val="00931410"/>
    <w:rsid w:val="00933BF1"/>
    <w:rsid w:val="00934B18"/>
    <w:rsid w:val="00934BEB"/>
    <w:rsid w:val="00935624"/>
    <w:rsid w:val="00936142"/>
    <w:rsid w:val="00936A68"/>
    <w:rsid w:val="00937DDD"/>
    <w:rsid w:val="009402A7"/>
    <w:rsid w:val="0094061E"/>
    <w:rsid w:val="00942E92"/>
    <w:rsid w:val="00943108"/>
    <w:rsid w:val="00946125"/>
    <w:rsid w:val="009467B6"/>
    <w:rsid w:val="009502CB"/>
    <w:rsid w:val="00950FF5"/>
    <w:rsid w:val="0095170F"/>
    <w:rsid w:val="00952231"/>
    <w:rsid w:val="00952645"/>
    <w:rsid w:val="00952EED"/>
    <w:rsid w:val="0095470C"/>
    <w:rsid w:val="0095554F"/>
    <w:rsid w:val="00960852"/>
    <w:rsid w:val="00961280"/>
    <w:rsid w:val="0096153B"/>
    <w:rsid w:val="009638E8"/>
    <w:rsid w:val="00965CCC"/>
    <w:rsid w:val="00966429"/>
    <w:rsid w:val="00966FDC"/>
    <w:rsid w:val="00973CCE"/>
    <w:rsid w:val="00973F4D"/>
    <w:rsid w:val="009753F2"/>
    <w:rsid w:val="00976065"/>
    <w:rsid w:val="009771C9"/>
    <w:rsid w:val="00977E05"/>
    <w:rsid w:val="009802AE"/>
    <w:rsid w:val="00980CE7"/>
    <w:rsid w:val="00980F3D"/>
    <w:rsid w:val="00981681"/>
    <w:rsid w:val="00981AB0"/>
    <w:rsid w:val="00981CF6"/>
    <w:rsid w:val="00982142"/>
    <w:rsid w:val="009837EB"/>
    <w:rsid w:val="00984043"/>
    <w:rsid w:val="0098463E"/>
    <w:rsid w:val="00984B04"/>
    <w:rsid w:val="00985CF7"/>
    <w:rsid w:val="00985E08"/>
    <w:rsid w:val="009907FC"/>
    <w:rsid w:val="009915AE"/>
    <w:rsid w:val="00993983"/>
    <w:rsid w:val="00995376"/>
    <w:rsid w:val="00997360"/>
    <w:rsid w:val="009A063B"/>
    <w:rsid w:val="009A0C65"/>
    <w:rsid w:val="009A294F"/>
    <w:rsid w:val="009A32D3"/>
    <w:rsid w:val="009A44C9"/>
    <w:rsid w:val="009A6CD7"/>
    <w:rsid w:val="009A771C"/>
    <w:rsid w:val="009B00BE"/>
    <w:rsid w:val="009B0818"/>
    <w:rsid w:val="009B3C53"/>
    <w:rsid w:val="009B4113"/>
    <w:rsid w:val="009B4CB8"/>
    <w:rsid w:val="009B4F31"/>
    <w:rsid w:val="009B5BFC"/>
    <w:rsid w:val="009B7C03"/>
    <w:rsid w:val="009C163C"/>
    <w:rsid w:val="009C24B9"/>
    <w:rsid w:val="009C445B"/>
    <w:rsid w:val="009C452B"/>
    <w:rsid w:val="009C4B75"/>
    <w:rsid w:val="009C5102"/>
    <w:rsid w:val="009C5155"/>
    <w:rsid w:val="009D0AD3"/>
    <w:rsid w:val="009D15D6"/>
    <w:rsid w:val="009D3883"/>
    <w:rsid w:val="009D4AE6"/>
    <w:rsid w:val="009D71EF"/>
    <w:rsid w:val="009D72E8"/>
    <w:rsid w:val="009E0821"/>
    <w:rsid w:val="009E0825"/>
    <w:rsid w:val="009E5310"/>
    <w:rsid w:val="009E53DC"/>
    <w:rsid w:val="009E7299"/>
    <w:rsid w:val="009E7D71"/>
    <w:rsid w:val="009F0696"/>
    <w:rsid w:val="009F0807"/>
    <w:rsid w:val="009F099B"/>
    <w:rsid w:val="009F18F5"/>
    <w:rsid w:val="009F1C9F"/>
    <w:rsid w:val="009F2B83"/>
    <w:rsid w:val="009F3CFA"/>
    <w:rsid w:val="009F53B0"/>
    <w:rsid w:val="009F5DB1"/>
    <w:rsid w:val="009F6A30"/>
    <w:rsid w:val="009F6E4A"/>
    <w:rsid w:val="00A02B3A"/>
    <w:rsid w:val="00A03B26"/>
    <w:rsid w:val="00A04118"/>
    <w:rsid w:val="00A05690"/>
    <w:rsid w:val="00A0706A"/>
    <w:rsid w:val="00A103E5"/>
    <w:rsid w:val="00A104ED"/>
    <w:rsid w:val="00A10C39"/>
    <w:rsid w:val="00A12397"/>
    <w:rsid w:val="00A13502"/>
    <w:rsid w:val="00A13731"/>
    <w:rsid w:val="00A13B1F"/>
    <w:rsid w:val="00A13E26"/>
    <w:rsid w:val="00A15651"/>
    <w:rsid w:val="00A17E13"/>
    <w:rsid w:val="00A213D2"/>
    <w:rsid w:val="00A22995"/>
    <w:rsid w:val="00A22E25"/>
    <w:rsid w:val="00A22FA6"/>
    <w:rsid w:val="00A23691"/>
    <w:rsid w:val="00A24BEA"/>
    <w:rsid w:val="00A2506A"/>
    <w:rsid w:val="00A25FEF"/>
    <w:rsid w:val="00A27FCD"/>
    <w:rsid w:val="00A30133"/>
    <w:rsid w:val="00A302E4"/>
    <w:rsid w:val="00A30C2E"/>
    <w:rsid w:val="00A31FD7"/>
    <w:rsid w:val="00A32238"/>
    <w:rsid w:val="00A3301C"/>
    <w:rsid w:val="00A33074"/>
    <w:rsid w:val="00A356B2"/>
    <w:rsid w:val="00A37DD0"/>
    <w:rsid w:val="00A40627"/>
    <w:rsid w:val="00A41856"/>
    <w:rsid w:val="00A4259C"/>
    <w:rsid w:val="00A43FC3"/>
    <w:rsid w:val="00A4565C"/>
    <w:rsid w:val="00A45BBC"/>
    <w:rsid w:val="00A528C9"/>
    <w:rsid w:val="00A5354E"/>
    <w:rsid w:val="00A547AC"/>
    <w:rsid w:val="00A5545B"/>
    <w:rsid w:val="00A55667"/>
    <w:rsid w:val="00A572D4"/>
    <w:rsid w:val="00A57579"/>
    <w:rsid w:val="00A616AB"/>
    <w:rsid w:val="00A61ADC"/>
    <w:rsid w:val="00A63A75"/>
    <w:rsid w:val="00A63CC0"/>
    <w:rsid w:val="00A640D0"/>
    <w:rsid w:val="00A6478B"/>
    <w:rsid w:val="00A64D57"/>
    <w:rsid w:val="00A653BA"/>
    <w:rsid w:val="00A658F4"/>
    <w:rsid w:val="00A65992"/>
    <w:rsid w:val="00A65B1C"/>
    <w:rsid w:val="00A6711B"/>
    <w:rsid w:val="00A71B81"/>
    <w:rsid w:val="00A7272F"/>
    <w:rsid w:val="00A72832"/>
    <w:rsid w:val="00A72C7B"/>
    <w:rsid w:val="00A73786"/>
    <w:rsid w:val="00A74FA3"/>
    <w:rsid w:val="00A768D2"/>
    <w:rsid w:val="00A77EEA"/>
    <w:rsid w:val="00A80850"/>
    <w:rsid w:val="00A82596"/>
    <w:rsid w:val="00A8271F"/>
    <w:rsid w:val="00A839CE"/>
    <w:rsid w:val="00A84D2F"/>
    <w:rsid w:val="00A852AF"/>
    <w:rsid w:val="00A85A4E"/>
    <w:rsid w:val="00A85CBC"/>
    <w:rsid w:val="00A85F1D"/>
    <w:rsid w:val="00A867BB"/>
    <w:rsid w:val="00A907B3"/>
    <w:rsid w:val="00A92043"/>
    <w:rsid w:val="00A924CB"/>
    <w:rsid w:val="00A92A8A"/>
    <w:rsid w:val="00A935BE"/>
    <w:rsid w:val="00A95B7C"/>
    <w:rsid w:val="00A9624E"/>
    <w:rsid w:val="00A967CB"/>
    <w:rsid w:val="00A96E11"/>
    <w:rsid w:val="00A96FE5"/>
    <w:rsid w:val="00AA034D"/>
    <w:rsid w:val="00AA140B"/>
    <w:rsid w:val="00AA18F1"/>
    <w:rsid w:val="00AA257A"/>
    <w:rsid w:val="00AA58CC"/>
    <w:rsid w:val="00AA5DAE"/>
    <w:rsid w:val="00AA639D"/>
    <w:rsid w:val="00AA7E88"/>
    <w:rsid w:val="00AB057C"/>
    <w:rsid w:val="00AB1079"/>
    <w:rsid w:val="00AB1924"/>
    <w:rsid w:val="00AB1E55"/>
    <w:rsid w:val="00AB26F2"/>
    <w:rsid w:val="00AB2AD0"/>
    <w:rsid w:val="00AB2F18"/>
    <w:rsid w:val="00AB4165"/>
    <w:rsid w:val="00AB5367"/>
    <w:rsid w:val="00AB74A3"/>
    <w:rsid w:val="00AC0603"/>
    <w:rsid w:val="00AC1DBC"/>
    <w:rsid w:val="00AC4054"/>
    <w:rsid w:val="00AC45A8"/>
    <w:rsid w:val="00AC5C2C"/>
    <w:rsid w:val="00AD0208"/>
    <w:rsid w:val="00AD09AB"/>
    <w:rsid w:val="00AD0CD0"/>
    <w:rsid w:val="00AD53F1"/>
    <w:rsid w:val="00AD6F37"/>
    <w:rsid w:val="00AE2FE4"/>
    <w:rsid w:val="00AE309D"/>
    <w:rsid w:val="00AE45D7"/>
    <w:rsid w:val="00AE73EC"/>
    <w:rsid w:val="00AF267C"/>
    <w:rsid w:val="00AF3B7F"/>
    <w:rsid w:val="00AF4890"/>
    <w:rsid w:val="00AF5943"/>
    <w:rsid w:val="00AF6321"/>
    <w:rsid w:val="00AF6BC1"/>
    <w:rsid w:val="00AF6C68"/>
    <w:rsid w:val="00AF7F51"/>
    <w:rsid w:val="00B00ABA"/>
    <w:rsid w:val="00B01037"/>
    <w:rsid w:val="00B01F31"/>
    <w:rsid w:val="00B026C8"/>
    <w:rsid w:val="00B02E9E"/>
    <w:rsid w:val="00B03411"/>
    <w:rsid w:val="00B043F9"/>
    <w:rsid w:val="00B06197"/>
    <w:rsid w:val="00B100F9"/>
    <w:rsid w:val="00B105D3"/>
    <w:rsid w:val="00B11AD1"/>
    <w:rsid w:val="00B12747"/>
    <w:rsid w:val="00B12F97"/>
    <w:rsid w:val="00B13060"/>
    <w:rsid w:val="00B14A5C"/>
    <w:rsid w:val="00B16D13"/>
    <w:rsid w:val="00B2137C"/>
    <w:rsid w:val="00B22390"/>
    <w:rsid w:val="00B24E87"/>
    <w:rsid w:val="00B25CE6"/>
    <w:rsid w:val="00B304C9"/>
    <w:rsid w:val="00B32BBF"/>
    <w:rsid w:val="00B33FF2"/>
    <w:rsid w:val="00B3565D"/>
    <w:rsid w:val="00B365CD"/>
    <w:rsid w:val="00B3716D"/>
    <w:rsid w:val="00B37259"/>
    <w:rsid w:val="00B375C7"/>
    <w:rsid w:val="00B37BDE"/>
    <w:rsid w:val="00B421D5"/>
    <w:rsid w:val="00B455D3"/>
    <w:rsid w:val="00B461D0"/>
    <w:rsid w:val="00B46220"/>
    <w:rsid w:val="00B4657E"/>
    <w:rsid w:val="00B469D8"/>
    <w:rsid w:val="00B46E6C"/>
    <w:rsid w:val="00B46F8A"/>
    <w:rsid w:val="00B47146"/>
    <w:rsid w:val="00B5357B"/>
    <w:rsid w:val="00B53F23"/>
    <w:rsid w:val="00B54D8E"/>
    <w:rsid w:val="00B5523F"/>
    <w:rsid w:val="00B56812"/>
    <w:rsid w:val="00B572E3"/>
    <w:rsid w:val="00B57E5D"/>
    <w:rsid w:val="00B601A6"/>
    <w:rsid w:val="00B601B3"/>
    <w:rsid w:val="00B603F0"/>
    <w:rsid w:val="00B61132"/>
    <w:rsid w:val="00B61D43"/>
    <w:rsid w:val="00B644BC"/>
    <w:rsid w:val="00B647BE"/>
    <w:rsid w:val="00B664AB"/>
    <w:rsid w:val="00B67174"/>
    <w:rsid w:val="00B71FAD"/>
    <w:rsid w:val="00B72B51"/>
    <w:rsid w:val="00B7326A"/>
    <w:rsid w:val="00B737B3"/>
    <w:rsid w:val="00B7475A"/>
    <w:rsid w:val="00B76194"/>
    <w:rsid w:val="00B77A38"/>
    <w:rsid w:val="00B815CA"/>
    <w:rsid w:val="00B843E5"/>
    <w:rsid w:val="00B87017"/>
    <w:rsid w:val="00B876B6"/>
    <w:rsid w:val="00B943E6"/>
    <w:rsid w:val="00B95221"/>
    <w:rsid w:val="00B95483"/>
    <w:rsid w:val="00B964C3"/>
    <w:rsid w:val="00B968C7"/>
    <w:rsid w:val="00BA0C40"/>
    <w:rsid w:val="00BA2BBB"/>
    <w:rsid w:val="00BA3AC7"/>
    <w:rsid w:val="00BA68C9"/>
    <w:rsid w:val="00BB47B5"/>
    <w:rsid w:val="00BB4FAA"/>
    <w:rsid w:val="00BB58F1"/>
    <w:rsid w:val="00BB69E1"/>
    <w:rsid w:val="00BC05F0"/>
    <w:rsid w:val="00BC0A94"/>
    <w:rsid w:val="00BC1490"/>
    <w:rsid w:val="00BC1986"/>
    <w:rsid w:val="00BC1DD3"/>
    <w:rsid w:val="00BC3E0B"/>
    <w:rsid w:val="00BC3E77"/>
    <w:rsid w:val="00BC54D1"/>
    <w:rsid w:val="00BC5503"/>
    <w:rsid w:val="00BC5917"/>
    <w:rsid w:val="00BD01F7"/>
    <w:rsid w:val="00BD3B77"/>
    <w:rsid w:val="00BD51C3"/>
    <w:rsid w:val="00BD54A3"/>
    <w:rsid w:val="00BD5824"/>
    <w:rsid w:val="00BD620F"/>
    <w:rsid w:val="00BD7044"/>
    <w:rsid w:val="00BE0044"/>
    <w:rsid w:val="00BE158F"/>
    <w:rsid w:val="00BE2B27"/>
    <w:rsid w:val="00BE3B23"/>
    <w:rsid w:val="00BE4571"/>
    <w:rsid w:val="00BE4589"/>
    <w:rsid w:val="00BE60CC"/>
    <w:rsid w:val="00BE7BDC"/>
    <w:rsid w:val="00BF1AD3"/>
    <w:rsid w:val="00BF2157"/>
    <w:rsid w:val="00BF2868"/>
    <w:rsid w:val="00BF2B49"/>
    <w:rsid w:val="00BF5FA7"/>
    <w:rsid w:val="00BF70FD"/>
    <w:rsid w:val="00BF7A0D"/>
    <w:rsid w:val="00C004B6"/>
    <w:rsid w:val="00C00EA7"/>
    <w:rsid w:val="00C02B4E"/>
    <w:rsid w:val="00C034EE"/>
    <w:rsid w:val="00C041C1"/>
    <w:rsid w:val="00C04210"/>
    <w:rsid w:val="00C05071"/>
    <w:rsid w:val="00C058D9"/>
    <w:rsid w:val="00C0787B"/>
    <w:rsid w:val="00C0788E"/>
    <w:rsid w:val="00C12498"/>
    <w:rsid w:val="00C15EF2"/>
    <w:rsid w:val="00C17BDE"/>
    <w:rsid w:val="00C200EC"/>
    <w:rsid w:val="00C20C4F"/>
    <w:rsid w:val="00C20E87"/>
    <w:rsid w:val="00C24520"/>
    <w:rsid w:val="00C26E8A"/>
    <w:rsid w:val="00C304CF"/>
    <w:rsid w:val="00C3110F"/>
    <w:rsid w:val="00C329CA"/>
    <w:rsid w:val="00C33303"/>
    <w:rsid w:val="00C33566"/>
    <w:rsid w:val="00C35341"/>
    <w:rsid w:val="00C363B3"/>
    <w:rsid w:val="00C364F0"/>
    <w:rsid w:val="00C3682E"/>
    <w:rsid w:val="00C40113"/>
    <w:rsid w:val="00C41BB8"/>
    <w:rsid w:val="00C45DA1"/>
    <w:rsid w:val="00C45ED3"/>
    <w:rsid w:val="00C4784B"/>
    <w:rsid w:val="00C47D3C"/>
    <w:rsid w:val="00C5163F"/>
    <w:rsid w:val="00C520E9"/>
    <w:rsid w:val="00C52202"/>
    <w:rsid w:val="00C523CA"/>
    <w:rsid w:val="00C527DD"/>
    <w:rsid w:val="00C53228"/>
    <w:rsid w:val="00C539B2"/>
    <w:rsid w:val="00C53A48"/>
    <w:rsid w:val="00C53C0C"/>
    <w:rsid w:val="00C555E3"/>
    <w:rsid w:val="00C55BDF"/>
    <w:rsid w:val="00C56097"/>
    <w:rsid w:val="00C56ACC"/>
    <w:rsid w:val="00C57106"/>
    <w:rsid w:val="00C571AF"/>
    <w:rsid w:val="00C61A9D"/>
    <w:rsid w:val="00C63308"/>
    <w:rsid w:val="00C6431A"/>
    <w:rsid w:val="00C65CF8"/>
    <w:rsid w:val="00C66087"/>
    <w:rsid w:val="00C66A9D"/>
    <w:rsid w:val="00C67049"/>
    <w:rsid w:val="00C67ABE"/>
    <w:rsid w:val="00C7037F"/>
    <w:rsid w:val="00C70897"/>
    <w:rsid w:val="00C70C99"/>
    <w:rsid w:val="00C70D6A"/>
    <w:rsid w:val="00C728D4"/>
    <w:rsid w:val="00C73E99"/>
    <w:rsid w:val="00C7425A"/>
    <w:rsid w:val="00C75036"/>
    <w:rsid w:val="00C7788E"/>
    <w:rsid w:val="00C80533"/>
    <w:rsid w:val="00C81501"/>
    <w:rsid w:val="00C86835"/>
    <w:rsid w:val="00C8689D"/>
    <w:rsid w:val="00C87027"/>
    <w:rsid w:val="00C87AF9"/>
    <w:rsid w:val="00C91734"/>
    <w:rsid w:val="00C968EB"/>
    <w:rsid w:val="00C9712B"/>
    <w:rsid w:val="00CA013E"/>
    <w:rsid w:val="00CA21E1"/>
    <w:rsid w:val="00CA252B"/>
    <w:rsid w:val="00CA25E2"/>
    <w:rsid w:val="00CA3C6F"/>
    <w:rsid w:val="00CA4DEB"/>
    <w:rsid w:val="00CA6E26"/>
    <w:rsid w:val="00CA7DDF"/>
    <w:rsid w:val="00CB0D15"/>
    <w:rsid w:val="00CB2146"/>
    <w:rsid w:val="00CB2A30"/>
    <w:rsid w:val="00CB39A9"/>
    <w:rsid w:val="00CB4F29"/>
    <w:rsid w:val="00CB56FE"/>
    <w:rsid w:val="00CB7814"/>
    <w:rsid w:val="00CC25EA"/>
    <w:rsid w:val="00CC43B2"/>
    <w:rsid w:val="00CC6313"/>
    <w:rsid w:val="00CD14A3"/>
    <w:rsid w:val="00CD3665"/>
    <w:rsid w:val="00CD424F"/>
    <w:rsid w:val="00CD4724"/>
    <w:rsid w:val="00CD4E4B"/>
    <w:rsid w:val="00CD5563"/>
    <w:rsid w:val="00CD5FB3"/>
    <w:rsid w:val="00CD6111"/>
    <w:rsid w:val="00CE103C"/>
    <w:rsid w:val="00CE2441"/>
    <w:rsid w:val="00CE4C0C"/>
    <w:rsid w:val="00CE6DAC"/>
    <w:rsid w:val="00CF53AE"/>
    <w:rsid w:val="00D02B41"/>
    <w:rsid w:val="00D06657"/>
    <w:rsid w:val="00D10966"/>
    <w:rsid w:val="00D15114"/>
    <w:rsid w:val="00D15C45"/>
    <w:rsid w:val="00D16234"/>
    <w:rsid w:val="00D16320"/>
    <w:rsid w:val="00D16417"/>
    <w:rsid w:val="00D16713"/>
    <w:rsid w:val="00D16E7E"/>
    <w:rsid w:val="00D22136"/>
    <w:rsid w:val="00D23581"/>
    <w:rsid w:val="00D23A7E"/>
    <w:rsid w:val="00D240D2"/>
    <w:rsid w:val="00D2490F"/>
    <w:rsid w:val="00D25452"/>
    <w:rsid w:val="00D25778"/>
    <w:rsid w:val="00D25A12"/>
    <w:rsid w:val="00D27C9B"/>
    <w:rsid w:val="00D31F5D"/>
    <w:rsid w:val="00D32A33"/>
    <w:rsid w:val="00D32BD7"/>
    <w:rsid w:val="00D34CA8"/>
    <w:rsid w:val="00D439BB"/>
    <w:rsid w:val="00D45B51"/>
    <w:rsid w:val="00D504E5"/>
    <w:rsid w:val="00D5545F"/>
    <w:rsid w:val="00D55B2E"/>
    <w:rsid w:val="00D579A3"/>
    <w:rsid w:val="00D57D24"/>
    <w:rsid w:val="00D601B7"/>
    <w:rsid w:val="00D60528"/>
    <w:rsid w:val="00D61CD7"/>
    <w:rsid w:val="00D62302"/>
    <w:rsid w:val="00D64176"/>
    <w:rsid w:val="00D66507"/>
    <w:rsid w:val="00D66F4C"/>
    <w:rsid w:val="00D67F59"/>
    <w:rsid w:val="00D72F44"/>
    <w:rsid w:val="00D74441"/>
    <w:rsid w:val="00D74F4D"/>
    <w:rsid w:val="00D754D1"/>
    <w:rsid w:val="00D75DFF"/>
    <w:rsid w:val="00D75F8E"/>
    <w:rsid w:val="00D767BB"/>
    <w:rsid w:val="00D76937"/>
    <w:rsid w:val="00D7713E"/>
    <w:rsid w:val="00D77FC2"/>
    <w:rsid w:val="00D81ED1"/>
    <w:rsid w:val="00D828C1"/>
    <w:rsid w:val="00D82F58"/>
    <w:rsid w:val="00D83DFA"/>
    <w:rsid w:val="00D8425E"/>
    <w:rsid w:val="00D84CED"/>
    <w:rsid w:val="00D86967"/>
    <w:rsid w:val="00D878EE"/>
    <w:rsid w:val="00D91AA5"/>
    <w:rsid w:val="00D93719"/>
    <w:rsid w:val="00D9423A"/>
    <w:rsid w:val="00D94AAE"/>
    <w:rsid w:val="00D96118"/>
    <w:rsid w:val="00D96AD7"/>
    <w:rsid w:val="00D97584"/>
    <w:rsid w:val="00D97F92"/>
    <w:rsid w:val="00DA0D25"/>
    <w:rsid w:val="00DA127D"/>
    <w:rsid w:val="00DA1E6B"/>
    <w:rsid w:val="00DA21A4"/>
    <w:rsid w:val="00DA279C"/>
    <w:rsid w:val="00DA2DCC"/>
    <w:rsid w:val="00DA3160"/>
    <w:rsid w:val="00DB05AC"/>
    <w:rsid w:val="00DB06A3"/>
    <w:rsid w:val="00DB0E08"/>
    <w:rsid w:val="00DB0F50"/>
    <w:rsid w:val="00DB34F3"/>
    <w:rsid w:val="00DB4B9A"/>
    <w:rsid w:val="00DB6243"/>
    <w:rsid w:val="00DB6F0C"/>
    <w:rsid w:val="00DB70DC"/>
    <w:rsid w:val="00DB79B7"/>
    <w:rsid w:val="00DC0700"/>
    <w:rsid w:val="00DC278D"/>
    <w:rsid w:val="00DC6587"/>
    <w:rsid w:val="00DC75CE"/>
    <w:rsid w:val="00DC7FDE"/>
    <w:rsid w:val="00DD2798"/>
    <w:rsid w:val="00DD38BD"/>
    <w:rsid w:val="00DD3EE6"/>
    <w:rsid w:val="00DD73A2"/>
    <w:rsid w:val="00DD7F00"/>
    <w:rsid w:val="00DE008D"/>
    <w:rsid w:val="00DE1023"/>
    <w:rsid w:val="00DE12EF"/>
    <w:rsid w:val="00DE1526"/>
    <w:rsid w:val="00DE2569"/>
    <w:rsid w:val="00DE413E"/>
    <w:rsid w:val="00DE49FD"/>
    <w:rsid w:val="00DE4DB0"/>
    <w:rsid w:val="00DE7156"/>
    <w:rsid w:val="00DE72BB"/>
    <w:rsid w:val="00DE7688"/>
    <w:rsid w:val="00DF0A93"/>
    <w:rsid w:val="00DF0EA3"/>
    <w:rsid w:val="00DF1F47"/>
    <w:rsid w:val="00DF25FC"/>
    <w:rsid w:val="00DF46FF"/>
    <w:rsid w:val="00DF5174"/>
    <w:rsid w:val="00DF522F"/>
    <w:rsid w:val="00DF551D"/>
    <w:rsid w:val="00DF77AC"/>
    <w:rsid w:val="00DF7E0D"/>
    <w:rsid w:val="00E02A6D"/>
    <w:rsid w:val="00E0446D"/>
    <w:rsid w:val="00E04DE3"/>
    <w:rsid w:val="00E057B2"/>
    <w:rsid w:val="00E05FF3"/>
    <w:rsid w:val="00E10D5E"/>
    <w:rsid w:val="00E11288"/>
    <w:rsid w:val="00E11E4C"/>
    <w:rsid w:val="00E11FC9"/>
    <w:rsid w:val="00E13481"/>
    <w:rsid w:val="00E15446"/>
    <w:rsid w:val="00E16019"/>
    <w:rsid w:val="00E16B93"/>
    <w:rsid w:val="00E16FF3"/>
    <w:rsid w:val="00E21271"/>
    <w:rsid w:val="00E2288A"/>
    <w:rsid w:val="00E23003"/>
    <w:rsid w:val="00E246F3"/>
    <w:rsid w:val="00E305D8"/>
    <w:rsid w:val="00E31145"/>
    <w:rsid w:val="00E31559"/>
    <w:rsid w:val="00E33196"/>
    <w:rsid w:val="00E33B40"/>
    <w:rsid w:val="00E34056"/>
    <w:rsid w:val="00E3456C"/>
    <w:rsid w:val="00E35E2A"/>
    <w:rsid w:val="00E37CA7"/>
    <w:rsid w:val="00E37FED"/>
    <w:rsid w:val="00E40648"/>
    <w:rsid w:val="00E40C3D"/>
    <w:rsid w:val="00E4115A"/>
    <w:rsid w:val="00E42DE6"/>
    <w:rsid w:val="00E4384E"/>
    <w:rsid w:val="00E447C5"/>
    <w:rsid w:val="00E44DA4"/>
    <w:rsid w:val="00E53410"/>
    <w:rsid w:val="00E54E30"/>
    <w:rsid w:val="00E55117"/>
    <w:rsid w:val="00E56232"/>
    <w:rsid w:val="00E611D6"/>
    <w:rsid w:val="00E61C9D"/>
    <w:rsid w:val="00E6222A"/>
    <w:rsid w:val="00E62FFA"/>
    <w:rsid w:val="00E636CC"/>
    <w:rsid w:val="00E6370C"/>
    <w:rsid w:val="00E643DC"/>
    <w:rsid w:val="00E64622"/>
    <w:rsid w:val="00E65BF7"/>
    <w:rsid w:val="00E66A9B"/>
    <w:rsid w:val="00E66F9F"/>
    <w:rsid w:val="00E72578"/>
    <w:rsid w:val="00E737E4"/>
    <w:rsid w:val="00E74F37"/>
    <w:rsid w:val="00E775D4"/>
    <w:rsid w:val="00E823E6"/>
    <w:rsid w:val="00E83860"/>
    <w:rsid w:val="00E86ECA"/>
    <w:rsid w:val="00E86FBE"/>
    <w:rsid w:val="00E87F92"/>
    <w:rsid w:val="00E90F48"/>
    <w:rsid w:val="00E9129C"/>
    <w:rsid w:val="00E92CBA"/>
    <w:rsid w:val="00E943CE"/>
    <w:rsid w:val="00E95790"/>
    <w:rsid w:val="00E95D80"/>
    <w:rsid w:val="00E97E25"/>
    <w:rsid w:val="00EA0AE0"/>
    <w:rsid w:val="00EA1B9F"/>
    <w:rsid w:val="00EA234F"/>
    <w:rsid w:val="00EA6A59"/>
    <w:rsid w:val="00EB01E8"/>
    <w:rsid w:val="00EB0275"/>
    <w:rsid w:val="00EB2FD6"/>
    <w:rsid w:val="00EB410E"/>
    <w:rsid w:val="00EB4ECE"/>
    <w:rsid w:val="00EB543A"/>
    <w:rsid w:val="00EB5C75"/>
    <w:rsid w:val="00EB605F"/>
    <w:rsid w:val="00EB6534"/>
    <w:rsid w:val="00EB6DD1"/>
    <w:rsid w:val="00EB7523"/>
    <w:rsid w:val="00EB7794"/>
    <w:rsid w:val="00EB78C0"/>
    <w:rsid w:val="00EC099B"/>
    <w:rsid w:val="00EC15E9"/>
    <w:rsid w:val="00EC18A3"/>
    <w:rsid w:val="00EC31B6"/>
    <w:rsid w:val="00EC5046"/>
    <w:rsid w:val="00EC5C42"/>
    <w:rsid w:val="00EC75A0"/>
    <w:rsid w:val="00EC76CE"/>
    <w:rsid w:val="00ED1955"/>
    <w:rsid w:val="00ED2019"/>
    <w:rsid w:val="00ED23C9"/>
    <w:rsid w:val="00ED2858"/>
    <w:rsid w:val="00ED2E2A"/>
    <w:rsid w:val="00ED3E95"/>
    <w:rsid w:val="00ED4E60"/>
    <w:rsid w:val="00ED4F87"/>
    <w:rsid w:val="00ED5670"/>
    <w:rsid w:val="00ED692D"/>
    <w:rsid w:val="00ED7D99"/>
    <w:rsid w:val="00EE14E5"/>
    <w:rsid w:val="00EE16B6"/>
    <w:rsid w:val="00EE2250"/>
    <w:rsid w:val="00EE5A79"/>
    <w:rsid w:val="00EE5F43"/>
    <w:rsid w:val="00EE6D9C"/>
    <w:rsid w:val="00EE7DCE"/>
    <w:rsid w:val="00EF0A8D"/>
    <w:rsid w:val="00EF16A8"/>
    <w:rsid w:val="00EF1B2F"/>
    <w:rsid w:val="00EF39B0"/>
    <w:rsid w:val="00EF4C4E"/>
    <w:rsid w:val="00F00A03"/>
    <w:rsid w:val="00F00C77"/>
    <w:rsid w:val="00F040F6"/>
    <w:rsid w:val="00F04DDB"/>
    <w:rsid w:val="00F05616"/>
    <w:rsid w:val="00F06F04"/>
    <w:rsid w:val="00F10551"/>
    <w:rsid w:val="00F12070"/>
    <w:rsid w:val="00F136BC"/>
    <w:rsid w:val="00F15349"/>
    <w:rsid w:val="00F15F7A"/>
    <w:rsid w:val="00F16945"/>
    <w:rsid w:val="00F16D8B"/>
    <w:rsid w:val="00F22E70"/>
    <w:rsid w:val="00F2541C"/>
    <w:rsid w:val="00F2688E"/>
    <w:rsid w:val="00F302C0"/>
    <w:rsid w:val="00F32412"/>
    <w:rsid w:val="00F328EF"/>
    <w:rsid w:val="00F331E1"/>
    <w:rsid w:val="00F3375A"/>
    <w:rsid w:val="00F33E5B"/>
    <w:rsid w:val="00F34D79"/>
    <w:rsid w:val="00F3574B"/>
    <w:rsid w:val="00F357EB"/>
    <w:rsid w:val="00F37154"/>
    <w:rsid w:val="00F4198D"/>
    <w:rsid w:val="00F43A70"/>
    <w:rsid w:val="00F4420D"/>
    <w:rsid w:val="00F45823"/>
    <w:rsid w:val="00F45AE4"/>
    <w:rsid w:val="00F46B08"/>
    <w:rsid w:val="00F50D63"/>
    <w:rsid w:val="00F53080"/>
    <w:rsid w:val="00F556BD"/>
    <w:rsid w:val="00F557BD"/>
    <w:rsid w:val="00F55D6F"/>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75E9C"/>
    <w:rsid w:val="00F801FA"/>
    <w:rsid w:val="00F814A1"/>
    <w:rsid w:val="00F82661"/>
    <w:rsid w:val="00F83473"/>
    <w:rsid w:val="00F84281"/>
    <w:rsid w:val="00F864D3"/>
    <w:rsid w:val="00F871D4"/>
    <w:rsid w:val="00F871FE"/>
    <w:rsid w:val="00F91C1A"/>
    <w:rsid w:val="00F929EB"/>
    <w:rsid w:val="00F9591B"/>
    <w:rsid w:val="00F964EB"/>
    <w:rsid w:val="00FA1839"/>
    <w:rsid w:val="00FA361D"/>
    <w:rsid w:val="00FA4185"/>
    <w:rsid w:val="00FA69E0"/>
    <w:rsid w:val="00FA6CA3"/>
    <w:rsid w:val="00FB17A5"/>
    <w:rsid w:val="00FB19FE"/>
    <w:rsid w:val="00FB1BA0"/>
    <w:rsid w:val="00FB20C3"/>
    <w:rsid w:val="00FB2398"/>
    <w:rsid w:val="00FB24EC"/>
    <w:rsid w:val="00FB771B"/>
    <w:rsid w:val="00FC1052"/>
    <w:rsid w:val="00FC1779"/>
    <w:rsid w:val="00FC1CF5"/>
    <w:rsid w:val="00FC311C"/>
    <w:rsid w:val="00FC3727"/>
    <w:rsid w:val="00FC4737"/>
    <w:rsid w:val="00FC479A"/>
    <w:rsid w:val="00FC57AD"/>
    <w:rsid w:val="00FC70BC"/>
    <w:rsid w:val="00FC7867"/>
    <w:rsid w:val="00FD138F"/>
    <w:rsid w:val="00FD20BE"/>
    <w:rsid w:val="00FD27E5"/>
    <w:rsid w:val="00FD3F52"/>
    <w:rsid w:val="00FD48D4"/>
    <w:rsid w:val="00FD551F"/>
    <w:rsid w:val="00FD5A12"/>
    <w:rsid w:val="00FD5F68"/>
    <w:rsid w:val="00FD680C"/>
    <w:rsid w:val="00FE10FE"/>
    <w:rsid w:val="00FE1292"/>
    <w:rsid w:val="00FE195C"/>
    <w:rsid w:val="00FE1AF9"/>
    <w:rsid w:val="00FE1B90"/>
    <w:rsid w:val="00FE1F0F"/>
    <w:rsid w:val="00FE2594"/>
    <w:rsid w:val="00FE301B"/>
    <w:rsid w:val="00FE4632"/>
    <w:rsid w:val="00FE4D83"/>
    <w:rsid w:val="00FE543D"/>
    <w:rsid w:val="00FF03A3"/>
    <w:rsid w:val="00FF13FA"/>
    <w:rsid w:val="00FF1601"/>
    <w:rsid w:val="00FF2E41"/>
    <w:rsid w:val="00FF34E7"/>
    <w:rsid w:val="00FF4CD1"/>
    <w:rsid w:val="00FF53FB"/>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13E6346A-C1F2-4257-9ACD-6E6B37DA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8D16AB"/>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8D16A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36"/>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UnresolvedMention">
    <w:name w:val="Unresolved Mention"/>
    <w:basedOn w:val="DefaultParagraphFont"/>
    <w:uiPriority w:val="99"/>
    <w:unhideWhenUsed/>
    <w:rsid w:val="003329B8"/>
    <w:rPr>
      <w:color w:val="605E5C"/>
      <w:shd w:val="clear" w:color="auto" w:fill="E1DFDD"/>
    </w:rPr>
  </w:style>
  <w:style w:type="character" w:styleId="Mention">
    <w:name w:val="Mention"/>
    <w:basedOn w:val="DefaultParagraphFont"/>
    <w:uiPriority w:val="99"/>
    <w:unhideWhenUsed/>
    <w:rsid w:val="003329B8"/>
    <w:rPr>
      <w:color w:val="2B579A"/>
      <w:shd w:val="clear" w:color="auto" w:fill="E1DFDD"/>
    </w:rPr>
  </w:style>
  <w:style w:type="paragraph" w:styleId="Footer">
    <w:name w:val="footer"/>
    <w:basedOn w:val="Normal"/>
    <w:link w:val="FooterChar"/>
    <w:uiPriority w:val="99"/>
    <w:unhideWhenUsed/>
    <w:rsid w:val="00320B0C"/>
    <w:pPr>
      <w:tabs>
        <w:tab w:val="center" w:pos="4680"/>
        <w:tab w:val="right" w:pos="9360"/>
      </w:tabs>
      <w:spacing w:after="0"/>
    </w:pPr>
  </w:style>
  <w:style w:type="character" w:customStyle="1" w:styleId="FooterChar">
    <w:name w:val="Footer Char"/>
    <w:basedOn w:val="DefaultParagraphFont"/>
    <w:link w:val="Footer"/>
    <w:uiPriority w:val="99"/>
    <w:rsid w:val="00320B0C"/>
    <w:rPr>
      <w:rFonts w:ascii="Times New Roman" w:eastAsia="SimSun" w:hAnsi="Times New Roman"/>
    </w:rPr>
  </w:style>
  <w:style w:type="paragraph" w:styleId="Revision">
    <w:name w:val="Revision"/>
    <w:hidden/>
    <w:uiPriority w:val="99"/>
    <w:semiHidden/>
    <w:rsid w:val="00123C18"/>
    <w:rPr>
      <w:rFonts w:ascii="Times New Roman" w:eastAsia="SimSun" w:hAnsi="Times New Roman"/>
    </w:rPr>
  </w:style>
  <w:style w:type="paragraph" w:styleId="Bibliography">
    <w:name w:val="Bibliography"/>
    <w:basedOn w:val="Normal"/>
    <w:next w:val="Normal"/>
    <w:uiPriority w:val="37"/>
    <w:unhideWhenUsed/>
    <w:rsid w:val="00B46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622">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1518756">
      <w:bodyDiv w:val="1"/>
      <w:marLeft w:val="0"/>
      <w:marRight w:val="0"/>
      <w:marTop w:val="0"/>
      <w:marBottom w:val="0"/>
      <w:divBdr>
        <w:top w:val="none" w:sz="0" w:space="0" w:color="auto"/>
        <w:left w:val="none" w:sz="0" w:space="0" w:color="auto"/>
        <w:bottom w:val="none" w:sz="0" w:space="0" w:color="auto"/>
        <w:right w:val="none" w:sz="0" w:space="0" w:color="auto"/>
      </w:divBdr>
    </w:div>
    <w:div w:id="425345336">
      <w:bodyDiv w:val="1"/>
      <w:marLeft w:val="0"/>
      <w:marRight w:val="0"/>
      <w:marTop w:val="0"/>
      <w:marBottom w:val="0"/>
      <w:divBdr>
        <w:top w:val="none" w:sz="0" w:space="0" w:color="auto"/>
        <w:left w:val="none" w:sz="0" w:space="0" w:color="auto"/>
        <w:bottom w:val="none" w:sz="0" w:space="0" w:color="auto"/>
        <w:right w:val="none" w:sz="0" w:space="0" w:color="auto"/>
      </w:divBdr>
    </w:div>
    <w:div w:id="474684114">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60497339">
      <w:bodyDiv w:val="1"/>
      <w:marLeft w:val="0"/>
      <w:marRight w:val="0"/>
      <w:marTop w:val="0"/>
      <w:marBottom w:val="0"/>
      <w:divBdr>
        <w:top w:val="none" w:sz="0" w:space="0" w:color="auto"/>
        <w:left w:val="none" w:sz="0" w:space="0" w:color="auto"/>
        <w:bottom w:val="none" w:sz="0" w:space="0" w:color="auto"/>
        <w:right w:val="none" w:sz="0" w:space="0" w:color="auto"/>
      </w:divBdr>
    </w:div>
    <w:div w:id="1025061579">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34761125">
      <w:bodyDiv w:val="1"/>
      <w:marLeft w:val="0"/>
      <w:marRight w:val="0"/>
      <w:marTop w:val="0"/>
      <w:marBottom w:val="0"/>
      <w:divBdr>
        <w:top w:val="none" w:sz="0" w:space="0" w:color="auto"/>
        <w:left w:val="none" w:sz="0" w:space="0" w:color="auto"/>
        <w:bottom w:val="none" w:sz="0" w:space="0" w:color="auto"/>
        <w:right w:val="none" w:sz="0" w:space="0" w:color="auto"/>
      </w:divBdr>
    </w:div>
    <w:div w:id="1201480465">
      <w:bodyDiv w:val="1"/>
      <w:marLeft w:val="0"/>
      <w:marRight w:val="0"/>
      <w:marTop w:val="0"/>
      <w:marBottom w:val="0"/>
      <w:divBdr>
        <w:top w:val="none" w:sz="0" w:space="0" w:color="auto"/>
        <w:left w:val="none" w:sz="0" w:space="0" w:color="auto"/>
        <w:bottom w:val="none" w:sz="0" w:space="0" w:color="auto"/>
        <w:right w:val="none" w:sz="0" w:space="0" w:color="auto"/>
      </w:divBdr>
      <w:divsChild>
        <w:div w:id="1208688674">
          <w:marLeft w:val="0"/>
          <w:marRight w:val="0"/>
          <w:marTop w:val="0"/>
          <w:marBottom w:val="0"/>
          <w:divBdr>
            <w:top w:val="none" w:sz="0" w:space="0" w:color="auto"/>
            <w:left w:val="none" w:sz="0" w:space="0" w:color="auto"/>
            <w:bottom w:val="none" w:sz="0" w:space="0" w:color="auto"/>
            <w:right w:val="none" w:sz="0" w:space="0" w:color="auto"/>
          </w:divBdr>
        </w:div>
      </w:divsChild>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1094656">
      <w:bodyDiv w:val="1"/>
      <w:marLeft w:val="0"/>
      <w:marRight w:val="0"/>
      <w:marTop w:val="0"/>
      <w:marBottom w:val="0"/>
      <w:divBdr>
        <w:top w:val="none" w:sz="0" w:space="0" w:color="auto"/>
        <w:left w:val="none" w:sz="0" w:space="0" w:color="auto"/>
        <w:bottom w:val="none" w:sz="0" w:space="0" w:color="auto"/>
        <w:right w:val="none" w:sz="0" w:space="0" w:color="auto"/>
      </w:divBdr>
    </w:div>
    <w:div w:id="143336162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790741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0882004">
      <w:bodyDiv w:val="1"/>
      <w:marLeft w:val="0"/>
      <w:marRight w:val="0"/>
      <w:marTop w:val="0"/>
      <w:marBottom w:val="0"/>
      <w:divBdr>
        <w:top w:val="none" w:sz="0" w:space="0" w:color="auto"/>
        <w:left w:val="none" w:sz="0" w:space="0" w:color="auto"/>
        <w:bottom w:val="none" w:sz="0" w:space="0" w:color="auto"/>
        <w:right w:val="none" w:sz="0" w:space="0" w:color="auto"/>
      </w:divBdr>
    </w:div>
    <w:div w:id="1747070761">
      <w:bodyDiv w:val="1"/>
      <w:marLeft w:val="0"/>
      <w:marRight w:val="0"/>
      <w:marTop w:val="0"/>
      <w:marBottom w:val="0"/>
      <w:divBdr>
        <w:top w:val="none" w:sz="0" w:space="0" w:color="auto"/>
        <w:left w:val="none" w:sz="0" w:space="0" w:color="auto"/>
        <w:bottom w:val="none" w:sz="0" w:space="0" w:color="auto"/>
        <w:right w:val="none" w:sz="0" w:space="0" w:color="auto"/>
      </w:divBdr>
    </w:div>
    <w:div w:id="1911306570">
      <w:bodyDiv w:val="1"/>
      <w:marLeft w:val="0"/>
      <w:marRight w:val="0"/>
      <w:marTop w:val="0"/>
      <w:marBottom w:val="0"/>
      <w:divBdr>
        <w:top w:val="none" w:sz="0" w:space="0" w:color="auto"/>
        <w:left w:val="none" w:sz="0" w:space="0" w:color="auto"/>
        <w:bottom w:val="none" w:sz="0" w:space="0" w:color="auto"/>
        <w:right w:val="none" w:sz="0" w:space="0" w:color="auto"/>
      </w:divBdr>
    </w:div>
    <w:div w:id="1931936003">
      <w:bodyDiv w:val="1"/>
      <w:marLeft w:val="0"/>
      <w:marRight w:val="0"/>
      <w:marTop w:val="0"/>
      <w:marBottom w:val="0"/>
      <w:divBdr>
        <w:top w:val="none" w:sz="0" w:space="0" w:color="auto"/>
        <w:left w:val="none" w:sz="0" w:space="0" w:color="auto"/>
        <w:bottom w:val="none" w:sz="0" w:space="0" w:color="auto"/>
        <w:right w:val="none" w:sz="0" w:space="0" w:color="auto"/>
      </w:divBdr>
    </w:div>
    <w:div w:id="2019113359">
      <w:bodyDiv w:val="1"/>
      <w:marLeft w:val="0"/>
      <w:marRight w:val="0"/>
      <w:marTop w:val="0"/>
      <w:marBottom w:val="0"/>
      <w:divBdr>
        <w:top w:val="none" w:sz="0" w:space="0" w:color="auto"/>
        <w:left w:val="none" w:sz="0" w:space="0" w:color="auto"/>
        <w:bottom w:val="none" w:sz="0" w:space="0" w:color="auto"/>
        <w:right w:val="none" w:sz="0" w:space="0" w:color="auto"/>
      </w:divBdr>
      <w:divsChild>
        <w:div w:id="1252468115">
          <w:marLeft w:val="0"/>
          <w:marRight w:val="0"/>
          <w:marTop w:val="0"/>
          <w:marBottom w:val="0"/>
          <w:divBdr>
            <w:top w:val="none" w:sz="0" w:space="0" w:color="auto"/>
            <w:left w:val="none" w:sz="0" w:space="0" w:color="auto"/>
            <w:bottom w:val="none" w:sz="0" w:space="0" w:color="auto"/>
            <w:right w:val="none" w:sz="0" w:space="0" w:color="auto"/>
          </w:divBdr>
        </w:div>
      </w:divsChild>
    </w:div>
    <w:div w:id="212113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TS36331</b:Tag>
    <b:SourceType>ConferenceProceedings</b:SourceType>
    <b:Guid>{816F6B85-2F81-4C4D-B525-94927DE2C303}</b:Guid>
    <b:Title>TS 36.331, LTE; Radio Resource Control (RRC); Protocol specification</b:Title>
    <b:RefOrder>2</b:RefOrder>
  </b:Source>
  <b:Source>
    <b:Tag>RAN2112e</b:Tag>
    <b:SourceType>ConferenceProceedings</b:SourceType>
    <b:Guid>{75298828-A4C7-438E-AB99-2B94CED0125F}</b:Guid>
    <b:Title>RAN2#112e, Chairman Notes</b:Title>
    <b:RefOrder>1</b:RefOrder>
  </b:Source>
</b:Sources>
</file>

<file path=customXml/itemProps1.xml><?xml version="1.0" encoding="utf-8"?>
<ds:datastoreItem xmlns:ds="http://schemas.openxmlformats.org/officeDocument/2006/customXml" ds:itemID="{587E2BB0-40D1-4605-8A4C-45B07C17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ADD6AA2-BC3D-4C82-BA17-60A33C51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2868</TotalTime>
  <Pages>4</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33</cp:revision>
  <dcterms:created xsi:type="dcterms:W3CDTF">2020-10-23T02:13:00Z</dcterms:created>
  <dcterms:modified xsi:type="dcterms:W3CDTF">2021-01-15T00:36:00Z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