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18427DF4"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072641">
        <w:rPr>
          <w:sz w:val="24"/>
          <w:lang w:eastAsia="zh-CN"/>
        </w:rPr>
        <w:t>3</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F37CC2" w:rsidRPr="00F37CC2">
        <w:rPr>
          <w:bCs/>
          <w:noProof w:val="0"/>
          <w:sz w:val="24"/>
        </w:rPr>
        <w:t>R2-2100622</w:t>
      </w:r>
    </w:p>
    <w:p w14:paraId="2F5EDE7D" w14:textId="3F7FEB7B" w:rsidR="004811E7" w:rsidRDefault="004811E7" w:rsidP="004811E7">
      <w:pPr>
        <w:pStyle w:val="CRCoverPage"/>
        <w:spacing w:after="240"/>
        <w:jc w:val="both"/>
        <w:outlineLvl w:val="0"/>
        <w:rPr>
          <w:b/>
          <w:sz w:val="24"/>
        </w:rPr>
      </w:pPr>
      <w:r>
        <w:rPr>
          <w:b/>
          <w:sz w:val="24"/>
        </w:rPr>
        <w:t xml:space="preserve">Electronic meeting, </w:t>
      </w:r>
      <w:r w:rsidR="00AA45CC" w:rsidRPr="00AA45CC">
        <w:rPr>
          <w:b/>
          <w:sz w:val="24"/>
        </w:rPr>
        <w:t xml:space="preserve">25 Jan - 05 </w:t>
      </w:r>
      <w:proofErr w:type="gramStart"/>
      <w:r w:rsidR="00AA45CC" w:rsidRPr="00AA45CC">
        <w:rPr>
          <w:b/>
          <w:sz w:val="24"/>
        </w:rPr>
        <w:t>Feb</w:t>
      </w:r>
      <w:r>
        <w:rPr>
          <w:b/>
          <w:sz w:val="24"/>
        </w:rPr>
        <w:t>,</w:t>
      </w:r>
      <w:proofErr w:type="gramEnd"/>
      <w:r>
        <w:rPr>
          <w:b/>
          <w:sz w:val="24"/>
        </w:rPr>
        <w:t xml:space="preserve"> 202</w:t>
      </w:r>
      <w:r w:rsidR="00072641">
        <w:rPr>
          <w:b/>
          <w:sz w:val="24"/>
        </w:rPr>
        <w:t>1</w:t>
      </w:r>
    </w:p>
    <w:p w14:paraId="372F5655" w14:textId="7DECE698"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013DEE">
        <w:rPr>
          <w:rFonts w:cs="Arial"/>
          <w:bCs/>
          <w:sz w:val="24"/>
          <w:lang w:val="en-US"/>
        </w:rPr>
        <w:t>8.15.2.1</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55BBD58" w14:textId="3D192FC0" w:rsidR="007C4C5C" w:rsidRPr="007C4C5C" w:rsidRDefault="00EB410E" w:rsidP="007C4C5C">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7C4C5C">
        <w:rPr>
          <w:rFonts w:ascii="Arial" w:hAnsi="Arial" w:cs="Arial"/>
          <w:bCs/>
          <w:sz w:val="24"/>
        </w:rPr>
        <w:t xml:space="preserve">On general </w:t>
      </w:r>
      <w:r w:rsidR="002E1DC2">
        <w:rPr>
          <w:rFonts w:ascii="Arial" w:hAnsi="Arial" w:cs="Arial"/>
          <w:bCs/>
          <w:sz w:val="24"/>
        </w:rPr>
        <w:t>sidelink</w:t>
      </w:r>
      <w:r w:rsidR="00806812">
        <w:rPr>
          <w:rFonts w:ascii="Arial" w:hAnsi="Arial" w:cs="Arial"/>
          <w:bCs/>
          <w:sz w:val="24"/>
        </w:rPr>
        <w:t xml:space="preserve"> </w:t>
      </w:r>
      <w:r w:rsidR="00117D05">
        <w:rPr>
          <w:rFonts w:ascii="Arial" w:hAnsi="Arial" w:cs="Arial"/>
          <w:bCs/>
          <w:sz w:val="24"/>
        </w:rPr>
        <w:t>DRX</w:t>
      </w:r>
      <w:r w:rsidR="007C4C5C">
        <w:rPr>
          <w:rFonts w:ascii="Arial" w:hAnsi="Arial" w:cs="Arial"/>
          <w:bCs/>
          <w:sz w:val="24"/>
        </w:rPr>
        <w:t xml:space="preserve"> design</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001A8E44" w14:textId="437D3035" w:rsidR="00EB410E" w:rsidRDefault="005261A6" w:rsidP="00DE1023">
      <w:pPr>
        <w:spacing w:after="120"/>
        <w:jc w:val="both"/>
      </w:pPr>
      <w:bookmarkStart w:id="1" w:name="_Hlk46842767"/>
      <w:bookmarkStart w:id="2" w:name="Proposal_Pattern_Length"/>
      <w:r>
        <w:rPr>
          <w:lang w:val="en-GB"/>
        </w:rPr>
        <w:t>In RAN2#112-e meeting, initial discussion on sidelink enhancements, specifically the introduction of SL DRX took place and led to the adoption of the following agreements</w:t>
      </w:r>
      <w:r w:rsidR="00ED53AE">
        <w:t>:</w:t>
      </w:r>
    </w:p>
    <w:p w14:paraId="74F43AF7" w14:textId="77777777" w:rsidR="005261A6" w:rsidRPr="005261A6" w:rsidRDefault="005261A6" w:rsidP="005261A6">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szCs w:val="24"/>
          <w:lang w:val="en-GB" w:eastAsia="en-GB"/>
        </w:rPr>
      </w:pPr>
      <w:r w:rsidRPr="005261A6">
        <w:rPr>
          <w:rFonts w:ascii="Arial" w:eastAsia="MS Mincho" w:hAnsi="Arial"/>
          <w:szCs w:val="24"/>
          <w:lang w:val="en-GB" w:eastAsia="en-GB"/>
        </w:rPr>
        <w:t xml:space="preserve">Agreements on SL DRX: </w:t>
      </w:r>
    </w:p>
    <w:p w14:paraId="58871867" w14:textId="77777777" w:rsidR="005261A6" w:rsidRPr="005261A6" w:rsidRDefault="005261A6" w:rsidP="005261A6">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szCs w:val="24"/>
          <w:lang w:val="en-GB" w:eastAsia="en-GB"/>
        </w:rPr>
        <w:t xml:space="preserve">1: </w:t>
      </w:r>
      <w:r w:rsidRPr="005261A6">
        <w:rPr>
          <w:rFonts w:ascii="Arial" w:eastAsia="MS Mincho" w:hAnsi="Arial"/>
          <w:szCs w:val="24"/>
          <w:lang w:val="en-GB" w:eastAsia="en-GB"/>
        </w:rPr>
        <w:tab/>
      </w:r>
      <w:r w:rsidRPr="005261A6">
        <w:rPr>
          <w:rFonts w:ascii="Arial" w:eastAsia="MS Mincho" w:hAnsi="Arial"/>
          <w:noProof/>
          <w:szCs w:val="24"/>
          <w:lang w:val="en-GB" w:eastAsia="en-GB"/>
        </w:rPr>
        <w:t>Sidelink DRX needs to support sidelink communications for both in and out of network’s coverage scenarios.</w:t>
      </w:r>
    </w:p>
    <w:p w14:paraId="51C01F3A" w14:textId="77777777" w:rsidR="005261A6" w:rsidRPr="005261A6" w:rsidRDefault="005261A6" w:rsidP="005261A6">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2:</w:t>
      </w:r>
      <w:r w:rsidRPr="005261A6">
        <w:rPr>
          <w:rFonts w:ascii="Arial" w:eastAsia="MS Mincho" w:hAnsi="Arial"/>
          <w:noProof/>
          <w:szCs w:val="24"/>
          <w:lang w:val="en-GB" w:eastAsia="en-GB"/>
        </w:rPr>
        <w:tab/>
        <w:t>RAN2 will prioritize normal use case without consideration of relay UE use case in Rel-17.</w:t>
      </w:r>
    </w:p>
    <w:p w14:paraId="527ADEEB" w14:textId="77777777" w:rsidR="005261A6" w:rsidRPr="005261A6" w:rsidRDefault="005261A6" w:rsidP="005261A6">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3:</w:t>
      </w:r>
      <w:r w:rsidRPr="005261A6">
        <w:rPr>
          <w:rFonts w:ascii="Arial" w:eastAsia="MS Mincho" w:hAnsi="Arial"/>
          <w:noProof/>
          <w:szCs w:val="24"/>
          <w:lang w:val="en-GB" w:eastAsia="en-GB"/>
        </w:rPr>
        <w:tab/>
        <w:t>Support SL DRX for all casting types.</w:t>
      </w:r>
    </w:p>
    <w:p w14:paraId="4EC6B7F5" w14:textId="77777777" w:rsidR="005261A6" w:rsidRPr="005261A6" w:rsidRDefault="005261A6" w:rsidP="005261A6">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4:</w:t>
      </w:r>
      <w:r w:rsidRPr="005261A6">
        <w:rPr>
          <w:rFonts w:ascii="Arial" w:eastAsia="MS Mincho" w:hAnsi="Arial"/>
          <w:noProof/>
          <w:szCs w:val="24"/>
          <w:lang w:val="en-GB" w:eastAsia="en-GB"/>
        </w:rPr>
        <w:tab/>
        <w:t>If a UE is in SL active time, UE should monitor PSCCH. FFS on PSSCH. FFS for sensing impacts.</w:t>
      </w:r>
    </w:p>
    <w:p w14:paraId="388C22FF" w14:textId="77777777" w:rsidR="005261A6" w:rsidRPr="005261A6" w:rsidRDefault="005261A6" w:rsidP="005261A6">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5:</w:t>
      </w:r>
      <w:r w:rsidRPr="005261A6">
        <w:rPr>
          <w:rFonts w:ascii="Arial" w:eastAsia="MS Mincho" w:hAnsi="Arial"/>
          <w:noProof/>
          <w:szCs w:val="24"/>
          <w:lang w:val="en-GB" w:eastAsia="en-GB"/>
        </w:rPr>
        <w:tab/>
        <w:t>RAN2 is not going to introduce SL paging and SL PO for SL DRX.</w:t>
      </w:r>
    </w:p>
    <w:p w14:paraId="7327672D" w14:textId="77777777" w:rsidR="005261A6" w:rsidRPr="005261A6" w:rsidRDefault="005261A6" w:rsidP="005261A6">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6:</w:t>
      </w:r>
      <w:r w:rsidRPr="005261A6">
        <w:rPr>
          <w:rFonts w:ascii="Arial" w:eastAsia="MS Mincho" w:hAnsi="Arial"/>
          <w:noProof/>
          <w:szCs w:val="24"/>
          <w:lang w:val="en-GB" w:eastAsia="en-GB"/>
        </w:rPr>
        <w:tab/>
        <w:t>As baseline, for Sidelink DRX for SL unicast, it is proposed to inherit and use timers similar to what are used in Uu DRX. FFS for SL broadcast/groupcast. FFS on detailed timers.</w:t>
      </w:r>
    </w:p>
    <w:p w14:paraId="49AE21AF" w14:textId="77777777" w:rsidR="005261A6" w:rsidRPr="005261A6" w:rsidRDefault="005261A6" w:rsidP="005261A6">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7:</w:t>
      </w:r>
      <w:r w:rsidRPr="005261A6">
        <w:rPr>
          <w:rFonts w:ascii="Arial" w:eastAsia="MS Mincho" w:hAnsi="Arial"/>
          <w:noProof/>
          <w:szCs w:val="24"/>
          <w:lang w:val="en-GB" w:eastAsia="en-GB"/>
        </w:rPr>
        <w:tab/>
      </w:r>
      <w:r w:rsidRPr="00B81070">
        <w:rPr>
          <w:rFonts w:ascii="Arial" w:eastAsia="MS Mincho" w:hAnsi="Arial"/>
          <w:noProof/>
          <w:szCs w:val="24"/>
          <w:highlight w:val="yellow"/>
          <w:lang w:val="en-GB" w:eastAsia="en-GB"/>
        </w:rPr>
        <w:t>Working assumption: SL DRX should take PSCCH monitoring also for sensing (in addition to data reception) into account if SL DRX is used.</w:t>
      </w:r>
    </w:p>
    <w:p w14:paraId="384F05A0" w14:textId="2C47AC5B" w:rsidR="005261A6" w:rsidRDefault="005261A6" w:rsidP="005261A6">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8:</w:t>
      </w:r>
      <w:r w:rsidRPr="005261A6">
        <w:rPr>
          <w:rFonts w:ascii="Arial" w:eastAsia="MS Mincho" w:hAnsi="Arial"/>
          <w:noProof/>
          <w:szCs w:val="24"/>
          <w:lang w:val="en-GB" w:eastAsia="en-GB"/>
        </w:rPr>
        <w:tab/>
        <w:t>Support of long DRX cycle for SL unicast should be assumed as a baseline. FFS on the need of short DRX cycle.</w:t>
      </w:r>
    </w:p>
    <w:p w14:paraId="54ABF72C" w14:textId="1F71839B" w:rsidR="005261A6" w:rsidRPr="005261A6" w:rsidRDefault="005261A6" w:rsidP="005261A6">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726" w:hanging="363"/>
        <w:rPr>
          <w:rFonts w:ascii="Arial" w:eastAsia="MS Mincho" w:hAnsi="Arial"/>
          <w:noProof/>
          <w:szCs w:val="24"/>
          <w:lang w:val="en-GB" w:eastAsia="en-GB"/>
        </w:rPr>
      </w:pPr>
      <w:r w:rsidRPr="005261A6">
        <w:rPr>
          <w:rFonts w:ascii="Arial" w:eastAsia="MS Mincho" w:hAnsi="Arial"/>
          <w:noProof/>
          <w:szCs w:val="24"/>
          <w:lang w:val="en-GB" w:eastAsia="en-GB"/>
        </w:rPr>
        <w:t>9:</w:t>
      </w:r>
      <w:r w:rsidRPr="005261A6">
        <w:rPr>
          <w:rFonts w:ascii="Arial" w:eastAsia="MS Mincho" w:hAnsi="Arial"/>
          <w:noProof/>
          <w:szCs w:val="24"/>
          <w:lang w:val="en-GB" w:eastAsia="en-GB"/>
        </w:rPr>
        <w:tab/>
      </w:r>
      <w:r w:rsidRPr="005261A6">
        <w:rPr>
          <w:rFonts w:ascii="Arial" w:eastAsia="MS Mincho" w:hAnsi="Arial"/>
          <w:noProof/>
          <w:szCs w:val="24"/>
          <w:lang w:eastAsia="en-GB"/>
        </w:rPr>
        <w:t>Deprioritize SL WUS from RAN2 point of view in Rel-17.</w:t>
      </w:r>
    </w:p>
    <w:p w14:paraId="0A6D3FF7" w14:textId="77777777" w:rsidR="005261A6" w:rsidRDefault="005261A6" w:rsidP="00DE1023">
      <w:pPr>
        <w:tabs>
          <w:tab w:val="left" w:pos="1327"/>
        </w:tabs>
        <w:jc w:val="both"/>
        <w:rPr>
          <w:lang w:val="en-GB"/>
        </w:rPr>
      </w:pPr>
    </w:p>
    <w:p w14:paraId="15D0784F" w14:textId="54814B72" w:rsidR="00EB410E" w:rsidRPr="00787EB3" w:rsidRDefault="00D11686" w:rsidP="00DE1023">
      <w:pPr>
        <w:tabs>
          <w:tab w:val="left" w:pos="1327"/>
        </w:tabs>
        <w:jc w:val="both"/>
        <w:rPr>
          <w:lang w:val="en-GB"/>
        </w:rPr>
      </w:pPr>
      <w:r>
        <w:rPr>
          <w:lang w:val="en-GB"/>
        </w:rPr>
        <w:t xml:space="preserve">This contribution focuses on </w:t>
      </w:r>
      <w:r w:rsidR="005261A6">
        <w:rPr>
          <w:lang w:val="en-GB"/>
        </w:rPr>
        <w:t xml:space="preserve">furthering the design for SL DRX by considering the general principles for all applicable scenarios and cast types. In our companion contributions </w:t>
      </w:r>
      <w:sdt>
        <w:sdtPr>
          <w:rPr>
            <w:lang w:val="en-GB"/>
          </w:rPr>
          <w:id w:val="670753625"/>
          <w:citation/>
        </w:sdtPr>
        <w:sdtEndPr/>
        <w:sdtContent>
          <w:r w:rsidR="00DF0BA8">
            <w:rPr>
              <w:lang w:val="en-GB"/>
            </w:rPr>
            <w:fldChar w:fldCharType="begin"/>
          </w:r>
          <w:r w:rsidR="00DF0BA8">
            <w:instrText xml:space="preserve"> CITATION SLDRXAlignment \l 1033 </w:instrText>
          </w:r>
          <w:r w:rsidR="00DF0BA8">
            <w:rPr>
              <w:lang w:val="en-GB"/>
            </w:rPr>
            <w:fldChar w:fldCharType="separate"/>
          </w:r>
          <w:r w:rsidR="00DF0BA8" w:rsidRPr="00DF0BA8">
            <w:rPr>
              <w:noProof/>
            </w:rPr>
            <w:t>[1]</w:t>
          </w:r>
          <w:r w:rsidR="00DF0BA8">
            <w:rPr>
              <w:lang w:val="en-GB"/>
            </w:rPr>
            <w:fldChar w:fldCharType="end"/>
          </w:r>
        </w:sdtContent>
      </w:sdt>
      <w:sdt>
        <w:sdtPr>
          <w:rPr>
            <w:lang w:val="en-GB"/>
          </w:rPr>
          <w:id w:val="-46914378"/>
          <w:citation/>
        </w:sdtPr>
        <w:sdtEndPr/>
        <w:sdtContent>
          <w:r w:rsidR="00DF0BA8">
            <w:rPr>
              <w:lang w:val="en-GB"/>
            </w:rPr>
            <w:fldChar w:fldCharType="begin"/>
          </w:r>
          <w:r w:rsidR="00DF0BA8">
            <w:instrText xml:space="preserve"> CITATION SLUualignment \l 1033 </w:instrText>
          </w:r>
          <w:r w:rsidR="00DF0BA8">
            <w:rPr>
              <w:lang w:val="en-GB"/>
            </w:rPr>
            <w:fldChar w:fldCharType="separate"/>
          </w:r>
          <w:r w:rsidR="00DF0BA8">
            <w:rPr>
              <w:noProof/>
            </w:rPr>
            <w:t xml:space="preserve"> </w:t>
          </w:r>
          <w:r w:rsidR="00DF0BA8" w:rsidRPr="00DF0BA8">
            <w:rPr>
              <w:noProof/>
            </w:rPr>
            <w:t>[2]</w:t>
          </w:r>
          <w:r w:rsidR="00DF0BA8">
            <w:rPr>
              <w:lang w:val="en-GB"/>
            </w:rPr>
            <w:fldChar w:fldCharType="end"/>
          </w:r>
        </w:sdtContent>
      </w:sdt>
      <w:r w:rsidR="005261A6">
        <w:rPr>
          <w:lang w:val="en-GB"/>
        </w:rPr>
        <w:t>, we focus on the other WI objectives, i.e. alignment of DRX cycles between Uu and SL as well as alignment among different UEs over sidelink.</w:t>
      </w:r>
    </w:p>
    <w:bookmarkEnd w:id="1"/>
    <w:p w14:paraId="79A42B9D" w14:textId="54BDEA6B" w:rsidR="00EB410E" w:rsidRDefault="006A59DF" w:rsidP="00DE1023">
      <w:pPr>
        <w:pStyle w:val="Heading1"/>
        <w:numPr>
          <w:ilvl w:val="0"/>
          <w:numId w:val="2"/>
        </w:numPr>
        <w:jc w:val="both"/>
      </w:pPr>
      <w:r>
        <w:t>Discussion</w:t>
      </w:r>
    </w:p>
    <w:p w14:paraId="76518D17" w14:textId="7D75E719" w:rsidR="005261A6" w:rsidRDefault="00603D16" w:rsidP="00FC62E1">
      <w:pPr>
        <w:pStyle w:val="Heading2"/>
        <w:jc w:val="both"/>
      </w:pPr>
      <w:r>
        <w:t>SL mechanism for groupcast/broadcast</w:t>
      </w:r>
    </w:p>
    <w:p w14:paraId="78340098" w14:textId="7AF29A59" w:rsidR="0080445F" w:rsidRDefault="005261A6" w:rsidP="00BE2F04">
      <w:pPr>
        <w:pStyle w:val="NormalNumbered"/>
        <w:numPr>
          <w:ilvl w:val="0"/>
          <w:numId w:val="0"/>
        </w:numPr>
        <w:jc w:val="both"/>
      </w:pPr>
      <w:r>
        <w:t>While it has been agreed that SL DRX shall be applicable for all cast types (unicast, groupcast and broadcast), it is not clear whether a common design philosophy for all cast types makes sense to be pursued. During the email discussion</w:t>
      </w:r>
      <w:sdt>
        <w:sdtPr>
          <w:id w:val="-565566041"/>
          <w:citation/>
        </w:sdtPr>
        <w:sdtEndPr/>
        <w:sdtContent>
          <w:r w:rsidR="00C24B8C">
            <w:fldChar w:fldCharType="begin"/>
          </w:r>
          <w:r w:rsidR="00C24B8C">
            <w:instrText xml:space="preserve"> CITATION SLDRXEmail \l 1033 </w:instrText>
          </w:r>
          <w:r w:rsidR="00C24B8C">
            <w:fldChar w:fldCharType="separate"/>
          </w:r>
          <w:r w:rsidR="00C24B8C">
            <w:rPr>
              <w:noProof/>
            </w:rPr>
            <w:t xml:space="preserve"> </w:t>
          </w:r>
          <w:r w:rsidR="00C24B8C" w:rsidRPr="00C24B8C">
            <w:rPr>
              <w:noProof/>
            </w:rPr>
            <w:t>[3]</w:t>
          </w:r>
          <w:r w:rsidR="00C24B8C">
            <w:fldChar w:fldCharType="end"/>
          </w:r>
        </w:sdtContent>
      </w:sdt>
      <w:r>
        <w:t xml:space="preserve">, </w:t>
      </w:r>
      <w:r w:rsidR="0080445F">
        <w:t>two distinct approaches were discussed:</w:t>
      </w:r>
    </w:p>
    <w:p w14:paraId="3CB48D2D" w14:textId="77777777" w:rsidR="00A948D5" w:rsidRDefault="00A948D5" w:rsidP="00BE2F04">
      <w:pPr>
        <w:pStyle w:val="NormalNumbered"/>
        <w:numPr>
          <w:ilvl w:val="0"/>
          <w:numId w:val="0"/>
        </w:numPr>
        <w:jc w:val="both"/>
      </w:pPr>
    </w:p>
    <w:p w14:paraId="41BD10D5" w14:textId="6252221E" w:rsidR="0080445F" w:rsidRDefault="00A948D5" w:rsidP="00A948D5">
      <w:pPr>
        <w:pStyle w:val="NormalNumbered"/>
        <w:numPr>
          <w:ilvl w:val="0"/>
          <w:numId w:val="12"/>
        </w:numPr>
        <w:jc w:val="both"/>
      </w:pPr>
      <w:r>
        <w:t>Resource pool based c</w:t>
      </w:r>
      <w:r w:rsidR="0080445F">
        <w:t>ommon</w:t>
      </w:r>
      <w:r>
        <w:t>/d</w:t>
      </w:r>
      <w:r w:rsidR="0080445F">
        <w:t>efault DRX mechanism, whereby a set of UEs are all configured with a default DRX configuration (e.g. resource pool</w:t>
      </w:r>
      <w:r>
        <w:t xml:space="preserve"> configuration</w:t>
      </w:r>
      <w:r w:rsidR="0080445F">
        <w:t xml:space="preserve">) such that </w:t>
      </w:r>
      <w:r>
        <w:t xml:space="preserve">the UE is </w:t>
      </w:r>
      <w:r w:rsidR="0080445F">
        <w:t>aware of when to wake up and monitor PSCCH/PSSCH and when to go into sleep mode to conserve power.</w:t>
      </w:r>
    </w:p>
    <w:p w14:paraId="0A1BF5FE" w14:textId="443E672C" w:rsidR="0080445F" w:rsidRDefault="0080445F" w:rsidP="00A948D5">
      <w:pPr>
        <w:pStyle w:val="NormalNumbered"/>
        <w:numPr>
          <w:ilvl w:val="0"/>
          <w:numId w:val="12"/>
        </w:numPr>
        <w:jc w:val="both"/>
      </w:pPr>
      <w:r>
        <w:t xml:space="preserve">Timer based DRX mechanism, whereby </w:t>
      </w:r>
      <w:proofErr w:type="gramStart"/>
      <w:r>
        <w:t>similar to</w:t>
      </w:r>
      <w:proofErr w:type="gramEnd"/>
      <w:r>
        <w:t xml:space="preserve"> Uu DRX, each UE maintains a set of timers to “independently” go into DRX sleep and wake up, based on the DRX configuration obtained by the network, peer UEs or pre-configuration, etc. </w:t>
      </w:r>
    </w:p>
    <w:p w14:paraId="2908E0B9" w14:textId="54A1D599" w:rsidR="0080445F" w:rsidRDefault="0080445F" w:rsidP="00BE2F04">
      <w:pPr>
        <w:pStyle w:val="NormalNumbered"/>
        <w:numPr>
          <w:ilvl w:val="0"/>
          <w:numId w:val="0"/>
        </w:numPr>
        <w:jc w:val="both"/>
      </w:pPr>
    </w:p>
    <w:p w14:paraId="36F7EC96" w14:textId="4CE81B59" w:rsidR="00072641" w:rsidRDefault="0080445F" w:rsidP="00072641">
      <w:pPr>
        <w:tabs>
          <w:tab w:val="left" w:pos="1701"/>
        </w:tabs>
        <w:spacing w:after="120"/>
        <w:jc w:val="both"/>
      </w:pPr>
      <w:r>
        <w:lastRenderedPageBreak/>
        <w:t>Note that there is a distinct difference in the two approaches, not just in terms of how the UE obtains the relevant DRX configuration but also in terms of how the UE fundamentally performs DRX procedure. The former is a more passive procedure, where all UEs follow a certain pattern of switching SL radio ON/OFF</w:t>
      </w:r>
      <w:r w:rsidR="00A948D5">
        <w:t xml:space="preserve"> based on resource pool configuration</w:t>
      </w:r>
      <w:r>
        <w:t>, while in the latter case, each UE</w:t>
      </w:r>
      <w:r w:rsidR="0058226E">
        <w:t xml:space="preserve"> can </w:t>
      </w:r>
      <w:r w:rsidR="00A948D5">
        <w:t>(</w:t>
      </w:r>
      <w:r w:rsidR="0058226E">
        <w:t>potentially</w:t>
      </w:r>
      <w:r w:rsidR="00A948D5">
        <w:t>)</w:t>
      </w:r>
      <w:r w:rsidR="0058226E">
        <w:t xml:space="preserve"> have a unique DRX pattern based on the DRX configuration it has obtained. While both options have their pros and cons, it was agreed in the last meeting that at least for unicast, the latter mechanism (which is based on Uu DRX mechanism) is adopted. For the case of groupcast and broadcast, we think the same mechanism </w:t>
      </w:r>
      <w:r w:rsidR="00A948D5">
        <w:t>can</w:t>
      </w:r>
      <w:r w:rsidR="0058226E">
        <w:t xml:space="preserve"> be used. This is because even with the timer based, Uu like approach,</w:t>
      </w:r>
      <w:r w:rsidR="00A948D5">
        <w:t xml:space="preserve"> UEs operating in groupcast and broadcast can be provided with </w:t>
      </w:r>
      <w:r w:rsidR="00971FBF">
        <w:t>one or more</w:t>
      </w:r>
      <w:r w:rsidR="00A948D5">
        <w:t xml:space="preserve"> common DRX configuration</w:t>
      </w:r>
      <w:r w:rsidR="00971FBF">
        <w:t>(s)</w:t>
      </w:r>
      <w:r w:rsidR="00A948D5">
        <w:t>, which can be per service type, PQI or per cast type. How the UEs are configured can be discussed further (see discussion below), but in any case, power saving benefits can be obtained for groupcast and broadcast cases without the need for setting up a connection</w:t>
      </w:r>
      <w:r w:rsidR="00603D16">
        <w:t>.</w:t>
      </w:r>
      <w:r w:rsidR="00971FBF">
        <w:t xml:space="preserve"> Moreover, the resource pool based DRX mechanism suffers from reduced efficiency by reducing the ‘useful’ slots available within a resource pool which can be used for active communication, which can be avoided by using the Uu like, timer based approach.</w:t>
      </w:r>
      <w:r w:rsidR="00F25B39">
        <w:t xml:space="preserve"> </w:t>
      </w:r>
      <w:r>
        <w:t>Of course, h</w:t>
      </w:r>
      <w:r w:rsidR="00F25B39">
        <w:t xml:space="preserve">ow the DRX configuration </w:t>
      </w:r>
      <w:r w:rsidR="00D13CBB">
        <w:t xml:space="preserve">is provided to the UE </w:t>
      </w:r>
      <w:r w:rsidR="00E669F3">
        <w:t>is the next question and we discuss this in detail in our companion contributions</w:t>
      </w:r>
      <w:r w:rsidR="00C24B8C">
        <w:t xml:space="preserve"> </w:t>
      </w:r>
      <w:sdt>
        <w:sdtPr>
          <w:id w:val="1330407044"/>
          <w:citation/>
        </w:sdtPr>
        <w:sdtEndPr/>
        <w:sdtContent>
          <w:r w:rsidR="00C24B8C">
            <w:fldChar w:fldCharType="begin"/>
          </w:r>
          <w:r w:rsidR="00C24B8C">
            <w:instrText xml:space="preserve"> CITATION SLDRXAlignment \l 1033 </w:instrText>
          </w:r>
          <w:r w:rsidR="00C24B8C">
            <w:fldChar w:fldCharType="separate"/>
          </w:r>
          <w:r w:rsidR="00C24B8C" w:rsidRPr="00C24B8C">
            <w:rPr>
              <w:noProof/>
            </w:rPr>
            <w:t>[1]</w:t>
          </w:r>
          <w:r w:rsidR="00C24B8C">
            <w:fldChar w:fldCharType="end"/>
          </w:r>
        </w:sdtContent>
      </w:sdt>
      <w:sdt>
        <w:sdtPr>
          <w:id w:val="-909460981"/>
          <w:citation/>
        </w:sdtPr>
        <w:sdtEndPr/>
        <w:sdtContent>
          <w:r w:rsidR="00C24B8C">
            <w:fldChar w:fldCharType="begin"/>
          </w:r>
          <w:r w:rsidR="00C24B8C">
            <w:instrText xml:space="preserve"> CITATION SLUualignment \l 1033 </w:instrText>
          </w:r>
          <w:r w:rsidR="00C24B8C">
            <w:fldChar w:fldCharType="separate"/>
          </w:r>
          <w:r w:rsidR="00C24B8C">
            <w:rPr>
              <w:noProof/>
            </w:rPr>
            <w:t xml:space="preserve"> </w:t>
          </w:r>
          <w:r w:rsidR="00C24B8C" w:rsidRPr="00C24B8C">
            <w:rPr>
              <w:noProof/>
            </w:rPr>
            <w:t>[2]</w:t>
          </w:r>
          <w:r w:rsidR="00C24B8C">
            <w:fldChar w:fldCharType="end"/>
          </w:r>
        </w:sdtContent>
      </w:sdt>
      <w:r w:rsidR="00E669F3">
        <w:t>.</w:t>
      </w:r>
    </w:p>
    <w:p w14:paraId="2A875537" w14:textId="668AF34B" w:rsidR="00D279B2" w:rsidRPr="00532719" w:rsidRDefault="00603D16" w:rsidP="0053271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B81070">
        <w:rPr>
          <w:rFonts w:eastAsia="Times New Roman"/>
          <w:b/>
          <w:bCs/>
          <w:u w:val="single"/>
          <w:lang w:val="en-GB" w:eastAsia="zh-CN"/>
        </w:rPr>
        <w:t xml:space="preserve"> 1</w:t>
      </w:r>
      <w:r w:rsidR="008974A7" w:rsidRPr="0085532A">
        <w:rPr>
          <w:rFonts w:eastAsia="Times New Roman"/>
          <w:b/>
          <w:bCs/>
          <w:u w:val="single"/>
          <w:lang w:val="en-GB" w:eastAsia="zh-CN"/>
        </w:rPr>
        <w:t>:</w:t>
      </w:r>
      <w:r w:rsidR="008974A7" w:rsidRPr="0085532A">
        <w:rPr>
          <w:rFonts w:eastAsia="Times New Roman"/>
          <w:b/>
          <w:bCs/>
          <w:lang w:val="en-GB" w:eastAsia="zh-CN"/>
        </w:rPr>
        <w:tab/>
      </w:r>
      <w:r>
        <w:rPr>
          <w:rFonts w:eastAsia="Times New Roman"/>
          <w:b/>
          <w:bCs/>
          <w:i/>
          <w:lang w:val="en-GB" w:eastAsia="zh-CN"/>
        </w:rPr>
        <w:t>Same as sidelink unicast, timer based DRX mechanism (inherited from Uu DRX) is adopt</w:t>
      </w:r>
      <w:r w:rsidR="00FC62E1">
        <w:rPr>
          <w:rFonts w:eastAsia="Times New Roman"/>
          <w:b/>
          <w:bCs/>
          <w:i/>
          <w:lang w:val="en-GB" w:eastAsia="zh-CN"/>
        </w:rPr>
        <w:t>ed</w:t>
      </w:r>
      <w:r>
        <w:rPr>
          <w:rFonts w:eastAsia="Times New Roman"/>
          <w:b/>
          <w:bCs/>
          <w:i/>
          <w:lang w:val="en-GB" w:eastAsia="zh-CN"/>
        </w:rPr>
        <w:t xml:space="preserve"> for groupcast and broadcast sidelink operation.</w:t>
      </w:r>
    </w:p>
    <w:p w14:paraId="6ADFBD8C" w14:textId="77777777" w:rsidR="008974A7" w:rsidRDefault="008974A7" w:rsidP="00BE2F04">
      <w:pPr>
        <w:pStyle w:val="NormalNumbered"/>
        <w:numPr>
          <w:ilvl w:val="0"/>
          <w:numId w:val="0"/>
        </w:numPr>
        <w:jc w:val="both"/>
      </w:pPr>
    </w:p>
    <w:p w14:paraId="49850184" w14:textId="34D2507F" w:rsidR="00D279B2" w:rsidRDefault="00D279B2" w:rsidP="00BE2F04">
      <w:pPr>
        <w:pStyle w:val="NormalNumbered"/>
        <w:numPr>
          <w:ilvl w:val="0"/>
          <w:numId w:val="0"/>
        </w:numPr>
        <w:jc w:val="both"/>
      </w:pPr>
      <w:r>
        <w:t xml:space="preserve">In general, </w:t>
      </w:r>
      <w:r w:rsidR="008974A7">
        <w:t xml:space="preserve">when considering sidelink DRX operation, </w:t>
      </w:r>
      <w:r>
        <w:t xml:space="preserve">the </w:t>
      </w:r>
      <w:r w:rsidR="005E163C">
        <w:t xml:space="preserve">following set of sidelink </w:t>
      </w:r>
      <w:r w:rsidR="00ED6868">
        <w:t>DRX related parameters can be configured to the UE in order to perform SL DRX operation:</w:t>
      </w:r>
    </w:p>
    <w:p w14:paraId="175D98B1" w14:textId="75BFB86E" w:rsidR="00ED6868" w:rsidRDefault="00ED6868" w:rsidP="00BE2F04">
      <w:pPr>
        <w:pStyle w:val="NormalNumbered"/>
        <w:numPr>
          <w:ilvl w:val="0"/>
          <w:numId w:val="0"/>
        </w:numPr>
        <w:jc w:val="both"/>
      </w:pPr>
    </w:p>
    <w:p w14:paraId="57135BF4" w14:textId="024D70DE" w:rsidR="00C620FD" w:rsidRPr="00C620FD" w:rsidRDefault="00C620FD" w:rsidP="00C620FD">
      <w:pPr>
        <w:pStyle w:val="NormalNumbered"/>
        <w:numPr>
          <w:ilvl w:val="0"/>
          <w:numId w:val="10"/>
        </w:numPr>
        <w:jc w:val="both"/>
        <w:rPr>
          <w:b/>
          <w:bCs/>
        </w:rPr>
      </w:pPr>
      <w:r w:rsidRPr="00C620FD">
        <w:rPr>
          <w:b/>
          <w:bCs/>
        </w:rPr>
        <w:t>SL-</w:t>
      </w:r>
      <w:proofErr w:type="spellStart"/>
      <w:r w:rsidRPr="00C620FD">
        <w:rPr>
          <w:b/>
          <w:bCs/>
        </w:rPr>
        <w:t>OnDurationTimer</w:t>
      </w:r>
      <w:proofErr w:type="spellEnd"/>
      <w:r w:rsidRPr="00C620FD">
        <w:rPr>
          <w:b/>
          <w:bCs/>
        </w:rPr>
        <w:t>:</w:t>
      </w:r>
      <w:r>
        <w:rPr>
          <w:b/>
          <w:bCs/>
        </w:rPr>
        <w:t xml:space="preserve"> </w:t>
      </w:r>
      <w:r w:rsidRPr="00C620FD">
        <w:t>The duration that the UE waits for, after waking up, to monitor PSCCH (sidelink control channel). If the UE successfully decodes a PSCCH, decodes the SCI (Sidelink Control Information) (and determines that it is interested in receiving the corresponding transmission over PSSCH), the UE stays awake and starts the inactivity timer</w:t>
      </w:r>
      <w:r>
        <w:t>.</w:t>
      </w:r>
    </w:p>
    <w:p w14:paraId="36DD29EA" w14:textId="1F8C456B" w:rsidR="00C620FD" w:rsidRPr="004A4C7A" w:rsidRDefault="00C620FD" w:rsidP="004A4C7A">
      <w:pPr>
        <w:pStyle w:val="NormalNumbered"/>
        <w:numPr>
          <w:ilvl w:val="0"/>
          <w:numId w:val="10"/>
        </w:numPr>
        <w:jc w:val="both"/>
      </w:pPr>
      <w:r w:rsidRPr="004A4C7A">
        <w:rPr>
          <w:b/>
          <w:bCs/>
        </w:rPr>
        <w:t>SL-</w:t>
      </w:r>
      <w:proofErr w:type="spellStart"/>
      <w:r w:rsidRPr="004A4C7A">
        <w:rPr>
          <w:b/>
          <w:bCs/>
        </w:rPr>
        <w:t>InactivityTimer</w:t>
      </w:r>
      <w:proofErr w:type="spellEnd"/>
      <w:r w:rsidRPr="004A4C7A">
        <w:rPr>
          <w:b/>
          <w:bCs/>
        </w:rPr>
        <w:t>:</w:t>
      </w:r>
      <w:r w:rsidR="004A4C7A" w:rsidRPr="004A4C7A">
        <w:rPr>
          <w:b/>
          <w:bCs/>
        </w:rPr>
        <w:t xml:space="preserve"> </w:t>
      </w:r>
      <w:r w:rsidR="004A4C7A" w:rsidRPr="004A4C7A">
        <w:t>The duration that the UE waits to successfully decode a PSCCH, from the last successful decoding of PSCCH, failing which it can go back to sleep. The UE restarts the inactivity timer following a single successful decoding of a PSCCH (and determining to decode the PSSCH based on the SCI). This can be applicable for</w:t>
      </w:r>
      <w:r w:rsidR="004A4C7A">
        <w:t xml:space="preserve"> e</w:t>
      </w:r>
      <w:r w:rsidR="004A4C7A" w:rsidRPr="004A4C7A">
        <w:t xml:space="preserve">ither just the first/initial transmission only </w:t>
      </w:r>
      <w:r w:rsidR="004A4C7A">
        <w:t>o</w:t>
      </w:r>
      <w:r w:rsidR="004A4C7A" w:rsidRPr="004A4C7A">
        <w:t>r for both first transmission and any subsequent retransmissions</w:t>
      </w:r>
      <w:r w:rsidR="00DB1231">
        <w:t>.</w:t>
      </w:r>
    </w:p>
    <w:p w14:paraId="6A9B2A61" w14:textId="0C129A71" w:rsidR="00C620FD" w:rsidRPr="00C620FD" w:rsidRDefault="00C620FD" w:rsidP="00C620FD">
      <w:pPr>
        <w:pStyle w:val="NormalNumbered"/>
        <w:numPr>
          <w:ilvl w:val="0"/>
          <w:numId w:val="10"/>
        </w:numPr>
        <w:jc w:val="both"/>
        <w:rPr>
          <w:b/>
          <w:bCs/>
        </w:rPr>
      </w:pPr>
      <w:r w:rsidRPr="00C620FD">
        <w:rPr>
          <w:b/>
          <w:bCs/>
        </w:rPr>
        <w:t>SL-HARQ-RTT-T</w:t>
      </w:r>
      <w:r w:rsidR="00A85DCD" w:rsidRPr="00C620FD">
        <w:rPr>
          <w:b/>
          <w:bCs/>
        </w:rPr>
        <w:t>imer</w:t>
      </w:r>
      <w:r w:rsidRPr="00C620FD">
        <w:rPr>
          <w:b/>
          <w:bCs/>
        </w:rPr>
        <w:t>:</w:t>
      </w:r>
      <w:r w:rsidR="00DB1231">
        <w:rPr>
          <w:b/>
          <w:bCs/>
        </w:rPr>
        <w:t xml:space="preserve"> </w:t>
      </w:r>
      <w:r w:rsidR="00DB1231" w:rsidRPr="00DB1231">
        <w:t>The timer to account for HARQ RTT duration for the SL HARQ process (</w:t>
      </w:r>
      <w:proofErr w:type="gramStart"/>
      <w:r w:rsidR="00DB1231" w:rsidRPr="00DB1231">
        <w:t>similar to</w:t>
      </w:r>
      <w:proofErr w:type="gramEnd"/>
      <w:r w:rsidR="00DB1231" w:rsidRPr="00DB1231">
        <w:t xml:space="preserve"> the UL/DL case), if HARQ feedback is configured</w:t>
      </w:r>
    </w:p>
    <w:p w14:paraId="5DB5B3C3" w14:textId="77F2E890" w:rsidR="00C620FD" w:rsidRPr="00C620FD" w:rsidRDefault="00C620FD" w:rsidP="00C620FD">
      <w:pPr>
        <w:pStyle w:val="NormalNumbered"/>
        <w:numPr>
          <w:ilvl w:val="0"/>
          <w:numId w:val="10"/>
        </w:numPr>
        <w:jc w:val="both"/>
        <w:rPr>
          <w:b/>
          <w:bCs/>
        </w:rPr>
      </w:pPr>
      <w:r w:rsidRPr="00C620FD">
        <w:rPr>
          <w:b/>
          <w:bCs/>
        </w:rPr>
        <w:t>SL-RETRANSMISSION-T</w:t>
      </w:r>
      <w:r w:rsidR="00A85DCD" w:rsidRPr="00C620FD">
        <w:rPr>
          <w:b/>
          <w:bCs/>
        </w:rPr>
        <w:t>imer</w:t>
      </w:r>
      <w:r w:rsidRPr="00C620FD">
        <w:rPr>
          <w:b/>
          <w:bCs/>
        </w:rPr>
        <w:t>-SL:</w:t>
      </w:r>
      <w:r w:rsidR="00DB1231">
        <w:rPr>
          <w:b/>
          <w:bCs/>
        </w:rPr>
        <w:t xml:space="preserve"> </w:t>
      </w:r>
      <w:r w:rsidR="00DB1231" w:rsidRPr="00DB1231">
        <w:t>The maximum duration in slots until a retransmission is expected to be sent/received over PSSCH, if HARQ retransmissions are configured</w:t>
      </w:r>
    </w:p>
    <w:p w14:paraId="324C0941" w14:textId="2A90356B" w:rsidR="00C620FD" w:rsidRPr="00E05C82" w:rsidRDefault="00E05C82" w:rsidP="00E05C82">
      <w:pPr>
        <w:pStyle w:val="NormalNumbered"/>
        <w:numPr>
          <w:ilvl w:val="0"/>
          <w:numId w:val="10"/>
        </w:numPr>
        <w:jc w:val="both"/>
        <w:rPr>
          <w:b/>
          <w:bCs/>
        </w:rPr>
      </w:pPr>
      <w:r w:rsidRPr="00C620FD">
        <w:rPr>
          <w:b/>
          <w:bCs/>
        </w:rPr>
        <w:t>SL-DRX-CYCLE (and START OFFSET)</w:t>
      </w:r>
      <w:r>
        <w:rPr>
          <w:b/>
          <w:bCs/>
        </w:rPr>
        <w:t xml:space="preserve"> and DRX</w:t>
      </w:r>
      <w:r w:rsidRPr="002A463B">
        <w:rPr>
          <w:b/>
          <w:bCs/>
        </w:rPr>
        <w:t>-</w:t>
      </w:r>
      <w:proofErr w:type="spellStart"/>
      <w:r w:rsidRPr="002A463B">
        <w:rPr>
          <w:b/>
          <w:bCs/>
        </w:rPr>
        <w:t>SlotOffset</w:t>
      </w:r>
      <w:proofErr w:type="spellEnd"/>
      <w:r w:rsidRPr="00C620FD">
        <w:rPr>
          <w:b/>
          <w:bCs/>
        </w:rPr>
        <w:t>:</w:t>
      </w:r>
      <w:r>
        <w:rPr>
          <w:b/>
          <w:bCs/>
        </w:rPr>
        <w:t xml:space="preserve"> </w:t>
      </w:r>
      <w:r>
        <w:t>To s</w:t>
      </w:r>
      <w:r w:rsidRPr="00DB1231">
        <w:t>pecif</w:t>
      </w:r>
      <w:r>
        <w:t>y</w:t>
      </w:r>
      <w:r w:rsidRPr="00DB1231">
        <w:t xml:space="preserve"> the start offset and periodic repetition of the on-duration followed by a possible period of inactivity, i.e. the entire DRX cycle duration </w:t>
      </w:r>
      <w:r>
        <w:t>as well as the slot offset for the start of the cycle</w:t>
      </w:r>
      <w:r w:rsidRPr="00DB1231">
        <w:t>.</w:t>
      </w:r>
    </w:p>
    <w:p w14:paraId="246E3BCE" w14:textId="720BD79F" w:rsidR="00C620FD" w:rsidRPr="007274A2" w:rsidRDefault="007274A2" w:rsidP="007274A2">
      <w:r>
        <w:t xml:space="preserve">Similarly, the following can be determined by the UE based on the above configuration, </w:t>
      </w:r>
      <w:proofErr w:type="gramStart"/>
      <w:r>
        <w:t>similar to</w:t>
      </w:r>
      <w:proofErr w:type="gramEnd"/>
      <w:r>
        <w:t xml:space="preserve"> Uu case:</w:t>
      </w:r>
    </w:p>
    <w:p w14:paraId="00280027" w14:textId="14461FFD" w:rsidR="00C620FD" w:rsidRPr="00DC2C60" w:rsidRDefault="00C620FD" w:rsidP="00DC2C60">
      <w:pPr>
        <w:pStyle w:val="ListParagraph"/>
        <w:numPr>
          <w:ilvl w:val="0"/>
          <w:numId w:val="10"/>
        </w:numPr>
        <w:rPr>
          <w:rFonts w:ascii="Times New Roman" w:hAnsi="Times New Roman" w:cs="Times New Roman"/>
          <w:b/>
          <w:bCs/>
          <w:sz w:val="20"/>
          <w:szCs w:val="20"/>
        </w:rPr>
      </w:pPr>
      <w:r w:rsidRPr="00C22337">
        <w:rPr>
          <w:rFonts w:ascii="Times New Roman" w:hAnsi="Times New Roman" w:cs="Times New Roman"/>
          <w:b/>
          <w:bCs/>
          <w:sz w:val="20"/>
          <w:szCs w:val="20"/>
        </w:rPr>
        <w:t>SL-ACTIVE-TIME:</w:t>
      </w:r>
      <w:r w:rsidR="00DC2C60" w:rsidRPr="00C22337">
        <w:rPr>
          <w:b/>
          <w:bCs/>
          <w:sz w:val="20"/>
          <w:szCs w:val="20"/>
        </w:rPr>
        <w:t xml:space="preserve"> </w:t>
      </w:r>
      <w:r w:rsidR="00DC2C60" w:rsidRPr="00DC2C60">
        <w:rPr>
          <w:rFonts w:ascii="Times New Roman" w:hAnsi="Times New Roman" w:cs="Times New Roman"/>
          <w:sz w:val="20"/>
          <w:szCs w:val="20"/>
        </w:rPr>
        <w:t>The time duration that the UE is expected to continuously monitor PSCCH. This includes the "on-duration" of the DRX cycle, the time UE is performing continuous reception while the inactivity timer has not expired, and the time when the UE is performing continuous reception while waiting for a retransmission to be s</w:t>
      </w:r>
      <w:bookmarkStart w:id="3" w:name="_GoBack"/>
      <w:bookmarkEnd w:id="3"/>
      <w:r w:rsidR="00DC2C60" w:rsidRPr="00DC2C60">
        <w:rPr>
          <w:rFonts w:ascii="Times New Roman" w:hAnsi="Times New Roman" w:cs="Times New Roman"/>
          <w:sz w:val="20"/>
          <w:szCs w:val="20"/>
        </w:rPr>
        <w:t>ent/received.</w:t>
      </w:r>
    </w:p>
    <w:p w14:paraId="25053CD9" w14:textId="7F16C0D8" w:rsidR="00C620FD" w:rsidRPr="00C620FD" w:rsidRDefault="00C620FD" w:rsidP="00C620FD">
      <w:pPr>
        <w:pStyle w:val="NormalNumbered"/>
        <w:numPr>
          <w:ilvl w:val="0"/>
          <w:numId w:val="10"/>
        </w:numPr>
        <w:jc w:val="both"/>
        <w:rPr>
          <w:b/>
          <w:bCs/>
        </w:rPr>
      </w:pPr>
      <w:r w:rsidRPr="00C620FD">
        <w:rPr>
          <w:b/>
          <w:bCs/>
        </w:rPr>
        <w:t>SL- INACTIVE TIME:</w:t>
      </w:r>
      <w:r w:rsidR="00C22337">
        <w:rPr>
          <w:b/>
          <w:bCs/>
        </w:rPr>
        <w:t xml:space="preserve"> </w:t>
      </w:r>
      <w:r w:rsidR="00C22337" w:rsidRPr="00C22337">
        <w:t>The time duration that the UE can skip monitoring PSCCH and turn off the radio. Effectively the complement of the active-time.</w:t>
      </w:r>
    </w:p>
    <w:p w14:paraId="5E288425" w14:textId="77777777" w:rsidR="00C620FD" w:rsidRDefault="00C620FD" w:rsidP="00BE2F04">
      <w:pPr>
        <w:pStyle w:val="NormalNumbered"/>
        <w:numPr>
          <w:ilvl w:val="0"/>
          <w:numId w:val="0"/>
        </w:numPr>
        <w:jc w:val="both"/>
      </w:pPr>
    </w:p>
    <w:p w14:paraId="3DA11904" w14:textId="3A8CA507" w:rsidR="00DC3EE6" w:rsidRPr="009A4119" w:rsidRDefault="009A4119" w:rsidP="009A411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971FBF">
        <w:rPr>
          <w:rFonts w:eastAsia="Times New Roman"/>
          <w:b/>
          <w:bCs/>
          <w:u w:val="single"/>
          <w:lang w:val="en-GB" w:eastAsia="zh-CN"/>
        </w:rPr>
        <w:t xml:space="preserve"> </w:t>
      </w:r>
      <w:r w:rsidR="00B81070">
        <w:rPr>
          <w:rFonts w:eastAsia="Times New Roman"/>
          <w:b/>
          <w:bCs/>
          <w:u w:val="single"/>
          <w:lang w:val="en-GB" w:eastAsia="zh-CN"/>
        </w:rPr>
        <w:t>2</w:t>
      </w:r>
      <w:r w:rsidR="006A61BA" w:rsidRPr="0085532A">
        <w:rPr>
          <w:rFonts w:eastAsia="Times New Roman"/>
          <w:b/>
          <w:bCs/>
          <w:u w:val="single"/>
          <w:lang w:val="en-GB" w:eastAsia="zh-CN"/>
        </w:rPr>
        <w:t>:</w:t>
      </w:r>
      <w:r w:rsidR="006A61BA" w:rsidRPr="0085532A">
        <w:rPr>
          <w:rFonts w:eastAsia="Times New Roman"/>
          <w:b/>
          <w:bCs/>
          <w:lang w:val="en-GB" w:eastAsia="zh-CN"/>
        </w:rPr>
        <w:tab/>
      </w:r>
      <w:r w:rsidR="006A61BA">
        <w:rPr>
          <w:rFonts w:eastAsia="Times New Roman"/>
          <w:b/>
          <w:bCs/>
          <w:i/>
          <w:lang w:val="en-GB" w:eastAsia="zh-CN"/>
        </w:rPr>
        <w:t xml:space="preserve">At least </w:t>
      </w:r>
      <w:r w:rsidR="00DD3893">
        <w:rPr>
          <w:rFonts w:eastAsia="Times New Roman"/>
          <w:b/>
          <w:bCs/>
          <w:i/>
          <w:lang w:val="en-GB" w:eastAsia="zh-CN"/>
        </w:rPr>
        <w:t xml:space="preserve">the on-duration timer, inactivity timer and DRX cycle duration and offset can be </w:t>
      </w:r>
      <w:r w:rsidR="00532719">
        <w:rPr>
          <w:rFonts w:eastAsia="Times New Roman"/>
          <w:b/>
          <w:bCs/>
          <w:i/>
          <w:lang w:val="en-GB" w:eastAsia="zh-CN"/>
        </w:rPr>
        <w:t>configured</w:t>
      </w:r>
      <w:r>
        <w:rPr>
          <w:rFonts w:eastAsia="Times New Roman"/>
          <w:b/>
          <w:bCs/>
          <w:i/>
          <w:lang w:val="en-GB" w:eastAsia="zh-CN"/>
        </w:rPr>
        <w:t xml:space="preserve"> </w:t>
      </w:r>
      <w:r w:rsidR="00985502">
        <w:rPr>
          <w:rFonts w:eastAsia="Times New Roman"/>
          <w:b/>
          <w:bCs/>
          <w:i/>
          <w:lang w:val="en-GB" w:eastAsia="zh-CN"/>
        </w:rPr>
        <w:t xml:space="preserve">to the UE </w:t>
      </w:r>
      <w:r>
        <w:rPr>
          <w:rFonts w:eastAsia="Times New Roman"/>
          <w:b/>
          <w:bCs/>
          <w:i/>
          <w:lang w:val="en-GB" w:eastAsia="zh-CN"/>
        </w:rPr>
        <w:t xml:space="preserve">for SL DRX </w:t>
      </w:r>
      <w:r w:rsidR="00971FBF">
        <w:rPr>
          <w:rFonts w:eastAsia="Times New Roman"/>
          <w:b/>
          <w:bCs/>
          <w:i/>
          <w:lang w:val="en-GB" w:eastAsia="zh-CN"/>
        </w:rPr>
        <w:t xml:space="preserve">(for all cast types) </w:t>
      </w:r>
      <w:r>
        <w:rPr>
          <w:rFonts w:eastAsia="Times New Roman"/>
          <w:b/>
          <w:bCs/>
          <w:i/>
          <w:lang w:val="en-GB" w:eastAsia="zh-CN"/>
        </w:rPr>
        <w:t>via RRC.</w:t>
      </w:r>
      <w:r w:rsidR="009F285D">
        <w:rPr>
          <w:rFonts w:eastAsia="Times New Roman"/>
          <w:b/>
          <w:bCs/>
          <w:i/>
          <w:lang w:val="en-GB" w:eastAsia="zh-CN"/>
        </w:rPr>
        <w:t xml:space="preserve"> Any additional enhancements compared to Uu design </w:t>
      </w:r>
      <w:r w:rsidR="002026B9">
        <w:rPr>
          <w:rFonts w:eastAsia="Times New Roman"/>
          <w:b/>
          <w:bCs/>
          <w:i/>
          <w:lang w:val="en-GB" w:eastAsia="zh-CN"/>
        </w:rPr>
        <w:t>can be FFS.</w:t>
      </w:r>
    </w:p>
    <w:p w14:paraId="656954A9" w14:textId="77777777" w:rsidR="00DC3EE6" w:rsidRDefault="00DC3EE6" w:rsidP="001A25D3">
      <w:pPr>
        <w:pStyle w:val="NormalNumbered"/>
        <w:numPr>
          <w:ilvl w:val="0"/>
          <w:numId w:val="0"/>
        </w:numPr>
        <w:ind w:left="360" w:hanging="360"/>
        <w:jc w:val="both"/>
        <w:rPr>
          <w:b/>
          <w:bCs/>
          <w:i/>
          <w:iCs/>
        </w:rPr>
      </w:pPr>
    </w:p>
    <w:p w14:paraId="1F4EE1C1" w14:textId="61D3914C" w:rsidR="00DC0700" w:rsidRPr="00B105D3" w:rsidRDefault="00DC3EE6" w:rsidP="00DC0700">
      <w:pPr>
        <w:pStyle w:val="Heading2"/>
        <w:jc w:val="both"/>
      </w:pPr>
      <w:r>
        <w:lastRenderedPageBreak/>
        <w:t>Consideration of SL specific aspects</w:t>
      </w:r>
    </w:p>
    <w:p w14:paraId="0DC2E0D0" w14:textId="4FF86CAF" w:rsidR="00D43B3B" w:rsidRDefault="00317D6B" w:rsidP="00D43B3B">
      <w:pPr>
        <w:rPr>
          <w:lang w:val="en-GB" w:eastAsia="x-none"/>
        </w:rPr>
      </w:pPr>
      <w:r>
        <w:t>Based on the above discussion and the progress made in the last RAN2 meeting, t</w:t>
      </w:r>
      <w:r w:rsidR="006D6F58">
        <w:t xml:space="preserve">here are </w:t>
      </w:r>
      <w:proofErr w:type="gramStart"/>
      <w:r w:rsidR="006D6F58">
        <w:t>a number of</w:t>
      </w:r>
      <w:proofErr w:type="gramEnd"/>
      <w:r w:rsidR="006D6F58">
        <w:t xml:space="preserve"> different aspects to consider</w:t>
      </w:r>
      <w:r w:rsidR="009A4119">
        <w:t xml:space="preserve"> which are discussed in detail below</w:t>
      </w:r>
      <w:r w:rsidR="006D6F58">
        <w:t>:</w:t>
      </w:r>
    </w:p>
    <w:p w14:paraId="7CECD130" w14:textId="6C06EECD" w:rsidR="00E85BB7" w:rsidRPr="0081370C" w:rsidRDefault="00E85BB7" w:rsidP="00E85BB7">
      <w:pPr>
        <w:pStyle w:val="Heading3"/>
      </w:pPr>
      <w:r>
        <w:t>Short and long DRX</w:t>
      </w:r>
      <w:r w:rsidR="00BD360F">
        <w:t xml:space="preserve"> cycle</w:t>
      </w:r>
    </w:p>
    <w:p w14:paraId="76581301" w14:textId="086E4334" w:rsidR="00E85BB7" w:rsidRDefault="00D90343" w:rsidP="00D43B3B">
      <w:pPr>
        <w:rPr>
          <w:lang w:val="en-GB"/>
        </w:rPr>
      </w:pPr>
      <w:r>
        <w:t xml:space="preserve">Another salient aspect where SL DRX design might differ from </w:t>
      </w:r>
      <w:r w:rsidR="002E5AF0">
        <w:t xml:space="preserve">Uu </w:t>
      </w:r>
      <w:r w:rsidR="00F2509B">
        <w:t xml:space="preserve">pertains to the </w:t>
      </w:r>
      <w:r w:rsidR="002E5AF0">
        <w:t xml:space="preserve">concept of long and short DRX cycles, which can be </w:t>
      </w:r>
      <w:r w:rsidR="00F2509B">
        <w:t>configured</w:t>
      </w:r>
      <w:r w:rsidR="002E5AF0">
        <w:t xml:space="preserve"> individually </w:t>
      </w:r>
      <w:r w:rsidR="784A412A">
        <w:t>for</w:t>
      </w:r>
      <w:r w:rsidR="00F2509B">
        <w:t xml:space="preserve"> the UE </w:t>
      </w:r>
      <w:r w:rsidR="002E5AF0">
        <w:t xml:space="preserve">via RRC configuration. The </w:t>
      </w:r>
      <w:r w:rsidR="00224882">
        <w:t xml:space="preserve">benefit </w:t>
      </w:r>
      <w:r w:rsidR="002E5AF0">
        <w:t>of having both options is to allow for more network flexibility when configuring the UE with different QoS requirements</w:t>
      </w:r>
      <w:r w:rsidR="00224882">
        <w:t>. Then, for SL DRX</w:t>
      </w:r>
      <w:r w:rsidR="00B14D66">
        <w:t xml:space="preserve">, the natural question to ask is whether we need to follow the same route and whether there is any motivation to have the same functionality as well. </w:t>
      </w:r>
      <w:r w:rsidR="00726CBD">
        <w:t xml:space="preserve">Since there can be a wide variety of </w:t>
      </w:r>
      <w:r w:rsidR="00B216D2">
        <w:t>services</w:t>
      </w:r>
      <w:r w:rsidR="00726CBD">
        <w:t xml:space="preserve"> and associated traffic types for </w:t>
      </w:r>
      <w:r w:rsidR="00EA61F9">
        <w:t xml:space="preserve">sidelink operation, such flexibility of having both options </w:t>
      </w:r>
      <w:proofErr w:type="gramStart"/>
      <w:r w:rsidR="00EA61F9">
        <w:t>seems</w:t>
      </w:r>
      <w:proofErr w:type="gramEnd"/>
      <w:r w:rsidR="00EA61F9">
        <w:t xml:space="preserve"> useful. </w:t>
      </w:r>
      <w:r w:rsidR="00843F6C">
        <w:t>On the other hand, especially for out of coverage scenarios, it is expected that the UE</w:t>
      </w:r>
      <w:r w:rsidR="00FA54A3">
        <w:t>s involved in sidelink communication with each other are already aware of the traffic pattern</w:t>
      </w:r>
      <w:r w:rsidR="00987C04">
        <w:t xml:space="preserve">s and so having configuration for both might be overkill. </w:t>
      </w:r>
      <w:r w:rsidR="00432EF3">
        <w:t xml:space="preserve">So, </w:t>
      </w:r>
      <w:r w:rsidR="00317D6B">
        <w:t>we propose that only a single (long) DRX cycle is supported for SL operation for all cast types.</w:t>
      </w:r>
    </w:p>
    <w:p w14:paraId="106266C2" w14:textId="7BA46247" w:rsidR="006C6D1A" w:rsidRDefault="006C6D1A" w:rsidP="006C6D1A">
      <w:pPr>
        <w:tabs>
          <w:tab w:val="left" w:pos="1701"/>
        </w:tabs>
        <w:spacing w:after="120"/>
        <w:ind w:left="1304" w:hanging="1304"/>
        <w:jc w:val="both"/>
        <w:rPr>
          <w:rFonts w:eastAsia="Times New Roman"/>
          <w:b/>
          <w:bCs/>
          <w:i/>
          <w:lang w:val="en-GB" w:eastAsia="zh-CN"/>
        </w:rPr>
      </w:pPr>
      <w:bookmarkStart w:id="4" w:name="_Hlk54001945"/>
      <w:r>
        <w:rPr>
          <w:rFonts w:eastAsia="Times New Roman"/>
          <w:b/>
          <w:bCs/>
          <w:u w:val="single"/>
          <w:lang w:val="en-GB" w:eastAsia="zh-CN"/>
        </w:rPr>
        <w:t xml:space="preserve">Proposal </w:t>
      </w:r>
      <w:r w:rsidR="00B81070">
        <w:rPr>
          <w:rFonts w:eastAsia="Times New Roman"/>
          <w:b/>
          <w:bCs/>
          <w:u w:val="single"/>
          <w:lang w:val="en-GB" w:eastAsia="zh-CN"/>
        </w:rPr>
        <w:t>3</w:t>
      </w:r>
      <w:r w:rsidRPr="0085532A">
        <w:rPr>
          <w:rFonts w:eastAsia="Times New Roman"/>
          <w:b/>
          <w:bCs/>
          <w:u w:val="single"/>
          <w:lang w:val="en-GB" w:eastAsia="zh-CN"/>
        </w:rPr>
        <w:t>:</w:t>
      </w:r>
      <w:r w:rsidRPr="0085532A">
        <w:rPr>
          <w:rFonts w:eastAsia="Times New Roman"/>
          <w:b/>
          <w:bCs/>
          <w:lang w:val="en-GB" w:eastAsia="zh-CN"/>
        </w:rPr>
        <w:tab/>
      </w:r>
      <w:r w:rsidRPr="006C6D1A">
        <w:rPr>
          <w:rFonts w:eastAsia="Times New Roman"/>
          <w:b/>
          <w:bCs/>
          <w:i/>
          <w:lang w:val="en-GB" w:eastAsia="zh-CN"/>
        </w:rPr>
        <w:t xml:space="preserve">RAN2 is proposed to </w:t>
      </w:r>
      <w:r w:rsidR="00317D6B">
        <w:rPr>
          <w:rFonts w:eastAsia="Times New Roman"/>
          <w:b/>
          <w:bCs/>
          <w:i/>
          <w:lang w:val="en-GB" w:eastAsia="zh-CN"/>
        </w:rPr>
        <w:t xml:space="preserve">agree that only a single </w:t>
      </w:r>
      <w:r w:rsidR="00C6415E">
        <w:rPr>
          <w:rFonts w:eastAsia="Times New Roman"/>
          <w:b/>
          <w:bCs/>
          <w:i/>
          <w:lang w:val="en-GB" w:eastAsia="zh-CN"/>
        </w:rPr>
        <w:t xml:space="preserve">type of DRX </w:t>
      </w:r>
      <w:r w:rsidR="00317D6B">
        <w:rPr>
          <w:rFonts w:eastAsia="Times New Roman"/>
          <w:b/>
          <w:bCs/>
          <w:i/>
          <w:lang w:val="en-GB" w:eastAsia="zh-CN"/>
        </w:rPr>
        <w:t>(long</w:t>
      </w:r>
      <w:r w:rsidR="00C6415E">
        <w:rPr>
          <w:rFonts w:eastAsia="Times New Roman"/>
          <w:b/>
          <w:bCs/>
          <w:i/>
          <w:lang w:val="en-GB" w:eastAsia="zh-CN"/>
        </w:rPr>
        <w:t xml:space="preserve"> DRX</w:t>
      </w:r>
      <w:r w:rsidR="00317D6B">
        <w:rPr>
          <w:rFonts w:eastAsia="Times New Roman"/>
          <w:b/>
          <w:bCs/>
          <w:i/>
          <w:lang w:val="en-GB" w:eastAsia="zh-CN"/>
        </w:rPr>
        <w:t>) cycle is supported for SL DRX operation for all cast types</w:t>
      </w:r>
      <w:r w:rsidR="000F237C">
        <w:rPr>
          <w:rFonts w:eastAsia="Times New Roman"/>
          <w:b/>
          <w:bCs/>
          <w:i/>
          <w:lang w:val="en-GB" w:eastAsia="zh-CN"/>
        </w:rPr>
        <w:t xml:space="preserve"> (i.e. no need to support short DRX cycle)</w:t>
      </w:r>
      <w:r>
        <w:rPr>
          <w:rFonts w:eastAsia="Times New Roman"/>
          <w:b/>
          <w:bCs/>
          <w:i/>
          <w:lang w:val="en-GB" w:eastAsia="zh-CN"/>
        </w:rPr>
        <w:t>.</w:t>
      </w:r>
    </w:p>
    <w:bookmarkEnd w:id="4"/>
    <w:p w14:paraId="0E951A22" w14:textId="77777777" w:rsidR="006C6D1A" w:rsidRPr="006C6D1A" w:rsidRDefault="006C6D1A" w:rsidP="006C6D1A">
      <w:pPr>
        <w:tabs>
          <w:tab w:val="left" w:pos="1701"/>
        </w:tabs>
        <w:spacing w:after="120"/>
        <w:ind w:left="1304" w:hanging="1304"/>
        <w:jc w:val="both"/>
        <w:rPr>
          <w:rFonts w:eastAsia="Times New Roman"/>
          <w:b/>
          <w:bCs/>
          <w:i/>
          <w:lang w:val="en-GB" w:eastAsia="zh-CN"/>
        </w:rPr>
      </w:pPr>
    </w:p>
    <w:p w14:paraId="7F589260" w14:textId="3768C4EC" w:rsidR="00683449" w:rsidRPr="0081370C" w:rsidRDefault="00683449" w:rsidP="00683449">
      <w:pPr>
        <w:pStyle w:val="Heading3"/>
      </w:pPr>
      <w:r>
        <w:t>Handling of the Inactivity timer</w:t>
      </w:r>
    </w:p>
    <w:p w14:paraId="51B97DA6" w14:textId="7D21F91C" w:rsidR="000C4D83" w:rsidRDefault="001D3012" w:rsidP="00D43B3B">
      <w:r>
        <w:t>In the last meeting, it was agreed that the UE at least monitors PSCCH during active time but the need for PSSCH monitoring was left FFS. Note that i</w:t>
      </w:r>
      <w:r w:rsidR="00FB4BA9">
        <w:t xml:space="preserve">n contrast to the Uu case, </w:t>
      </w:r>
      <w:r w:rsidR="00D43C04">
        <w:t xml:space="preserve">due to the inherent shared nature of PSSCH and the 2 stage SCI design in NR, </w:t>
      </w:r>
      <w:r w:rsidR="00FB4BA9">
        <w:t xml:space="preserve">the UE might receive </w:t>
      </w:r>
      <w:r w:rsidR="00D43C04">
        <w:t xml:space="preserve">and decode several SCIs </w:t>
      </w:r>
      <w:r w:rsidR="008637C3">
        <w:t xml:space="preserve">from other UEs scheduling transmissions over sidelink. </w:t>
      </w:r>
      <w:r w:rsidR="00966F7B">
        <w:t xml:space="preserve">Therefore, it needs to be discussed </w:t>
      </w:r>
      <w:r w:rsidR="00DD350D">
        <w:t xml:space="preserve">whether </w:t>
      </w:r>
      <w:r w:rsidR="00592FE2">
        <w:t xml:space="preserve">there is any different UE behavior expected </w:t>
      </w:r>
      <w:r w:rsidR="56999CA0">
        <w:t>regarding</w:t>
      </w:r>
      <w:r w:rsidR="00592FE2">
        <w:t xml:space="preserve"> the 2 stage SCI design over PSSCH and the inactivity timer running/expiry.</w:t>
      </w:r>
      <w:r w:rsidR="00AF6B50">
        <w:t xml:space="preserve"> </w:t>
      </w:r>
      <w:r>
        <w:t>U</w:t>
      </w:r>
      <w:r w:rsidR="00B578DE">
        <w:t>nlike the Uu case, there is a very likely possibility that the UE</w:t>
      </w:r>
      <w:r w:rsidR="006C6D1A">
        <w:t>,</w:t>
      </w:r>
      <w:r w:rsidR="00B578DE">
        <w:t xml:space="preserve"> even upon successfully decoding an SCI from another UE is not interested in decoding the PSSCH or further monitoring of the PSCCH (for example </w:t>
      </w:r>
      <w:r w:rsidR="007A5164">
        <w:t xml:space="preserve">to </w:t>
      </w:r>
      <w:r w:rsidR="00D91108">
        <w:t xml:space="preserve">monitor other </w:t>
      </w:r>
      <w:r w:rsidR="00B578DE">
        <w:t>broadcast transmissions). In this case, it might be prudent to let the UE run the inactivity timer rather than resetting it</w:t>
      </w:r>
      <w:r w:rsidR="006C6D1A">
        <w:t xml:space="preserve"> (as in the Uu case)</w:t>
      </w:r>
      <w:r w:rsidR="00B578DE">
        <w:t xml:space="preserve">. </w:t>
      </w:r>
      <w:r w:rsidR="00AF6B50">
        <w:t>In our view, at least the following options can be considered:</w:t>
      </w:r>
    </w:p>
    <w:p w14:paraId="04590972" w14:textId="315338B2" w:rsidR="00AF6B50" w:rsidRDefault="006E634E" w:rsidP="00904B8E">
      <w:pPr>
        <w:pStyle w:val="NormalNumbered"/>
      </w:pPr>
      <w:r>
        <w:t xml:space="preserve">While the SL DRX inactivity timer is running, </w:t>
      </w:r>
      <w:r w:rsidR="00723378">
        <w:t xml:space="preserve">the UE restarts the timer whenever any PSCCH is received </w:t>
      </w:r>
      <w:r w:rsidR="00665D6B">
        <w:t>indicating a new transmission over sidelink</w:t>
      </w:r>
    </w:p>
    <w:p w14:paraId="60B2DBE1" w14:textId="1B5E9219" w:rsidR="00665D6B" w:rsidRDefault="00665D6B" w:rsidP="00904B8E">
      <w:pPr>
        <w:pStyle w:val="NormalNumbered"/>
      </w:pPr>
      <w:r>
        <w:t>The UE restarts the timer</w:t>
      </w:r>
      <w:r w:rsidR="00844FED">
        <w:t xml:space="preserve"> only after it determines </w:t>
      </w:r>
      <w:r w:rsidR="00B0262F">
        <w:t>if it wants to receive the incoming scheduled transmission via SCI</w:t>
      </w:r>
      <w:r w:rsidR="00111B0D">
        <w:t>. This can be based on, for example, the priority indication within the scheduling SCI</w:t>
      </w:r>
    </w:p>
    <w:p w14:paraId="53AC4BAC" w14:textId="6C5B3C6B" w:rsidR="00D84905" w:rsidRDefault="00D84905" w:rsidP="00D8490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1D3012">
        <w:rPr>
          <w:rFonts w:eastAsia="Times New Roman"/>
          <w:b/>
          <w:bCs/>
          <w:u w:val="single"/>
          <w:lang w:val="en-GB" w:eastAsia="zh-CN"/>
        </w:rPr>
        <w:t xml:space="preserve"> </w:t>
      </w:r>
      <w:r w:rsidR="00B81070">
        <w:rPr>
          <w:rFonts w:eastAsia="Times New Roman"/>
          <w:b/>
          <w:bCs/>
          <w:u w:val="single"/>
          <w:lang w:val="en-GB" w:eastAsia="zh-CN"/>
        </w:rPr>
        <w:t>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It is proposed to discuss if the UE </w:t>
      </w:r>
      <w:r w:rsidR="00A23452">
        <w:rPr>
          <w:rFonts w:eastAsia="Times New Roman"/>
          <w:b/>
          <w:bCs/>
          <w:i/>
          <w:lang w:val="en-GB" w:eastAsia="zh-CN"/>
        </w:rPr>
        <w:t>behaviour regarding the handling of the inactivity timer needs to be distinguished from Uu design due to the 2-stage SCI design for SL</w:t>
      </w:r>
      <w:r>
        <w:rPr>
          <w:rFonts w:eastAsia="Times New Roman"/>
          <w:b/>
          <w:bCs/>
          <w:i/>
          <w:lang w:val="en-GB" w:eastAsia="zh-CN"/>
        </w:rPr>
        <w:t>.</w:t>
      </w:r>
    </w:p>
    <w:p w14:paraId="11E82055" w14:textId="77777777" w:rsidR="00A23452" w:rsidRDefault="00A23452" w:rsidP="00D84905">
      <w:pPr>
        <w:tabs>
          <w:tab w:val="left" w:pos="1701"/>
        </w:tabs>
        <w:spacing w:after="120"/>
        <w:ind w:left="1304" w:hanging="1304"/>
        <w:jc w:val="both"/>
        <w:rPr>
          <w:rFonts w:eastAsia="Times New Roman"/>
          <w:b/>
          <w:bCs/>
          <w:i/>
          <w:lang w:val="en-GB" w:eastAsia="zh-CN"/>
        </w:rPr>
      </w:pPr>
    </w:p>
    <w:p w14:paraId="1303F977" w14:textId="05E8DF69" w:rsidR="00D91108" w:rsidRPr="0081370C" w:rsidRDefault="00D91108" w:rsidP="00D91108">
      <w:pPr>
        <w:pStyle w:val="Heading3"/>
      </w:pPr>
      <w:r>
        <w:t>Need of a SL DRX Command MAC CE</w:t>
      </w:r>
    </w:p>
    <w:p w14:paraId="7C9695C2" w14:textId="3E77FE71" w:rsidR="0012589C" w:rsidRDefault="00870A43" w:rsidP="00DE1023">
      <w:pPr>
        <w:jc w:val="both"/>
      </w:pPr>
      <w:r>
        <w:t xml:space="preserve">For Uu, </w:t>
      </w:r>
      <w:r w:rsidR="000343BA">
        <w:t>the gNB can send a</w:t>
      </w:r>
      <w:r w:rsidR="00E85BB7">
        <w:t xml:space="preserve"> </w:t>
      </w:r>
      <w:r w:rsidR="000343BA">
        <w:t xml:space="preserve">DRX Command MAC CE </w:t>
      </w:r>
      <w:r w:rsidR="00A85BF3">
        <w:t xml:space="preserve">or a Long DRX Command MAC CE </w:t>
      </w:r>
      <w:r w:rsidR="000343BA">
        <w:t xml:space="preserve">to the UE at any time and the UE is expected to immediately </w:t>
      </w:r>
      <w:r w:rsidR="0087080B">
        <w:t xml:space="preserve">stop the On-Duration Timer and the Inactivity timer and go into DRX sleep. </w:t>
      </w:r>
      <w:r w:rsidR="009F3B6F">
        <w:t>For sidelink</w:t>
      </w:r>
      <w:r w:rsidR="00072641">
        <w:t xml:space="preserve"> unicast</w:t>
      </w:r>
      <w:r w:rsidR="009F3B6F">
        <w:t xml:space="preserve">, a similar MAC CE might need to be defined to allow the </w:t>
      </w:r>
      <w:r w:rsidR="006477A8">
        <w:t xml:space="preserve">peer </w:t>
      </w:r>
      <w:r w:rsidR="009F3B6F">
        <w:t xml:space="preserve">UE </w:t>
      </w:r>
      <w:r w:rsidR="00DC0017">
        <w:t xml:space="preserve">the opportunity </w:t>
      </w:r>
      <w:r w:rsidR="009F3B6F">
        <w:t xml:space="preserve">to </w:t>
      </w:r>
      <w:r w:rsidR="00DC0017">
        <w:t xml:space="preserve">potentially </w:t>
      </w:r>
      <w:r w:rsidR="009F3B6F">
        <w:t xml:space="preserve">stop monitoring PSCCH and </w:t>
      </w:r>
      <w:r w:rsidR="00676C7A">
        <w:t xml:space="preserve">go into DRX sleep as well. </w:t>
      </w:r>
      <w:r w:rsidR="00F24C93">
        <w:t xml:space="preserve">The UE may still have other sidelink connections to monitor, but this can serve as an explicit indication that </w:t>
      </w:r>
      <w:r w:rsidR="004A1DBF">
        <w:t xml:space="preserve">it does not need to monitor transmissions from this </w:t>
      </w:r>
      <w:proofErr w:type="gramStart"/>
      <w:r w:rsidR="004A1DBF">
        <w:t>particular peer</w:t>
      </w:r>
      <w:proofErr w:type="gramEnd"/>
      <w:r w:rsidR="004A1DBF">
        <w:t xml:space="preserve"> UE.</w:t>
      </w:r>
      <w:r w:rsidR="001D3012">
        <w:t xml:space="preserve"> Note that while it is possible to accomplish this by other means (e.g. RRC signaling, L1 ACK, etc.), we think it is straightforward to follow Uu design by using a MAC CE.</w:t>
      </w:r>
    </w:p>
    <w:p w14:paraId="2C0F320B" w14:textId="0329D42E" w:rsidR="00BA28DB" w:rsidRDefault="00BA28DB" w:rsidP="00BA28DB">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1D3012">
        <w:rPr>
          <w:rFonts w:eastAsia="Times New Roman"/>
          <w:b/>
          <w:bCs/>
          <w:u w:val="single"/>
          <w:lang w:val="en-GB" w:eastAsia="zh-CN"/>
        </w:rPr>
        <w:t xml:space="preserve"> </w:t>
      </w:r>
      <w:r w:rsidR="00B81070">
        <w:rPr>
          <w:rFonts w:eastAsia="Times New Roman"/>
          <w:b/>
          <w:bCs/>
          <w:u w:val="single"/>
          <w:lang w:val="en-GB" w:eastAsia="zh-CN"/>
        </w:rPr>
        <w:t>5</w:t>
      </w:r>
      <w:r w:rsidRPr="0085532A">
        <w:rPr>
          <w:rFonts w:eastAsia="Times New Roman"/>
          <w:b/>
          <w:bCs/>
          <w:u w:val="single"/>
          <w:lang w:val="en-GB" w:eastAsia="zh-CN"/>
        </w:rPr>
        <w:t>:</w:t>
      </w:r>
      <w:r w:rsidRPr="0085532A">
        <w:rPr>
          <w:rFonts w:eastAsia="Times New Roman"/>
          <w:b/>
          <w:bCs/>
          <w:lang w:val="en-GB" w:eastAsia="zh-CN"/>
        </w:rPr>
        <w:tab/>
      </w:r>
      <w:r w:rsidR="00072641">
        <w:rPr>
          <w:rFonts w:eastAsia="Times New Roman"/>
          <w:b/>
          <w:bCs/>
          <w:i/>
          <w:lang w:val="en-GB" w:eastAsia="zh-CN"/>
        </w:rPr>
        <w:t>For sidelink unicast,</w:t>
      </w:r>
      <w:r w:rsidR="002E1DC2">
        <w:rPr>
          <w:rFonts w:eastAsia="Times New Roman"/>
          <w:b/>
          <w:bCs/>
          <w:i/>
          <w:lang w:val="en-GB" w:eastAsia="zh-CN"/>
        </w:rPr>
        <w:t xml:space="preserve"> S</w:t>
      </w:r>
      <w:r>
        <w:rPr>
          <w:rFonts w:eastAsia="Times New Roman"/>
          <w:b/>
          <w:bCs/>
          <w:i/>
          <w:lang w:val="en-GB" w:eastAsia="zh-CN"/>
        </w:rPr>
        <w:t>L DRX Command MAC CE (</w:t>
      </w:r>
      <w:r w:rsidR="00DD7E6A">
        <w:rPr>
          <w:rFonts w:eastAsia="Times New Roman"/>
          <w:b/>
          <w:bCs/>
          <w:i/>
          <w:lang w:val="en-GB" w:eastAsia="zh-CN"/>
        </w:rPr>
        <w:t>with size zero bits) can be defined</w:t>
      </w:r>
      <w:r w:rsidR="0061053F">
        <w:rPr>
          <w:rFonts w:eastAsia="Times New Roman"/>
          <w:b/>
          <w:bCs/>
          <w:i/>
          <w:lang w:val="en-GB" w:eastAsia="zh-CN"/>
        </w:rPr>
        <w:t xml:space="preserve"> and RAN2 is proposed to</w:t>
      </w:r>
      <w:r w:rsidR="00072641">
        <w:rPr>
          <w:rFonts w:eastAsia="Times New Roman"/>
          <w:b/>
          <w:bCs/>
          <w:i/>
          <w:lang w:val="en-GB" w:eastAsia="zh-CN"/>
        </w:rPr>
        <w:t xml:space="preserve"> further</w:t>
      </w:r>
      <w:r w:rsidR="0061053F">
        <w:rPr>
          <w:rFonts w:eastAsia="Times New Roman"/>
          <w:b/>
          <w:bCs/>
          <w:i/>
          <w:lang w:val="en-GB" w:eastAsia="zh-CN"/>
        </w:rPr>
        <w:t xml:space="preserve"> discuss the UE behaviour upon reception of the SL DRX Command MAC CE</w:t>
      </w:r>
      <w:r>
        <w:rPr>
          <w:rFonts w:eastAsia="Times New Roman"/>
          <w:b/>
          <w:bCs/>
          <w:i/>
          <w:lang w:val="en-GB" w:eastAsia="zh-CN"/>
        </w:rPr>
        <w:t>.</w:t>
      </w:r>
    </w:p>
    <w:p w14:paraId="36B9AE30" w14:textId="15F88836" w:rsidR="006477A8" w:rsidRDefault="006477A8" w:rsidP="00DE1023">
      <w:pPr>
        <w:jc w:val="both"/>
      </w:pPr>
    </w:p>
    <w:p w14:paraId="5AB4BABA" w14:textId="77777777" w:rsidR="00EB410E" w:rsidRDefault="00EB410E" w:rsidP="00DE1023">
      <w:pPr>
        <w:pStyle w:val="Heading1"/>
        <w:numPr>
          <w:ilvl w:val="0"/>
          <w:numId w:val="2"/>
        </w:numPr>
        <w:jc w:val="both"/>
      </w:pPr>
      <w:bookmarkStart w:id="5" w:name="_Toc465993148"/>
      <w:bookmarkEnd w:id="5"/>
      <w:r>
        <w:t>Conclusion</w:t>
      </w:r>
    </w:p>
    <w:p w14:paraId="7111D174" w14:textId="597FF3A6" w:rsidR="00690624" w:rsidRDefault="00111A5A" w:rsidP="00690624">
      <w:pPr>
        <w:jc w:val="both"/>
        <w:rPr>
          <w:lang w:eastAsia="zh-CN"/>
        </w:rPr>
      </w:pPr>
      <w:r>
        <w:rPr>
          <w:lang w:eastAsia="zh-CN"/>
        </w:rPr>
        <w:t xml:space="preserve">This contribution discusses the </w:t>
      </w:r>
      <w:r w:rsidR="00C0788E">
        <w:rPr>
          <w:lang w:eastAsia="zh-CN"/>
        </w:rPr>
        <w:t xml:space="preserve">objective of </w:t>
      </w:r>
      <w:r w:rsidR="00D36CFE">
        <w:rPr>
          <w:lang w:eastAsia="zh-CN"/>
        </w:rPr>
        <w:t xml:space="preserve">defining Sidelink DRX mechanism to enable power saving and </w:t>
      </w:r>
      <w:r w:rsidR="00C0788E">
        <w:rPr>
          <w:lang w:eastAsia="zh-CN"/>
        </w:rPr>
        <w:t>makes the following observations proposals:</w:t>
      </w:r>
      <w:bookmarkEnd w:id="2"/>
    </w:p>
    <w:p w14:paraId="22325625" w14:textId="77777777" w:rsidR="00B81070" w:rsidRPr="00532719" w:rsidRDefault="00B81070" w:rsidP="00B8107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Same as sidelink unicast, timer based DRX mechanism (inherited from Uu DRX) is adopted for groupcast and broadcast sidelink operation.</w:t>
      </w:r>
    </w:p>
    <w:p w14:paraId="001F9FD7" w14:textId="77777777" w:rsidR="00B81070" w:rsidRPr="009A4119" w:rsidRDefault="00B81070" w:rsidP="00B8107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At least the on-duration timer, inactivity timer and DRX cycle duration and offset can be configured to the UE for SL DRX (for all cast types) via RRC. Any additional enhancements compared to Uu design can be FFS.</w:t>
      </w:r>
    </w:p>
    <w:p w14:paraId="584398C7" w14:textId="77777777" w:rsidR="00B81070" w:rsidRDefault="00B81070" w:rsidP="00B8107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sidRPr="006C6D1A">
        <w:rPr>
          <w:rFonts w:eastAsia="Times New Roman"/>
          <w:b/>
          <w:bCs/>
          <w:i/>
          <w:lang w:val="en-GB" w:eastAsia="zh-CN"/>
        </w:rPr>
        <w:t xml:space="preserve">RAN2 is proposed to </w:t>
      </w:r>
      <w:r>
        <w:rPr>
          <w:rFonts w:eastAsia="Times New Roman"/>
          <w:b/>
          <w:bCs/>
          <w:i/>
          <w:lang w:val="en-GB" w:eastAsia="zh-CN"/>
        </w:rPr>
        <w:t>agree that only a single type of DRX (long DRX) cycle is supported for SL DRX operation for all cast types (i.e. no need to support short DRX cycle).</w:t>
      </w:r>
    </w:p>
    <w:p w14:paraId="3448E170" w14:textId="77777777" w:rsidR="00B81070" w:rsidRDefault="00B81070" w:rsidP="00B8107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It is proposed to discuss if the UE behaviour regarding the handling of the inactivity timer needs to be distinguished from Uu design due to the 2-stage SCI design for SL.</w:t>
      </w:r>
    </w:p>
    <w:p w14:paraId="1CB2FA67" w14:textId="131BC8AE" w:rsidR="00B81070" w:rsidRPr="00B81070" w:rsidRDefault="00B81070" w:rsidP="00B8107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For sidelink unicast, SL DRX Command MAC CE (with size zero bits) can be defined and RAN2 is proposed to further discuss the UE behaviour upon reception of the SL DRX Command MAC CE.</w:t>
      </w:r>
    </w:p>
    <w:sdt>
      <w:sdtPr>
        <w:rPr>
          <w:rFonts w:ascii="Times New Roman" w:eastAsia="SimSun" w:hAnsi="Times New Roman"/>
          <w:noProof w:val="0"/>
          <w:sz w:val="20"/>
          <w:lang w:val="en-US" w:eastAsia="en-US"/>
        </w:rPr>
        <w:id w:val="-1377226555"/>
        <w:docPartObj>
          <w:docPartGallery w:val="Bibliographies"/>
          <w:docPartUnique/>
        </w:docPartObj>
      </w:sdtPr>
      <w:sdtEndPr/>
      <w:sdtContent>
        <w:p w14:paraId="539D5436" w14:textId="52B3CE11" w:rsidR="00690624" w:rsidRDefault="00690624">
          <w:pPr>
            <w:pStyle w:val="Heading1"/>
          </w:pPr>
          <w:r>
            <w:t>References</w:t>
          </w:r>
        </w:p>
        <w:sdt>
          <w:sdtPr>
            <w:id w:val="-573587230"/>
            <w:bibliography/>
          </w:sdtPr>
          <w:sdtEndPr/>
          <w:sdtContent>
            <w:p w14:paraId="291BF761" w14:textId="77777777" w:rsidR="00690624" w:rsidRDefault="00690624">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690624" w14:paraId="632E1153" w14:textId="77777777">
                <w:trPr>
                  <w:divId w:val="1946763172"/>
                  <w:tblCellSpacing w:w="15" w:type="dxa"/>
                </w:trPr>
                <w:tc>
                  <w:tcPr>
                    <w:tcW w:w="50" w:type="pct"/>
                    <w:hideMark/>
                  </w:tcPr>
                  <w:p w14:paraId="144EBFC7" w14:textId="1EEDEFF9" w:rsidR="00690624" w:rsidRDefault="00690624">
                    <w:pPr>
                      <w:pStyle w:val="Bibliography"/>
                      <w:rPr>
                        <w:noProof/>
                        <w:sz w:val="24"/>
                        <w:szCs w:val="24"/>
                        <w:lang w:val="en-GB"/>
                      </w:rPr>
                    </w:pPr>
                    <w:r>
                      <w:rPr>
                        <w:noProof/>
                        <w:lang w:val="en-GB"/>
                      </w:rPr>
                      <w:t xml:space="preserve">[1] </w:t>
                    </w:r>
                  </w:p>
                </w:tc>
                <w:tc>
                  <w:tcPr>
                    <w:tcW w:w="0" w:type="auto"/>
                    <w:hideMark/>
                  </w:tcPr>
                  <w:p w14:paraId="2C20035F" w14:textId="77777777" w:rsidR="00690624" w:rsidRDefault="00690624">
                    <w:pPr>
                      <w:pStyle w:val="Bibliography"/>
                      <w:rPr>
                        <w:noProof/>
                        <w:lang w:val="en-GB"/>
                      </w:rPr>
                    </w:pPr>
                    <w:r>
                      <w:rPr>
                        <w:noProof/>
                        <w:lang w:val="en-GB"/>
                      </w:rPr>
                      <w:t xml:space="preserve">“R2-2100629, Alignment of DRX active time among sidelink UEs, Intel Corporation”. </w:t>
                    </w:r>
                  </w:p>
                </w:tc>
              </w:tr>
              <w:tr w:rsidR="00690624" w14:paraId="2133429A" w14:textId="77777777">
                <w:trPr>
                  <w:divId w:val="1946763172"/>
                  <w:tblCellSpacing w:w="15" w:type="dxa"/>
                </w:trPr>
                <w:tc>
                  <w:tcPr>
                    <w:tcW w:w="50" w:type="pct"/>
                    <w:hideMark/>
                  </w:tcPr>
                  <w:p w14:paraId="795B97BB" w14:textId="77777777" w:rsidR="00690624" w:rsidRDefault="00690624">
                    <w:pPr>
                      <w:pStyle w:val="Bibliography"/>
                      <w:rPr>
                        <w:noProof/>
                        <w:lang w:val="en-GB"/>
                      </w:rPr>
                    </w:pPr>
                    <w:r>
                      <w:rPr>
                        <w:noProof/>
                        <w:lang w:val="en-GB"/>
                      </w:rPr>
                      <w:t xml:space="preserve">[2] </w:t>
                    </w:r>
                  </w:p>
                </w:tc>
                <w:tc>
                  <w:tcPr>
                    <w:tcW w:w="0" w:type="auto"/>
                    <w:hideMark/>
                  </w:tcPr>
                  <w:p w14:paraId="49D8E76E" w14:textId="77777777" w:rsidR="00690624" w:rsidRDefault="00690624">
                    <w:pPr>
                      <w:pStyle w:val="Bibliography"/>
                      <w:rPr>
                        <w:noProof/>
                        <w:lang w:val="en-GB"/>
                      </w:rPr>
                    </w:pPr>
                    <w:r>
                      <w:rPr>
                        <w:noProof/>
                        <w:lang w:val="en-GB"/>
                      </w:rPr>
                      <w:t xml:space="preserve">“R2-2100623, Alignment of Uu and SL DRX active time, Intel Corporation”. </w:t>
                    </w:r>
                  </w:p>
                </w:tc>
              </w:tr>
              <w:tr w:rsidR="00690624" w14:paraId="5AEC2C78" w14:textId="77777777">
                <w:trPr>
                  <w:divId w:val="1946763172"/>
                  <w:tblCellSpacing w:w="15" w:type="dxa"/>
                </w:trPr>
                <w:tc>
                  <w:tcPr>
                    <w:tcW w:w="50" w:type="pct"/>
                    <w:hideMark/>
                  </w:tcPr>
                  <w:p w14:paraId="468EC70A" w14:textId="77777777" w:rsidR="00690624" w:rsidRDefault="00690624">
                    <w:pPr>
                      <w:pStyle w:val="Bibliography"/>
                      <w:rPr>
                        <w:noProof/>
                        <w:lang w:val="en-GB"/>
                      </w:rPr>
                    </w:pPr>
                    <w:r>
                      <w:rPr>
                        <w:noProof/>
                        <w:lang w:val="en-GB"/>
                      </w:rPr>
                      <w:t xml:space="preserve">[3] </w:t>
                    </w:r>
                  </w:p>
                </w:tc>
                <w:tc>
                  <w:tcPr>
                    <w:tcW w:w="0" w:type="auto"/>
                    <w:hideMark/>
                  </w:tcPr>
                  <w:p w14:paraId="6E76B434" w14:textId="77777777" w:rsidR="00690624" w:rsidRDefault="00690624">
                    <w:pPr>
                      <w:pStyle w:val="Bibliography"/>
                      <w:rPr>
                        <w:noProof/>
                        <w:lang w:val="en-GB"/>
                      </w:rPr>
                    </w:pPr>
                    <w:r>
                      <w:rPr>
                        <w:noProof/>
                        <w:lang w:val="en-GB"/>
                      </w:rPr>
                      <w:t xml:space="preserve">“R2-21xxxx, Summary of email discussion [702][SLe] High-level principles for SL DRX (LG)”. </w:t>
                    </w:r>
                  </w:p>
                </w:tc>
              </w:tr>
            </w:tbl>
            <w:p w14:paraId="3172E1EB" w14:textId="77777777" w:rsidR="00690624" w:rsidRDefault="00690624">
              <w:pPr>
                <w:divId w:val="1946763172"/>
                <w:rPr>
                  <w:rFonts w:eastAsia="Times New Roman"/>
                  <w:noProof/>
                </w:rPr>
              </w:pPr>
            </w:p>
            <w:p w14:paraId="79A443B9" w14:textId="582447CA" w:rsidR="00DE1383" w:rsidRPr="00C24B8C" w:rsidRDefault="00690624" w:rsidP="00690624">
              <w:r>
                <w:rPr>
                  <w:b/>
                  <w:bCs/>
                  <w:noProof/>
                </w:rPr>
                <w:fldChar w:fldCharType="end"/>
              </w:r>
              <w:r w:rsidR="00DE1383">
                <w:fldChar w:fldCharType="begin"/>
              </w:r>
              <w:r w:rsidR="00DE1383">
                <w:instrText xml:space="preserve"> BIBLIOGRAPHY  \l 1033 </w:instrText>
              </w:r>
              <w:r w:rsidR="00DE1383">
                <w:fldChar w:fldCharType="separate"/>
              </w:r>
            </w:p>
          </w:sdtContent>
        </w:sdt>
      </w:sdtContent>
    </w:sdt>
    <w:p w14:paraId="298D03B8" w14:textId="77777777" w:rsidR="00DE1383" w:rsidRDefault="00DE1383">
      <w:pPr>
        <w:divId w:val="1566455109"/>
        <w:rPr>
          <w:rFonts w:eastAsia="Times New Roman"/>
          <w:noProof/>
        </w:rPr>
      </w:pPr>
    </w:p>
    <w:p w14:paraId="24A83A4B" w14:textId="21D47A78" w:rsidR="00C00EA7" w:rsidRPr="00C00EA7" w:rsidRDefault="00DE1383" w:rsidP="00DE1383">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E1051" w14:textId="77777777" w:rsidR="00676E45" w:rsidRDefault="00676E45" w:rsidP="003306BB">
      <w:pPr>
        <w:spacing w:after="0"/>
      </w:pPr>
      <w:r>
        <w:separator/>
      </w:r>
    </w:p>
  </w:endnote>
  <w:endnote w:type="continuationSeparator" w:id="0">
    <w:p w14:paraId="3FB20A91" w14:textId="77777777" w:rsidR="00676E45" w:rsidRDefault="00676E45" w:rsidP="003306BB">
      <w:pPr>
        <w:spacing w:after="0"/>
      </w:pPr>
      <w:r>
        <w:continuationSeparator/>
      </w:r>
    </w:p>
  </w:endnote>
  <w:endnote w:type="continuationNotice" w:id="1">
    <w:p w14:paraId="00533478" w14:textId="77777777" w:rsidR="00676E45" w:rsidRDefault="00676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DCFCC" w14:textId="77777777" w:rsidR="00676E45" w:rsidRDefault="00676E45" w:rsidP="003306BB">
      <w:pPr>
        <w:spacing w:after="0"/>
      </w:pPr>
      <w:r>
        <w:separator/>
      </w:r>
    </w:p>
  </w:footnote>
  <w:footnote w:type="continuationSeparator" w:id="0">
    <w:p w14:paraId="3B283305" w14:textId="77777777" w:rsidR="00676E45" w:rsidRDefault="00676E45" w:rsidP="003306BB">
      <w:pPr>
        <w:spacing w:after="0"/>
      </w:pPr>
      <w:r>
        <w:continuationSeparator/>
      </w:r>
    </w:p>
  </w:footnote>
  <w:footnote w:type="continuationNotice" w:id="1">
    <w:p w14:paraId="21FAD395" w14:textId="77777777" w:rsidR="00676E45" w:rsidRDefault="00676E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5647301"/>
    <w:multiLevelType w:val="multilevel"/>
    <w:tmpl w:val="EB76B9C6"/>
    <w:lvl w:ilvl="0">
      <w:start w:val="1"/>
      <w:numFmt w:val="decimal"/>
      <w:pStyle w:val="Heading1"/>
      <w:lvlText w:val="%1"/>
      <w:lvlJc w:val="left"/>
      <w:pPr>
        <w:ind w:left="432" w:hanging="432"/>
      </w:pPr>
      <w:rPr>
        <w:rFonts w:asciiTheme="minorHAnsi" w:hAnsiTheme="minorHAnsi" w:cstheme="minorHAnsi"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74492"/>
    <w:multiLevelType w:val="hybridMultilevel"/>
    <w:tmpl w:val="CCEC1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77C04A7A"/>
    <w:multiLevelType w:val="hybridMultilevel"/>
    <w:tmpl w:val="0E088CDA"/>
    <w:lvl w:ilvl="0" w:tplc="BDFC1BCE">
      <w:start w:val="1"/>
      <w:numFmt w:val="decimal"/>
      <w:pStyle w:val="NormalNumbered"/>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7"/>
    <w:lvlOverride w:ilvl="0">
      <w:startOverride w:val="1"/>
    </w:lvlOverride>
  </w:num>
  <w:num w:numId="6">
    <w:abstractNumId w:val="7"/>
    <w:lvlOverride w:ilvl="0">
      <w:startOverride w:val="1"/>
    </w:lvlOverride>
  </w:num>
  <w:num w:numId="7">
    <w:abstractNumId w:val="7"/>
    <w:lvlOverride w:ilvl="0">
      <w:startOverride w:val="1"/>
    </w:lvlOverride>
  </w:num>
  <w:num w:numId="8">
    <w:abstractNumId w:val="6"/>
  </w:num>
  <w:num w:numId="9">
    <w:abstractNumId w:val="0"/>
  </w:num>
  <w:num w:numId="10">
    <w:abstractNumId w:val="2"/>
  </w:num>
  <w:num w:numId="11">
    <w:abstractNumId w:val="4"/>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643"/>
    <w:rsid w:val="00001EF2"/>
    <w:rsid w:val="00003D3A"/>
    <w:rsid w:val="0000464F"/>
    <w:rsid w:val="00005BF8"/>
    <w:rsid w:val="00005CA3"/>
    <w:rsid w:val="00006B10"/>
    <w:rsid w:val="00007BB2"/>
    <w:rsid w:val="00013DEE"/>
    <w:rsid w:val="0001535C"/>
    <w:rsid w:val="000161B9"/>
    <w:rsid w:val="00016262"/>
    <w:rsid w:val="000176A8"/>
    <w:rsid w:val="00020237"/>
    <w:rsid w:val="00022C94"/>
    <w:rsid w:val="000230D3"/>
    <w:rsid w:val="00024E28"/>
    <w:rsid w:val="00025791"/>
    <w:rsid w:val="00025E3C"/>
    <w:rsid w:val="0002633D"/>
    <w:rsid w:val="00026359"/>
    <w:rsid w:val="00026665"/>
    <w:rsid w:val="00030F64"/>
    <w:rsid w:val="000334C2"/>
    <w:rsid w:val="000343BA"/>
    <w:rsid w:val="0003442E"/>
    <w:rsid w:val="000344E4"/>
    <w:rsid w:val="00035853"/>
    <w:rsid w:val="0003634D"/>
    <w:rsid w:val="00036E0E"/>
    <w:rsid w:val="000373E9"/>
    <w:rsid w:val="00040179"/>
    <w:rsid w:val="00040190"/>
    <w:rsid w:val="000402F4"/>
    <w:rsid w:val="00042A07"/>
    <w:rsid w:val="00045F1C"/>
    <w:rsid w:val="00050A08"/>
    <w:rsid w:val="00056F6A"/>
    <w:rsid w:val="00060413"/>
    <w:rsid w:val="00060F94"/>
    <w:rsid w:val="00061301"/>
    <w:rsid w:val="00061831"/>
    <w:rsid w:val="00061B35"/>
    <w:rsid w:val="00061BFD"/>
    <w:rsid w:val="00064752"/>
    <w:rsid w:val="00064EF4"/>
    <w:rsid w:val="00064F1D"/>
    <w:rsid w:val="000663FC"/>
    <w:rsid w:val="000667D4"/>
    <w:rsid w:val="0007027E"/>
    <w:rsid w:val="00070A3F"/>
    <w:rsid w:val="00071E9A"/>
    <w:rsid w:val="00072641"/>
    <w:rsid w:val="00072D70"/>
    <w:rsid w:val="00072F8D"/>
    <w:rsid w:val="00073C09"/>
    <w:rsid w:val="000758AE"/>
    <w:rsid w:val="00075922"/>
    <w:rsid w:val="00076E59"/>
    <w:rsid w:val="00077641"/>
    <w:rsid w:val="00080952"/>
    <w:rsid w:val="00080D43"/>
    <w:rsid w:val="00081B0D"/>
    <w:rsid w:val="00082E46"/>
    <w:rsid w:val="00083974"/>
    <w:rsid w:val="00091340"/>
    <w:rsid w:val="00091887"/>
    <w:rsid w:val="00091DE0"/>
    <w:rsid w:val="000939AC"/>
    <w:rsid w:val="00096FAB"/>
    <w:rsid w:val="000971A9"/>
    <w:rsid w:val="00097A65"/>
    <w:rsid w:val="00097CF1"/>
    <w:rsid w:val="000A0C69"/>
    <w:rsid w:val="000A3791"/>
    <w:rsid w:val="000A40D3"/>
    <w:rsid w:val="000A5FFE"/>
    <w:rsid w:val="000A6B3B"/>
    <w:rsid w:val="000A76CA"/>
    <w:rsid w:val="000A7D2D"/>
    <w:rsid w:val="000B1980"/>
    <w:rsid w:val="000B48FE"/>
    <w:rsid w:val="000B5C76"/>
    <w:rsid w:val="000B74B0"/>
    <w:rsid w:val="000C140A"/>
    <w:rsid w:val="000C2692"/>
    <w:rsid w:val="000C3473"/>
    <w:rsid w:val="000C48B6"/>
    <w:rsid w:val="000C4D83"/>
    <w:rsid w:val="000C7040"/>
    <w:rsid w:val="000C7D35"/>
    <w:rsid w:val="000D20B9"/>
    <w:rsid w:val="000D25E4"/>
    <w:rsid w:val="000D269F"/>
    <w:rsid w:val="000D2AC3"/>
    <w:rsid w:val="000D3961"/>
    <w:rsid w:val="000D4379"/>
    <w:rsid w:val="000D6184"/>
    <w:rsid w:val="000D61B9"/>
    <w:rsid w:val="000D7B92"/>
    <w:rsid w:val="000E0653"/>
    <w:rsid w:val="000E246B"/>
    <w:rsid w:val="000E68B5"/>
    <w:rsid w:val="000F0ABD"/>
    <w:rsid w:val="000F0CDC"/>
    <w:rsid w:val="000F237C"/>
    <w:rsid w:val="000F2DC0"/>
    <w:rsid w:val="000F39A4"/>
    <w:rsid w:val="000F39FE"/>
    <w:rsid w:val="000F4918"/>
    <w:rsid w:val="000F5BA4"/>
    <w:rsid w:val="000F5F56"/>
    <w:rsid w:val="000F66D4"/>
    <w:rsid w:val="000F6824"/>
    <w:rsid w:val="000F6AEF"/>
    <w:rsid w:val="001014CF"/>
    <w:rsid w:val="00102261"/>
    <w:rsid w:val="00102CD3"/>
    <w:rsid w:val="001035C0"/>
    <w:rsid w:val="0010363A"/>
    <w:rsid w:val="00104032"/>
    <w:rsid w:val="00104E06"/>
    <w:rsid w:val="0010596C"/>
    <w:rsid w:val="0010636C"/>
    <w:rsid w:val="00106625"/>
    <w:rsid w:val="001068D1"/>
    <w:rsid w:val="001069E2"/>
    <w:rsid w:val="001104C0"/>
    <w:rsid w:val="00111A5A"/>
    <w:rsid w:val="00111B0D"/>
    <w:rsid w:val="001142E7"/>
    <w:rsid w:val="0011458A"/>
    <w:rsid w:val="00114778"/>
    <w:rsid w:val="00117D05"/>
    <w:rsid w:val="0012091B"/>
    <w:rsid w:val="00120A81"/>
    <w:rsid w:val="0012112E"/>
    <w:rsid w:val="00122B94"/>
    <w:rsid w:val="00123680"/>
    <w:rsid w:val="00123993"/>
    <w:rsid w:val="0012589C"/>
    <w:rsid w:val="00125CE0"/>
    <w:rsid w:val="00125F07"/>
    <w:rsid w:val="00130943"/>
    <w:rsid w:val="0013416B"/>
    <w:rsid w:val="00134632"/>
    <w:rsid w:val="001358B1"/>
    <w:rsid w:val="00137B5B"/>
    <w:rsid w:val="00137DD6"/>
    <w:rsid w:val="00140061"/>
    <w:rsid w:val="00142E10"/>
    <w:rsid w:val="00144136"/>
    <w:rsid w:val="001514AE"/>
    <w:rsid w:val="001538A6"/>
    <w:rsid w:val="001547CC"/>
    <w:rsid w:val="00156621"/>
    <w:rsid w:val="0016349A"/>
    <w:rsid w:val="00164C91"/>
    <w:rsid w:val="00164FF0"/>
    <w:rsid w:val="00165CA7"/>
    <w:rsid w:val="0017035A"/>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25D3"/>
    <w:rsid w:val="001A6FFF"/>
    <w:rsid w:val="001A7220"/>
    <w:rsid w:val="001A7D0C"/>
    <w:rsid w:val="001B00AF"/>
    <w:rsid w:val="001B1436"/>
    <w:rsid w:val="001B4FC1"/>
    <w:rsid w:val="001C05A5"/>
    <w:rsid w:val="001C1195"/>
    <w:rsid w:val="001C1396"/>
    <w:rsid w:val="001C3F36"/>
    <w:rsid w:val="001C4D1D"/>
    <w:rsid w:val="001C5B6A"/>
    <w:rsid w:val="001C62FA"/>
    <w:rsid w:val="001C66E8"/>
    <w:rsid w:val="001D136B"/>
    <w:rsid w:val="001D25AC"/>
    <w:rsid w:val="001D3012"/>
    <w:rsid w:val="001D4367"/>
    <w:rsid w:val="001D442F"/>
    <w:rsid w:val="001D4B44"/>
    <w:rsid w:val="001E0761"/>
    <w:rsid w:val="001E357B"/>
    <w:rsid w:val="001E58D0"/>
    <w:rsid w:val="001E5F6F"/>
    <w:rsid w:val="001E6049"/>
    <w:rsid w:val="001F079A"/>
    <w:rsid w:val="001F1D20"/>
    <w:rsid w:val="001F3A24"/>
    <w:rsid w:val="001F3DE7"/>
    <w:rsid w:val="001F586C"/>
    <w:rsid w:val="001F6415"/>
    <w:rsid w:val="002003F4"/>
    <w:rsid w:val="00200BC5"/>
    <w:rsid w:val="002026B9"/>
    <w:rsid w:val="002026D9"/>
    <w:rsid w:val="0020323B"/>
    <w:rsid w:val="0020357F"/>
    <w:rsid w:val="00205982"/>
    <w:rsid w:val="002107D8"/>
    <w:rsid w:val="0021138C"/>
    <w:rsid w:val="00211496"/>
    <w:rsid w:val="00211B63"/>
    <w:rsid w:val="00211C70"/>
    <w:rsid w:val="00213A54"/>
    <w:rsid w:val="00213A6B"/>
    <w:rsid w:val="0021429A"/>
    <w:rsid w:val="00214A58"/>
    <w:rsid w:val="00215879"/>
    <w:rsid w:val="00215AC8"/>
    <w:rsid w:val="002165D9"/>
    <w:rsid w:val="00216FE9"/>
    <w:rsid w:val="00217068"/>
    <w:rsid w:val="002176CB"/>
    <w:rsid w:val="00223085"/>
    <w:rsid w:val="00224882"/>
    <w:rsid w:val="0022560D"/>
    <w:rsid w:val="002256D5"/>
    <w:rsid w:val="00225FE5"/>
    <w:rsid w:val="00226198"/>
    <w:rsid w:val="00227211"/>
    <w:rsid w:val="00227246"/>
    <w:rsid w:val="002307D3"/>
    <w:rsid w:val="00231703"/>
    <w:rsid w:val="0023192F"/>
    <w:rsid w:val="002332B3"/>
    <w:rsid w:val="00234006"/>
    <w:rsid w:val="0023470A"/>
    <w:rsid w:val="00234FD3"/>
    <w:rsid w:val="00235C71"/>
    <w:rsid w:val="00237E80"/>
    <w:rsid w:val="00240434"/>
    <w:rsid w:val="002427DF"/>
    <w:rsid w:val="00243D99"/>
    <w:rsid w:val="002444E0"/>
    <w:rsid w:val="00244664"/>
    <w:rsid w:val="002475F7"/>
    <w:rsid w:val="00251709"/>
    <w:rsid w:val="00252F06"/>
    <w:rsid w:val="00253544"/>
    <w:rsid w:val="002538FC"/>
    <w:rsid w:val="00253F2F"/>
    <w:rsid w:val="00257398"/>
    <w:rsid w:val="00257C47"/>
    <w:rsid w:val="0026423A"/>
    <w:rsid w:val="00264862"/>
    <w:rsid w:val="00266461"/>
    <w:rsid w:val="00266EA1"/>
    <w:rsid w:val="002704D1"/>
    <w:rsid w:val="00277E65"/>
    <w:rsid w:val="002808F4"/>
    <w:rsid w:val="00282139"/>
    <w:rsid w:val="00282937"/>
    <w:rsid w:val="00283A56"/>
    <w:rsid w:val="00286807"/>
    <w:rsid w:val="00287CE1"/>
    <w:rsid w:val="00290168"/>
    <w:rsid w:val="00291357"/>
    <w:rsid w:val="002920BA"/>
    <w:rsid w:val="00292585"/>
    <w:rsid w:val="002930A2"/>
    <w:rsid w:val="002932A9"/>
    <w:rsid w:val="0029479B"/>
    <w:rsid w:val="00295279"/>
    <w:rsid w:val="002963C2"/>
    <w:rsid w:val="002A0E41"/>
    <w:rsid w:val="002A1074"/>
    <w:rsid w:val="002A1B1B"/>
    <w:rsid w:val="002A2DE3"/>
    <w:rsid w:val="002A407E"/>
    <w:rsid w:val="002A5BDB"/>
    <w:rsid w:val="002A6653"/>
    <w:rsid w:val="002A6D44"/>
    <w:rsid w:val="002A6D83"/>
    <w:rsid w:val="002A7330"/>
    <w:rsid w:val="002B0887"/>
    <w:rsid w:val="002B0B12"/>
    <w:rsid w:val="002B4F2A"/>
    <w:rsid w:val="002B509E"/>
    <w:rsid w:val="002B6790"/>
    <w:rsid w:val="002B7B2B"/>
    <w:rsid w:val="002C0465"/>
    <w:rsid w:val="002C137F"/>
    <w:rsid w:val="002C19D8"/>
    <w:rsid w:val="002C22D6"/>
    <w:rsid w:val="002C2B38"/>
    <w:rsid w:val="002C2E73"/>
    <w:rsid w:val="002C45E1"/>
    <w:rsid w:val="002C50EB"/>
    <w:rsid w:val="002C7C65"/>
    <w:rsid w:val="002D0BE1"/>
    <w:rsid w:val="002D1D5C"/>
    <w:rsid w:val="002D567E"/>
    <w:rsid w:val="002D701C"/>
    <w:rsid w:val="002D763F"/>
    <w:rsid w:val="002D7822"/>
    <w:rsid w:val="002D7CCB"/>
    <w:rsid w:val="002E0573"/>
    <w:rsid w:val="002E10AE"/>
    <w:rsid w:val="002E1A8D"/>
    <w:rsid w:val="002E1DC2"/>
    <w:rsid w:val="002E226E"/>
    <w:rsid w:val="002E3E2A"/>
    <w:rsid w:val="002E418C"/>
    <w:rsid w:val="002E570E"/>
    <w:rsid w:val="002E5AF0"/>
    <w:rsid w:val="002F1BE4"/>
    <w:rsid w:val="002F1C7B"/>
    <w:rsid w:val="002F2B7F"/>
    <w:rsid w:val="002F3BAE"/>
    <w:rsid w:val="002F4CC8"/>
    <w:rsid w:val="002F5B1A"/>
    <w:rsid w:val="002F62DB"/>
    <w:rsid w:val="002F641E"/>
    <w:rsid w:val="00300E91"/>
    <w:rsid w:val="00301981"/>
    <w:rsid w:val="00302624"/>
    <w:rsid w:val="003028FF"/>
    <w:rsid w:val="00303749"/>
    <w:rsid w:val="0030424B"/>
    <w:rsid w:val="00304546"/>
    <w:rsid w:val="0031015A"/>
    <w:rsid w:val="00310BC0"/>
    <w:rsid w:val="003111AD"/>
    <w:rsid w:val="003146D7"/>
    <w:rsid w:val="003152E9"/>
    <w:rsid w:val="00315D56"/>
    <w:rsid w:val="0031624D"/>
    <w:rsid w:val="003168C0"/>
    <w:rsid w:val="00316C8F"/>
    <w:rsid w:val="00317D6B"/>
    <w:rsid w:val="003213EF"/>
    <w:rsid w:val="00321426"/>
    <w:rsid w:val="00322CB9"/>
    <w:rsid w:val="00322D72"/>
    <w:rsid w:val="003233B5"/>
    <w:rsid w:val="00326828"/>
    <w:rsid w:val="00326AD1"/>
    <w:rsid w:val="00327355"/>
    <w:rsid w:val="00330640"/>
    <w:rsid w:val="003306BB"/>
    <w:rsid w:val="003348E9"/>
    <w:rsid w:val="00334C6C"/>
    <w:rsid w:val="00334ED5"/>
    <w:rsid w:val="00335837"/>
    <w:rsid w:val="003359AE"/>
    <w:rsid w:val="00335DA6"/>
    <w:rsid w:val="003362F8"/>
    <w:rsid w:val="00337181"/>
    <w:rsid w:val="00337FE7"/>
    <w:rsid w:val="003403C5"/>
    <w:rsid w:val="00342272"/>
    <w:rsid w:val="003438DC"/>
    <w:rsid w:val="00343ADB"/>
    <w:rsid w:val="003441A9"/>
    <w:rsid w:val="00347B28"/>
    <w:rsid w:val="003524B4"/>
    <w:rsid w:val="003530AC"/>
    <w:rsid w:val="0035320C"/>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2924"/>
    <w:rsid w:val="00373489"/>
    <w:rsid w:val="003737E7"/>
    <w:rsid w:val="00381431"/>
    <w:rsid w:val="00382601"/>
    <w:rsid w:val="003833B4"/>
    <w:rsid w:val="003839BB"/>
    <w:rsid w:val="00383DB0"/>
    <w:rsid w:val="00385849"/>
    <w:rsid w:val="00385BF8"/>
    <w:rsid w:val="00385C32"/>
    <w:rsid w:val="00386CC2"/>
    <w:rsid w:val="00387146"/>
    <w:rsid w:val="003900D6"/>
    <w:rsid w:val="00390F0A"/>
    <w:rsid w:val="00392103"/>
    <w:rsid w:val="003922B1"/>
    <w:rsid w:val="00393462"/>
    <w:rsid w:val="00393F1E"/>
    <w:rsid w:val="00395E4E"/>
    <w:rsid w:val="0039692E"/>
    <w:rsid w:val="003970A3"/>
    <w:rsid w:val="003A0F4E"/>
    <w:rsid w:val="003A18F7"/>
    <w:rsid w:val="003A2933"/>
    <w:rsid w:val="003A4929"/>
    <w:rsid w:val="003A6682"/>
    <w:rsid w:val="003A6AE5"/>
    <w:rsid w:val="003A7C4E"/>
    <w:rsid w:val="003B015A"/>
    <w:rsid w:val="003B0A5C"/>
    <w:rsid w:val="003B1CC6"/>
    <w:rsid w:val="003B1E01"/>
    <w:rsid w:val="003B1E35"/>
    <w:rsid w:val="003B25DB"/>
    <w:rsid w:val="003B3193"/>
    <w:rsid w:val="003B3785"/>
    <w:rsid w:val="003B38FB"/>
    <w:rsid w:val="003C022D"/>
    <w:rsid w:val="003C02D6"/>
    <w:rsid w:val="003C1537"/>
    <w:rsid w:val="003C26A1"/>
    <w:rsid w:val="003C418E"/>
    <w:rsid w:val="003C51E8"/>
    <w:rsid w:val="003C5C47"/>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3FD"/>
    <w:rsid w:val="003F25E2"/>
    <w:rsid w:val="003F2D65"/>
    <w:rsid w:val="003F50C5"/>
    <w:rsid w:val="003F547A"/>
    <w:rsid w:val="00403796"/>
    <w:rsid w:val="00404D22"/>
    <w:rsid w:val="004052E8"/>
    <w:rsid w:val="00406D76"/>
    <w:rsid w:val="004079CE"/>
    <w:rsid w:val="00410188"/>
    <w:rsid w:val="004106C8"/>
    <w:rsid w:val="00412DBF"/>
    <w:rsid w:val="00413E1A"/>
    <w:rsid w:val="0041474F"/>
    <w:rsid w:val="00415584"/>
    <w:rsid w:val="00415785"/>
    <w:rsid w:val="004166E3"/>
    <w:rsid w:val="004175AF"/>
    <w:rsid w:val="0042149C"/>
    <w:rsid w:val="00421FC8"/>
    <w:rsid w:val="0042215A"/>
    <w:rsid w:val="00422852"/>
    <w:rsid w:val="00422BF3"/>
    <w:rsid w:val="00423D3B"/>
    <w:rsid w:val="00425C54"/>
    <w:rsid w:val="00425CA0"/>
    <w:rsid w:val="004272D1"/>
    <w:rsid w:val="004328FA"/>
    <w:rsid w:val="00432BA2"/>
    <w:rsid w:val="00432EF3"/>
    <w:rsid w:val="0043498B"/>
    <w:rsid w:val="00435088"/>
    <w:rsid w:val="004402BD"/>
    <w:rsid w:val="00441780"/>
    <w:rsid w:val="00442179"/>
    <w:rsid w:val="004431EF"/>
    <w:rsid w:val="00443D3E"/>
    <w:rsid w:val="00444136"/>
    <w:rsid w:val="00445236"/>
    <w:rsid w:val="00446B90"/>
    <w:rsid w:val="00447B16"/>
    <w:rsid w:val="00447FAF"/>
    <w:rsid w:val="004504D8"/>
    <w:rsid w:val="00450C85"/>
    <w:rsid w:val="00453092"/>
    <w:rsid w:val="0045541B"/>
    <w:rsid w:val="004565BE"/>
    <w:rsid w:val="0046002D"/>
    <w:rsid w:val="004631F7"/>
    <w:rsid w:val="004648B1"/>
    <w:rsid w:val="00466831"/>
    <w:rsid w:val="00467FD9"/>
    <w:rsid w:val="00471374"/>
    <w:rsid w:val="00473175"/>
    <w:rsid w:val="00474686"/>
    <w:rsid w:val="004749CE"/>
    <w:rsid w:val="004766FA"/>
    <w:rsid w:val="00480117"/>
    <w:rsid w:val="00480722"/>
    <w:rsid w:val="004811E7"/>
    <w:rsid w:val="0048577D"/>
    <w:rsid w:val="00487948"/>
    <w:rsid w:val="00487D9B"/>
    <w:rsid w:val="0049117D"/>
    <w:rsid w:val="00492FBA"/>
    <w:rsid w:val="00496259"/>
    <w:rsid w:val="00496417"/>
    <w:rsid w:val="004A1B82"/>
    <w:rsid w:val="004A1DBF"/>
    <w:rsid w:val="004A3351"/>
    <w:rsid w:val="004A3F42"/>
    <w:rsid w:val="004A427D"/>
    <w:rsid w:val="004A4C7A"/>
    <w:rsid w:val="004A7A5D"/>
    <w:rsid w:val="004B1FC0"/>
    <w:rsid w:val="004B228C"/>
    <w:rsid w:val="004B2F40"/>
    <w:rsid w:val="004B64A6"/>
    <w:rsid w:val="004C4725"/>
    <w:rsid w:val="004C4EBC"/>
    <w:rsid w:val="004C55B3"/>
    <w:rsid w:val="004C6014"/>
    <w:rsid w:val="004C738A"/>
    <w:rsid w:val="004C7B7B"/>
    <w:rsid w:val="004D2040"/>
    <w:rsid w:val="004D22DB"/>
    <w:rsid w:val="004D26FA"/>
    <w:rsid w:val="004D2AF4"/>
    <w:rsid w:val="004D4BFC"/>
    <w:rsid w:val="004E107B"/>
    <w:rsid w:val="004E3477"/>
    <w:rsid w:val="004E6EFB"/>
    <w:rsid w:val="004F1BE5"/>
    <w:rsid w:val="004F2FB8"/>
    <w:rsid w:val="004F424F"/>
    <w:rsid w:val="004F612F"/>
    <w:rsid w:val="004F62BD"/>
    <w:rsid w:val="004F6B82"/>
    <w:rsid w:val="005022ED"/>
    <w:rsid w:val="0050293A"/>
    <w:rsid w:val="0050538E"/>
    <w:rsid w:val="005054CB"/>
    <w:rsid w:val="0050551E"/>
    <w:rsid w:val="0050698A"/>
    <w:rsid w:val="00510022"/>
    <w:rsid w:val="005102EB"/>
    <w:rsid w:val="0051198F"/>
    <w:rsid w:val="00511F83"/>
    <w:rsid w:val="0051416A"/>
    <w:rsid w:val="00515E0D"/>
    <w:rsid w:val="00515FB3"/>
    <w:rsid w:val="00517173"/>
    <w:rsid w:val="00521681"/>
    <w:rsid w:val="0052229A"/>
    <w:rsid w:val="0052257A"/>
    <w:rsid w:val="00522888"/>
    <w:rsid w:val="00524744"/>
    <w:rsid w:val="005250C2"/>
    <w:rsid w:val="005261A6"/>
    <w:rsid w:val="00526A73"/>
    <w:rsid w:val="00526C75"/>
    <w:rsid w:val="00530D36"/>
    <w:rsid w:val="00532719"/>
    <w:rsid w:val="00533128"/>
    <w:rsid w:val="005339DA"/>
    <w:rsid w:val="0053625C"/>
    <w:rsid w:val="00536AC2"/>
    <w:rsid w:val="005371E4"/>
    <w:rsid w:val="0054079E"/>
    <w:rsid w:val="00540A04"/>
    <w:rsid w:val="00541737"/>
    <w:rsid w:val="0054193C"/>
    <w:rsid w:val="0054217D"/>
    <w:rsid w:val="00542276"/>
    <w:rsid w:val="005441E7"/>
    <w:rsid w:val="0054693B"/>
    <w:rsid w:val="00546D72"/>
    <w:rsid w:val="00550801"/>
    <w:rsid w:val="005510A9"/>
    <w:rsid w:val="00553881"/>
    <w:rsid w:val="00554124"/>
    <w:rsid w:val="00554E09"/>
    <w:rsid w:val="00557B35"/>
    <w:rsid w:val="0056088A"/>
    <w:rsid w:val="00561CD8"/>
    <w:rsid w:val="00563DD0"/>
    <w:rsid w:val="00563DEC"/>
    <w:rsid w:val="0056745E"/>
    <w:rsid w:val="005707EE"/>
    <w:rsid w:val="00571EE7"/>
    <w:rsid w:val="00575CEB"/>
    <w:rsid w:val="00576582"/>
    <w:rsid w:val="00576836"/>
    <w:rsid w:val="00576A01"/>
    <w:rsid w:val="0057705A"/>
    <w:rsid w:val="00577372"/>
    <w:rsid w:val="005773B6"/>
    <w:rsid w:val="00577713"/>
    <w:rsid w:val="00577B03"/>
    <w:rsid w:val="0058085F"/>
    <w:rsid w:val="005816CF"/>
    <w:rsid w:val="0058226E"/>
    <w:rsid w:val="005831D0"/>
    <w:rsid w:val="00592FE2"/>
    <w:rsid w:val="005930C4"/>
    <w:rsid w:val="005931F6"/>
    <w:rsid w:val="00593CD4"/>
    <w:rsid w:val="0059585D"/>
    <w:rsid w:val="00596DDB"/>
    <w:rsid w:val="005A0D51"/>
    <w:rsid w:val="005A1DF1"/>
    <w:rsid w:val="005A20CB"/>
    <w:rsid w:val="005A3563"/>
    <w:rsid w:val="005A618F"/>
    <w:rsid w:val="005A7D53"/>
    <w:rsid w:val="005B013F"/>
    <w:rsid w:val="005B08FA"/>
    <w:rsid w:val="005B11E0"/>
    <w:rsid w:val="005B16E0"/>
    <w:rsid w:val="005B1902"/>
    <w:rsid w:val="005B4023"/>
    <w:rsid w:val="005B6D07"/>
    <w:rsid w:val="005B75E6"/>
    <w:rsid w:val="005C035E"/>
    <w:rsid w:val="005C0A31"/>
    <w:rsid w:val="005C195E"/>
    <w:rsid w:val="005C1C91"/>
    <w:rsid w:val="005C1F77"/>
    <w:rsid w:val="005C5815"/>
    <w:rsid w:val="005C620E"/>
    <w:rsid w:val="005C77AA"/>
    <w:rsid w:val="005C7B7A"/>
    <w:rsid w:val="005C7EB8"/>
    <w:rsid w:val="005D11B0"/>
    <w:rsid w:val="005D11BF"/>
    <w:rsid w:val="005D1E11"/>
    <w:rsid w:val="005D335E"/>
    <w:rsid w:val="005D4551"/>
    <w:rsid w:val="005D7BDF"/>
    <w:rsid w:val="005E163C"/>
    <w:rsid w:val="005E5A46"/>
    <w:rsid w:val="005E5E8D"/>
    <w:rsid w:val="005E5F63"/>
    <w:rsid w:val="005E70CC"/>
    <w:rsid w:val="005F161F"/>
    <w:rsid w:val="005F17E3"/>
    <w:rsid w:val="005F238D"/>
    <w:rsid w:val="005F2BFA"/>
    <w:rsid w:val="005F3183"/>
    <w:rsid w:val="005F4134"/>
    <w:rsid w:val="005F53E2"/>
    <w:rsid w:val="005F6BBD"/>
    <w:rsid w:val="005F70A0"/>
    <w:rsid w:val="005F73CA"/>
    <w:rsid w:val="005F79C1"/>
    <w:rsid w:val="005F7AB5"/>
    <w:rsid w:val="00600FAC"/>
    <w:rsid w:val="0060199D"/>
    <w:rsid w:val="00602304"/>
    <w:rsid w:val="00603522"/>
    <w:rsid w:val="00603D16"/>
    <w:rsid w:val="00605A4C"/>
    <w:rsid w:val="006062B3"/>
    <w:rsid w:val="00606986"/>
    <w:rsid w:val="00606B41"/>
    <w:rsid w:val="0061053F"/>
    <w:rsid w:val="00610670"/>
    <w:rsid w:val="00611ED7"/>
    <w:rsid w:val="006125DB"/>
    <w:rsid w:val="00612E62"/>
    <w:rsid w:val="00614BAB"/>
    <w:rsid w:val="00617147"/>
    <w:rsid w:val="00624BB8"/>
    <w:rsid w:val="00626F98"/>
    <w:rsid w:val="00630697"/>
    <w:rsid w:val="00633D9E"/>
    <w:rsid w:val="00634EDF"/>
    <w:rsid w:val="0063531B"/>
    <w:rsid w:val="0063697B"/>
    <w:rsid w:val="006439B5"/>
    <w:rsid w:val="00643E7F"/>
    <w:rsid w:val="0064471E"/>
    <w:rsid w:val="00646DAC"/>
    <w:rsid w:val="006477A8"/>
    <w:rsid w:val="006501EE"/>
    <w:rsid w:val="006502E5"/>
    <w:rsid w:val="006510F4"/>
    <w:rsid w:val="00652322"/>
    <w:rsid w:val="00653CE8"/>
    <w:rsid w:val="006542AD"/>
    <w:rsid w:val="0065516A"/>
    <w:rsid w:val="006626FC"/>
    <w:rsid w:val="0066570A"/>
    <w:rsid w:val="00665AFE"/>
    <w:rsid w:val="00665D6B"/>
    <w:rsid w:val="0066722D"/>
    <w:rsid w:val="00667379"/>
    <w:rsid w:val="006715D4"/>
    <w:rsid w:val="00672BC2"/>
    <w:rsid w:val="006753CD"/>
    <w:rsid w:val="00676C7A"/>
    <w:rsid w:val="00676E45"/>
    <w:rsid w:val="0068038F"/>
    <w:rsid w:val="006805BF"/>
    <w:rsid w:val="006822D3"/>
    <w:rsid w:val="00682B0C"/>
    <w:rsid w:val="00683449"/>
    <w:rsid w:val="006834EA"/>
    <w:rsid w:val="0068399A"/>
    <w:rsid w:val="00684167"/>
    <w:rsid w:val="00687F49"/>
    <w:rsid w:val="00690624"/>
    <w:rsid w:val="00690FFF"/>
    <w:rsid w:val="00692A54"/>
    <w:rsid w:val="00692B6E"/>
    <w:rsid w:val="0069453F"/>
    <w:rsid w:val="00695347"/>
    <w:rsid w:val="0069732C"/>
    <w:rsid w:val="00697431"/>
    <w:rsid w:val="0069761C"/>
    <w:rsid w:val="00697E25"/>
    <w:rsid w:val="006A0C4A"/>
    <w:rsid w:val="006A11F1"/>
    <w:rsid w:val="006A213F"/>
    <w:rsid w:val="006A3688"/>
    <w:rsid w:val="006A405A"/>
    <w:rsid w:val="006A4AEB"/>
    <w:rsid w:val="006A4E0D"/>
    <w:rsid w:val="006A59DF"/>
    <w:rsid w:val="006A61BA"/>
    <w:rsid w:val="006B0FBC"/>
    <w:rsid w:val="006B1600"/>
    <w:rsid w:val="006B1CC4"/>
    <w:rsid w:val="006B1E6C"/>
    <w:rsid w:val="006B22D5"/>
    <w:rsid w:val="006B45FB"/>
    <w:rsid w:val="006B6193"/>
    <w:rsid w:val="006B707A"/>
    <w:rsid w:val="006B7ADD"/>
    <w:rsid w:val="006C145E"/>
    <w:rsid w:val="006C30EC"/>
    <w:rsid w:val="006C678B"/>
    <w:rsid w:val="006C6D1A"/>
    <w:rsid w:val="006C7387"/>
    <w:rsid w:val="006C742D"/>
    <w:rsid w:val="006C7886"/>
    <w:rsid w:val="006D0867"/>
    <w:rsid w:val="006D08E1"/>
    <w:rsid w:val="006D2CFD"/>
    <w:rsid w:val="006D47E9"/>
    <w:rsid w:val="006D6F58"/>
    <w:rsid w:val="006E39DC"/>
    <w:rsid w:val="006E45B2"/>
    <w:rsid w:val="006E5894"/>
    <w:rsid w:val="006E59E0"/>
    <w:rsid w:val="006E61FE"/>
    <w:rsid w:val="006E634E"/>
    <w:rsid w:val="006E73FC"/>
    <w:rsid w:val="006E7D29"/>
    <w:rsid w:val="006F2522"/>
    <w:rsid w:val="006F5B31"/>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207EA"/>
    <w:rsid w:val="00722699"/>
    <w:rsid w:val="00723378"/>
    <w:rsid w:val="007237B7"/>
    <w:rsid w:val="00723E79"/>
    <w:rsid w:val="00723F24"/>
    <w:rsid w:val="007252C4"/>
    <w:rsid w:val="00726067"/>
    <w:rsid w:val="007264A3"/>
    <w:rsid w:val="00726CBD"/>
    <w:rsid w:val="00727412"/>
    <w:rsid w:val="007274A2"/>
    <w:rsid w:val="00727698"/>
    <w:rsid w:val="00730F51"/>
    <w:rsid w:val="00732E2B"/>
    <w:rsid w:val="00733744"/>
    <w:rsid w:val="00733CD1"/>
    <w:rsid w:val="007342AA"/>
    <w:rsid w:val="00736C96"/>
    <w:rsid w:val="00743459"/>
    <w:rsid w:val="0074584A"/>
    <w:rsid w:val="00745B04"/>
    <w:rsid w:val="00751D84"/>
    <w:rsid w:val="007549AA"/>
    <w:rsid w:val="00756C65"/>
    <w:rsid w:val="007579FF"/>
    <w:rsid w:val="0076086E"/>
    <w:rsid w:val="00760F6D"/>
    <w:rsid w:val="00762023"/>
    <w:rsid w:val="00763793"/>
    <w:rsid w:val="007646F4"/>
    <w:rsid w:val="007659E7"/>
    <w:rsid w:val="00770F51"/>
    <w:rsid w:val="0077106B"/>
    <w:rsid w:val="00771549"/>
    <w:rsid w:val="00772E74"/>
    <w:rsid w:val="00774233"/>
    <w:rsid w:val="00774CBC"/>
    <w:rsid w:val="00774FC8"/>
    <w:rsid w:val="00775D02"/>
    <w:rsid w:val="00776AC5"/>
    <w:rsid w:val="00780189"/>
    <w:rsid w:val="00780AD6"/>
    <w:rsid w:val="007858A7"/>
    <w:rsid w:val="00785FEE"/>
    <w:rsid w:val="00786B38"/>
    <w:rsid w:val="0079108F"/>
    <w:rsid w:val="007912B5"/>
    <w:rsid w:val="007933A0"/>
    <w:rsid w:val="007933BA"/>
    <w:rsid w:val="007951A3"/>
    <w:rsid w:val="007965C8"/>
    <w:rsid w:val="007968EE"/>
    <w:rsid w:val="00796C2C"/>
    <w:rsid w:val="007A013B"/>
    <w:rsid w:val="007A06C6"/>
    <w:rsid w:val="007A09C4"/>
    <w:rsid w:val="007A26E3"/>
    <w:rsid w:val="007A2C2B"/>
    <w:rsid w:val="007A5164"/>
    <w:rsid w:val="007A56ED"/>
    <w:rsid w:val="007A65CD"/>
    <w:rsid w:val="007A698C"/>
    <w:rsid w:val="007A6D83"/>
    <w:rsid w:val="007A74B7"/>
    <w:rsid w:val="007A771D"/>
    <w:rsid w:val="007B06C0"/>
    <w:rsid w:val="007B111F"/>
    <w:rsid w:val="007B26AC"/>
    <w:rsid w:val="007B29D4"/>
    <w:rsid w:val="007B395C"/>
    <w:rsid w:val="007B4B6F"/>
    <w:rsid w:val="007B716C"/>
    <w:rsid w:val="007B73EA"/>
    <w:rsid w:val="007C044E"/>
    <w:rsid w:val="007C31BC"/>
    <w:rsid w:val="007C4C5C"/>
    <w:rsid w:val="007C6038"/>
    <w:rsid w:val="007C716A"/>
    <w:rsid w:val="007D06E5"/>
    <w:rsid w:val="007D1842"/>
    <w:rsid w:val="007D24CA"/>
    <w:rsid w:val="007D414A"/>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7F7747"/>
    <w:rsid w:val="0080106E"/>
    <w:rsid w:val="00801EED"/>
    <w:rsid w:val="008022CE"/>
    <w:rsid w:val="00803A3B"/>
    <w:rsid w:val="0080445F"/>
    <w:rsid w:val="00804E36"/>
    <w:rsid w:val="00806812"/>
    <w:rsid w:val="00806DC2"/>
    <w:rsid w:val="0080796F"/>
    <w:rsid w:val="008113A2"/>
    <w:rsid w:val="00811689"/>
    <w:rsid w:val="00812BEF"/>
    <w:rsid w:val="0081369B"/>
    <w:rsid w:val="0081370C"/>
    <w:rsid w:val="008140A4"/>
    <w:rsid w:val="0081612F"/>
    <w:rsid w:val="0082013D"/>
    <w:rsid w:val="00820BB8"/>
    <w:rsid w:val="0082153C"/>
    <w:rsid w:val="00824146"/>
    <w:rsid w:val="00824794"/>
    <w:rsid w:val="00825717"/>
    <w:rsid w:val="00826737"/>
    <w:rsid w:val="008273C6"/>
    <w:rsid w:val="00827AA3"/>
    <w:rsid w:val="008315E5"/>
    <w:rsid w:val="008316A6"/>
    <w:rsid w:val="00831D18"/>
    <w:rsid w:val="00832DD6"/>
    <w:rsid w:val="00833007"/>
    <w:rsid w:val="0083443C"/>
    <w:rsid w:val="00834707"/>
    <w:rsid w:val="008359E9"/>
    <w:rsid w:val="00836F27"/>
    <w:rsid w:val="00841133"/>
    <w:rsid w:val="00841296"/>
    <w:rsid w:val="008426A4"/>
    <w:rsid w:val="00843ABF"/>
    <w:rsid w:val="00843F6C"/>
    <w:rsid w:val="008446A2"/>
    <w:rsid w:val="00844927"/>
    <w:rsid w:val="00844C2E"/>
    <w:rsid w:val="00844FED"/>
    <w:rsid w:val="00845736"/>
    <w:rsid w:val="00845F94"/>
    <w:rsid w:val="00847987"/>
    <w:rsid w:val="00852232"/>
    <w:rsid w:val="00852485"/>
    <w:rsid w:val="00852CEA"/>
    <w:rsid w:val="008537DF"/>
    <w:rsid w:val="008541A7"/>
    <w:rsid w:val="00854D0C"/>
    <w:rsid w:val="0085532A"/>
    <w:rsid w:val="008553B7"/>
    <w:rsid w:val="00855924"/>
    <w:rsid w:val="00856177"/>
    <w:rsid w:val="008574BC"/>
    <w:rsid w:val="00857F74"/>
    <w:rsid w:val="008603F8"/>
    <w:rsid w:val="00860861"/>
    <w:rsid w:val="0086157E"/>
    <w:rsid w:val="008616B8"/>
    <w:rsid w:val="0086181A"/>
    <w:rsid w:val="008627A0"/>
    <w:rsid w:val="008637C3"/>
    <w:rsid w:val="00864719"/>
    <w:rsid w:val="00865B96"/>
    <w:rsid w:val="00867AC4"/>
    <w:rsid w:val="00867ED7"/>
    <w:rsid w:val="0087080B"/>
    <w:rsid w:val="00870A43"/>
    <w:rsid w:val="00871D41"/>
    <w:rsid w:val="00873254"/>
    <w:rsid w:val="00873411"/>
    <w:rsid w:val="00873DB1"/>
    <w:rsid w:val="00873F1C"/>
    <w:rsid w:val="008751BF"/>
    <w:rsid w:val="00876DFD"/>
    <w:rsid w:val="008770D9"/>
    <w:rsid w:val="00877C96"/>
    <w:rsid w:val="00880A59"/>
    <w:rsid w:val="008829D2"/>
    <w:rsid w:val="00883BA7"/>
    <w:rsid w:val="00884AC1"/>
    <w:rsid w:val="008865A3"/>
    <w:rsid w:val="008874D5"/>
    <w:rsid w:val="00890440"/>
    <w:rsid w:val="0089076F"/>
    <w:rsid w:val="008940A6"/>
    <w:rsid w:val="0089558E"/>
    <w:rsid w:val="0089649D"/>
    <w:rsid w:val="008974A7"/>
    <w:rsid w:val="008A0450"/>
    <w:rsid w:val="008A128C"/>
    <w:rsid w:val="008A1A35"/>
    <w:rsid w:val="008A3A46"/>
    <w:rsid w:val="008A3F11"/>
    <w:rsid w:val="008A413A"/>
    <w:rsid w:val="008A6E24"/>
    <w:rsid w:val="008B1FFF"/>
    <w:rsid w:val="008B45EF"/>
    <w:rsid w:val="008B56A6"/>
    <w:rsid w:val="008B6CA2"/>
    <w:rsid w:val="008C0E60"/>
    <w:rsid w:val="008C15F5"/>
    <w:rsid w:val="008C268D"/>
    <w:rsid w:val="008C338E"/>
    <w:rsid w:val="008C4437"/>
    <w:rsid w:val="008C7D0C"/>
    <w:rsid w:val="008D086E"/>
    <w:rsid w:val="008D16D0"/>
    <w:rsid w:val="008D22E6"/>
    <w:rsid w:val="008D36A7"/>
    <w:rsid w:val="008D4791"/>
    <w:rsid w:val="008D4B28"/>
    <w:rsid w:val="008D5E9F"/>
    <w:rsid w:val="008D5F9C"/>
    <w:rsid w:val="008D60F3"/>
    <w:rsid w:val="008D6302"/>
    <w:rsid w:val="008D64EB"/>
    <w:rsid w:val="008D6DD6"/>
    <w:rsid w:val="008D7DCC"/>
    <w:rsid w:val="008E0008"/>
    <w:rsid w:val="008E1D54"/>
    <w:rsid w:val="008E21B7"/>
    <w:rsid w:val="008E2913"/>
    <w:rsid w:val="008E2F84"/>
    <w:rsid w:val="008E526B"/>
    <w:rsid w:val="008E57F7"/>
    <w:rsid w:val="008E6253"/>
    <w:rsid w:val="008E7E3F"/>
    <w:rsid w:val="008F01A4"/>
    <w:rsid w:val="008F240A"/>
    <w:rsid w:val="008F38B4"/>
    <w:rsid w:val="008F4C35"/>
    <w:rsid w:val="008F58C5"/>
    <w:rsid w:val="008F599E"/>
    <w:rsid w:val="008F606E"/>
    <w:rsid w:val="00900842"/>
    <w:rsid w:val="0090196F"/>
    <w:rsid w:val="00901B04"/>
    <w:rsid w:val="00901CBE"/>
    <w:rsid w:val="0090264F"/>
    <w:rsid w:val="00904244"/>
    <w:rsid w:val="00904B8E"/>
    <w:rsid w:val="00906A02"/>
    <w:rsid w:val="009072C5"/>
    <w:rsid w:val="009079CD"/>
    <w:rsid w:val="00907B51"/>
    <w:rsid w:val="00910C94"/>
    <w:rsid w:val="0091323D"/>
    <w:rsid w:val="00915F9D"/>
    <w:rsid w:val="00916958"/>
    <w:rsid w:val="00917663"/>
    <w:rsid w:val="009178C2"/>
    <w:rsid w:val="00917ABC"/>
    <w:rsid w:val="00922EFC"/>
    <w:rsid w:val="00923C7A"/>
    <w:rsid w:val="00927FC5"/>
    <w:rsid w:val="00930639"/>
    <w:rsid w:val="0093176F"/>
    <w:rsid w:val="00933381"/>
    <w:rsid w:val="00934B18"/>
    <w:rsid w:val="00934BEB"/>
    <w:rsid w:val="00935624"/>
    <w:rsid w:val="00936142"/>
    <w:rsid w:val="00936A68"/>
    <w:rsid w:val="00937DDD"/>
    <w:rsid w:val="00943108"/>
    <w:rsid w:val="00944B4C"/>
    <w:rsid w:val="00945583"/>
    <w:rsid w:val="00946125"/>
    <w:rsid w:val="009467B6"/>
    <w:rsid w:val="00950FF5"/>
    <w:rsid w:val="0095170F"/>
    <w:rsid w:val="00952231"/>
    <w:rsid w:val="00952645"/>
    <w:rsid w:val="00952EED"/>
    <w:rsid w:val="0095470C"/>
    <w:rsid w:val="0095554F"/>
    <w:rsid w:val="00960852"/>
    <w:rsid w:val="00961280"/>
    <w:rsid w:val="0096153B"/>
    <w:rsid w:val="00962D84"/>
    <w:rsid w:val="00965CCC"/>
    <w:rsid w:val="00966429"/>
    <w:rsid w:val="00966F7B"/>
    <w:rsid w:val="00966FDC"/>
    <w:rsid w:val="00971FBF"/>
    <w:rsid w:val="00973CCE"/>
    <w:rsid w:val="00973F4D"/>
    <w:rsid w:val="009753F2"/>
    <w:rsid w:val="00976065"/>
    <w:rsid w:val="009771C9"/>
    <w:rsid w:val="009802AE"/>
    <w:rsid w:val="00980CE7"/>
    <w:rsid w:val="00980F3D"/>
    <w:rsid w:val="00981681"/>
    <w:rsid w:val="00981AB0"/>
    <w:rsid w:val="00981CF6"/>
    <w:rsid w:val="00982142"/>
    <w:rsid w:val="009837EB"/>
    <w:rsid w:val="00983A86"/>
    <w:rsid w:val="00984043"/>
    <w:rsid w:val="0098463E"/>
    <w:rsid w:val="00984B04"/>
    <w:rsid w:val="00985502"/>
    <w:rsid w:val="00986477"/>
    <w:rsid w:val="00987C04"/>
    <w:rsid w:val="00990050"/>
    <w:rsid w:val="00990AD5"/>
    <w:rsid w:val="009913D3"/>
    <w:rsid w:val="009915AE"/>
    <w:rsid w:val="00993983"/>
    <w:rsid w:val="00995376"/>
    <w:rsid w:val="00996B03"/>
    <w:rsid w:val="00997360"/>
    <w:rsid w:val="009A063B"/>
    <w:rsid w:val="009A0C65"/>
    <w:rsid w:val="009A294F"/>
    <w:rsid w:val="009A32D3"/>
    <w:rsid w:val="009A4119"/>
    <w:rsid w:val="009A4366"/>
    <w:rsid w:val="009A44C9"/>
    <w:rsid w:val="009A6CD7"/>
    <w:rsid w:val="009A771C"/>
    <w:rsid w:val="009B00BE"/>
    <w:rsid w:val="009B0818"/>
    <w:rsid w:val="009B3C53"/>
    <w:rsid w:val="009B3CAE"/>
    <w:rsid w:val="009B4113"/>
    <w:rsid w:val="009B4CB8"/>
    <w:rsid w:val="009B4F31"/>
    <w:rsid w:val="009B5BFC"/>
    <w:rsid w:val="009B7C03"/>
    <w:rsid w:val="009C07ED"/>
    <w:rsid w:val="009C163C"/>
    <w:rsid w:val="009C24B9"/>
    <w:rsid w:val="009C2EEF"/>
    <w:rsid w:val="009C445B"/>
    <w:rsid w:val="009C5102"/>
    <w:rsid w:val="009C5155"/>
    <w:rsid w:val="009D0AD3"/>
    <w:rsid w:val="009D250C"/>
    <w:rsid w:val="009D3883"/>
    <w:rsid w:val="009D4AE6"/>
    <w:rsid w:val="009D6F8C"/>
    <w:rsid w:val="009D71EF"/>
    <w:rsid w:val="009E0821"/>
    <w:rsid w:val="009E0825"/>
    <w:rsid w:val="009E5310"/>
    <w:rsid w:val="009E53DC"/>
    <w:rsid w:val="009E7299"/>
    <w:rsid w:val="009E770F"/>
    <w:rsid w:val="009F0696"/>
    <w:rsid w:val="009F099B"/>
    <w:rsid w:val="009F18F5"/>
    <w:rsid w:val="009F1C9F"/>
    <w:rsid w:val="009F285D"/>
    <w:rsid w:val="009F2B83"/>
    <w:rsid w:val="009F3B6F"/>
    <w:rsid w:val="009F3CFA"/>
    <w:rsid w:val="009F5DB1"/>
    <w:rsid w:val="009F6A30"/>
    <w:rsid w:val="009F6E4A"/>
    <w:rsid w:val="00A02B3A"/>
    <w:rsid w:val="00A04118"/>
    <w:rsid w:val="00A05690"/>
    <w:rsid w:val="00A0706A"/>
    <w:rsid w:val="00A103E5"/>
    <w:rsid w:val="00A104ED"/>
    <w:rsid w:val="00A10C39"/>
    <w:rsid w:val="00A12397"/>
    <w:rsid w:val="00A13502"/>
    <w:rsid w:val="00A13731"/>
    <w:rsid w:val="00A13E26"/>
    <w:rsid w:val="00A15651"/>
    <w:rsid w:val="00A17E13"/>
    <w:rsid w:val="00A213D2"/>
    <w:rsid w:val="00A22E25"/>
    <w:rsid w:val="00A22FA6"/>
    <w:rsid w:val="00A23452"/>
    <w:rsid w:val="00A2506A"/>
    <w:rsid w:val="00A26C70"/>
    <w:rsid w:val="00A30133"/>
    <w:rsid w:val="00A302E4"/>
    <w:rsid w:val="00A30C2E"/>
    <w:rsid w:val="00A31FD7"/>
    <w:rsid w:val="00A32238"/>
    <w:rsid w:val="00A3301C"/>
    <w:rsid w:val="00A33074"/>
    <w:rsid w:val="00A356B2"/>
    <w:rsid w:val="00A37DD0"/>
    <w:rsid w:val="00A40627"/>
    <w:rsid w:val="00A41856"/>
    <w:rsid w:val="00A43FC3"/>
    <w:rsid w:val="00A4565C"/>
    <w:rsid w:val="00A45BBC"/>
    <w:rsid w:val="00A45E2F"/>
    <w:rsid w:val="00A46FC2"/>
    <w:rsid w:val="00A5354E"/>
    <w:rsid w:val="00A547AC"/>
    <w:rsid w:val="00A549B5"/>
    <w:rsid w:val="00A5545B"/>
    <w:rsid w:val="00A55667"/>
    <w:rsid w:val="00A56E31"/>
    <w:rsid w:val="00A57579"/>
    <w:rsid w:val="00A616AB"/>
    <w:rsid w:val="00A63A75"/>
    <w:rsid w:val="00A640D0"/>
    <w:rsid w:val="00A64D57"/>
    <w:rsid w:val="00A64F4C"/>
    <w:rsid w:val="00A658F4"/>
    <w:rsid w:val="00A65992"/>
    <w:rsid w:val="00A66649"/>
    <w:rsid w:val="00A6711B"/>
    <w:rsid w:val="00A71B81"/>
    <w:rsid w:val="00A72C7B"/>
    <w:rsid w:val="00A73786"/>
    <w:rsid w:val="00A74FA3"/>
    <w:rsid w:val="00A756AD"/>
    <w:rsid w:val="00A77EEA"/>
    <w:rsid w:val="00A82596"/>
    <w:rsid w:val="00A8271F"/>
    <w:rsid w:val="00A839CE"/>
    <w:rsid w:val="00A84D2F"/>
    <w:rsid w:val="00A852AF"/>
    <w:rsid w:val="00A85A4E"/>
    <w:rsid w:val="00A85A66"/>
    <w:rsid w:val="00A85BF3"/>
    <w:rsid w:val="00A85DCD"/>
    <w:rsid w:val="00A867BB"/>
    <w:rsid w:val="00A87DB1"/>
    <w:rsid w:val="00A907B3"/>
    <w:rsid w:val="00A92043"/>
    <w:rsid w:val="00A924CB"/>
    <w:rsid w:val="00A92A8A"/>
    <w:rsid w:val="00A948D5"/>
    <w:rsid w:val="00A95B7C"/>
    <w:rsid w:val="00A9624E"/>
    <w:rsid w:val="00A967CB"/>
    <w:rsid w:val="00A96E11"/>
    <w:rsid w:val="00A96FE5"/>
    <w:rsid w:val="00AA140B"/>
    <w:rsid w:val="00AA18F1"/>
    <w:rsid w:val="00AA45CC"/>
    <w:rsid w:val="00AA4D7E"/>
    <w:rsid w:val="00AA5DAE"/>
    <w:rsid w:val="00AA639D"/>
    <w:rsid w:val="00AA7E88"/>
    <w:rsid w:val="00AB057C"/>
    <w:rsid w:val="00AB1079"/>
    <w:rsid w:val="00AB1924"/>
    <w:rsid w:val="00AB1E55"/>
    <w:rsid w:val="00AB26EE"/>
    <w:rsid w:val="00AB26F2"/>
    <w:rsid w:val="00AB2A8A"/>
    <w:rsid w:val="00AB2AD0"/>
    <w:rsid w:val="00AB2F18"/>
    <w:rsid w:val="00AB4165"/>
    <w:rsid w:val="00AB4DCA"/>
    <w:rsid w:val="00AB5367"/>
    <w:rsid w:val="00AB74A3"/>
    <w:rsid w:val="00AC053F"/>
    <w:rsid w:val="00AC0603"/>
    <w:rsid w:val="00AC1DBC"/>
    <w:rsid w:val="00AC4054"/>
    <w:rsid w:val="00AC45A8"/>
    <w:rsid w:val="00AD0208"/>
    <w:rsid w:val="00AD08E4"/>
    <w:rsid w:val="00AD09AB"/>
    <w:rsid w:val="00AD53F1"/>
    <w:rsid w:val="00AD6F37"/>
    <w:rsid w:val="00AE2FE4"/>
    <w:rsid w:val="00AE309D"/>
    <w:rsid w:val="00AE45D7"/>
    <w:rsid w:val="00AE6ACE"/>
    <w:rsid w:val="00AF267C"/>
    <w:rsid w:val="00AF5943"/>
    <w:rsid w:val="00AF5AD9"/>
    <w:rsid w:val="00AF6321"/>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F97"/>
    <w:rsid w:val="00B13060"/>
    <w:rsid w:val="00B1442F"/>
    <w:rsid w:val="00B14A5C"/>
    <w:rsid w:val="00B14D66"/>
    <w:rsid w:val="00B2137C"/>
    <w:rsid w:val="00B216D2"/>
    <w:rsid w:val="00B22390"/>
    <w:rsid w:val="00B227F6"/>
    <w:rsid w:val="00B240D7"/>
    <w:rsid w:val="00B24E87"/>
    <w:rsid w:val="00B304C9"/>
    <w:rsid w:val="00B32BBF"/>
    <w:rsid w:val="00B33FF2"/>
    <w:rsid w:val="00B3565D"/>
    <w:rsid w:val="00B365CD"/>
    <w:rsid w:val="00B3716D"/>
    <w:rsid w:val="00B37259"/>
    <w:rsid w:val="00B375C7"/>
    <w:rsid w:val="00B41654"/>
    <w:rsid w:val="00B421D5"/>
    <w:rsid w:val="00B455D3"/>
    <w:rsid w:val="00B461D0"/>
    <w:rsid w:val="00B46220"/>
    <w:rsid w:val="00B4657E"/>
    <w:rsid w:val="00B469D8"/>
    <w:rsid w:val="00B46E6C"/>
    <w:rsid w:val="00B47146"/>
    <w:rsid w:val="00B50102"/>
    <w:rsid w:val="00B525EE"/>
    <w:rsid w:val="00B5338D"/>
    <w:rsid w:val="00B5357B"/>
    <w:rsid w:val="00B53F23"/>
    <w:rsid w:val="00B54D8E"/>
    <w:rsid w:val="00B56812"/>
    <w:rsid w:val="00B572E3"/>
    <w:rsid w:val="00B578DE"/>
    <w:rsid w:val="00B57E5D"/>
    <w:rsid w:val="00B601A6"/>
    <w:rsid w:val="00B603F0"/>
    <w:rsid w:val="00B61132"/>
    <w:rsid w:val="00B6162D"/>
    <w:rsid w:val="00B61D43"/>
    <w:rsid w:val="00B644BC"/>
    <w:rsid w:val="00B65693"/>
    <w:rsid w:val="00B664AB"/>
    <w:rsid w:val="00B71FAD"/>
    <w:rsid w:val="00B72B51"/>
    <w:rsid w:val="00B7326A"/>
    <w:rsid w:val="00B7475A"/>
    <w:rsid w:val="00B76194"/>
    <w:rsid w:val="00B77A38"/>
    <w:rsid w:val="00B81070"/>
    <w:rsid w:val="00B815CA"/>
    <w:rsid w:val="00B87017"/>
    <w:rsid w:val="00B94217"/>
    <w:rsid w:val="00B943E6"/>
    <w:rsid w:val="00B95221"/>
    <w:rsid w:val="00B95483"/>
    <w:rsid w:val="00B968C7"/>
    <w:rsid w:val="00B97E94"/>
    <w:rsid w:val="00BA02A8"/>
    <w:rsid w:val="00BA0C40"/>
    <w:rsid w:val="00BA28DB"/>
    <w:rsid w:val="00BA2BBB"/>
    <w:rsid w:val="00BA3AC7"/>
    <w:rsid w:val="00BA68C9"/>
    <w:rsid w:val="00BB1E47"/>
    <w:rsid w:val="00BB47B5"/>
    <w:rsid w:val="00BB4FAA"/>
    <w:rsid w:val="00BB58F1"/>
    <w:rsid w:val="00BB69E1"/>
    <w:rsid w:val="00BC05F0"/>
    <w:rsid w:val="00BC1490"/>
    <w:rsid w:val="00BC1986"/>
    <w:rsid w:val="00BC3E0B"/>
    <w:rsid w:val="00BC3E77"/>
    <w:rsid w:val="00BC54D1"/>
    <w:rsid w:val="00BC5503"/>
    <w:rsid w:val="00BC5E79"/>
    <w:rsid w:val="00BD01F7"/>
    <w:rsid w:val="00BD360F"/>
    <w:rsid w:val="00BD3B77"/>
    <w:rsid w:val="00BD54A3"/>
    <w:rsid w:val="00BD7044"/>
    <w:rsid w:val="00BD71C8"/>
    <w:rsid w:val="00BE0044"/>
    <w:rsid w:val="00BE158F"/>
    <w:rsid w:val="00BE2B27"/>
    <w:rsid w:val="00BE2F04"/>
    <w:rsid w:val="00BE3B23"/>
    <w:rsid w:val="00BE4571"/>
    <w:rsid w:val="00BE4589"/>
    <w:rsid w:val="00BF2157"/>
    <w:rsid w:val="00BF2868"/>
    <w:rsid w:val="00BF2B49"/>
    <w:rsid w:val="00BF5FA7"/>
    <w:rsid w:val="00BF7A0D"/>
    <w:rsid w:val="00C004B6"/>
    <w:rsid w:val="00C00EA7"/>
    <w:rsid w:val="00C02B4E"/>
    <w:rsid w:val="00C034EE"/>
    <w:rsid w:val="00C041C1"/>
    <w:rsid w:val="00C04210"/>
    <w:rsid w:val="00C05071"/>
    <w:rsid w:val="00C058D9"/>
    <w:rsid w:val="00C0787B"/>
    <w:rsid w:val="00C0788E"/>
    <w:rsid w:val="00C106F7"/>
    <w:rsid w:val="00C11E08"/>
    <w:rsid w:val="00C12498"/>
    <w:rsid w:val="00C15EF2"/>
    <w:rsid w:val="00C17BDE"/>
    <w:rsid w:val="00C200EC"/>
    <w:rsid w:val="00C20C4F"/>
    <w:rsid w:val="00C20E87"/>
    <w:rsid w:val="00C22337"/>
    <w:rsid w:val="00C24B8C"/>
    <w:rsid w:val="00C25659"/>
    <w:rsid w:val="00C26E8A"/>
    <w:rsid w:val="00C304CF"/>
    <w:rsid w:val="00C3110F"/>
    <w:rsid w:val="00C33303"/>
    <w:rsid w:val="00C33566"/>
    <w:rsid w:val="00C35341"/>
    <w:rsid w:val="00C363B3"/>
    <w:rsid w:val="00C364F0"/>
    <w:rsid w:val="00C40113"/>
    <w:rsid w:val="00C41BB8"/>
    <w:rsid w:val="00C426C6"/>
    <w:rsid w:val="00C45DA1"/>
    <w:rsid w:val="00C45ED3"/>
    <w:rsid w:val="00C4784B"/>
    <w:rsid w:val="00C47D3C"/>
    <w:rsid w:val="00C50E2E"/>
    <w:rsid w:val="00C5163F"/>
    <w:rsid w:val="00C520E9"/>
    <w:rsid w:val="00C523CA"/>
    <w:rsid w:val="00C527DD"/>
    <w:rsid w:val="00C53228"/>
    <w:rsid w:val="00C539B2"/>
    <w:rsid w:val="00C53C0C"/>
    <w:rsid w:val="00C55BDF"/>
    <w:rsid w:val="00C57106"/>
    <w:rsid w:val="00C571AF"/>
    <w:rsid w:val="00C60765"/>
    <w:rsid w:val="00C61A9D"/>
    <w:rsid w:val="00C620FD"/>
    <w:rsid w:val="00C63308"/>
    <w:rsid w:val="00C63AFD"/>
    <w:rsid w:val="00C6415E"/>
    <w:rsid w:val="00C6431A"/>
    <w:rsid w:val="00C65CF8"/>
    <w:rsid w:val="00C67049"/>
    <w:rsid w:val="00C7037F"/>
    <w:rsid w:val="00C70897"/>
    <w:rsid w:val="00C70C99"/>
    <w:rsid w:val="00C70D6A"/>
    <w:rsid w:val="00C728D4"/>
    <w:rsid w:val="00C7425A"/>
    <w:rsid w:val="00C80533"/>
    <w:rsid w:val="00C81501"/>
    <w:rsid w:val="00C8689D"/>
    <w:rsid w:val="00C87027"/>
    <w:rsid w:val="00C87AF9"/>
    <w:rsid w:val="00C90692"/>
    <w:rsid w:val="00C91734"/>
    <w:rsid w:val="00C968EB"/>
    <w:rsid w:val="00C9712B"/>
    <w:rsid w:val="00CA013E"/>
    <w:rsid w:val="00CA0249"/>
    <w:rsid w:val="00CA21E1"/>
    <w:rsid w:val="00CA252B"/>
    <w:rsid w:val="00CA25E2"/>
    <w:rsid w:val="00CA3C6F"/>
    <w:rsid w:val="00CA6E26"/>
    <w:rsid w:val="00CA7DDF"/>
    <w:rsid w:val="00CB0D15"/>
    <w:rsid w:val="00CB2146"/>
    <w:rsid w:val="00CB2A30"/>
    <w:rsid w:val="00CB39A9"/>
    <w:rsid w:val="00CB4F29"/>
    <w:rsid w:val="00CB713A"/>
    <w:rsid w:val="00CB7814"/>
    <w:rsid w:val="00CB7EF3"/>
    <w:rsid w:val="00CC25EA"/>
    <w:rsid w:val="00CC6313"/>
    <w:rsid w:val="00CC75AD"/>
    <w:rsid w:val="00CD016B"/>
    <w:rsid w:val="00CD14A3"/>
    <w:rsid w:val="00CD3665"/>
    <w:rsid w:val="00CD424F"/>
    <w:rsid w:val="00CD4724"/>
    <w:rsid w:val="00CD4E4B"/>
    <w:rsid w:val="00CD51CF"/>
    <w:rsid w:val="00CD5FB3"/>
    <w:rsid w:val="00CE103C"/>
    <w:rsid w:val="00CE2441"/>
    <w:rsid w:val="00CE54A7"/>
    <w:rsid w:val="00CE6DAC"/>
    <w:rsid w:val="00CE7C6D"/>
    <w:rsid w:val="00CF072C"/>
    <w:rsid w:val="00CF0DC3"/>
    <w:rsid w:val="00CF3C84"/>
    <w:rsid w:val="00CF53AE"/>
    <w:rsid w:val="00D02B41"/>
    <w:rsid w:val="00D06657"/>
    <w:rsid w:val="00D10966"/>
    <w:rsid w:val="00D11686"/>
    <w:rsid w:val="00D13CBB"/>
    <w:rsid w:val="00D15114"/>
    <w:rsid w:val="00D15C45"/>
    <w:rsid w:val="00D16234"/>
    <w:rsid w:val="00D16320"/>
    <w:rsid w:val="00D16417"/>
    <w:rsid w:val="00D16713"/>
    <w:rsid w:val="00D16E7E"/>
    <w:rsid w:val="00D20491"/>
    <w:rsid w:val="00D2242B"/>
    <w:rsid w:val="00D23089"/>
    <w:rsid w:val="00D23581"/>
    <w:rsid w:val="00D23A7E"/>
    <w:rsid w:val="00D240D2"/>
    <w:rsid w:val="00D25A12"/>
    <w:rsid w:val="00D263A7"/>
    <w:rsid w:val="00D279B2"/>
    <w:rsid w:val="00D31F5D"/>
    <w:rsid w:val="00D32A33"/>
    <w:rsid w:val="00D32BD7"/>
    <w:rsid w:val="00D34CA8"/>
    <w:rsid w:val="00D36CFE"/>
    <w:rsid w:val="00D439BB"/>
    <w:rsid w:val="00D43B3B"/>
    <w:rsid w:val="00D43C04"/>
    <w:rsid w:val="00D43F8E"/>
    <w:rsid w:val="00D451C6"/>
    <w:rsid w:val="00D45B51"/>
    <w:rsid w:val="00D462D8"/>
    <w:rsid w:val="00D504E5"/>
    <w:rsid w:val="00D54130"/>
    <w:rsid w:val="00D5545F"/>
    <w:rsid w:val="00D57D24"/>
    <w:rsid w:val="00D601B7"/>
    <w:rsid w:val="00D60528"/>
    <w:rsid w:val="00D61CD7"/>
    <w:rsid w:val="00D62302"/>
    <w:rsid w:val="00D64176"/>
    <w:rsid w:val="00D66507"/>
    <w:rsid w:val="00D66F4C"/>
    <w:rsid w:val="00D71280"/>
    <w:rsid w:val="00D72F44"/>
    <w:rsid w:val="00D74441"/>
    <w:rsid w:val="00D74F4D"/>
    <w:rsid w:val="00D754D1"/>
    <w:rsid w:val="00D75DFF"/>
    <w:rsid w:val="00D75F8E"/>
    <w:rsid w:val="00D7713E"/>
    <w:rsid w:val="00D77465"/>
    <w:rsid w:val="00D77FC2"/>
    <w:rsid w:val="00D828C1"/>
    <w:rsid w:val="00D83DFA"/>
    <w:rsid w:val="00D8425E"/>
    <w:rsid w:val="00D84905"/>
    <w:rsid w:val="00D84CED"/>
    <w:rsid w:val="00D86967"/>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1231"/>
    <w:rsid w:val="00DB34F3"/>
    <w:rsid w:val="00DB4B9A"/>
    <w:rsid w:val="00DB6243"/>
    <w:rsid w:val="00DB6F0C"/>
    <w:rsid w:val="00DB70DC"/>
    <w:rsid w:val="00DB79B7"/>
    <w:rsid w:val="00DC0017"/>
    <w:rsid w:val="00DC0700"/>
    <w:rsid w:val="00DC2484"/>
    <w:rsid w:val="00DC278D"/>
    <w:rsid w:val="00DC2C60"/>
    <w:rsid w:val="00DC3EE6"/>
    <w:rsid w:val="00DC75CE"/>
    <w:rsid w:val="00DD2798"/>
    <w:rsid w:val="00DD350D"/>
    <w:rsid w:val="00DD3893"/>
    <w:rsid w:val="00DD38BD"/>
    <w:rsid w:val="00DD3EE6"/>
    <w:rsid w:val="00DD73A2"/>
    <w:rsid w:val="00DD7E6A"/>
    <w:rsid w:val="00DE008D"/>
    <w:rsid w:val="00DE1023"/>
    <w:rsid w:val="00DE12EF"/>
    <w:rsid w:val="00DE1383"/>
    <w:rsid w:val="00DE1526"/>
    <w:rsid w:val="00DE2569"/>
    <w:rsid w:val="00DE413E"/>
    <w:rsid w:val="00DE4628"/>
    <w:rsid w:val="00DE48F5"/>
    <w:rsid w:val="00DE4DB0"/>
    <w:rsid w:val="00DE72BB"/>
    <w:rsid w:val="00DF0868"/>
    <w:rsid w:val="00DF0A93"/>
    <w:rsid w:val="00DF0BA8"/>
    <w:rsid w:val="00DF0EA3"/>
    <w:rsid w:val="00DF1773"/>
    <w:rsid w:val="00DF1F47"/>
    <w:rsid w:val="00DF25FC"/>
    <w:rsid w:val="00DF46FF"/>
    <w:rsid w:val="00DF522F"/>
    <w:rsid w:val="00DF551D"/>
    <w:rsid w:val="00DF718E"/>
    <w:rsid w:val="00DF77AC"/>
    <w:rsid w:val="00DF7E0D"/>
    <w:rsid w:val="00E02A6D"/>
    <w:rsid w:val="00E0446D"/>
    <w:rsid w:val="00E04DE3"/>
    <w:rsid w:val="00E057B2"/>
    <w:rsid w:val="00E05C82"/>
    <w:rsid w:val="00E05FF3"/>
    <w:rsid w:val="00E10D5E"/>
    <w:rsid w:val="00E11288"/>
    <w:rsid w:val="00E13481"/>
    <w:rsid w:val="00E1512F"/>
    <w:rsid w:val="00E15446"/>
    <w:rsid w:val="00E16019"/>
    <w:rsid w:val="00E16B75"/>
    <w:rsid w:val="00E16B93"/>
    <w:rsid w:val="00E16FF3"/>
    <w:rsid w:val="00E21271"/>
    <w:rsid w:val="00E2288A"/>
    <w:rsid w:val="00E23003"/>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1096"/>
    <w:rsid w:val="00E54E30"/>
    <w:rsid w:val="00E55117"/>
    <w:rsid w:val="00E56232"/>
    <w:rsid w:val="00E61C9D"/>
    <w:rsid w:val="00E6222A"/>
    <w:rsid w:val="00E62FFA"/>
    <w:rsid w:val="00E636CC"/>
    <w:rsid w:val="00E6370C"/>
    <w:rsid w:val="00E643DC"/>
    <w:rsid w:val="00E64622"/>
    <w:rsid w:val="00E65BF7"/>
    <w:rsid w:val="00E669F3"/>
    <w:rsid w:val="00E66A9B"/>
    <w:rsid w:val="00E66F9F"/>
    <w:rsid w:val="00E67745"/>
    <w:rsid w:val="00E714F1"/>
    <w:rsid w:val="00E72578"/>
    <w:rsid w:val="00E737E4"/>
    <w:rsid w:val="00E775D4"/>
    <w:rsid w:val="00E81750"/>
    <w:rsid w:val="00E83860"/>
    <w:rsid w:val="00E84DAF"/>
    <w:rsid w:val="00E85BB7"/>
    <w:rsid w:val="00E86ECA"/>
    <w:rsid w:val="00E86FBE"/>
    <w:rsid w:val="00E87F92"/>
    <w:rsid w:val="00E90F48"/>
    <w:rsid w:val="00E90F77"/>
    <w:rsid w:val="00E92CBA"/>
    <w:rsid w:val="00E943CE"/>
    <w:rsid w:val="00E95790"/>
    <w:rsid w:val="00E95D80"/>
    <w:rsid w:val="00E96F7E"/>
    <w:rsid w:val="00E97E25"/>
    <w:rsid w:val="00EA0AE0"/>
    <w:rsid w:val="00EA1B9F"/>
    <w:rsid w:val="00EA234F"/>
    <w:rsid w:val="00EA61F9"/>
    <w:rsid w:val="00EA6A59"/>
    <w:rsid w:val="00EB01E8"/>
    <w:rsid w:val="00EB0275"/>
    <w:rsid w:val="00EB2FD6"/>
    <w:rsid w:val="00EB34FD"/>
    <w:rsid w:val="00EB410E"/>
    <w:rsid w:val="00EB543A"/>
    <w:rsid w:val="00EB5C75"/>
    <w:rsid w:val="00EB6534"/>
    <w:rsid w:val="00EB6DD1"/>
    <w:rsid w:val="00EB7794"/>
    <w:rsid w:val="00EB78C0"/>
    <w:rsid w:val="00EC099B"/>
    <w:rsid w:val="00EC15E9"/>
    <w:rsid w:val="00EC18A3"/>
    <w:rsid w:val="00EC31B6"/>
    <w:rsid w:val="00EC5046"/>
    <w:rsid w:val="00EC5C42"/>
    <w:rsid w:val="00EC75E0"/>
    <w:rsid w:val="00EC76CE"/>
    <w:rsid w:val="00ED1955"/>
    <w:rsid w:val="00ED2019"/>
    <w:rsid w:val="00ED23C9"/>
    <w:rsid w:val="00ED2E2A"/>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4C4E"/>
    <w:rsid w:val="00F00A03"/>
    <w:rsid w:val="00F00C77"/>
    <w:rsid w:val="00F00EB7"/>
    <w:rsid w:val="00F040F6"/>
    <w:rsid w:val="00F04DDB"/>
    <w:rsid w:val="00F05616"/>
    <w:rsid w:val="00F06F04"/>
    <w:rsid w:val="00F10551"/>
    <w:rsid w:val="00F112B8"/>
    <w:rsid w:val="00F12070"/>
    <w:rsid w:val="00F136BC"/>
    <w:rsid w:val="00F15349"/>
    <w:rsid w:val="00F15446"/>
    <w:rsid w:val="00F15F7A"/>
    <w:rsid w:val="00F16945"/>
    <w:rsid w:val="00F16D8B"/>
    <w:rsid w:val="00F22E70"/>
    <w:rsid w:val="00F24C93"/>
    <w:rsid w:val="00F2509B"/>
    <w:rsid w:val="00F2541C"/>
    <w:rsid w:val="00F2546F"/>
    <w:rsid w:val="00F25B39"/>
    <w:rsid w:val="00F2688E"/>
    <w:rsid w:val="00F27D45"/>
    <w:rsid w:val="00F32412"/>
    <w:rsid w:val="00F328EF"/>
    <w:rsid w:val="00F331E1"/>
    <w:rsid w:val="00F3375A"/>
    <w:rsid w:val="00F33E5B"/>
    <w:rsid w:val="00F34D79"/>
    <w:rsid w:val="00F3574B"/>
    <w:rsid w:val="00F357EB"/>
    <w:rsid w:val="00F37154"/>
    <w:rsid w:val="00F37CC2"/>
    <w:rsid w:val="00F4420D"/>
    <w:rsid w:val="00F45823"/>
    <w:rsid w:val="00F45AE4"/>
    <w:rsid w:val="00F50D63"/>
    <w:rsid w:val="00F556BD"/>
    <w:rsid w:val="00F557BD"/>
    <w:rsid w:val="00F55D6F"/>
    <w:rsid w:val="00F609AC"/>
    <w:rsid w:val="00F618F7"/>
    <w:rsid w:val="00F6263E"/>
    <w:rsid w:val="00F63411"/>
    <w:rsid w:val="00F639A8"/>
    <w:rsid w:val="00F645F1"/>
    <w:rsid w:val="00F65C2D"/>
    <w:rsid w:val="00F6626E"/>
    <w:rsid w:val="00F6683B"/>
    <w:rsid w:val="00F70CF8"/>
    <w:rsid w:val="00F71946"/>
    <w:rsid w:val="00F71FEE"/>
    <w:rsid w:val="00F72506"/>
    <w:rsid w:val="00F72DD5"/>
    <w:rsid w:val="00F737A3"/>
    <w:rsid w:val="00F73A55"/>
    <w:rsid w:val="00F801FA"/>
    <w:rsid w:val="00F814A1"/>
    <w:rsid w:val="00F82661"/>
    <w:rsid w:val="00F82F35"/>
    <w:rsid w:val="00F83473"/>
    <w:rsid w:val="00F84281"/>
    <w:rsid w:val="00F864D3"/>
    <w:rsid w:val="00F871D4"/>
    <w:rsid w:val="00F871FE"/>
    <w:rsid w:val="00F929EB"/>
    <w:rsid w:val="00F9591B"/>
    <w:rsid w:val="00FA361D"/>
    <w:rsid w:val="00FA4185"/>
    <w:rsid w:val="00FA54A3"/>
    <w:rsid w:val="00FA69E0"/>
    <w:rsid w:val="00FA6CA3"/>
    <w:rsid w:val="00FB17A5"/>
    <w:rsid w:val="00FB19FE"/>
    <w:rsid w:val="00FB20C3"/>
    <w:rsid w:val="00FB2398"/>
    <w:rsid w:val="00FB24EC"/>
    <w:rsid w:val="00FB4BA9"/>
    <w:rsid w:val="00FB771B"/>
    <w:rsid w:val="00FC1052"/>
    <w:rsid w:val="00FC1CF5"/>
    <w:rsid w:val="00FC311C"/>
    <w:rsid w:val="00FC3727"/>
    <w:rsid w:val="00FC479A"/>
    <w:rsid w:val="00FC57AD"/>
    <w:rsid w:val="00FC62E1"/>
    <w:rsid w:val="00FC70BC"/>
    <w:rsid w:val="00FC7867"/>
    <w:rsid w:val="00FD138F"/>
    <w:rsid w:val="00FD27E5"/>
    <w:rsid w:val="00FD3F52"/>
    <w:rsid w:val="00FD48D4"/>
    <w:rsid w:val="00FD551F"/>
    <w:rsid w:val="00FD5A12"/>
    <w:rsid w:val="00FE10FE"/>
    <w:rsid w:val="00FE195C"/>
    <w:rsid w:val="00FE1AF9"/>
    <w:rsid w:val="00FE1B90"/>
    <w:rsid w:val="00FE301B"/>
    <w:rsid w:val="00FE4632"/>
    <w:rsid w:val="00FE4D83"/>
    <w:rsid w:val="00FE543D"/>
    <w:rsid w:val="00FF03A3"/>
    <w:rsid w:val="00FF13FA"/>
    <w:rsid w:val="00FF1601"/>
    <w:rsid w:val="00FF2E41"/>
    <w:rsid w:val="00FF34E7"/>
    <w:rsid w:val="00FF4CD1"/>
    <w:rsid w:val="00FF6577"/>
    <w:rsid w:val="00FF6ED5"/>
    <w:rsid w:val="171BE515"/>
    <w:rsid w:val="4E8E20DC"/>
    <w:rsid w:val="56999CA0"/>
    <w:rsid w:val="593F1320"/>
    <w:rsid w:val="645334AE"/>
    <w:rsid w:val="68AD297C"/>
    <w:rsid w:val="705FF5AD"/>
    <w:rsid w:val="76C64DCE"/>
    <w:rsid w:val="7837CBD1"/>
    <w:rsid w:val="784A4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93799B62-A3C0-4444-A231-8626D7AF9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C24B8C"/>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C24B8C"/>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Bibliography">
    <w:name w:val="Bibliography"/>
    <w:basedOn w:val="Normal"/>
    <w:next w:val="Normal"/>
    <w:uiPriority w:val="37"/>
    <w:unhideWhenUsed/>
    <w:rsid w:val="00DE1383"/>
  </w:style>
  <w:style w:type="paragraph" w:styleId="Footer">
    <w:name w:val="footer"/>
    <w:basedOn w:val="Normal"/>
    <w:link w:val="FooterChar"/>
    <w:uiPriority w:val="99"/>
    <w:unhideWhenUsed/>
    <w:rsid w:val="007933BA"/>
    <w:pPr>
      <w:tabs>
        <w:tab w:val="center" w:pos="4680"/>
        <w:tab w:val="right" w:pos="9360"/>
      </w:tabs>
      <w:spacing w:after="0"/>
    </w:pPr>
  </w:style>
  <w:style w:type="character" w:customStyle="1" w:styleId="FooterChar">
    <w:name w:val="Footer Char"/>
    <w:basedOn w:val="DefaultParagraphFont"/>
    <w:link w:val="Footer"/>
    <w:uiPriority w:val="99"/>
    <w:rsid w:val="007933BA"/>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162158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5160526">
      <w:bodyDiv w:val="1"/>
      <w:marLeft w:val="0"/>
      <w:marRight w:val="0"/>
      <w:marTop w:val="0"/>
      <w:marBottom w:val="0"/>
      <w:divBdr>
        <w:top w:val="none" w:sz="0" w:space="0" w:color="auto"/>
        <w:left w:val="none" w:sz="0" w:space="0" w:color="auto"/>
        <w:bottom w:val="none" w:sz="0" w:space="0" w:color="auto"/>
        <w:right w:val="none" w:sz="0" w:space="0" w:color="auto"/>
      </w:divBdr>
    </w:div>
    <w:div w:id="467092585">
      <w:bodyDiv w:val="1"/>
      <w:marLeft w:val="0"/>
      <w:marRight w:val="0"/>
      <w:marTop w:val="0"/>
      <w:marBottom w:val="0"/>
      <w:divBdr>
        <w:top w:val="none" w:sz="0" w:space="0" w:color="auto"/>
        <w:left w:val="none" w:sz="0" w:space="0" w:color="auto"/>
        <w:bottom w:val="none" w:sz="0" w:space="0" w:color="auto"/>
        <w:right w:val="none" w:sz="0" w:space="0" w:color="auto"/>
      </w:divBdr>
    </w:div>
    <w:div w:id="638193594">
      <w:bodyDiv w:val="1"/>
      <w:marLeft w:val="0"/>
      <w:marRight w:val="0"/>
      <w:marTop w:val="0"/>
      <w:marBottom w:val="0"/>
      <w:divBdr>
        <w:top w:val="none" w:sz="0" w:space="0" w:color="auto"/>
        <w:left w:val="none" w:sz="0" w:space="0" w:color="auto"/>
        <w:bottom w:val="none" w:sz="0" w:space="0" w:color="auto"/>
        <w:right w:val="none" w:sz="0" w:space="0" w:color="auto"/>
      </w:divBdr>
    </w:div>
    <w:div w:id="665593081">
      <w:bodyDiv w:val="1"/>
      <w:marLeft w:val="0"/>
      <w:marRight w:val="0"/>
      <w:marTop w:val="0"/>
      <w:marBottom w:val="0"/>
      <w:divBdr>
        <w:top w:val="none" w:sz="0" w:space="0" w:color="auto"/>
        <w:left w:val="none" w:sz="0" w:space="0" w:color="auto"/>
        <w:bottom w:val="none" w:sz="0" w:space="0" w:color="auto"/>
        <w:right w:val="none" w:sz="0" w:space="0" w:color="auto"/>
      </w:divBdr>
    </w:div>
    <w:div w:id="731004862">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803930249">
      <w:bodyDiv w:val="1"/>
      <w:marLeft w:val="0"/>
      <w:marRight w:val="0"/>
      <w:marTop w:val="0"/>
      <w:marBottom w:val="0"/>
      <w:divBdr>
        <w:top w:val="none" w:sz="0" w:space="0" w:color="auto"/>
        <w:left w:val="none" w:sz="0" w:space="0" w:color="auto"/>
        <w:bottom w:val="none" w:sz="0" w:space="0" w:color="auto"/>
        <w:right w:val="none" w:sz="0" w:space="0" w:color="auto"/>
      </w:divBdr>
    </w:div>
    <w:div w:id="808519233">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63578262">
      <w:bodyDiv w:val="1"/>
      <w:marLeft w:val="0"/>
      <w:marRight w:val="0"/>
      <w:marTop w:val="0"/>
      <w:marBottom w:val="0"/>
      <w:divBdr>
        <w:top w:val="none" w:sz="0" w:space="0" w:color="auto"/>
        <w:left w:val="none" w:sz="0" w:space="0" w:color="auto"/>
        <w:bottom w:val="none" w:sz="0" w:space="0" w:color="auto"/>
        <w:right w:val="none" w:sz="0" w:space="0" w:color="auto"/>
      </w:divBdr>
    </w:div>
    <w:div w:id="965354975">
      <w:bodyDiv w:val="1"/>
      <w:marLeft w:val="0"/>
      <w:marRight w:val="0"/>
      <w:marTop w:val="0"/>
      <w:marBottom w:val="0"/>
      <w:divBdr>
        <w:top w:val="none" w:sz="0" w:space="0" w:color="auto"/>
        <w:left w:val="none" w:sz="0" w:space="0" w:color="auto"/>
        <w:bottom w:val="none" w:sz="0" w:space="0" w:color="auto"/>
        <w:right w:val="none" w:sz="0" w:space="0" w:color="auto"/>
      </w:divBdr>
    </w:div>
    <w:div w:id="971709074">
      <w:bodyDiv w:val="1"/>
      <w:marLeft w:val="0"/>
      <w:marRight w:val="0"/>
      <w:marTop w:val="0"/>
      <w:marBottom w:val="0"/>
      <w:divBdr>
        <w:top w:val="none" w:sz="0" w:space="0" w:color="auto"/>
        <w:left w:val="none" w:sz="0" w:space="0" w:color="auto"/>
        <w:bottom w:val="none" w:sz="0" w:space="0" w:color="auto"/>
        <w:right w:val="none" w:sz="0" w:space="0" w:color="auto"/>
      </w:divBdr>
    </w:div>
    <w:div w:id="1040859266">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54352246">
      <w:bodyDiv w:val="1"/>
      <w:marLeft w:val="0"/>
      <w:marRight w:val="0"/>
      <w:marTop w:val="0"/>
      <w:marBottom w:val="0"/>
      <w:divBdr>
        <w:top w:val="none" w:sz="0" w:space="0" w:color="auto"/>
        <w:left w:val="none" w:sz="0" w:space="0" w:color="auto"/>
        <w:bottom w:val="none" w:sz="0" w:space="0" w:color="auto"/>
        <w:right w:val="none" w:sz="0" w:space="0" w:color="auto"/>
      </w:divBdr>
    </w:div>
    <w:div w:id="1096756866">
      <w:bodyDiv w:val="1"/>
      <w:marLeft w:val="0"/>
      <w:marRight w:val="0"/>
      <w:marTop w:val="0"/>
      <w:marBottom w:val="0"/>
      <w:divBdr>
        <w:top w:val="none" w:sz="0" w:space="0" w:color="auto"/>
        <w:left w:val="none" w:sz="0" w:space="0" w:color="auto"/>
        <w:bottom w:val="none" w:sz="0" w:space="0" w:color="auto"/>
        <w:right w:val="none" w:sz="0" w:space="0" w:color="auto"/>
      </w:divBdr>
    </w:div>
    <w:div w:id="1158765781">
      <w:bodyDiv w:val="1"/>
      <w:marLeft w:val="0"/>
      <w:marRight w:val="0"/>
      <w:marTop w:val="0"/>
      <w:marBottom w:val="0"/>
      <w:divBdr>
        <w:top w:val="none" w:sz="0" w:space="0" w:color="auto"/>
        <w:left w:val="none" w:sz="0" w:space="0" w:color="auto"/>
        <w:bottom w:val="none" w:sz="0" w:space="0" w:color="auto"/>
        <w:right w:val="none" w:sz="0" w:space="0" w:color="auto"/>
      </w:divBdr>
    </w:div>
    <w:div w:id="1192572863">
      <w:bodyDiv w:val="1"/>
      <w:marLeft w:val="0"/>
      <w:marRight w:val="0"/>
      <w:marTop w:val="0"/>
      <w:marBottom w:val="0"/>
      <w:divBdr>
        <w:top w:val="none" w:sz="0" w:space="0" w:color="auto"/>
        <w:left w:val="none" w:sz="0" w:space="0" w:color="auto"/>
        <w:bottom w:val="none" w:sz="0" w:space="0" w:color="auto"/>
        <w:right w:val="none" w:sz="0" w:space="0" w:color="auto"/>
      </w:divBdr>
    </w:div>
    <w:div w:id="1214078468">
      <w:bodyDiv w:val="1"/>
      <w:marLeft w:val="0"/>
      <w:marRight w:val="0"/>
      <w:marTop w:val="0"/>
      <w:marBottom w:val="0"/>
      <w:divBdr>
        <w:top w:val="none" w:sz="0" w:space="0" w:color="auto"/>
        <w:left w:val="none" w:sz="0" w:space="0" w:color="auto"/>
        <w:bottom w:val="none" w:sz="0" w:space="0" w:color="auto"/>
        <w:right w:val="none" w:sz="0" w:space="0" w:color="auto"/>
      </w:divBdr>
      <w:divsChild>
        <w:div w:id="533156501">
          <w:marLeft w:val="0"/>
          <w:marRight w:val="0"/>
          <w:marTop w:val="0"/>
          <w:marBottom w:val="0"/>
          <w:divBdr>
            <w:top w:val="none" w:sz="0" w:space="0" w:color="auto"/>
            <w:left w:val="none" w:sz="0" w:space="0" w:color="auto"/>
            <w:bottom w:val="none" w:sz="0" w:space="0" w:color="auto"/>
            <w:right w:val="none" w:sz="0" w:space="0" w:color="auto"/>
          </w:divBdr>
        </w:div>
      </w:divsChild>
    </w:div>
    <w:div w:id="1217467274">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566455109">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871212877">
      <w:bodyDiv w:val="1"/>
      <w:marLeft w:val="0"/>
      <w:marRight w:val="0"/>
      <w:marTop w:val="0"/>
      <w:marBottom w:val="0"/>
      <w:divBdr>
        <w:top w:val="none" w:sz="0" w:space="0" w:color="auto"/>
        <w:left w:val="none" w:sz="0" w:space="0" w:color="auto"/>
        <w:bottom w:val="none" w:sz="0" w:space="0" w:color="auto"/>
        <w:right w:val="none" w:sz="0" w:space="0" w:color="auto"/>
      </w:divBdr>
    </w:div>
    <w:div w:id="1946763172">
      <w:bodyDiv w:val="1"/>
      <w:marLeft w:val="0"/>
      <w:marRight w:val="0"/>
      <w:marTop w:val="0"/>
      <w:marBottom w:val="0"/>
      <w:divBdr>
        <w:top w:val="none" w:sz="0" w:space="0" w:color="auto"/>
        <w:left w:val="none" w:sz="0" w:space="0" w:color="auto"/>
        <w:bottom w:val="none" w:sz="0" w:space="0" w:color="auto"/>
        <w:right w:val="none" w:sz="0" w:space="0" w:color="auto"/>
      </w:divBdr>
    </w:div>
    <w:div w:id="2117944798">
      <w:bodyDiv w:val="1"/>
      <w:marLeft w:val="0"/>
      <w:marRight w:val="0"/>
      <w:marTop w:val="0"/>
      <w:marBottom w:val="0"/>
      <w:divBdr>
        <w:top w:val="none" w:sz="0" w:space="0" w:color="auto"/>
        <w:left w:val="none" w:sz="0" w:space="0" w:color="auto"/>
        <w:bottom w:val="none" w:sz="0" w:space="0" w:color="auto"/>
        <w:right w:val="none" w:sz="0" w:space="0" w:color="auto"/>
      </w:divBdr>
    </w:div>
    <w:div w:id="212318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SLUualignment</b:Tag>
    <b:SourceType>ConferenceProceedings</b:SourceType>
    <b:Guid>{38A0FC0C-A3FB-4C5F-BF35-14A473AEF869}</b:Guid>
    <b:Title>R2-2100623, Alignment of Uu and SL DRX active time, Intel Corporation</b:Title>
    <b:RefOrder>2</b:RefOrder>
  </b:Source>
  <b:Source>
    <b:Tag>SLDRXAlignment</b:Tag>
    <b:SourceType>ConferenceProceedings</b:SourceType>
    <b:Guid>{3863197D-910C-4B36-868B-362C826A98B8}</b:Guid>
    <b:Title>R2-2100629, Alignment of DRX active time among sidelink UEs, Intel Corporation</b:Title>
    <b:RefOrder>1</b:RefOrder>
  </b:Source>
  <b:Source>
    <b:Tag>SLDRXEmail</b:Tag>
    <b:SourceType>ConferenceProceedings</b:SourceType>
    <b:Guid>{F6609945-E669-4E73-88EB-A9F64857F0A9}</b:Guid>
    <b:Title>R2-21xxxx, Summary of email discussion [702][SLe] High-level principles for SL DRX (LG)</b:Title>
    <b:RefOrder>3</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BEE15F2E-C484-412D-A955-728193894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FC47341A-3EFD-4D26-9837-3339DF2A3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1808</Words>
  <Characters>10312</Characters>
  <Application>Microsoft Office Word</Application>
  <DocSecurity>0</DocSecurity>
  <Lines>85</Lines>
  <Paragraphs>24</Paragraphs>
  <ScaleCrop>false</ScaleCrop>
  <Company>Intel Corporation</Company>
  <LinksUpToDate>false</LinksUpToDate>
  <CharactersWithSpaces>12096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63</cp:revision>
  <dcterms:created xsi:type="dcterms:W3CDTF">2020-10-23T02:07:00Z</dcterms:created>
  <dcterms:modified xsi:type="dcterms:W3CDTF">2021-01-15T00:33:00Z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