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Default="00673584" w:rsidP="006A7D40">
      <w:pPr>
        <w:pStyle w:val="3GPPHeader"/>
        <w:spacing w:after="0"/>
        <w:jc w:val="left"/>
        <w:rPr>
          <w:rFonts w:eastAsia="맑은 고딕"/>
          <w:lang w:eastAsia="ko-KR"/>
        </w:rPr>
      </w:pPr>
      <w:r w:rsidRPr="006865B3">
        <w:t>3GPP TSG-RAN WG2 Meeting #113</w:t>
      </w:r>
      <w:r w:rsidR="00667F06" w:rsidRPr="006865B3">
        <w:t>-e</w:t>
      </w:r>
      <w:r w:rsidR="00F07540" w:rsidRPr="006865B3">
        <w:rPr>
          <w:rFonts w:eastAsia="맑은 고딕"/>
          <w:lang w:eastAsia="ko-KR"/>
        </w:rPr>
        <w:t xml:space="preserve">   </w:t>
      </w:r>
      <w:r w:rsidR="006A7D40" w:rsidRPr="006865B3">
        <w:rPr>
          <w:rFonts w:eastAsia="맑은 고딕"/>
          <w:lang w:eastAsia="ko-KR"/>
        </w:rPr>
        <w:t xml:space="preserve">            </w:t>
      </w:r>
      <w:r w:rsidR="00135E18" w:rsidRPr="006865B3">
        <w:rPr>
          <w:rFonts w:eastAsia="맑은 고딕"/>
          <w:lang w:eastAsia="ko-KR"/>
        </w:rPr>
        <w:t xml:space="preserve">          </w:t>
      </w:r>
      <w:r w:rsidR="00F07540" w:rsidRPr="006865B3">
        <w:rPr>
          <w:rFonts w:eastAsia="맑은 고딕"/>
          <w:lang w:eastAsia="ko-KR"/>
        </w:rPr>
        <w:t xml:space="preserve"> </w:t>
      </w:r>
      <w:r w:rsidR="00682549" w:rsidRPr="006865B3">
        <w:rPr>
          <w:rFonts w:eastAsia="맑은 고딕"/>
          <w:lang w:eastAsia="ko-KR"/>
        </w:rPr>
        <w:t xml:space="preserve">   </w:t>
      </w:r>
      <w:r w:rsidR="00D466C5" w:rsidRPr="00B843ED">
        <w:t>R2-</w:t>
      </w:r>
      <w:r w:rsidR="00682549" w:rsidRPr="00B843ED">
        <w:t>2</w:t>
      </w:r>
      <w:r w:rsidR="00B843ED" w:rsidRPr="00B843ED">
        <w:t>100448</w:t>
      </w:r>
    </w:p>
    <w:p w:rsidR="006A7D40" w:rsidRDefault="00667F06" w:rsidP="006A7D40">
      <w:pPr>
        <w:pStyle w:val="a4"/>
        <w:tabs>
          <w:tab w:val="right" w:pos="9639"/>
        </w:tabs>
        <w:rPr>
          <w:noProof w:val="0"/>
          <w:sz w:val="24"/>
          <w:lang w:eastAsia="zh-CN"/>
        </w:rPr>
      </w:pPr>
      <w:r>
        <w:rPr>
          <w:noProof w:val="0"/>
          <w:sz w:val="24"/>
          <w:lang w:eastAsia="zh-CN"/>
        </w:rPr>
        <w:t>Online</w:t>
      </w:r>
      <w:r w:rsidR="00243FC9">
        <w:rPr>
          <w:noProof w:val="0"/>
          <w:sz w:val="24"/>
          <w:lang w:eastAsia="zh-CN"/>
        </w:rPr>
        <w:t xml:space="preserve">, </w:t>
      </w:r>
      <w:r w:rsidR="008A4BEF">
        <w:rPr>
          <w:noProof w:val="0"/>
          <w:sz w:val="24"/>
          <w:lang w:eastAsia="zh-CN"/>
        </w:rPr>
        <w:t>Jan</w:t>
      </w:r>
      <w:r w:rsidR="006C547F">
        <w:rPr>
          <w:noProof w:val="0"/>
          <w:sz w:val="24"/>
          <w:lang w:eastAsia="zh-CN"/>
        </w:rPr>
        <w:t xml:space="preserve"> </w:t>
      </w:r>
      <w:r w:rsidR="008A4BEF">
        <w:rPr>
          <w:noProof w:val="0"/>
          <w:sz w:val="24"/>
          <w:lang w:eastAsia="zh-CN"/>
        </w:rPr>
        <w:t>25</w:t>
      </w:r>
      <w:r w:rsidR="006C547F">
        <w:rPr>
          <w:noProof w:val="0"/>
          <w:sz w:val="24"/>
          <w:lang w:eastAsia="zh-CN"/>
        </w:rPr>
        <w:t xml:space="preserve"> – </w:t>
      </w:r>
      <w:r w:rsidR="008A4BEF">
        <w:rPr>
          <w:noProof w:val="0"/>
          <w:sz w:val="24"/>
          <w:lang w:eastAsia="zh-CN"/>
        </w:rPr>
        <w:t>Feb 5,</w:t>
      </w:r>
      <w:r w:rsidR="006C547F">
        <w:rPr>
          <w:noProof w:val="0"/>
          <w:sz w:val="24"/>
          <w:lang w:eastAsia="zh-CN"/>
        </w:rPr>
        <w:t xml:space="preserve"> </w:t>
      </w:r>
      <w:r w:rsidR="008A4BEF">
        <w:rPr>
          <w:noProof w:val="0"/>
          <w:sz w:val="24"/>
          <w:lang w:eastAsia="zh-CN"/>
        </w:rPr>
        <w:t>2021</w:t>
      </w:r>
    </w:p>
    <w:p w:rsidR="006A7D40" w:rsidRPr="00C43EC6" w:rsidRDefault="006A7D40" w:rsidP="006A7D40">
      <w:pPr>
        <w:pStyle w:val="3GPPHeader"/>
        <w:spacing w:after="0"/>
        <w:rPr>
          <w:rFonts w:eastAsia="맑은 고딕"/>
          <w:lang w:eastAsia="ko-KR"/>
        </w:rPr>
      </w:pPr>
      <w:r>
        <w:rPr>
          <w:rFonts w:eastAsia="맑은 고딕"/>
          <w:lang w:eastAsia="ko-KR"/>
        </w:rPr>
        <w:t xml:space="preserve">                                             </w:t>
      </w:r>
      <w:r>
        <w:rPr>
          <w:bCs/>
        </w:rPr>
        <w:tab/>
      </w:r>
    </w:p>
    <w:p w:rsidR="006A7D40" w:rsidRDefault="006A7D40" w:rsidP="006A7D40">
      <w:pPr>
        <w:pStyle w:val="CRCoverPage"/>
        <w:ind w:left="1980" w:hanging="1980"/>
        <w:rPr>
          <w:rFonts w:cs="Arial"/>
          <w:b/>
          <w:bCs/>
          <w:sz w:val="24"/>
        </w:rPr>
      </w:pPr>
      <w:r>
        <w:rPr>
          <w:rFonts w:cs="Arial"/>
          <w:b/>
          <w:bCs/>
          <w:sz w:val="24"/>
        </w:rPr>
        <w:t>Agenda item:</w:t>
      </w:r>
      <w:r>
        <w:rPr>
          <w:rFonts w:cs="Arial"/>
          <w:b/>
          <w:bCs/>
          <w:sz w:val="24"/>
        </w:rPr>
        <w:tab/>
      </w:r>
      <w:r w:rsidR="00D02E8A" w:rsidRPr="00D02E8A">
        <w:rPr>
          <w:rFonts w:cs="Arial"/>
          <w:b/>
          <w:bCs/>
          <w:sz w:val="24"/>
        </w:rPr>
        <w:t>6</w:t>
      </w:r>
      <w:r w:rsidR="009B2DDC" w:rsidRPr="00D02E8A">
        <w:rPr>
          <w:rFonts w:cs="Arial"/>
          <w:b/>
          <w:bCs/>
          <w:sz w:val="24"/>
        </w:rPr>
        <w:t>.</w:t>
      </w:r>
      <w:r w:rsidR="00D02E8A" w:rsidRPr="00D02E8A">
        <w:rPr>
          <w:rFonts w:cs="Arial"/>
          <w:b/>
          <w:bCs/>
          <w:sz w:val="24"/>
        </w:rPr>
        <w:t>10</w:t>
      </w:r>
      <w:r w:rsidR="009B2DDC" w:rsidRPr="00D02E8A">
        <w:rPr>
          <w:rFonts w:cs="Arial"/>
          <w:b/>
          <w:bCs/>
          <w:sz w:val="24"/>
        </w:rPr>
        <w:t>.</w:t>
      </w:r>
      <w:r w:rsidR="00D02E8A" w:rsidRPr="00D02E8A">
        <w:rPr>
          <w:rFonts w:cs="Arial"/>
          <w:b/>
          <w:bCs/>
          <w:sz w:val="24"/>
        </w:rPr>
        <w:t>3</w:t>
      </w:r>
    </w:p>
    <w:p w:rsidR="006A7D40" w:rsidRPr="00EC3D19" w:rsidRDefault="006A7D40" w:rsidP="006A7D4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6A7D40" w:rsidRPr="001C0CE7" w:rsidRDefault="006A7D40" w:rsidP="006A7D40">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11632E">
        <w:rPr>
          <w:rFonts w:ascii="Arial" w:hAnsi="Arial" w:cs="Arial"/>
          <w:b/>
          <w:bCs/>
          <w:sz w:val="24"/>
        </w:rPr>
        <w:t>M</w:t>
      </w:r>
      <w:r w:rsidR="005A2FA8">
        <w:rPr>
          <w:rFonts w:ascii="Arial" w:hAnsi="Arial" w:cs="Arial"/>
          <w:b/>
          <w:bCs/>
          <w:sz w:val="24"/>
        </w:rPr>
        <w:t>isalignment of</w:t>
      </w:r>
      <w:r w:rsidR="00592E08">
        <w:rPr>
          <w:rFonts w:ascii="Arial" w:hAnsi="Arial" w:cs="Arial"/>
          <w:b/>
          <w:bCs/>
          <w:sz w:val="24"/>
        </w:rPr>
        <w:t xml:space="preserve"> </w:t>
      </w:r>
      <w:r w:rsidR="004C2064">
        <w:rPr>
          <w:rFonts w:ascii="Arial" w:hAnsi="Arial" w:cs="Arial"/>
          <w:b/>
          <w:bCs/>
          <w:sz w:val="24"/>
        </w:rPr>
        <w:t xml:space="preserve">LTE and NR </w:t>
      </w:r>
      <w:r w:rsidR="00535E31">
        <w:rPr>
          <w:rFonts w:ascii="Arial" w:hAnsi="Arial" w:cs="Arial"/>
          <w:b/>
          <w:bCs/>
          <w:sz w:val="24"/>
        </w:rPr>
        <w:t>on</w:t>
      </w:r>
      <w:r w:rsidR="004C2064">
        <w:rPr>
          <w:rFonts w:ascii="Arial" w:hAnsi="Arial" w:cs="Arial"/>
          <w:b/>
          <w:bCs/>
          <w:sz w:val="24"/>
        </w:rPr>
        <w:t xml:space="preserve"> </w:t>
      </w:r>
      <w:r w:rsidR="00592E08">
        <w:rPr>
          <w:rFonts w:ascii="Arial" w:hAnsi="Arial" w:cs="Arial"/>
          <w:b/>
          <w:bCs/>
          <w:sz w:val="24"/>
        </w:rPr>
        <w:t xml:space="preserve">neighbour cell measurements </w:t>
      </w:r>
      <w:r w:rsidR="003F6B52">
        <w:rPr>
          <w:rFonts w:ascii="Arial" w:hAnsi="Arial" w:cs="Arial"/>
          <w:b/>
          <w:bCs/>
          <w:sz w:val="24"/>
        </w:rPr>
        <w:t xml:space="preserve">logging </w:t>
      </w:r>
      <w:r w:rsidR="00592E08">
        <w:rPr>
          <w:rFonts w:ascii="Arial" w:hAnsi="Arial" w:cs="Arial"/>
          <w:b/>
          <w:bCs/>
          <w:sz w:val="24"/>
        </w:rPr>
        <w:t>in any cell selection state</w:t>
      </w:r>
    </w:p>
    <w:p w:rsidR="006A7D40" w:rsidRPr="00EC3D19" w:rsidRDefault="006A7D40" w:rsidP="006A7D4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8C3687" w:rsidRPr="008C3687" w:rsidRDefault="006A7D40" w:rsidP="00576B32">
      <w:pPr>
        <w:pStyle w:val="1"/>
      </w:pPr>
      <w:r w:rsidRPr="00EC3D19">
        <w:t>Introduction</w:t>
      </w:r>
    </w:p>
    <w:p w:rsidR="003F6B52" w:rsidRDefault="008E2CA8" w:rsidP="00B65935">
      <w:pPr>
        <w:rPr>
          <w:rFonts w:eastAsia="맑은 고딕"/>
          <w:lang w:val="x-none" w:eastAsia="ko-KR"/>
        </w:rPr>
      </w:pPr>
      <w:r>
        <w:rPr>
          <w:rFonts w:eastAsia="맑은 고딕"/>
          <w:lang w:val="x-none" w:eastAsia="ko-KR"/>
        </w:rPr>
        <w:t xml:space="preserve">This contribution discusses </w:t>
      </w:r>
      <w:r w:rsidR="005A2FA8">
        <w:rPr>
          <w:rFonts w:eastAsia="맑은 고딕"/>
          <w:lang w:val="x-none" w:eastAsia="ko-KR"/>
        </w:rPr>
        <w:t>the misalignment of</w:t>
      </w:r>
      <w:r>
        <w:rPr>
          <w:rFonts w:eastAsia="맑은 고딕"/>
          <w:lang w:val="x-none" w:eastAsia="ko-KR"/>
        </w:rPr>
        <w:t xml:space="preserve"> </w:t>
      </w:r>
      <w:r w:rsidR="004C2064">
        <w:rPr>
          <w:rFonts w:eastAsia="맑은 고딕"/>
          <w:lang w:val="x-none" w:eastAsia="ko-KR"/>
        </w:rPr>
        <w:t xml:space="preserve">LTE or NR </w:t>
      </w:r>
      <w:r w:rsidR="00535E31">
        <w:rPr>
          <w:rFonts w:eastAsia="맑은 고딕"/>
          <w:lang w:val="x-none" w:eastAsia="ko-KR"/>
        </w:rPr>
        <w:t>on</w:t>
      </w:r>
      <w:r w:rsidR="004C2064">
        <w:rPr>
          <w:rFonts w:eastAsia="맑은 고딕"/>
          <w:lang w:val="x-none" w:eastAsia="ko-KR"/>
        </w:rPr>
        <w:t xml:space="preserve"> </w:t>
      </w:r>
      <w:r>
        <w:rPr>
          <w:rFonts w:eastAsia="맑은 고딕"/>
          <w:lang w:val="x-none" w:eastAsia="ko-KR"/>
        </w:rPr>
        <w:t>neighbour cell measurements logging in any cel</w:t>
      </w:r>
      <w:r w:rsidR="00573E3A">
        <w:rPr>
          <w:rFonts w:eastAsia="맑은 고딕"/>
          <w:lang w:val="x-none" w:eastAsia="ko-KR"/>
        </w:rPr>
        <w:t>l selection state</w:t>
      </w:r>
      <w:r>
        <w:rPr>
          <w:rFonts w:eastAsia="맑은 고딕"/>
          <w:lang w:val="x-none" w:eastAsia="ko-KR"/>
        </w:rPr>
        <w:t>.</w:t>
      </w:r>
    </w:p>
    <w:p w:rsidR="00592E08" w:rsidRPr="00592E08" w:rsidRDefault="006A7D40" w:rsidP="00B909C7">
      <w:pPr>
        <w:pStyle w:val="1"/>
      </w:pPr>
      <w:r>
        <w:t>Discussion</w:t>
      </w:r>
      <w:bookmarkStart w:id="0" w:name="_GoBack"/>
      <w:bookmarkEnd w:id="0"/>
    </w:p>
    <w:p w:rsidR="00573E3A" w:rsidRDefault="00592E08" w:rsidP="00B909C7">
      <w:pPr>
        <w:rPr>
          <w:rFonts w:eastAsia="맑은 고딕"/>
          <w:lang w:val="en-US" w:eastAsia="ko-KR"/>
        </w:rPr>
      </w:pPr>
      <w:r>
        <w:rPr>
          <w:rFonts w:eastAsia="맑은 고딕" w:hint="eastAsia"/>
          <w:lang w:val="en-US" w:eastAsia="ko-KR"/>
        </w:rPr>
        <w:t>At RAN2#102 meeting, it was agreed to support logging in any cell selection stat</w:t>
      </w:r>
      <w:r>
        <w:rPr>
          <w:rFonts w:eastAsia="맑은 고딕"/>
          <w:lang w:val="en-US" w:eastAsia="ko-KR"/>
        </w:rPr>
        <w:t>e</w:t>
      </w:r>
      <w:r w:rsidR="0026034D">
        <w:rPr>
          <w:rFonts w:eastAsia="맑은 고딕"/>
          <w:lang w:val="en-US" w:eastAsia="ko-KR"/>
        </w:rPr>
        <w:t xml:space="preserve"> for logged MDT enhancement </w:t>
      </w:r>
      <w:r>
        <w:rPr>
          <w:rFonts w:eastAsia="맑은 고딕"/>
          <w:lang w:val="en-US" w:eastAsia="ko-KR"/>
        </w:rPr>
        <w:t xml:space="preserve">as part of LTE TEI 15. </w:t>
      </w:r>
      <w:r w:rsidR="00573E3A">
        <w:rPr>
          <w:rFonts w:eastAsia="맑은 고딕"/>
          <w:lang w:val="en-US" w:eastAsia="ko-KR"/>
        </w:rPr>
        <w:t>The main motivation was to allow network to detect out</w:t>
      </w:r>
      <w:r>
        <w:rPr>
          <w:rFonts w:eastAsia="맑은 고딕"/>
          <w:lang w:val="en-US" w:eastAsia="ko-KR"/>
        </w:rPr>
        <w:t xml:space="preserve"> of coverage </w:t>
      </w:r>
      <w:r w:rsidR="00573E3A">
        <w:rPr>
          <w:rFonts w:eastAsia="맑은 고딕"/>
          <w:lang w:val="en-US" w:eastAsia="ko-KR"/>
        </w:rPr>
        <w:t>status</w:t>
      </w:r>
      <w:r>
        <w:rPr>
          <w:rFonts w:eastAsia="맑은 고딕"/>
          <w:lang w:val="en-US" w:eastAsia="ko-KR"/>
        </w:rPr>
        <w:t xml:space="preserve"> so that such coverage hole/ weak coverage </w:t>
      </w:r>
      <w:r w:rsidR="004466ED">
        <w:rPr>
          <w:rFonts w:eastAsia="맑은 고딕"/>
          <w:lang w:val="en-US" w:eastAsia="ko-KR"/>
        </w:rPr>
        <w:t xml:space="preserve">would be resolved. </w:t>
      </w:r>
    </w:p>
    <w:p w:rsidR="00573E3A" w:rsidRPr="00573E3A" w:rsidRDefault="00573E3A" w:rsidP="00B909C7">
      <w:pPr>
        <w:rPr>
          <w:rFonts w:eastAsia="맑은 고딕"/>
          <w:b/>
          <w:lang w:eastAsia="ko-KR"/>
        </w:rPr>
      </w:pPr>
      <w:r w:rsidRPr="004466ED">
        <w:rPr>
          <w:rFonts w:eastAsia="맑은 고딕" w:hint="eastAsia"/>
          <w:b/>
          <w:lang w:eastAsia="ko-KR"/>
        </w:rPr>
        <w:t>Observation 1:</w:t>
      </w:r>
      <w:r>
        <w:rPr>
          <w:rFonts w:eastAsia="맑은 고딕"/>
          <w:b/>
          <w:lang w:eastAsia="ko-KR"/>
        </w:rPr>
        <w:t xml:space="preserve"> The main motivation of supporting logging in any cell selection state is to allow network to detect out of coverage status. </w:t>
      </w:r>
    </w:p>
    <w:p w:rsidR="00592E08" w:rsidRDefault="004466ED" w:rsidP="00B909C7">
      <w:pPr>
        <w:rPr>
          <w:rFonts w:eastAsia="맑은 고딕"/>
          <w:lang w:val="en-US" w:eastAsia="ko-KR"/>
        </w:rPr>
      </w:pPr>
      <w:r>
        <w:rPr>
          <w:rFonts w:eastAsia="맑은 고딕"/>
          <w:lang w:val="en-US" w:eastAsia="ko-KR"/>
        </w:rPr>
        <w:t xml:space="preserve">Accordingly, TS 36.331 </w:t>
      </w:r>
      <w:r w:rsidR="008B6CFE">
        <w:rPr>
          <w:rFonts w:eastAsia="맑은 고딕"/>
          <w:lang w:val="en-US" w:eastAsia="ko-KR"/>
        </w:rPr>
        <w:t xml:space="preserve">[1] </w:t>
      </w:r>
      <w:r>
        <w:rPr>
          <w:rFonts w:eastAsia="맑은 고딕"/>
          <w:lang w:val="en-US" w:eastAsia="ko-KR"/>
        </w:rPr>
        <w:t xml:space="preserve">specifies how to perform measurement logging </w:t>
      </w:r>
      <w:r w:rsidR="00573E3A">
        <w:rPr>
          <w:rFonts w:eastAsia="맑은 고딕"/>
          <w:lang w:val="en-US" w:eastAsia="ko-KR"/>
        </w:rPr>
        <w:t xml:space="preserve">periodically </w:t>
      </w:r>
      <w:r>
        <w:rPr>
          <w:rFonts w:eastAsia="맑은 고딕"/>
          <w:lang w:val="en-US" w:eastAsia="ko-KR"/>
        </w:rPr>
        <w:t>when the UE is in any cell selection state (only relevant parts are copied below):</w:t>
      </w:r>
    </w:p>
    <w:p w:rsidR="004466ED" w:rsidRPr="004466ED" w:rsidRDefault="004466ED" w:rsidP="004466ED">
      <w:pPr>
        <w:ind w:left="1418" w:hanging="284"/>
        <w:rPr>
          <w:highlight w:val="yellow"/>
          <w:lang w:eastAsia="ja-JP"/>
        </w:rPr>
      </w:pPr>
      <w:r w:rsidRPr="004466ED">
        <w:rPr>
          <w:highlight w:val="yellow"/>
          <w:lang w:eastAsia="ja-JP"/>
        </w:rPr>
        <w:t>4&gt;</w:t>
      </w:r>
      <w:r w:rsidRPr="004466ED">
        <w:rPr>
          <w:highlight w:val="yellow"/>
          <w:lang w:eastAsia="ja-JP"/>
        </w:rPr>
        <w:tab/>
        <w:t xml:space="preserve">if the UE is in </w:t>
      </w:r>
      <w:r w:rsidRPr="004466ED">
        <w:rPr>
          <w:i/>
          <w:highlight w:val="yellow"/>
          <w:lang w:eastAsia="ja-JP"/>
        </w:rPr>
        <w:t>any cell selection</w:t>
      </w:r>
      <w:r w:rsidRPr="004466ED">
        <w:rPr>
          <w:rFonts w:ascii="바탕체" w:eastAsia="바탕체" w:hAnsi="바탕체" w:cs="바탕체"/>
          <w:i/>
          <w:highlight w:val="yellow"/>
          <w:lang w:eastAsia="ko-KR"/>
        </w:rPr>
        <w:t xml:space="preserve"> </w:t>
      </w:r>
      <w:r w:rsidRPr="004466ED">
        <w:rPr>
          <w:highlight w:val="yellow"/>
          <w:lang w:eastAsia="ja-JP"/>
        </w:rPr>
        <w:t>state (as specified in TS 36.304 [4]):</w:t>
      </w:r>
    </w:p>
    <w:p w:rsidR="004466ED" w:rsidRPr="004466ED" w:rsidRDefault="004466ED" w:rsidP="004466ED">
      <w:pPr>
        <w:ind w:left="1702" w:hanging="284"/>
        <w:rPr>
          <w:rFonts w:eastAsia="맑은 고딕"/>
          <w:highlight w:val="yellow"/>
          <w:lang w:eastAsia="ko-KR"/>
        </w:rPr>
      </w:pPr>
      <w:r w:rsidRPr="004466ED">
        <w:rPr>
          <w:highlight w:val="yellow"/>
          <w:lang w:eastAsia="ja-JP"/>
        </w:rPr>
        <w:t>5&gt;</w:t>
      </w:r>
      <w:r w:rsidRPr="004466ED">
        <w:rPr>
          <w:highlight w:val="yellow"/>
          <w:lang w:eastAsia="ja-JP"/>
        </w:rPr>
        <w:tab/>
        <w:t xml:space="preserve">set </w:t>
      </w:r>
      <w:r w:rsidRPr="004466ED">
        <w:rPr>
          <w:i/>
          <w:highlight w:val="yellow"/>
          <w:lang w:eastAsia="ja-JP"/>
        </w:rPr>
        <w:t>anyCellSelectionDetected</w:t>
      </w:r>
      <w:r w:rsidRPr="004466ED">
        <w:rPr>
          <w:highlight w:val="yellow"/>
          <w:lang w:eastAsia="ja-JP"/>
        </w:rPr>
        <w:t xml:space="preserve"> to indicate the detection of no suitable or no acceptable cell found;</w:t>
      </w:r>
    </w:p>
    <w:p w:rsidR="004466ED" w:rsidRPr="004466ED" w:rsidRDefault="004466ED" w:rsidP="004466ED">
      <w:pPr>
        <w:ind w:left="1702" w:hanging="284"/>
        <w:rPr>
          <w:highlight w:val="yellow"/>
          <w:lang w:eastAsia="ja-JP"/>
        </w:rPr>
      </w:pPr>
      <w:r w:rsidRPr="004466ED">
        <w:rPr>
          <w:rFonts w:eastAsia="맑은 고딕"/>
          <w:highlight w:val="yellow"/>
          <w:lang w:eastAsia="ko-KR"/>
        </w:rPr>
        <w:t>5</w:t>
      </w:r>
      <w:r w:rsidRPr="004466ED">
        <w:rPr>
          <w:highlight w:val="yellow"/>
          <w:lang w:eastAsia="ja-JP"/>
        </w:rPr>
        <w:t>&gt;</w:t>
      </w:r>
      <w:r w:rsidRPr="004466ED">
        <w:rPr>
          <w:highlight w:val="yellow"/>
          <w:lang w:eastAsia="ja-JP"/>
        </w:rPr>
        <w:tab/>
        <w:t xml:space="preserve">set the </w:t>
      </w:r>
      <w:r w:rsidRPr="004466ED">
        <w:rPr>
          <w:i/>
          <w:highlight w:val="yellow"/>
          <w:lang w:eastAsia="ja-JP"/>
        </w:rPr>
        <w:t>servCellIdentity</w:t>
      </w:r>
      <w:r w:rsidRPr="004466ED">
        <w:rPr>
          <w:highlight w:val="yellow"/>
          <w:lang w:eastAsia="ja-JP"/>
        </w:rPr>
        <w:t xml:space="preserve"> to indicate global cell identity of the last logged cell that the UE was camping on;</w:t>
      </w:r>
    </w:p>
    <w:p w:rsidR="004466ED" w:rsidRPr="004466ED" w:rsidRDefault="004466ED" w:rsidP="004466ED">
      <w:pPr>
        <w:ind w:left="1702" w:hanging="284"/>
        <w:rPr>
          <w:lang w:eastAsia="ja-JP"/>
        </w:rPr>
      </w:pPr>
      <w:r w:rsidRPr="004466ED">
        <w:rPr>
          <w:rFonts w:eastAsia="맑은 고딕"/>
          <w:highlight w:val="yellow"/>
          <w:lang w:eastAsia="ko-KR"/>
        </w:rPr>
        <w:t>5</w:t>
      </w:r>
      <w:r w:rsidRPr="004466ED">
        <w:rPr>
          <w:highlight w:val="yellow"/>
          <w:lang w:eastAsia="ja-JP"/>
        </w:rPr>
        <w:t>&gt;</w:t>
      </w:r>
      <w:r w:rsidRPr="004466ED">
        <w:rPr>
          <w:highlight w:val="yellow"/>
          <w:lang w:eastAsia="ja-JP"/>
        </w:rPr>
        <w:tab/>
        <w:t xml:space="preserve">set the </w:t>
      </w:r>
      <w:r w:rsidRPr="004466ED">
        <w:rPr>
          <w:i/>
          <w:highlight w:val="yellow"/>
          <w:lang w:eastAsia="ja-JP"/>
        </w:rPr>
        <w:t>measResultServCell</w:t>
      </w:r>
      <w:r w:rsidRPr="004466ED">
        <w:rPr>
          <w:highlight w:val="yellow"/>
          <w:lang w:eastAsia="ja-JP"/>
        </w:rPr>
        <w:t xml:space="preserve"> to include the quantities of the last logged cell the UE was camping on;</w:t>
      </w:r>
    </w:p>
    <w:p w:rsidR="004466ED" w:rsidRPr="004466ED" w:rsidRDefault="004466ED" w:rsidP="004466ED">
      <w:pPr>
        <w:pStyle w:val="B4"/>
      </w:pPr>
      <w:r w:rsidRPr="004466ED">
        <w:t>4&gt;</w:t>
      </w:r>
      <w:r w:rsidRPr="004466ED">
        <w:tab/>
        <w:t>else:</w:t>
      </w:r>
    </w:p>
    <w:p w:rsidR="004466ED" w:rsidRPr="004466ED" w:rsidRDefault="004466ED" w:rsidP="004466ED">
      <w:pPr>
        <w:ind w:left="1702" w:hanging="284"/>
        <w:rPr>
          <w:lang w:eastAsia="ja-JP"/>
        </w:rPr>
      </w:pPr>
      <w:r w:rsidRPr="004466ED">
        <w:rPr>
          <w:lang w:eastAsia="ja-JP"/>
        </w:rPr>
        <w:t>5&gt;</w:t>
      </w:r>
      <w:r w:rsidRPr="004466ED">
        <w:rPr>
          <w:lang w:eastAsia="ja-JP"/>
        </w:rPr>
        <w:tab/>
        <w:t xml:space="preserve">set the </w:t>
      </w:r>
      <w:r w:rsidRPr="004466ED">
        <w:rPr>
          <w:i/>
          <w:lang w:eastAsia="ja-JP"/>
        </w:rPr>
        <w:t>servCellIdentity</w:t>
      </w:r>
      <w:r w:rsidRPr="004466ED">
        <w:rPr>
          <w:lang w:eastAsia="ja-JP"/>
        </w:rPr>
        <w:t xml:space="preserve"> to indicate global cell identity of the cell the UE is camping on;</w:t>
      </w:r>
    </w:p>
    <w:p w:rsidR="004466ED" w:rsidRPr="004466ED" w:rsidRDefault="004466ED" w:rsidP="004466ED">
      <w:pPr>
        <w:ind w:left="1702" w:hanging="284"/>
        <w:rPr>
          <w:lang w:eastAsia="ja-JP"/>
        </w:rPr>
      </w:pPr>
      <w:r w:rsidRPr="004466ED">
        <w:rPr>
          <w:lang w:eastAsia="ja-JP"/>
        </w:rPr>
        <w:t>5&gt;</w:t>
      </w:r>
      <w:r w:rsidRPr="004466ED">
        <w:rPr>
          <w:lang w:eastAsia="ja-JP"/>
        </w:rPr>
        <w:tab/>
        <w:t xml:space="preserve">set the </w:t>
      </w:r>
      <w:r w:rsidRPr="004466ED">
        <w:rPr>
          <w:i/>
          <w:lang w:eastAsia="ja-JP"/>
        </w:rPr>
        <w:t>measResultServCell</w:t>
      </w:r>
      <w:r w:rsidRPr="004466ED">
        <w:rPr>
          <w:lang w:eastAsia="ja-JP"/>
        </w:rPr>
        <w:t xml:space="preserve"> to include the quantities of the cell the UE is camping on;</w:t>
      </w:r>
    </w:p>
    <w:p w:rsidR="004466ED" w:rsidRPr="004466ED" w:rsidRDefault="004466ED" w:rsidP="004466ED">
      <w:pPr>
        <w:ind w:left="1418" w:hanging="284"/>
        <w:rPr>
          <w:highlight w:val="yellow"/>
          <w:lang w:eastAsia="ja-JP"/>
        </w:rPr>
      </w:pPr>
      <w:r w:rsidRPr="004466ED">
        <w:rPr>
          <w:highlight w:val="yellow"/>
          <w:lang w:eastAsia="ja-JP"/>
        </w:rPr>
        <w:t>4&gt;</w:t>
      </w:r>
      <w:r w:rsidRPr="004466ED">
        <w:rPr>
          <w:highlight w:val="yellow"/>
          <w:lang w:eastAsia="ja-JP"/>
        </w:rPr>
        <w:tab/>
        <w:t xml:space="preserve">if available, set the </w:t>
      </w:r>
      <w:r w:rsidRPr="004466ED">
        <w:rPr>
          <w:i/>
          <w:iCs/>
          <w:highlight w:val="yellow"/>
          <w:lang w:eastAsia="ja-JP"/>
        </w:rPr>
        <w:t>measResultNeighCells</w:t>
      </w:r>
      <w:r w:rsidRPr="004466ED">
        <w:rPr>
          <w:iCs/>
          <w:highlight w:val="yellow"/>
          <w:lang w:eastAsia="ja-JP"/>
        </w:rPr>
        <w:t xml:space="preserve">, </w:t>
      </w:r>
      <w:r w:rsidRPr="004466ED">
        <w:rPr>
          <w:highlight w:val="yellow"/>
          <w:lang w:eastAsia="ja-JP"/>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rsidR="004466ED" w:rsidRPr="004466ED" w:rsidRDefault="004466ED" w:rsidP="004466ED">
      <w:pPr>
        <w:ind w:left="1702" w:hanging="284"/>
        <w:rPr>
          <w:highlight w:val="yellow"/>
          <w:lang w:eastAsia="ja-JP"/>
        </w:rPr>
      </w:pPr>
      <w:r w:rsidRPr="004466ED">
        <w:rPr>
          <w:highlight w:val="yellow"/>
          <w:lang w:eastAsia="ja-JP"/>
        </w:rPr>
        <w:t>5&gt;</w:t>
      </w:r>
      <w:r w:rsidRPr="004466ED">
        <w:rPr>
          <w:highlight w:val="yellow"/>
          <w:lang w:eastAsia="ja-JP"/>
        </w:rPr>
        <w:tab/>
        <w:t>for each neighbour cell included, include the optional fields that are available;</w:t>
      </w:r>
    </w:p>
    <w:p w:rsidR="004466ED" w:rsidRPr="004466ED" w:rsidRDefault="004466ED" w:rsidP="004466ED">
      <w:pPr>
        <w:ind w:left="1418" w:hanging="284"/>
        <w:rPr>
          <w:highlight w:val="yellow"/>
          <w:lang w:eastAsia="ja-JP"/>
        </w:rPr>
      </w:pPr>
      <w:r w:rsidRPr="004466ED">
        <w:rPr>
          <w:highlight w:val="yellow"/>
          <w:lang w:eastAsia="ja-JP"/>
        </w:rPr>
        <w:t>4&gt;</w:t>
      </w:r>
      <w:r w:rsidRPr="004466ED">
        <w:rPr>
          <w:highlight w:val="yellow"/>
          <w:lang w:eastAsia="ja-JP"/>
        </w:rPr>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4466ED">
        <w:rPr>
          <w:highlight w:val="yellow"/>
          <w:lang w:eastAsia="ko-KR"/>
        </w:rPr>
        <w:t>16</w:t>
      </w:r>
      <w:r w:rsidRPr="004466ED">
        <w:rPr>
          <w:highlight w:val="yellow"/>
          <w:lang w:eastAsia="ja-JP"/>
        </w:rPr>
        <w:t>];</w:t>
      </w:r>
    </w:p>
    <w:p w:rsidR="004466ED" w:rsidRPr="004466ED" w:rsidRDefault="004466ED" w:rsidP="004466ED">
      <w:pPr>
        <w:ind w:left="1418" w:hanging="284"/>
        <w:rPr>
          <w:lang w:eastAsia="ja-JP"/>
        </w:rPr>
      </w:pPr>
      <w:r w:rsidRPr="004466ED">
        <w:rPr>
          <w:highlight w:val="yellow"/>
          <w:lang w:eastAsia="ja-JP"/>
        </w:rPr>
        <w:lastRenderedPageBreak/>
        <w:t>4&gt;</w:t>
      </w:r>
      <w:r w:rsidRPr="004466ED">
        <w:rPr>
          <w:highlight w:val="yellow"/>
          <w:lang w:eastAsia="ja-JP"/>
        </w:rPr>
        <w:tab/>
        <w:t>for the cells included according to the previous (i.e. covering previous and current serving cells as well as neighbouring EUTRA cells) include RSRQ type if the result was based on measurements using a wider band or using all OFDM symbols;</w:t>
      </w:r>
    </w:p>
    <w:p w:rsidR="004466ED" w:rsidRDefault="00573E3A" w:rsidP="00B909C7">
      <w:pPr>
        <w:rPr>
          <w:rFonts w:eastAsia="맑은 고딕"/>
          <w:b/>
          <w:lang w:eastAsia="ko-KR"/>
        </w:rPr>
      </w:pPr>
      <w:r>
        <w:rPr>
          <w:rFonts w:eastAsia="맑은 고딕" w:hint="eastAsia"/>
          <w:b/>
          <w:lang w:eastAsia="ko-KR"/>
        </w:rPr>
        <w:t xml:space="preserve">Observation </w:t>
      </w:r>
      <w:r>
        <w:rPr>
          <w:rFonts w:eastAsia="맑은 고딕"/>
          <w:b/>
          <w:lang w:eastAsia="ko-KR"/>
        </w:rPr>
        <w:t>2</w:t>
      </w:r>
      <w:r w:rsidR="004466ED" w:rsidRPr="004466ED">
        <w:rPr>
          <w:rFonts w:eastAsia="맑은 고딕" w:hint="eastAsia"/>
          <w:b/>
          <w:lang w:eastAsia="ko-KR"/>
        </w:rPr>
        <w:t>:</w:t>
      </w:r>
      <w:r w:rsidR="004466ED">
        <w:rPr>
          <w:rFonts w:eastAsia="맑은 고딕"/>
          <w:b/>
          <w:lang w:eastAsia="ko-KR"/>
        </w:rPr>
        <w:t xml:space="preserve"> In LTE, the UE logs neighbour cell measurements </w:t>
      </w:r>
      <w:r w:rsidR="00C546E6">
        <w:rPr>
          <w:rFonts w:eastAsia="맑은 고딕"/>
          <w:b/>
          <w:lang w:eastAsia="ko-KR"/>
        </w:rPr>
        <w:t xml:space="preserve">even when </w:t>
      </w:r>
      <w:r w:rsidR="004466ED">
        <w:rPr>
          <w:rFonts w:eastAsia="맑은 고딕"/>
          <w:b/>
          <w:lang w:eastAsia="ko-KR"/>
        </w:rPr>
        <w:t xml:space="preserve">the UE is in any cell selection state while T330 is running. </w:t>
      </w:r>
    </w:p>
    <w:p w:rsidR="00697DBF" w:rsidRDefault="008554F7" w:rsidP="00B909C7">
      <w:pPr>
        <w:rPr>
          <w:rFonts w:eastAsia="맑은 고딕"/>
          <w:lang w:eastAsia="ko-KR"/>
        </w:rPr>
      </w:pPr>
      <w:r>
        <w:rPr>
          <w:rFonts w:eastAsia="맑은 고딕"/>
          <w:lang w:eastAsia="ko-KR"/>
        </w:rPr>
        <w:t>Similarly, i</w:t>
      </w:r>
      <w:r w:rsidR="00697DBF">
        <w:rPr>
          <w:rFonts w:eastAsia="맑은 고딕"/>
          <w:lang w:eastAsia="ko-KR"/>
        </w:rPr>
        <w:t>t was agreed</w:t>
      </w:r>
      <w:r>
        <w:rPr>
          <w:rFonts w:eastAsia="맑은 고딕"/>
          <w:lang w:eastAsia="ko-KR"/>
        </w:rPr>
        <w:t xml:space="preserve"> to support </w:t>
      </w:r>
      <w:r w:rsidR="00697DBF">
        <w:rPr>
          <w:rFonts w:eastAsia="맑은 고딕"/>
          <w:lang w:eastAsia="ko-KR"/>
        </w:rPr>
        <w:t xml:space="preserve">periodical or OOC-based measurement logging </w:t>
      </w:r>
      <w:r>
        <w:rPr>
          <w:rFonts w:eastAsia="맑은 고딕"/>
          <w:lang w:eastAsia="ko-KR"/>
        </w:rPr>
        <w:t>in NR when the UE is in any cell selection state</w:t>
      </w:r>
      <w:r w:rsidR="00573E3A">
        <w:rPr>
          <w:rFonts w:eastAsia="맑은 고딕"/>
          <w:lang w:eastAsia="ko-KR"/>
        </w:rPr>
        <w:t xml:space="preserve">. </w:t>
      </w:r>
      <w:r w:rsidR="00C546E6">
        <w:rPr>
          <w:rFonts w:eastAsia="맑은 고딕"/>
          <w:lang w:eastAsia="ko-KR"/>
        </w:rPr>
        <w:t>But t</w:t>
      </w:r>
      <w:r w:rsidR="00573E3A">
        <w:rPr>
          <w:rFonts w:eastAsia="맑은 고딕"/>
          <w:lang w:eastAsia="ko-KR"/>
        </w:rPr>
        <w:t>he</w:t>
      </w:r>
      <w:r w:rsidR="00C546E6">
        <w:rPr>
          <w:rFonts w:eastAsia="맑은 고딕"/>
          <w:lang w:eastAsia="ko-KR"/>
        </w:rPr>
        <w:t xml:space="preserve"> key</w:t>
      </w:r>
      <w:r w:rsidR="00573E3A">
        <w:rPr>
          <w:rFonts w:eastAsia="맑은 고딕"/>
          <w:lang w:eastAsia="ko-KR"/>
        </w:rPr>
        <w:t xml:space="preserve"> difference in NR is that the UE does not log neighbour cell measurements when the UE is in any cell selection state,</w:t>
      </w:r>
      <w:r>
        <w:rPr>
          <w:rFonts w:eastAsia="맑은 고딕"/>
          <w:lang w:eastAsia="ko-KR"/>
        </w:rPr>
        <w:t xml:space="preserve"> as specified in 5.5a.3.2 </w:t>
      </w:r>
      <w:r w:rsidR="002F4149">
        <w:rPr>
          <w:rFonts w:eastAsia="맑은 고딕"/>
          <w:lang w:eastAsia="ko-KR"/>
        </w:rPr>
        <w:t xml:space="preserve">[2] </w:t>
      </w:r>
      <w:r>
        <w:rPr>
          <w:rFonts w:eastAsia="맑은 고딕"/>
          <w:lang w:eastAsia="ko-KR"/>
        </w:rPr>
        <w:t>(</w:t>
      </w:r>
      <w:r>
        <w:rPr>
          <w:rFonts w:eastAsia="맑은 고딕"/>
          <w:lang w:val="en-US" w:eastAsia="ko-KR"/>
        </w:rPr>
        <w:t>only relevant parts are copied below):</w:t>
      </w:r>
    </w:p>
    <w:p w:rsidR="008554F7" w:rsidRPr="008554F7" w:rsidRDefault="008554F7" w:rsidP="008554F7">
      <w:pPr>
        <w:ind w:left="851" w:hanging="284"/>
        <w:rPr>
          <w:lang w:eastAsia="ja-JP"/>
        </w:rPr>
      </w:pPr>
      <w:r w:rsidRPr="008554F7">
        <w:rPr>
          <w:lang w:eastAsia="ja-JP"/>
        </w:rPr>
        <w:t>2&gt;</w:t>
      </w:r>
      <w:r w:rsidRPr="008554F7">
        <w:rPr>
          <w:lang w:eastAsia="ja-JP"/>
        </w:rPr>
        <w:tab/>
      </w:r>
      <w:r w:rsidRPr="008554F7">
        <w:rPr>
          <w:rFonts w:eastAsia="DengXian"/>
          <w:lang w:eastAsia="ja-JP"/>
        </w:rPr>
        <w:t>when performing the logging</w:t>
      </w:r>
      <w:r w:rsidRPr="008554F7">
        <w:rPr>
          <w:lang w:eastAsia="ja-JP"/>
        </w:rPr>
        <w:t>:</w:t>
      </w:r>
    </w:p>
    <w:p w:rsidR="008554F7" w:rsidRPr="008554F7" w:rsidRDefault="008554F7" w:rsidP="008554F7">
      <w:pPr>
        <w:ind w:left="1135" w:hanging="284"/>
        <w:rPr>
          <w:lang w:eastAsia="ja-JP"/>
        </w:rPr>
      </w:pPr>
      <w:r w:rsidRPr="008554F7">
        <w:rPr>
          <w:lang w:eastAsia="ja-JP"/>
        </w:rPr>
        <w:t>3&gt;</w:t>
      </w:r>
      <w:r w:rsidRPr="008554F7">
        <w:rPr>
          <w:lang w:eastAsia="ja-JP"/>
        </w:rPr>
        <w:tab/>
        <w:t xml:space="preserve">set the </w:t>
      </w:r>
      <w:r w:rsidRPr="008554F7">
        <w:rPr>
          <w:i/>
          <w:lang w:eastAsia="ja-JP"/>
        </w:rPr>
        <w:t>relativeTimeStamp</w:t>
      </w:r>
      <w:r w:rsidRPr="008554F7">
        <w:rPr>
          <w:lang w:eastAsia="ja-JP"/>
        </w:rPr>
        <w:t xml:space="preserve"> to indicate the elapsed time since the moment at which the logged measurement configuration was received;</w:t>
      </w:r>
    </w:p>
    <w:p w:rsidR="008554F7" w:rsidRPr="008554F7" w:rsidRDefault="008554F7" w:rsidP="008554F7">
      <w:pPr>
        <w:ind w:left="1135" w:hanging="284"/>
        <w:rPr>
          <w:lang w:eastAsia="ja-JP"/>
        </w:rPr>
      </w:pPr>
      <w:r w:rsidRPr="008554F7">
        <w:rPr>
          <w:lang w:eastAsia="ja-JP"/>
        </w:rPr>
        <w:t>3&gt;</w:t>
      </w:r>
      <w:r w:rsidRPr="008554F7">
        <w:rPr>
          <w:lang w:eastAsia="ja-JP"/>
        </w:rPr>
        <w:tab/>
        <w:t xml:space="preserve">if detailed location information became available during the last logging interval, set the content of the </w:t>
      </w:r>
      <w:r w:rsidRPr="008554F7">
        <w:rPr>
          <w:i/>
          <w:lang w:eastAsia="ja-JP"/>
        </w:rPr>
        <w:t>locationInfo</w:t>
      </w:r>
      <w:r w:rsidRPr="008554F7">
        <w:rPr>
          <w:lang w:eastAsia="ja-JP"/>
        </w:rPr>
        <w:t xml:space="preserve"> as in 5.3.3.7:</w:t>
      </w:r>
    </w:p>
    <w:p w:rsidR="008554F7" w:rsidRPr="008554F7" w:rsidRDefault="008554F7" w:rsidP="008554F7">
      <w:pPr>
        <w:ind w:left="1135" w:hanging="284"/>
        <w:rPr>
          <w:rFonts w:eastAsia="DengXian"/>
          <w:lang w:eastAsia="ja-JP"/>
        </w:rPr>
      </w:pPr>
      <w:r w:rsidRPr="008554F7">
        <w:rPr>
          <w:rFonts w:eastAsia="DengXian"/>
          <w:highlight w:val="yellow"/>
          <w:lang w:eastAsia="ja-JP"/>
        </w:rPr>
        <w:t>3&gt;</w:t>
      </w:r>
      <w:r w:rsidRPr="008554F7">
        <w:rPr>
          <w:rFonts w:eastAsia="DengXian"/>
          <w:highlight w:val="yellow"/>
          <w:lang w:eastAsia="ja-JP"/>
        </w:rPr>
        <w:tab/>
        <w:t>if the UE is in any cell selection state (as specified in TS 38.304 [20]):</w:t>
      </w:r>
    </w:p>
    <w:p w:rsidR="008554F7" w:rsidRPr="008554F7" w:rsidRDefault="008554F7" w:rsidP="008554F7">
      <w:pPr>
        <w:ind w:left="1418" w:hanging="284"/>
        <w:rPr>
          <w:highlight w:val="yellow"/>
          <w:lang w:eastAsia="ja-JP"/>
        </w:rPr>
      </w:pPr>
      <w:r w:rsidRPr="008554F7">
        <w:rPr>
          <w:rFonts w:eastAsia="DengXian"/>
          <w:highlight w:val="yellow"/>
          <w:lang w:eastAsia="ja-JP"/>
        </w:rPr>
        <w:t>4&gt;</w:t>
      </w:r>
      <w:r w:rsidRPr="008554F7">
        <w:rPr>
          <w:rFonts w:eastAsia="DengXian"/>
          <w:highlight w:val="yellow"/>
          <w:lang w:eastAsia="ja-JP"/>
        </w:rPr>
        <w:tab/>
      </w:r>
      <w:r w:rsidRPr="008554F7">
        <w:rPr>
          <w:highlight w:val="yellow"/>
          <w:lang w:eastAsia="ja-JP"/>
        </w:rPr>
        <w:t xml:space="preserve">set </w:t>
      </w:r>
      <w:r w:rsidRPr="008554F7">
        <w:rPr>
          <w:i/>
          <w:highlight w:val="yellow"/>
          <w:lang w:eastAsia="ja-JP"/>
        </w:rPr>
        <w:t>anyCellSelectionDetected</w:t>
      </w:r>
      <w:r w:rsidRPr="008554F7">
        <w:rPr>
          <w:highlight w:val="yellow"/>
          <w:lang w:eastAsia="ja-JP"/>
        </w:rPr>
        <w:t xml:space="preserve"> to indicate the detection of no suitable or no acceptable cell found;</w:t>
      </w:r>
    </w:p>
    <w:p w:rsidR="008554F7" w:rsidRPr="008554F7" w:rsidRDefault="008554F7" w:rsidP="008554F7">
      <w:pPr>
        <w:ind w:left="1418" w:hanging="284"/>
        <w:rPr>
          <w:highlight w:val="yellow"/>
          <w:lang w:eastAsia="ja-JP"/>
        </w:rPr>
      </w:pPr>
      <w:r w:rsidRPr="008554F7">
        <w:rPr>
          <w:rFonts w:eastAsia="DengXian"/>
          <w:highlight w:val="yellow"/>
          <w:lang w:eastAsia="ja-JP"/>
        </w:rPr>
        <w:t>4&gt;</w:t>
      </w:r>
      <w:r w:rsidRPr="008554F7">
        <w:rPr>
          <w:rFonts w:eastAsia="DengXian"/>
          <w:highlight w:val="yellow"/>
          <w:lang w:eastAsia="ja-JP"/>
        </w:rPr>
        <w:tab/>
      </w:r>
      <w:r w:rsidRPr="008554F7">
        <w:rPr>
          <w:highlight w:val="yellow"/>
          <w:lang w:eastAsia="ja-JP"/>
        </w:rPr>
        <w:t xml:space="preserve">set the </w:t>
      </w:r>
      <w:r w:rsidRPr="008554F7">
        <w:rPr>
          <w:i/>
          <w:highlight w:val="yellow"/>
          <w:lang w:eastAsia="ja-JP"/>
        </w:rPr>
        <w:t>servCellIdentity</w:t>
      </w:r>
      <w:r w:rsidRPr="008554F7">
        <w:rPr>
          <w:highlight w:val="yellow"/>
          <w:lang w:eastAsia="ja-JP"/>
        </w:rPr>
        <w:t xml:space="preserve"> to indicate global cell identity of the last logged cell that the UE was camping on;</w:t>
      </w:r>
    </w:p>
    <w:p w:rsidR="008554F7" w:rsidRPr="008554F7" w:rsidRDefault="008554F7" w:rsidP="008554F7">
      <w:pPr>
        <w:ind w:left="1418" w:hanging="284"/>
        <w:rPr>
          <w:rFonts w:eastAsia="DengXian"/>
          <w:lang w:eastAsia="ja-JP"/>
        </w:rPr>
      </w:pPr>
      <w:r w:rsidRPr="008554F7">
        <w:rPr>
          <w:rFonts w:eastAsia="DengXian"/>
          <w:highlight w:val="yellow"/>
          <w:lang w:eastAsia="ja-JP"/>
        </w:rPr>
        <w:t>4&gt;</w:t>
      </w:r>
      <w:r w:rsidRPr="008554F7">
        <w:rPr>
          <w:rFonts w:eastAsia="DengXian"/>
          <w:highlight w:val="yellow"/>
          <w:lang w:eastAsia="ja-JP"/>
        </w:rPr>
        <w:tab/>
      </w:r>
      <w:r w:rsidRPr="008554F7">
        <w:rPr>
          <w:highlight w:val="yellow"/>
          <w:lang w:eastAsia="ja-JP"/>
        </w:rPr>
        <w:t xml:space="preserve">set the </w:t>
      </w:r>
      <w:r w:rsidRPr="008554F7">
        <w:rPr>
          <w:i/>
          <w:highlight w:val="yellow"/>
          <w:lang w:eastAsia="ja-JP"/>
        </w:rPr>
        <w:t>measResultServingCell</w:t>
      </w:r>
      <w:r w:rsidRPr="008554F7">
        <w:rPr>
          <w:highlight w:val="yellow"/>
          <w:lang w:eastAsia="ja-JP"/>
        </w:rPr>
        <w:t xml:space="preserve"> to include the quantities of the last logged cell the UE was camping on;</w:t>
      </w:r>
    </w:p>
    <w:p w:rsidR="008554F7" w:rsidRPr="008554F7" w:rsidRDefault="008554F7" w:rsidP="008554F7">
      <w:pPr>
        <w:ind w:left="1135" w:hanging="284"/>
        <w:rPr>
          <w:rFonts w:eastAsia="DengXian"/>
          <w:lang w:eastAsia="ja-JP"/>
        </w:rPr>
      </w:pPr>
      <w:r w:rsidRPr="008554F7">
        <w:rPr>
          <w:rFonts w:eastAsia="DengXian"/>
          <w:highlight w:val="green"/>
          <w:lang w:eastAsia="ja-JP"/>
        </w:rPr>
        <w:t>3&gt;</w:t>
      </w:r>
      <w:r w:rsidRPr="008554F7">
        <w:rPr>
          <w:rFonts w:eastAsia="DengXian"/>
          <w:highlight w:val="green"/>
          <w:lang w:eastAsia="ja-JP"/>
        </w:rPr>
        <w:tab/>
        <w:t>else:</w:t>
      </w:r>
    </w:p>
    <w:p w:rsidR="008554F7" w:rsidRPr="008554F7" w:rsidRDefault="008554F7" w:rsidP="008554F7">
      <w:pPr>
        <w:ind w:left="1418" w:hanging="284"/>
        <w:rPr>
          <w:lang w:eastAsia="ja-JP"/>
        </w:rPr>
      </w:pPr>
      <w:r w:rsidRPr="008554F7">
        <w:rPr>
          <w:lang w:eastAsia="ja-JP"/>
        </w:rPr>
        <w:t>4&gt;</w:t>
      </w:r>
      <w:r w:rsidRPr="008554F7">
        <w:rPr>
          <w:lang w:eastAsia="ja-JP"/>
        </w:rPr>
        <w:tab/>
        <w:t xml:space="preserve">set the </w:t>
      </w:r>
      <w:r w:rsidRPr="008554F7">
        <w:rPr>
          <w:i/>
          <w:lang w:eastAsia="ja-JP"/>
        </w:rPr>
        <w:t>servCellIdentity</w:t>
      </w:r>
      <w:r w:rsidRPr="008554F7">
        <w:rPr>
          <w:lang w:eastAsia="ja-JP"/>
        </w:rPr>
        <w:t xml:space="preserve"> to indicate global cell identity of the cell the UE is camping on;</w:t>
      </w:r>
    </w:p>
    <w:p w:rsidR="008554F7" w:rsidRPr="008554F7" w:rsidRDefault="008554F7" w:rsidP="008554F7">
      <w:pPr>
        <w:ind w:left="1418" w:hanging="284"/>
        <w:rPr>
          <w:lang w:eastAsia="ja-JP"/>
        </w:rPr>
      </w:pPr>
      <w:r w:rsidRPr="008554F7">
        <w:rPr>
          <w:lang w:eastAsia="ja-JP"/>
        </w:rPr>
        <w:t>4&gt;</w:t>
      </w:r>
      <w:r w:rsidRPr="008554F7">
        <w:rPr>
          <w:lang w:eastAsia="ja-JP"/>
        </w:rPr>
        <w:tab/>
        <w:t xml:space="preserve">set the </w:t>
      </w:r>
      <w:r w:rsidRPr="008554F7">
        <w:rPr>
          <w:i/>
          <w:lang w:eastAsia="ja-JP"/>
        </w:rPr>
        <w:t>measResultServingCell</w:t>
      </w:r>
      <w:r w:rsidRPr="008554F7">
        <w:rPr>
          <w:lang w:eastAsia="ja-JP"/>
        </w:rPr>
        <w:t xml:space="preserve"> to include the quantities of the cell the UE is camping on;</w:t>
      </w:r>
    </w:p>
    <w:p w:rsidR="008554F7" w:rsidRPr="008554F7" w:rsidRDefault="008554F7" w:rsidP="008554F7">
      <w:pPr>
        <w:ind w:left="1418" w:hanging="284"/>
        <w:rPr>
          <w:highlight w:val="green"/>
          <w:lang w:eastAsia="ja-JP"/>
        </w:rPr>
      </w:pPr>
      <w:r w:rsidRPr="008554F7">
        <w:rPr>
          <w:highlight w:val="green"/>
          <w:lang w:eastAsia="ja-JP"/>
        </w:rPr>
        <w:t>4&gt;</w:t>
      </w:r>
      <w:r w:rsidRPr="008554F7">
        <w:rPr>
          <w:highlight w:val="green"/>
          <w:lang w:eastAsia="ja-JP"/>
        </w:rPr>
        <w:tab/>
        <w:t xml:space="preserve">if available, set the </w:t>
      </w:r>
      <w:r w:rsidRPr="008554F7">
        <w:rPr>
          <w:i/>
          <w:iCs/>
          <w:highlight w:val="green"/>
          <w:lang w:eastAsia="ja-JP"/>
        </w:rPr>
        <w:t>measResultNeighCells</w:t>
      </w:r>
      <w:r w:rsidRPr="008554F7">
        <w:rPr>
          <w:iCs/>
          <w:highlight w:val="green"/>
          <w:lang w:eastAsia="ja-JP"/>
        </w:rPr>
        <w:t xml:space="preserve">, </w:t>
      </w:r>
      <w:r w:rsidRPr="008554F7">
        <w:rPr>
          <w:highlight w:val="green"/>
          <w:lang w:eastAsia="ja-JP"/>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per RAT and according to the following:</w:t>
      </w:r>
    </w:p>
    <w:p w:rsidR="008554F7" w:rsidRPr="008554F7" w:rsidRDefault="008554F7" w:rsidP="008554F7">
      <w:pPr>
        <w:ind w:left="1702" w:hanging="284"/>
        <w:rPr>
          <w:lang w:eastAsia="ja-JP"/>
        </w:rPr>
      </w:pPr>
      <w:r w:rsidRPr="008554F7">
        <w:rPr>
          <w:highlight w:val="green"/>
          <w:lang w:eastAsia="ja-JP"/>
        </w:rPr>
        <w:t>5&gt;</w:t>
      </w:r>
      <w:r w:rsidRPr="008554F7">
        <w:rPr>
          <w:highlight w:val="green"/>
          <w:lang w:eastAsia="ja-JP"/>
        </w:rPr>
        <w:tab/>
        <w:t>for each neighbour cell included, include the optional fields that are available;</w:t>
      </w:r>
    </w:p>
    <w:p w:rsidR="00573E3A" w:rsidRPr="00D6097C" w:rsidRDefault="008554F7" w:rsidP="00525E51">
      <w:pPr>
        <w:rPr>
          <w:rFonts w:eastAsia="맑은 고딕"/>
          <w:b/>
          <w:lang w:eastAsia="ko-KR"/>
        </w:rPr>
      </w:pPr>
      <w:r>
        <w:rPr>
          <w:rFonts w:eastAsia="맑은 고딕" w:hint="eastAsia"/>
          <w:b/>
          <w:lang w:eastAsia="ko-KR"/>
        </w:rPr>
        <w:t xml:space="preserve">Observation </w:t>
      </w:r>
      <w:r w:rsidR="0040256F">
        <w:rPr>
          <w:rFonts w:eastAsia="맑은 고딕"/>
          <w:b/>
          <w:lang w:eastAsia="ko-KR"/>
        </w:rPr>
        <w:t>3</w:t>
      </w:r>
      <w:r w:rsidRPr="004466ED">
        <w:rPr>
          <w:rFonts w:eastAsia="맑은 고딕" w:hint="eastAsia"/>
          <w:b/>
          <w:lang w:eastAsia="ko-KR"/>
        </w:rPr>
        <w:t>:</w:t>
      </w:r>
      <w:r>
        <w:rPr>
          <w:rFonts w:eastAsia="맑은 고딕"/>
          <w:b/>
          <w:lang w:eastAsia="ko-KR"/>
        </w:rPr>
        <w:t xml:space="preserve"> In NR, the UE does not log neighbour cell measurements when the UE is in any cell selection state while T330 is running. </w:t>
      </w:r>
    </w:p>
    <w:p w:rsidR="000E6602" w:rsidRDefault="00C546E6" w:rsidP="00525E51">
      <w:pPr>
        <w:rPr>
          <w:rFonts w:eastAsia="맑은 고딕"/>
          <w:lang w:val="x-none" w:eastAsia="ko-KR"/>
        </w:rPr>
      </w:pPr>
      <w:r>
        <w:rPr>
          <w:rFonts w:eastAsia="맑은 고딕"/>
          <w:lang w:val="x-none" w:eastAsia="ko-KR"/>
        </w:rPr>
        <w:t xml:space="preserve">Although in general alignment </w:t>
      </w:r>
      <w:r w:rsidR="000E6602">
        <w:rPr>
          <w:rFonts w:eastAsia="맑은 고딕"/>
          <w:lang w:val="x-none" w:eastAsia="ko-KR"/>
        </w:rPr>
        <w:t>seems preferable,</w:t>
      </w:r>
      <w:r>
        <w:rPr>
          <w:rFonts w:eastAsia="맑은 고딕"/>
          <w:lang w:val="x-none" w:eastAsia="ko-KR"/>
        </w:rPr>
        <w:t xml:space="preserve"> </w:t>
      </w:r>
      <w:r w:rsidR="00247E42">
        <w:rPr>
          <w:rFonts w:eastAsia="맑은 고딕"/>
          <w:lang w:val="x-none" w:eastAsia="ko-KR"/>
        </w:rPr>
        <w:t xml:space="preserve">we are not sure about the value </w:t>
      </w:r>
      <w:r w:rsidR="00883D23">
        <w:rPr>
          <w:rFonts w:eastAsia="맑은 고딕"/>
          <w:lang w:val="x-none" w:eastAsia="ko-KR"/>
        </w:rPr>
        <w:t>but</w:t>
      </w:r>
      <w:r w:rsidR="00247E42">
        <w:rPr>
          <w:rFonts w:eastAsia="맑은 고딕"/>
          <w:lang w:val="x-none" w:eastAsia="ko-KR"/>
        </w:rPr>
        <w:t xml:space="preserve"> it seems definitely not an essential correction. </w:t>
      </w:r>
    </w:p>
    <w:p w:rsidR="00662EAB" w:rsidRPr="0026034D" w:rsidRDefault="0026034D" w:rsidP="00916057">
      <w:pPr>
        <w:spacing w:before="240"/>
        <w:rPr>
          <w:rFonts w:eastAsia="맑은 고딕"/>
          <w:b/>
          <w:lang w:val="x-none" w:eastAsia="ko-KR"/>
        </w:rPr>
      </w:pPr>
      <w:r>
        <w:rPr>
          <w:rFonts w:eastAsia="맑은 고딕"/>
          <w:b/>
          <w:lang w:val="x-none" w:eastAsia="ko-KR"/>
        </w:rPr>
        <w:t>Proposal</w:t>
      </w:r>
      <w:r w:rsidR="003D3C23" w:rsidRPr="0026034D">
        <w:rPr>
          <w:rFonts w:eastAsia="맑은 고딕"/>
          <w:b/>
          <w:lang w:val="x-none" w:eastAsia="ko-KR"/>
        </w:rPr>
        <w:t xml:space="preserve">: </w:t>
      </w:r>
      <w:r w:rsidRPr="0026034D">
        <w:rPr>
          <w:rFonts w:eastAsia="맑은 고딕"/>
          <w:b/>
          <w:lang w:val="x-none" w:eastAsia="ko-KR"/>
        </w:rPr>
        <w:t xml:space="preserve">RAN2 to </w:t>
      </w:r>
      <w:r w:rsidR="00247E42">
        <w:rPr>
          <w:rFonts w:eastAsia="맑은 고딕"/>
          <w:b/>
          <w:lang w:val="x-none" w:eastAsia="ko-KR"/>
        </w:rPr>
        <w:t>clarify whether it is intentional that NR UE does not log results of neighbour cell measurements in any cell selection state as in LTE. If not, RAN2 is requested to discuss if and in which release to introduce neighbour cell reporting in OOC.</w:t>
      </w:r>
    </w:p>
    <w:p w:rsidR="006A7D40" w:rsidRDefault="006A7D40" w:rsidP="006A7D40">
      <w:pPr>
        <w:pStyle w:val="1"/>
      </w:pPr>
      <w:r w:rsidRPr="00C62CDD">
        <w:rPr>
          <w:rFonts w:eastAsia="맑은 고딕"/>
          <w:lang w:eastAsia="ko-KR"/>
        </w:rPr>
        <w:t>C</w:t>
      </w:r>
      <w:r>
        <w:t>onclusion</w:t>
      </w:r>
    </w:p>
    <w:p w:rsidR="00916057" w:rsidRDefault="00916057" w:rsidP="005F0D43">
      <w:pPr>
        <w:rPr>
          <w:rFonts w:eastAsiaTheme="minorEastAsia"/>
          <w:lang w:eastAsia="ko-KR"/>
        </w:rPr>
      </w:pPr>
      <w:r>
        <w:rPr>
          <w:rFonts w:eastAsiaTheme="minorEastAsia" w:hint="eastAsia"/>
          <w:lang w:eastAsia="ko-KR"/>
        </w:rPr>
        <w:t>In section 2, we made the following observations:</w:t>
      </w:r>
    </w:p>
    <w:p w:rsidR="0026034D" w:rsidRPr="00573E3A" w:rsidRDefault="0026034D" w:rsidP="0026034D">
      <w:pPr>
        <w:rPr>
          <w:rFonts w:eastAsia="맑은 고딕"/>
          <w:b/>
          <w:lang w:eastAsia="ko-KR"/>
        </w:rPr>
      </w:pPr>
      <w:r w:rsidRPr="004466ED">
        <w:rPr>
          <w:rFonts w:eastAsia="맑은 고딕" w:hint="eastAsia"/>
          <w:b/>
          <w:lang w:eastAsia="ko-KR"/>
        </w:rPr>
        <w:t>Observation 1:</w:t>
      </w:r>
      <w:r>
        <w:rPr>
          <w:rFonts w:eastAsia="맑은 고딕"/>
          <w:b/>
          <w:lang w:eastAsia="ko-KR"/>
        </w:rPr>
        <w:t xml:space="preserve"> The main motivation of supporting logging in any cell selection state is to allow network to detect out of coverage status. </w:t>
      </w:r>
    </w:p>
    <w:p w:rsidR="0026034D" w:rsidRDefault="0026034D" w:rsidP="0026034D">
      <w:pPr>
        <w:rPr>
          <w:rFonts w:eastAsia="맑은 고딕"/>
          <w:b/>
          <w:lang w:eastAsia="ko-KR"/>
        </w:rPr>
      </w:pPr>
      <w:r>
        <w:rPr>
          <w:rFonts w:eastAsia="맑은 고딕" w:hint="eastAsia"/>
          <w:b/>
          <w:lang w:eastAsia="ko-KR"/>
        </w:rPr>
        <w:lastRenderedPageBreak/>
        <w:t xml:space="preserve">Observation </w:t>
      </w:r>
      <w:r>
        <w:rPr>
          <w:rFonts w:eastAsia="맑은 고딕"/>
          <w:b/>
          <w:lang w:eastAsia="ko-KR"/>
        </w:rPr>
        <w:t>2</w:t>
      </w:r>
      <w:r w:rsidRPr="004466ED">
        <w:rPr>
          <w:rFonts w:eastAsia="맑은 고딕" w:hint="eastAsia"/>
          <w:b/>
          <w:lang w:eastAsia="ko-KR"/>
        </w:rPr>
        <w:t>:</w:t>
      </w:r>
      <w:r>
        <w:rPr>
          <w:rFonts w:eastAsia="맑은 고딕"/>
          <w:b/>
          <w:lang w:eastAsia="ko-KR"/>
        </w:rPr>
        <w:t xml:space="preserve"> In LTE, the UE logs neighbour cell measurements even when the UE is in any cell selection state while T330 is running. </w:t>
      </w:r>
    </w:p>
    <w:p w:rsidR="00916057" w:rsidRPr="0026034D" w:rsidRDefault="0026034D" w:rsidP="0026034D">
      <w:pPr>
        <w:rPr>
          <w:rFonts w:eastAsia="맑은 고딕"/>
          <w:b/>
          <w:lang w:eastAsia="ko-KR"/>
        </w:rPr>
      </w:pPr>
      <w:r>
        <w:rPr>
          <w:rFonts w:eastAsia="맑은 고딕" w:hint="eastAsia"/>
          <w:b/>
          <w:lang w:eastAsia="ko-KR"/>
        </w:rPr>
        <w:t xml:space="preserve">Observation </w:t>
      </w:r>
      <w:r>
        <w:rPr>
          <w:rFonts w:eastAsia="맑은 고딕"/>
          <w:b/>
          <w:lang w:eastAsia="ko-KR"/>
        </w:rPr>
        <w:t>3</w:t>
      </w:r>
      <w:r w:rsidRPr="004466ED">
        <w:rPr>
          <w:rFonts w:eastAsia="맑은 고딕" w:hint="eastAsia"/>
          <w:b/>
          <w:lang w:eastAsia="ko-KR"/>
        </w:rPr>
        <w:t>:</w:t>
      </w:r>
      <w:r>
        <w:rPr>
          <w:rFonts w:eastAsia="맑은 고딕"/>
          <w:b/>
          <w:lang w:eastAsia="ko-KR"/>
        </w:rPr>
        <w:t xml:space="preserve"> In NR, the UE does not log neighbour cell measurements when the UE is in any cell selection state while T330 is running. </w:t>
      </w:r>
    </w:p>
    <w:p w:rsidR="005F0D43" w:rsidRDefault="005F0D43" w:rsidP="005F0D43">
      <w:r>
        <w:rPr>
          <w:rFonts w:eastAsiaTheme="minorEastAsia" w:hint="eastAsia"/>
          <w:lang w:eastAsia="ko-KR"/>
        </w:rPr>
        <w:t xml:space="preserve">Based on the above, </w:t>
      </w:r>
      <w:r>
        <w:t>RAN2 is requested to discuss and if possible agree on the following proposals:</w:t>
      </w:r>
    </w:p>
    <w:p w:rsidR="0026034D" w:rsidRPr="0026034D" w:rsidRDefault="0026034D" w:rsidP="0026034D">
      <w:pPr>
        <w:spacing w:before="240"/>
        <w:rPr>
          <w:rFonts w:eastAsia="맑은 고딕"/>
          <w:b/>
          <w:lang w:val="x-none" w:eastAsia="ko-KR"/>
        </w:rPr>
      </w:pPr>
      <w:r>
        <w:rPr>
          <w:rFonts w:eastAsia="맑은 고딕"/>
          <w:b/>
          <w:lang w:val="x-none" w:eastAsia="ko-KR"/>
        </w:rPr>
        <w:t>Proposal</w:t>
      </w:r>
      <w:r w:rsidRPr="0026034D">
        <w:rPr>
          <w:rFonts w:eastAsia="맑은 고딕"/>
          <w:b/>
          <w:lang w:val="x-none" w:eastAsia="ko-KR"/>
        </w:rPr>
        <w:t xml:space="preserve">: RAN2 to </w:t>
      </w:r>
      <w:r w:rsidR="00247E42">
        <w:rPr>
          <w:rFonts w:eastAsia="맑은 고딕"/>
          <w:b/>
          <w:lang w:val="x-none" w:eastAsia="ko-KR"/>
        </w:rPr>
        <w:t>clarify whether it is intentional that NR UE does not log results of neighbour cell measurements in any cell selection state as in LTE. If not, RAN2 is requested to discuss if and in which release to introduce neighbour cell reporting in OOC.</w:t>
      </w:r>
    </w:p>
    <w:p w:rsidR="006A7D40" w:rsidRPr="004D5EA9" w:rsidRDefault="006A7D40" w:rsidP="006A7D40">
      <w:pPr>
        <w:pStyle w:val="1"/>
      </w:pPr>
      <w:r>
        <w:t>References</w:t>
      </w:r>
    </w:p>
    <w:p w:rsidR="008B6CFE" w:rsidRDefault="00EF362B" w:rsidP="00184013">
      <w:pPr>
        <w:rPr>
          <w:rFonts w:eastAsiaTheme="minorEastAsia"/>
          <w:lang w:eastAsia="ko-KR"/>
        </w:rPr>
      </w:pPr>
      <w:r>
        <w:rPr>
          <w:rFonts w:eastAsiaTheme="minorEastAsia"/>
          <w:lang w:eastAsia="ko-KR"/>
        </w:rPr>
        <w:t>[1</w:t>
      </w:r>
      <w:r w:rsidR="00727537">
        <w:rPr>
          <w:rFonts w:eastAsiaTheme="minorEastAsia"/>
          <w:lang w:eastAsia="ko-KR"/>
        </w:rPr>
        <w:t xml:space="preserve">] </w:t>
      </w:r>
      <w:r w:rsidR="007774B0">
        <w:rPr>
          <w:rFonts w:eastAsiaTheme="minorEastAsia"/>
          <w:lang w:eastAsia="ko-KR"/>
        </w:rPr>
        <w:t>3GPP TS 3</w:t>
      </w:r>
      <w:r w:rsidR="008B6CFE">
        <w:rPr>
          <w:rFonts w:eastAsiaTheme="minorEastAsia"/>
          <w:lang w:eastAsia="ko-KR"/>
        </w:rPr>
        <w:t>6</w:t>
      </w:r>
      <w:r w:rsidR="007774B0">
        <w:rPr>
          <w:rFonts w:eastAsiaTheme="minorEastAsia"/>
          <w:lang w:eastAsia="ko-KR"/>
        </w:rPr>
        <w:t>.</w:t>
      </w:r>
      <w:r w:rsidR="008B6CFE">
        <w:rPr>
          <w:rFonts w:eastAsiaTheme="minorEastAsia"/>
          <w:lang w:eastAsia="ko-KR"/>
        </w:rPr>
        <w:t>331</w:t>
      </w:r>
    </w:p>
    <w:p w:rsidR="00C80D05" w:rsidRPr="00916057" w:rsidRDefault="00525E51" w:rsidP="00184013">
      <w:pPr>
        <w:rPr>
          <w:rFonts w:eastAsiaTheme="minorEastAsia"/>
          <w:lang w:eastAsia="ko-KR"/>
        </w:rPr>
      </w:pPr>
      <w:r>
        <w:rPr>
          <w:rFonts w:eastAsiaTheme="minorEastAsia"/>
          <w:lang w:eastAsia="ko-KR"/>
        </w:rPr>
        <w:t xml:space="preserve">[2] </w:t>
      </w:r>
      <w:r w:rsidR="008B6CFE">
        <w:rPr>
          <w:rFonts w:eastAsiaTheme="minorEastAsia"/>
          <w:lang w:eastAsia="ko-KR"/>
        </w:rPr>
        <w:t>3GPP TS 38.331</w:t>
      </w:r>
    </w:p>
    <w:sectPr w:rsidR="00C80D05" w:rsidRPr="0091605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48C" w:rsidRDefault="0021648C" w:rsidP="00673584">
      <w:pPr>
        <w:spacing w:after="0"/>
      </w:pPr>
      <w:r>
        <w:separator/>
      </w:r>
    </w:p>
  </w:endnote>
  <w:endnote w:type="continuationSeparator" w:id="0">
    <w:p w:rsidR="0021648C" w:rsidRDefault="0021648C" w:rsidP="00673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48C" w:rsidRDefault="0021648C" w:rsidP="00673584">
      <w:pPr>
        <w:spacing w:after="0"/>
      </w:pPr>
      <w:r>
        <w:separator/>
      </w:r>
    </w:p>
  </w:footnote>
  <w:footnote w:type="continuationSeparator" w:id="0">
    <w:p w:rsidR="0021648C" w:rsidRDefault="0021648C" w:rsidP="006735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507E48"/>
    <w:multiLevelType w:val="hybridMultilevel"/>
    <w:tmpl w:val="D438E65A"/>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5A87"/>
    <w:multiLevelType w:val="hybridMultilevel"/>
    <w:tmpl w:val="6C5EB3AE"/>
    <w:lvl w:ilvl="0" w:tplc="D068C99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D242B7B"/>
    <w:multiLevelType w:val="hybridMultilevel"/>
    <w:tmpl w:val="B5C834EC"/>
    <w:lvl w:ilvl="0" w:tplc="610A3A08">
      <w:start w:val="36"/>
      <w:numFmt w:val="bullet"/>
      <w:lvlText w:val="-"/>
      <w:lvlJc w:val="left"/>
      <w:pPr>
        <w:ind w:left="898" w:hanging="400"/>
      </w:pPr>
      <w:rPr>
        <w:rFonts w:ascii="Arial" w:eastAsia="Yu Mincho" w:hAnsi="Arial" w:cs="Arial"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18" w15:restartNumberingAfterBreak="0">
    <w:nsid w:val="526F4178"/>
    <w:multiLevelType w:val="hybridMultilevel"/>
    <w:tmpl w:val="9DF2ECF2"/>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0776C5"/>
    <w:multiLevelType w:val="hybridMultilevel"/>
    <w:tmpl w:val="5F8CF084"/>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3"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8008B7"/>
    <w:multiLevelType w:val="hybridMultilevel"/>
    <w:tmpl w:val="1BDE66FC"/>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6"/>
  </w:num>
  <w:num w:numId="4">
    <w:abstractNumId w:val="21"/>
  </w:num>
  <w:num w:numId="5">
    <w:abstractNumId w:val="0"/>
  </w:num>
  <w:num w:numId="6">
    <w:abstractNumId w:val="14"/>
  </w:num>
  <w:num w:numId="7">
    <w:abstractNumId w:val="23"/>
  </w:num>
  <w:num w:numId="8">
    <w:abstractNumId w:val="9"/>
  </w:num>
  <w:num w:numId="9">
    <w:abstractNumId w:val="28"/>
  </w:num>
  <w:num w:numId="10">
    <w:abstractNumId w:val="3"/>
  </w:num>
  <w:num w:numId="11">
    <w:abstractNumId w:val="24"/>
  </w:num>
  <w:num w:numId="12">
    <w:abstractNumId w:val="2"/>
  </w:num>
  <w:num w:numId="13">
    <w:abstractNumId w:val="4"/>
  </w:num>
  <w:num w:numId="14">
    <w:abstractNumId w:val="6"/>
  </w:num>
  <w:num w:numId="15">
    <w:abstractNumId w:val="8"/>
  </w:num>
  <w:num w:numId="16">
    <w:abstractNumId w:val="11"/>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2"/>
  </w:num>
  <w:num w:numId="20">
    <w:abstractNumId w:val="10"/>
  </w:num>
  <w:num w:numId="21">
    <w:abstractNumId w:val="7"/>
  </w:num>
  <w:num w:numId="22">
    <w:abstractNumId w:val="5"/>
  </w:num>
  <w:num w:numId="23">
    <w:abstractNumId w:val="13"/>
  </w:num>
  <w:num w:numId="24">
    <w:abstractNumId w:val="26"/>
  </w:num>
  <w:num w:numId="25">
    <w:abstractNumId w:val="18"/>
  </w:num>
  <w:num w:numId="26">
    <w:abstractNumId w:val="20"/>
  </w:num>
  <w:num w:numId="27">
    <w:abstractNumId w:val="25"/>
  </w:num>
  <w:num w:numId="28">
    <w:abstractNumId w:val="1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73CC"/>
    <w:rsid w:val="00015E5C"/>
    <w:rsid w:val="00032582"/>
    <w:rsid w:val="000448D8"/>
    <w:rsid w:val="00045A4C"/>
    <w:rsid w:val="00057162"/>
    <w:rsid w:val="00060936"/>
    <w:rsid w:val="000706B5"/>
    <w:rsid w:val="00075022"/>
    <w:rsid w:val="0007662C"/>
    <w:rsid w:val="00082EB0"/>
    <w:rsid w:val="00084D2B"/>
    <w:rsid w:val="0009645D"/>
    <w:rsid w:val="000A52CF"/>
    <w:rsid w:val="000A676A"/>
    <w:rsid w:val="000B0C09"/>
    <w:rsid w:val="000B0F32"/>
    <w:rsid w:val="000B31C5"/>
    <w:rsid w:val="000B3D03"/>
    <w:rsid w:val="000C07C8"/>
    <w:rsid w:val="000E3B95"/>
    <w:rsid w:val="000E5855"/>
    <w:rsid w:val="000E6602"/>
    <w:rsid w:val="00115085"/>
    <w:rsid w:val="0011632E"/>
    <w:rsid w:val="00117A4F"/>
    <w:rsid w:val="001220AD"/>
    <w:rsid w:val="00125210"/>
    <w:rsid w:val="001269FA"/>
    <w:rsid w:val="00135E18"/>
    <w:rsid w:val="00137BFB"/>
    <w:rsid w:val="00157CEA"/>
    <w:rsid w:val="00164C71"/>
    <w:rsid w:val="00167846"/>
    <w:rsid w:val="00175B38"/>
    <w:rsid w:val="00184013"/>
    <w:rsid w:val="00185F44"/>
    <w:rsid w:val="00186015"/>
    <w:rsid w:val="001868E6"/>
    <w:rsid w:val="0019061D"/>
    <w:rsid w:val="001964F1"/>
    <w:rsid w:val="001A0FC9"/>
    <w:rsid w:val="001A553C"/>
    <w:rsid w:val="001B109A"/>
    <w:rsid w:val="001B54DE"/>
    <w:rsid w:val="001B5D8F"/>
    <w:rsid w:val="001C587A"/>
    <w:rsid w:val="001D125B"/>
    <w:rsid w:val="001D1B83"/>
    <w:rsid w:val="001F30E8"/>
    <w:rsid w:val="001F321D"/>
    <w:rsid w:val="0021648C"/>
    <w:rsid w:val="00243FC9"/>
    <w:rsid w:val="00247E42"/>
    <w:rsid w:val="00250C91"/>
    <w:rsid w:val="00251B15"/>
    <w:rsid w:val="002536F1"/>
    <w:rsid w:val="0026034D"/>
    <w:rsid w:val="00265EAC"/>
    <w:rsid w:val="00280D96"/>
    <w:rsid w:val="00287D5E"/>
    <w:rsid w:val="00291DE6"/>
    <w:rsid w:val="002929DB"/>
    <w:rsid w:val="00294AFB"/>
    <w:rsid w:val="002A3730"/>
    <w:rsid w:val="002B0E84"/>
    <w:rsid w:val="002B4A3D"/>
    <w:rsid w:val="002B7756"/>
    <w:rsid w:val="002C0598"/>
    <w:rsid w:val="002C17F8"/>
    <w:rsid w:val="002C58E0"/>
    <w:rsid w:val="002D0D84"/>
    <w:rsid w:val="002D65B3"/>
    <w:rsid w:val="002D778F"/>
    <w:rsid w:val="002E35A5"/>
    <w:rsid w:val="002E395C"/>
    <w:rsid w:val="002F0962"/>
    <w:rsid w:val="002F1B2C"/>
    <w:rsid w:val="002F3D3B"/>
    <w:rsid w:val="002F4149"/>
    <w:rsid w:val="003022AC"/>
    <w:rsid w:val="003137C4"/>
    <w:rsid w:val="00313EB7"/>
    <w:rsid w:val="003202AA"/>
    <w:rsid w:val="00330028"/>
    <w:rsid w:val="0033032D"/>
    <w:rsid w:val="003355AD"/>
    <w:rsid w:val="0033642B"/>
    <w:rsid w:val="0034232C"/>
    <w:rsid w:val="00343EDB"/>
    <w:rsid w:val="00356A0D"/>
    <w:rsid w:val="003863CF"/>
    <w:rsid w:val="0039029A"/>
    <w:rsid w:val="003A7B2F"/>
    <w:rsid w:val="003B03AF"/>
    <w:rsid w:val="003B5469"/>
    <w:rsid w:val="003C3DEC"/>
    <w:rsid w:val="003D3C23"/>
    <w:rsid w:val="003D65BA"/>
    <w:rsid w:val="003F6B52"/>
    <w:rsid w:val="003F6E37"/>
    <w:rsid w:val="003F6F1F"/>
    <w:rsid w:val="0040256F"/>
    <w:rsid w:val="00414A4D"/>
    <w:rsid w:val="004466ED"/>
    <w:rsid w:val="00450AB6"/>
    <w:rsid w:val="00452AE1"/>
    <w:rsid w:val="00455289"/>
    <w:rsid w:val="004678BD"/>
    <w:rsid w:val="00487826"/>
    <w:rsid w:val="004932BD"/>
    <w:rsid w:val="004944AC"/>
    <w:rsid w:val="004964BE"/>
    <w:rsid w:val="004B17CC"/>
    <w:rsid w:val="004C2064"/>
    <w:rsid w:val="004C5F64"/>
    <w:rsid w:val="004C79EB"/>
    <w:rsid w:val="004D6C66"/>
    <w:rsid w:val="004E581C"/>
    <w:rsid w:val="005028A0"/>
    <w:rsid w:val="00514295"/>
    <w:rsid w:val="005142D7"/>
    <w:rsid w:val="00515EB3"/>
    <w:rsid w:val="00520B6B"/>
    <w:rsid w:val="00523F60"/>
    <w:rsid w:val="00524360"/>
    <w:rsid w:val="00525E51"/>
    <w:rsid w:val="0053532F"/>
    <w:rsid w:val="00535E31"/>
    <w:rsid w:val="005679DB"/>
    <w:rsid w:val="00573682"/>
    <w:rsid w:val="005737DC"/>
    <w:rsid w:val="00573E3A"/>
    <w:rsid w:val="00576B32"/>
    <w:rsid w:val="00577A01"/>
    <w:rsid w:val="00582175"/>
    <w:rsid w:val="005857B3"/>
    <w:rsid w:val="005866D6"/>
    <w:rsid w:val="00592E08"/>
    <w:rsid w:val="00595BE6"/>
    <w:rsid w:val="00597977"/>
    <w:rsid w:val="005A2FA8"/>
    <w:rsid w:val="005B33FF"/>
    <w:rsid w:val="005B48B0"/>
    <w:rsid w:val="005C2F5C"/>
    <w:rsid w:val="005C34D6"/>
    <w:rsid w:val="005C680A"/>
    <w:rsid w:val="005F0D43"/>
    <w:rsid w:val="005F1DFA"/>
    <w:rsid w:val="00604824"/>
    <w:rsid w:val="00615849"/>
    <w:rsid w:val="00617652"/>
    <w:rsid w:val="00626057"/>
    <w:rsid w:val="00630215"/>
    <w:rsid w:val="00630B5A"/>
    <w:rsid w:val="00633439"/>
    <w:rsid w:val="006401E3"/>
    <w:rsid w:val="00650820"/>
    <w:rsid w:val="006567FC"/>
    <w:rsid w:val="00662EAB"/>
    <w:rsid w:val="00667F06"/>
    <w:rsid w:val="00673584"/>
    <w:rsid w:val="00676BA3"/>
    <w:rsid w:val="00682549"/>
    <w:rsid w:val="00682CC2"/>
    <w:rsid w:val="006865B3"/>
    <w:rsid w:val="0068771E"/>
    <w:rsid w:val="00695434"/>
    <w:rsid w:val="00695A91"/>
    <w:rsid w:val="00697DBF"/>
    <w:rsid w:val="006A7D40"/>
    <w:rsid w:val="006B47B8"/>
    <w:rsid w:val="006C547F"/>
    <w:rsid w:val="006C57F0"/>
    <w:rsid w:val="006C5DAA"/>
    <w:rsid w:val="006E0CD5"/>
    <w:rsid w:val="006F5F9F"/>
    <w:rsid w:val="0071212D"/>
    <w:rsid w:val="00723094"/>
    <w:rsid w:val="00725C60"/>
    <w:rsid w:val="00727537"/>
    <w:rsid w:val="007327A8"/>
    <w:rsid w:val="00742339"/>
    <w:rsid w:val="00757DAF"/>
    <w:rsid w:val="0076311B"/>
    <w:rsid w:val="00770FAA"/>
    <w:rsid w:val="00771AE0"/>
    <w:rsid w:val="00774FC5"/>
    <w:rsid w:val="007774B0"/>
    <w:rsid w:val="00794554"/>
    <w:rsid w:val="007A6C7F"/>
    <w:rsid w:val="007B50E3"/>
    <w:rsid w:val="007E15F9"/>
    <w:rsid w:val="007E1930"/>
    <w:rsid w:val="007E2CF4"/>
    <w:rsid w:val="007E6C67"/>
    <w:rsid w:val="007F51CA"/>
    <w:rsid w:val="00805C8A"/>
    <w:rsid w:val="00835298"/>
    <w:rsid w:val="0083637A"/>
    <w:rsid w:val="00840698"/>
    <w:rsid w:val="00843A55"/>
    <w:rsid w:val="00852E6D"/>
    <w:rsid w:val="008554F7"/>
    <w:rsid w:val="0086156B"/>
    <w:rsid w:val="00871B3D"/>
    <w:rsid w:val="0087535E"/>
    <w:rsid w:val="008762EB"/>
    <w:rsid w:val="00883D23"/>
    <w:rsid w:val="00890FD4"/>
    <w:rsid w:val="00892190"/>
    <w:rsid w:val="0089342D"/>
    <w:rsid w:val="00897147"/>
    <w:rsid w:val="008A150B"/>
    <w:rsid w:val="008A3A01"/>
    <w:rsid w:val="008A4BEF"/>
    <w:rsid w:val="008B0567"/>
    <w:rsid w:val="008B6CFE"/>
    <w:rsid w:val="008C3687"/>
    <w:rsid w:val="008C5349"/>
    <w:rsid w:val="008D55BD"/>
    <w:rsid w:val="008E21AD"/>
    <w:rsid w:val="008E2CA8"/>
    <w:rsid w:val="009106FF"/>
    <w:rsid w:val="00916057"/>
    <w:rsid w:val="009255CF"/>
    <w:rsid w:val="0093381E"/>
    <w:rsid w:val="00945249"/>
    <w:rsid w:val="0094595A"/>
    <w:rsid w:val="009461CF"/>
    <w:rsid w:val="00946617"/>
    <w:rsid w:val="00950035"/>
    <w:rsid w:val="00966258"/>
    <w:rsid w:val="009738A6"/>
    <w:rsid w:val="00975A1E"/>
    <w:rsid w:val="00981E00"/>
    <w:rsid w:val="00990336"/>
    <w:rsid w:val="00996DEB"/>
    <w:rsid w:val="009A3930"/>
    <w:rsid w:val="009A7A9B"/>
    <w:rsid w:val="009B2DDC"/>
    <w:rsid w:val="009D5D2B"/>
    <w:rsid w:val="009E2ACD"/>
    <w:rsid w:val="009E4674"/>
    <w:rsid w:val="009E5664"/>
    <w:rsid w:val="009E79CC"/>
    <w:rsid w:val="009F149E"/>
    <w:rsid w:val="009F1FF0"/>
    <w:rsid w:val="00A04403"/>
    <w:rsid w:val="00A07D50"/>
    <w:rsid w:val="00A247AE"/>
    <w:rsid w:val="00A26D39"/>
    <w:rsid w:val="00A357F3"/>
    <w:rsid w:val="00A4425A"/>
    <w:rsid w:val="00A45547"/>
    <w:rsid w:val="00A539CA"/>
    <w:rsid w:val="00A613B3"/>
    <w:rsid w:val="00A61B27"/>
    <w:rsid w:val="00A62DB4"/>
    <w:rsid w:val="00A66735"/>
    <w:rsid w:val="00A67D16"/>
    <w:rsid w:val="00A744CE"/>
    <w:rsid w:val="00A80D7D"/>
    <w:rsid w:val="00A8572B"/>
    <w:rsid w:val="00AA03CB"/>
    <w:rsid w:val="00AA137E"/>
    <w:rsid w:val="00AA3B92"/>
    <w:rsid w:val="00AC47A0"/>
    <w:rsid w:val="00AC4D82"/>
    <w:rsid w:val="00AD295E"/>
    <w:rsid w:val="00AD7449"/>
    <w:rsid w:val="00AE0CF6"/>
    <w:rsid w:val="00AF3FD0"/>
    <w:rsid w:val="00AF5366"/>
    <w:rsid w:val="00AF66E1"/>
    <w:rsid w:val="00AF6E67"/>
    <w:rsid w:val="00B02BFF"/>
    <w:rsid w:val="00B101C0"/>
    <w:rsid w:val="00B31B96"/>
    <w:rsid w:val="00B4016A"/>
    <w:rsid w:val="00B407AC"/>
    <w:rsid w:val="00B4152D"/>
    <w:rsid w:val="00B515FE"/>
    <w:rsid w:val="00B55D87"/>
    <w:rsid w:val="00B65935"/>
    <w:rsid w:val="00B67F20"/>
    <w:rsid w:val="00B77BC4"/>
    <w:rsid w:val="00B80F46"/>
    <w:rsid w:val="00B83F43"/>
    <w:rsid w:val="00B843ED"/>
    <w:rsid w:val="00B909C7"/>
    <w:rsid w:val="00B96D31"/>
    <w:rsid w:val="00BA0167"/>
    <w:rsid w:val="00BA46DC"/>
    <w:rsid w:val="00BA66AA"/>
    <w:rsid w:val="00BB7AE6"/>
    <w:rsid w:val="00BD0EE8"/>
    <w:rsid w:val="00C0320B"/>
    <w:rsid w:val="00C16B39"/>
    <w:rsid w:val="00C24A4F"/>
    <w:rsid w:val="00C32C23"/>
    <w:rsid w:val="00C3394E"/>
    <w:rsid w:val="00C34FE7"/>
    <w:rsid w:val="00C437C1"/>
    <w:rsid w:val="00C546E6"/>
    <w:rsid w:val="00C54D37"/>
    <w:rsid w:val="00C610FE"/>
    <w:rsid w:val="00C61A86"/>
    <w:rsid w:val="00C66F81"/>
    <w:rsid w:val="00C67670"/>
    <w:rsid w:val="00C740B2"/>
    <w:rsid w:val="00C80D05"/>
    <w:rsid w:val="00C81A5B"/>
    <w:rsid w:val="00C92A8A"/>
    <w:rsid w:val="00C92E9A"/>
    <w:rsid w:val="00CC175C"/>
    <w:rsid w:val="00CC2B6F"/>
    <w:rsid w:val="00CD3E9D"/>
    <w:rsid w:val="00CE1CB0"/>
    <w:rsid w:val="00CE7510"/>
    <w:rsid w:val="00D02E8A"/>
    <w:rsid w:val="00D122D2"/>
    <w:rsid w:val="00D161C2"/>
    <w:rsid w:val="00D17008"/>
    <w:rsid w:val="00D20F66"/>
    <w:rsid w:val="00D25C81"/>
    <w:rsid w:val="00D35CDC"/>
    <w:rsid w:val="00D37644"/>
    <w:rsid w:val="00D40E09"/>
    <w:rsid w:val="00D466C5"/>
    <w:rsid w:val="00D6097C"/>
    <w:rsid w:val="00D62425"/>
    <w:rsid w:val="00D6271E"/>
    <w:rsid w:val="00D81F73"/>
    <w:rsid w:val="00D823C0"/>
    <w:rsid w:val="00D86902"/>
    <w:rsid w:val="00D92D08"/>
    <w:rsid w:val="00DB38CF"/>
    <w:rsid w:val="00DC46DF"/>
    <w:rsid w:val="00DD0B7F"/>
    <w:rsid w:val="00DE0F7B"/>
    <w:rsid w:val="00DE4AE7"/>
    <w:rsid w:val="00DE5C95"/>
    <w:rsid w:val="00E14E28"/>
    <w:rsid w:val="00E15932"/>
    <w:rsid w:val="00E2014A"/>
    <w:rsid w:val="00E21053"/>
    <w:rsid w:val="00E431AE"/>
    <w:rsid w:val="00E45607"/>
    <w:rsid w:val="00E51718"/>
    <w:rsid w:val="00E5473D"/>
    <w:rsid w:val="00E57C4C"/>
    <w:rsid w:val="00E67C0B"/>
    <w:rsid w:val="00E747BE"/>
    <w:rsid w:val="00E870F5"/>
    <w:rsid w:val="00E96E7B"/>
    <w:rsid w:val="00EC52FB"/>
    <w:rsid w:val="00EE1E52"/>
    <w:rsid w:val="00EF362B"/>
    <w:rsid w:val="00EF4570"/>
    <w:rsid w:val="00EF5157"/>
    <w:rsid w:val="00F00AEA"/>
    <w:rsid w:val="00F05E63"/>
    <w:rsid w:val="00F07540"/>
    <w:rsid w:val="00F31A9F"/>
    <w:rsid w:val="00F31CBA"/>
    <w:rsid w:val="00F344FB"/>
    <w:rsid w:val="00F36C65"/>
    <w:rsid w:val="00F42D74"/>
    <w:rsid w:val="00F636AE"/>
    <w:rsid w:val="00F765CA"/>
    <w:rsid w:val="00F905BA"/>
    <w:rsid w:val="00F93037"/>
    <w:rsid w:val="00FA19C0"/>
    <w:rsid w:val="00FB5849"/>
    <w:rsid w:val="00FC469B"/>
    <w:rsid w:val="00FC5727"/>
    <w:rsid w:val="00FD2FE6"/>
    <w:rsid w:val="00FD3C17"/>
    <w:rsid w:val="00FD5CC0"/>
    <w:rsid w:val="00FD66B4"/>
    <w:rsid w:val="00FE3DC4"/>
    <w:rsid w:val="00FE65EC"/>
    <w:rsid w:val="00FF3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E3428E-7F55-49CE-ACBF-128C38199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6A7D4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6A7D4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Heading 1 3GPP Char"/>
    <w:basedOn w:val="a0"/>
    <w:link w:val="1"/>
    <w:rsid w:val="006A7D40"/>
    <w:rPr>
      <w:rFonts w:ascii="Arial" w:eastAsia="SimSun" w:hAnsi="Arial" w:cs="Times New Roman"/>
      <w:kern w:val="0"/>
      <w:sz w:val="36"/>
      <w:szCs w:val="20"/>
      <w:lang w:eastAsia="en-US"/>
    </w:rPr>
  </w:style>
  <w:style w:type="character" w:customStyle="1" w:styleId="2Char">
    <w:name w:val="제목 2 Char"/>
    <w:basedOn w:val="a0"/>
    <w:link w:val="2"/>
    <w:rsid w:val="006A7D40"/>
    <w:rPr>
      <w:rFonts w:ascii="Arial" w:eastAsia="Times New Roman" w:hAnsi="Arial" w:cs="Arial"/>
      <w:bCs/>
      <w:iCs/>
      <w:kern w:val="0"/>
      <w:sz w:val="28"/>
      <w:szCs w:val="28"/>
      <w:lang w:eastAsia="en-US"/>
    </w:rPr>
  </w:style>
  <w:style w:type="character" w:customStyle="1" w:styleId="3Char">
    <w:name w:val="제목 3 Char"/>
    <w:basedOn w:val="a0"/>
    <w:link w:val="3"/>
    <w:rsid w:val="006A7D40"/>
    <w:rPr>
      <w:rFonts w:ascii="Arial" w:eastAsia="SimSun" w:hAnsi="Arial" w:cs="Times New Roman"/>
      <w:b/>
      <w:bCs/>
      <w:kern w:val="0"/>
      <w:sz w:val="26"/>
      <w:szCs w:val="26"/>
      <w:lang w:val="x-none" w:eastAsia="en-US"/>
    </w:rPr>
  </w:style>
  <w:style w:type="character" w:customStyle="1" w:styleId="4Char">
    <w:name w:val="제목 4 Char"/>
    <w:basedOn w:val="a0"/>
    <w:link w:val="4"/>
    <w:rsid w:val="006A7D40"/>
    <w:rPr>
      <w:rFonts w:ascii="Times New Roman" w:eastAsia="Times New Roman" w:hAnsi="Times New Roman" w:cs="Times New Roman"/>
      <w:b/>
      <w:bCs/>
      <w:kern w:val="0"/>
      <w:sz w:val="28"/>
      <w:szCs w:val="28"/>
      <w:lang w:val="en-GB" w:eastAsia="en-US"/>
    </w:rPr>
  </w:style>
  <w:style w:type="paragraph" w:styleId="a4">
    <w:name w:val="header"/>
    <w:aliases w:val="header odd"/>
    <w:link w:val="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4"/>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6A7D40"/>
    <w:pPr>
      <w:tabs>
        <w:tab w:val="left" w:pos="1701"/>
        <w:tab w:val="right" w:pos="9639"/>
      </w:tabs>
      <w:spacing w:after="240"/>
      <w:jc w:val="both"/>
      <w:textAlignment w:val="auto"/>
    </w:pPr>
    <w:rPr>
      <w:rFonts w:ascii="Arial" w:hAnsi="Arial"/>
      <w:b/>
      <w:sz w:val="24"/>
      <w:lang w:eastAsia="zh-CN"/>
    </w:rPr>
  </w:style>
  <w:style w:type="paragraph" w:styleId="a5">
    <w:name w:val="List Paragraph"/>
    <w:basedOn w:val="a"/>
    <w:uiPriority w:val="34"/>
    <w:qFormat/>
    <w:rsid w:val="00D81F73"/>
    <w:pPr>
      <w:ind w:leftChars="400" w:left="800"/>
    </w:pPr>
  </w:style>
  <w:style w:type="paragraph" w:styleId="a6">
    <w:name w:val="Balloon Text"/>
    <w:basedOn w:val="a"/>
    <w:link w:val="Char0"/>
    <w:uiPriority w:val="99"/>
    <w:semiHidden/>
    <w:unhideWhenUsed/>
    <w:rsid w:val="00D17008"/>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a7"/>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20"/>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30"/>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a7">
    <w:name w:val="List"/>
    <w:basedOn w:val="a"/>
    <w:uiPriority w:val="99"/>
    <w:semiHidden/>
    <w:unhideWhenUsed/>
    <w:rsid w:val="00C92A8A"/>
    <w:pPr>
      <w:ind w:leftChars="200" w:left="100" w:hangingChars="200" w:hanging="200"/>
      <w:contextualSpacing/>
    </w:pPr>
  </w:style>
  <w:style w:type="paragraph" w:styleId="20">
    <w:name w:val="List 2"/>
    <w:basedOn w:val="a"/>
    <w:uiPriority w:val="99"/>
    <w:semiHidden/>
    <w:unhideWhenUsed/>
    <w:rsid w:val="00C92A8A"/>
    <w:pPr>
      <w:ind w:leftChars="400" w:left="100" w:hangingChars="200" w:hanging="200"/>
      <w:contextualSpacing/>
    </w:pPr>
  </w:style>
  <w:style w:type="paragraph" w:styleId="30">
    <w:name w:val="List 3"/>
    <w:basedOn w:val="a"/>
    <w:uiPriority w:val="99"/>
    <w:semiHidden/>
    <w:unhideWhenUsed/>
    <w:rsid w:val="00C92A8A"/>
    <w:pPr>
      <w:ind w:leftChars="600" w:left="100" w:hangingChars="200" w:hanging="200"/>
      <w:contextualSpacing/>
    </w:pPr>
  </w:style>
  <w:style w:type="paragraph" w:styleId="40">
    <w:name w:val="List 4"/>
    <w:basedOn w:val="a"/>
    <w:uiPriority w:val="99"/>
    <w:semiHidden/>
    <w:unhideWhenUsed/>
    <w:rsid w:val="00C92A8A"/>
    <w:pPr>
      <w:ind w:leftChars="800" w:left="100" w:hangingChars="200" w:hanging="200"/>
      <w:contextualSpacing/>
    </w:pPr>
  </w:style>
  <w:style w:type="paragraph" w:styleId="5">
    <w:name w:val="List 5"/>
    <w:basedOn w:val="a"/>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a8">
    <w:name w:val="footer"/>
    <w:basedOn w:val="a"/>
    <w:link w:val="Char1"/>
    <w:uiPriority w:val="99"/>
    <w:unhideWhenUsed/>
    <w:rsid w:val="00673584"/>
    <w:pPr>
      <w:tabs>
        <w:tab w:val="center" w:pos="4513"/>
        <w:tab w:val="right" w:pos="9026"/>
      </w:tabs>
      <w:snapToGrid w:val="0"/>
    </w:pPr>
  </w:style>
  <w:style w:type="character" w:customStyle="1" w:styleId="Char1">
    <w:name w:val="바닥글 Char"/>
    <w:basedOn w:val="a0"/>
    <w:link w:val="a8"/>
    <w:uiPriority w:val="99"/>
    <w:rsid w:val="00673584"/>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uiPriority w:val="99"/>
    <w:qFormat/>
    <w:rsid w:val="007774B0"/>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7774B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774B0"/>
    <w:rPr>
      <w:rFonts w:ascii="Arial" w:eastAsia="MS Mincho" w:hAnsi="Arial" w:cs="Times New Roman"/>
      <w:kern w:val="0"/>
      <w:szCs w:val="24"/>
      <w:lang w:val="en-GB" w:eastAsia="en-GB"/>
    </w:rPr>
  </w:style>
  <w:style w:type="character" w:customStyle="1" w:styleId="Doc-titleChar">
    <w:name w:val="Doc-title Char"/>
    <w:link w:val="Doc-title"/>
    <w:uiPriority w:val="99"/>
    <w:qFormat/>
    <w:rsid w:val="007774B0"/>
    <w:rPr>
      <w:rFonts w:ascii="Arial" w:eastAsia="MS Mincho" w:hAnsi="Arial" w:cs="Times New Roman"/>
      <w:noProof/>
      <w:kern w:val="0"/>
      <w:szCs w:val="24"/>
      <w:lang w:val="en-GB" w:eastAsia="en-GB"/>
    </w:rPr>
  </w:style>
  <w:style w:type="character" w:styleId="a9">
    <w:name w:val="Hyperlink"/>
    <w:uiPriority w:val="99"/>
    <w:qFormat/>
    <w:rsid w:val="007774B0"/>
    <w:rPr>
      <w:color w:val="0000FF"/>
      <w:u w:val="single"/>
    </w:rPr>
  </w:style>
  <w:style w:type="paragraph" w:customStyle="1" w:styleId="Agreement">
    <w:name w:val="Agreement"/>
    <w:basedOn w:val="a"/>
    <w:next w:val="Doc-text2"/>
    <w:uiPriority w:val="99"/>
    <w:qFormat/>
    <w:rsid w:val="007774B0"/>
    <w:pPr>
      <w:numPr>
        <w:numId w:val="27"/>
      </w:numPr>
      <w:overflowPunct/>
      <w:autoSpaceDE/>
      <w:autoSpaceDN/>
      <w:adjustRightInd/>
      <w:spacing w:before="60" w:after="0"/>
      <w:textAlignment w:val="auto"/>
    </w:pPr>
    <w:rPr>
      <w:rFonts w:ascii="Arial" w:eastAsia="MS Mincho" w:hAnsi="Arial"/>
      <w:b/>
      <w:szCs w:val="24"/>
      <w:lang w:eastAsia="en-GB"/>
    </w:rPr>
  </w:style>
  <w:style w:type="paragraph" w:customStyle="1" w:styleId="Doc-comment">
    <w:name w:val="Doc-comment"/>
    <w:basedOn w:val="a"/>
    <w:next w:val="Doc-text2"/>
    <w:qFormat/>
    <w:rsid w:val="007774B0"/>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NO">
    <w:name w:val="NO"/>
    <w:basedOn w:val="a"/>
    <w:link w:val="NOChar1"/>
    <w:rsid w:val="006C5DAA"/>
    <w:pPr>
      <w:keepLines/>
      <w:ind w:left="1135" w:hanging="851"/>
    </w:pPr>
    <w:rPr>
      <w:rFonts w:eastAsia="바탕"/>
      <w:lang w:eastAsia="ja-JP"/>
    </w:rPr>
  </w:style>
  <w:style w:type="character" w:customStyle="1" w:styleId="NOChar1">
    <w:name w:val="NO Char1"/>
    <w:link w:val="NO"/>
    <w:qFormat/>
    <w:rsid w:val="006C5DAA"/>
    <w:rPr>
      <w:rFonts w:ascii="Times New Roman" w:eastAsia="바탕"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3AA23-6BE1-4D5E-99CF-99DEE1EF6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897</Words>
  <Characters>5114</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정상엽/5G/6G표준Lab(SR)/Staff Engineer/삼성전자</cp:lastModifiedBy>
  <cp:revision>4</cp:revision>
  <dcterms:created xsi:type="dcterms:W3CDTF">2021-01-13T09:05:00Z</dcterms:created>
  <dcterms:modified xsi:type="dcterms:W3CDTF">2021-01-14T10:45:00Z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C:\Users\sy0123.jung.CORP\Documents\R2-192xxxx_Further discussion.docx</vt:lpwstr>
  </property>
</Properties>
</file>