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7A45" w:rsidRPr="00DB19E8" w:rsidRDefault="00C37A45" w:rsidP="00C37A45">
      <w:pPr>
        <w:pStyle w:val="a4"/>
        <w:rPr>
          <w:sz w:val="22"/>
          <w:szCs w:val="22"/>
          <w:lang w:val="en-GB"/>
        </w:rPr>
      </w:pPr>
      <w:r w:rsidRPr="00DB19E8">
        <w:rPr>
          <w:sz w:val="22"/>
          <w:szCs w:val="22"/>
          <w:lang w:val="en-GB"/>
        </w:rPr>
        <w:t>3GPP TSG-RAN WG2 Meeting #113</w:t>
      </w:r>
      <w:r>
        <w:rPr>
          <w:rFonts w:eastAsiaTheme="minorEastAsia" w:hint="eastAsia"/>
          <w:sz w:val="22"/>
          <w:szCs w:val="22"/>
          <w:lang w:val="en-GB" w:eastAsia="zh-CN"/>
        </w:rPr>
        <w:t>-e</w:t>
      </w:r>
      <w:r w:rsidRPr="00DB19E8">
        <w:rPr>
          <w:sz w:val="22"/>
          <w:szCs w:val="22"/>
          <w:lang w:val="en-GB"/>
        </w:rPr>
        <w:tab/>
      </w:r>
      <w:r>
        <w:rPr>
          <w:rFonts w:eastAsiaTheme="minorEastAsia" w:hint="eastAsia"/>
          <w:sz w:val="22"/>
          <w:szCs w:val="22"/>
          <w:lang w:val="en-GB" w:eastAsia="zh-CN"/>
        </w:rPr>
        <w:t xml:space="preserve">                                                    </w:t>
      </w:r>
      <w:r w:rsidRPr="00536BC9">
        <w:rPr>
          <w:rFonts w:eastAsiaTheme="minorEastAsia"/>
          <w:sz w:val="22"/>
          <w:szCs w:val="22"/>
          <w:lang w:val="en-GB" w:eastAsia="zh-CN"/>
        </w:rPr>
        <w:t>R2-210022</w:t>
      </w:r>
      <w:r>
        <w:rPr>
          <w:rFonts w:eastAsiaTheme="minorEastAsia" w:hint="eastAsia"/>
          <w:sz w:val="22"/>
          <w:szCs w:val="22"/>
          <w:lang w:val="en-GB" w:eastAsia="zh-CN"/>
        </w:rPr>
        <w:t>5</w:t>
      </w:r>
    </w:p>
    <w:p w:rsidR="00C37A45" w:rsidRPr="00A8207A" w:rsidRDefault="00C37A45" w:rsidP="00C37A45">
      <w:pPr>
        <w:pStyle w:val="a4"/>
        <w:rPr>
          <w:rFonts w:eastAsiaTheme="minorEastAsia" w:cs="Arial"/>
          <w:b w:val="0"/>
          <w:sz w:val="22"/>
          <w:szCs w:val="22"/>
          <w:lang w:val="en-GB" w:eastAsia="zh-CN"/>
        </w:rPr>
      </w:pPr>
      <w:r w:rsidRPr="00DB19E8">
        <w:rPr>
          <w:sz w:val="22"/>
          <w:szCs w:val="22"/>
          <w:lang w:val="en-GB"/>
        </w:rPr>
        <w:t>Online, Jan 25 – Feb 5, 2021</w:t>
      </w:r>
    </w:p>
    <w:p w:rsidR="00FA6C18" w:rsidRPr="00652CF1" w:rsidRDefault="00FA6C18" w:rsidP="00FA6C18">
      <w:pPr>
        <w:pStyle w:val="a4"/>
        <w:rPr>
          <w:rFonts w:cs="Arial"/>
          <w:b w:val="0"/>
          <w:sz w:val="22"/>
          <w:szCs w:val="22"/>
          <w:lang w:val="en-GB"/>
        </w:rPr>
      </w:pPr>
      <w:r w:rsidRPr="00652CF1">
        <w:rPr>
          <w:rFonts w:cs="Arial"/>
          <w:sz w:val="22"/>
          <w:szCs w:val="22"/>
          <w:lang w:val="en-GB"/>
        </w:rPr>
        <w:t xml:space="preserve">                                   </w:t>
      </w:r>
    </w:p>
    <w:p w:rsidR="00FA6C18" w:rsidRPr="00652CF1" w:rsidRDefault="00FA6C18" w:rsidP="00FA6C18">
      <w:pPr>
        <w:pStyle w:val="a4"/>
        <w:tabs>
          <w:tab w:val="left" w:pos="1910"/>
        </w:tabs>
        <w:ind w:left="1891" w:hangingChars="856" w:hanging="1891"/>
        <w:jc w:val="both"/>
        <w:rPr>
          <w:rFonts w:eastAsia="宋体" w:cs="Arial"/>
          <w:b w:val="0"/>
          <w:sz w:val="22"/>
          <w:szCs w:val="22"/>
        </w:rPr>
      </w:pPr>
      <w:r w:rsidRPr="00652CF1">
        <w:rPr>
          <w:rFonts w:cs="Arial"/>
          <w:sz w:val="22"/>
          <w:szCs w:val="22"/>
        </w:rPr>
        <w:t>Source:</w:t>
      </w:r>
      <w:r w:rsidRPr="00652CF1">
        <w:rPr>
          <w:rFonts w:cs="Arial"/>
          <w:sz w:val="22"/>
          <w:szCs w:val="22"/>
        </w:rPr>
        <w:tab/>
      </w:r>
      <w:r w:rsidRPr="00652CF1">
        <w:rPr>
          <w:rFonts w:eastAsia="宋体" w:cs="Arial"/>
          <w:sz w:val="22"/>
          <w:szCs w:val="22"/>
        </w:rPr>
        <w:t xml:space="preserve">CATT </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Title:</w:t>
      </w:r>
      <w:bookmarkStart w:id="0" w:name="Title"/>
      <w:bookmarkEnd w:id="0"/>
      <w:r w:rsidRPr="00652CF1">
        <w:rPr>
          <w:rFonts w:cs="Arial"/>
          <w:sz w:val="22"/>
          <w:szCs w:val="22"/>
        </w:rPr>
        <w:tab/>
        <w:t>Consideration on topology-wide fairness, multi-hop latency and congestion mitigation</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Agenda Item:</w:t>
      </w:r>
      <w:bookmarkStart w:id="1" w:name="Source"/>
      <w:bookmarkEnd w:id="1"/>
      <w:r w:rsidRPr="00652CF1">
        <w:rPr>
          <w:rFonts w:cs="Arial"/>
          <w:sz w:val="22"/>
          <w:szCs w:val="22"/>
        </w:rPr>
        <w:tab/>
        <w:t>8.4.2</w:t>
      </w:r>
    </w:p>
    <w:p w:rsidR="00FA6C18" w:rsidRPr="00652CF1" w:rsidRDefault="00FA6C18" w:rsidP="00FA6C18">
      <w:pPr>
        <w:pStyle w:val="a4"/>
        <w:tabs>
          <w:tab w:val="left" w:pos="1910"/>
        </w:tabs>
        <w:ind w:left="1891" w:hangingChars="856" w:hanging="1891"/>
        <w:jc w:val="both"/>
        <w:rPr>
          <w:rFonts w:cs="Arial"/>
          <w:b w:val="0"/>
          <w:sz w:val="22"/>
          <w:szCs w:val="22"/>
        </w:rPr>
      </w:pPr>
      <w:r w:rsidRPr="00652CF1">
        <w:rPr>
          <w:rFonts w:cs="Arial"/>
          <w:sz w:val="22"/>
          <w:szCs w:val="22"/>
        </w:rPr>
        <w:t>Document for:</w:t>
      </w:r>
      <w:r w:rsidRPr="00652CF1">
        <w:rPr>
          <w:rFonts w:cs="Arial"/>
          <w:sz w:val="22"/>
          <w:szCs w:val="22"/>
        </w:rPr>
        <w:tab/>
      </w:r>
      <w:bookmarkStart w:id="2" w:name="DocumentFor"/>
      <w:bookmarkEnd w:id="2"/>
      <w:r w:rsidRPr="00652CF1">
        <w:rPr>
          <w:rFonts w:cs="Arial"/>
          <w:sz w:val="22"/>
          <w:szCs w:val="22"/>
        </w:rPr>
        <w:t>Discussion and Decision</w:t>
      </w:r>
    </w:p>
    <w:p w:rsidR="00E3725B" w:rsidRPr="00E2577D" w:rsidRDefault="00E3725B" w:rsidP="00E3725B">
      <w:pPr>
        <w:pBdr>
          <w:bottom w:val="single" w:sz="4" w:space="1" w:color="auto"/>
        </w:pBdr>
        <w:tabs>
          <w:tab w:val="left" w:pos="2552"/>
        </w:tabs>
        <w:jc w:val="both"/>
      </w:pPr>
    </w:p>
    <w:p w:rsidR="00FA6C18" w:rsidRPr="00D62F40" w:rsidRDefault="00FA6C18" w:rsidP="00FA6C18">
      <w:pPr>
        <w:pStyle w:val="1"/>
        <w:jc w:val="both"/>
        <w:rPr>
          <w:szCs w:val="28"/>
        </w:rPr>
      </w:pPr>
      <w:bookmarkStart w:id="3" w:name="_Ref53759895"/>
      <w:r w:rsidRPr="00D62F40">
        <w:rPr>
          <w:szCs w:val="28"/>
        </w:rPr>
        <w:t>Introduction</w:t>
      </w:r>
    </w:p>
    <w:p w:rsidR="00FA6C18" w:rsidRDefault="00FA6C18" w:rsidP="00FA6C18">
      <w:pPr>
        <w:pStyle w:val="a0"/>
        <w:rPr>
          <w:rFonts w:eastAsiaTheme="minorEastAsia"/>
          <w:lang w:eastAsia="zh-CN"/>
        </w:rPr>
      </w:pPr>
      <w:r>
        <w:rPr>
          <w:rFonts w:eastAsiaTheme="minorEastAsia" w:hint="eastAsia"/>
          <w:lang w:eastAsia="zh-CN"/>
        </w:rPr>
        <w:t xml:space="preserve">One of the </w:t>
      </w:r>
      <w:r>
        <w:rPr>
          <w:rFonts w:eastAsiaTheme="minorEastAsia"/>
          <w:lang w:eastAsia="zh-CN"/>
        </w:rPr>
        <w:t>objectives</w:t>
      </w:r>
      <w:r>
        <w:rPr>
          <w:rFonts w:eastAsiaTheme="minorEastAsia" w:hint="eastAsia"/>
          <w:lang w:eastAsia="zh-CN"/>
        </w:rPr>
        <w:t xml:space="preserve"> </w:t>
      </w:r>
      <w:r w:rsidR="00133174">
        <w:rPr>
          <w:rFonts w:eastAsiaTheme="minorEastAsia" w:hint="eastAsia"/>
          <w:lang w:eastAsia="zh-CN"/>
        </w:rPr>
        <w:t xml:space="preserve">in </w:t>
      </w:r>
      <w:proofErr w:type="spellStart"/>
      <w:r w:rsidR="00133174">
        <w:rPr>
          <w:rFonts w:eastAsiaTheme="minorEastAsia" w:hint="eastAsia"/>
          <w:lang w:eastAsia="zh-CN"/>
        </w:rPr>
        <w:t>eIAB</w:t>
      </w:r>
      <w:proofErr w:type="spellEnd"/>
      <w:r w:rsidR="00133174">
        <w:rPr>
          <w:rFonts w:eastAsiaTheme="minorEastAsia" w:hint="eastAsia"/>
          <w:lang w:eastAsia="zh-CN"/>
        </w:rPr>
        <w:t xml:space="preserve"> WID </w:t>
      </w:r>
      <w:r>
        <w:rPr>
          <w:rFonts w:eastAsiaTheme="minorEastAsia" w:hint="eastAsia"/>
          <w:lang w:eastAsia="zh-CN"/>
        </w:rPr>
        <w:t>is to c</w:t>
      </w:r>
      <w:r>
        <w:rPr>
          <w:rFonts w:eastAsiaTheme="minorEastAsia"/>
          <w:lang w:eastAsia="zh-CN"/>
        </w:rPr>
        <w:t>onsider</w:t>
      </w:r>
      <w:r w:rsidRPr="00743CC4">
        <w:rPr>
          <w:rFonts w:eastAsiaTheme="minorEastAsia"/>
          <w:lang w:eastAsia="zh-CN"/>
        </w:rPr>
        <w:t xml:space="preserve"> topology-wide fairness, multi-hop latency and congestion mitigation</w:t>
      </w:r>
      <w:r w:rsidR="00133174">
        <w:rPr>
          <w:rFonts w:eastAsiaTheme="minorEastAsia" w:hint="eastAsia"/>
          <w:lang w:eastAsia="zh-CN"/>
        </w:rPr>
        <w:t xml:space="preserve"> </w:t>
      </w:r>
      <w:r w:rsidR="00133174">
        <w:rPr>
          <w:rFonts w:eastAsiaTheme="minorEastAsia"/>
          <w:lang w:eastAsia="zh-CN"/>
        </w:rPr>
        <w:fldChar w:fldCharType="begin"/>
      </w:r>
      <w:r w:rsidR="00133174">
        <w:rPr>
          <w:rFonts w:eastAsiaTheme="minorEastAsia"/>
          <w:lang w:eastAsia="zh-CN"/>
        </w:rPr>
        <w:instrText xml:space="preserve"> </w:instrText>
      </w:r>
      <w:r w:rsidR="00133174">
        <w:rPr>
          <w:rFonts w:eastAsiaTheme="minorEastAsia" w:hint="eastAsia"/>
          <w:lang w:eastAsia="zh-CN"/>
        </w:rPr>
        <w:instrText>REF _Ref61532498 \n \h</w:instrText>
      </w:r>
      <w:r w:rsidR="00133174">
        <w:rPr>
          <w:rFonts w:eastAsiaTheme="minorEastAsia"/>
          <w:lang w:eastAsia="zh-CN"/>
        </w:rPr>
        <w:instrText xml:space="preserve"> </w:instrText>
      </w:r>
      <w:r w:rsidR="00133174">
        <w:rPr>
          <w:rFonts w:eastAsiaTheme="minorEastAsia"/>
          <w:lang w:eastAsia="zh-CN"/>
        </w:rPr>
      </w:r>
      <w:r w:rsidR="00133174">
        <w:rPr>
          <w:rFonts w:eastAsiaTheme="minorEastAsia"/>
          <w:lang w:eastAsia="zh-CN"/>
        </w:rPr>
        <w:fldChar w:fldCharType="separate"/>
      </w:r>
      <w:r w:rsidR="007379DA">
        <w:rPr>
          <w:rFonts w:eastAsiaTheme="minorEastAsia"/>
          <w:lang w:eastAsia="zh-CN"/>
        </w:rPr>
        <w:t>[1]</w:t>
      </w:r>
      <w:r w:rsidR="00133174">
        <w:rPr>
          <w:rFonts w:eastAsiaTheme="minorEastAsia"/>
          <w:lang w:eastAsia="zh-CN"/>
        </w:rPr>
        <w:fldChar w:fldCharType="end"/>
      </w:r>
      <w:r>
        <w:rPr>
          <w:rFonts w:eastAsiaTheme="minorEastAsia" w:hint="eastAsia"/>
          <w:lang w:eastAsia="zh-CN"/>
        </w:rPr>
        <w:t>.</w:t>
      </w:r>
    </w:p>
    <w:p w:rsidR="00FA6C18" w:rsidRDefault="0082364F" w:rsidP="00FA6C18">
      <w:pPr>
        <w:pStyle w:val="a0"/>
        <w:rPr>
          <w:rFonts w:eastAsiaTheme="minorEastAsia"/>
          <w:lang w:eastAsia="zh-CN"/>
        </w:rPr>
      </w:pPr>
      <w:r>
        <w:rPr>
          <w:rFonts w:eastAsiaTheme="minorEastAsia" w:hint="eastAsia"/>
          <w:lang w:eastAsia="zh-CN"/>
        </w:rPr>
        <w:t>After the last RAN2#112</w:t>
      </w:r>
      <w:r w:rsidR="00FA6C18">
        <w:rPr>
          <w:rFonts w:eastAsiaTheme="minorEastAsia" w:hint="eastAsia"/>
          <w:lang w:eastAsia="zh-CN"/>
        </w:rPr>
        <w:t xml:space="preserve">-e meeting, </w:t>
      </w:r>
      <w:r w:rsidR="00E40928">
        <w:rPr>
          <w:rFonts w:eastAsiaTheme="minorEastAsia" w:hint="eastAsia"/>
          <w:lang w:eastAsia="zh-CN"/>
        </w:rPr>
        <w:t>there is an email discussion#065</w:t>
      </w:r>
      <w:r w:rsidR="00FA6C18">
        <w:rPr>
          <w:rFonts w:eastAsiaTheme="minorEastAsia" w:hint="eastAsia"/>
          <w:lang w:eastAsia="zh-CN"/>
        </w:rPr>
        <w:t xml:space="preserve"> to identify the technical issues to address the objective in RAN2 scope. </w:t>
      </w:r>
      <w:r w:rsidR="00845953">
        <w:rPr>
          <w:rFonts w:eastAsiaTheme="minorEastAsia" w:hint="eastAsia"/>
          <w:lang w:eastAsia="zh-CN"/>
        </w:rPr>
        <w:t>Based on</w:t>
      </w:r>
      <w:r w:rsidR="00FA6C18">
        <w:rPr>
          <w:rFonts w:eastAsiaTheme="minorEastAsia" w:hint="eastAsia"/>
          <w:lang w:eastAsia="zh-CN"/>
        </w:rPr>
        <w:t xml:space="preserve"> the email discussion, </w:t>
      </w:r>
      <w:r w:rsidR="00845953">
        <w:rPr>
          <w:rFonts w:eastAsiaTheme="minorEastAsia" w:hint="eastAsia"/>
          <w:lang w:eastAsia="zh-CN"/>
        </w:rPr>
        <w:t>we will further discuss</w:t>
      </w:r>
      <w:r w:rsidR="00FA6C18">
        <w:rPr>
          <w:rFonts w:eastAsiaTheme="minorEastAsia" w:hint="eastAsia"/>
          <w:lang w:eastAsia="zh-CN"/>
        </w:rPr>
        <w:t xml:space="preserve"> the following issues</w:t>
      </w:r>
      <w:r w:rsidR="00845953">
        <w:rPr>
          <w:rFonts w:eastAsiaTheme="minorEastAsia" w:hint="eastAsia"/>
          <w:lang w:eastAsia="zh-CN"/>
        </w:rPr>
        <w:t xml:space="preserve"> in this contribution</w:t>
      </w:r>
      <w:r w:rsidR="00FA6C18">
        <w:rPr>
          <w:rFonts w:eastAsiaTheme="minorEastAsia" w:hint="eastAsia"/>
          <w:lang w:eastAsia="zh-CN"/>
        </w:rPr>
        <w:t>.</w:t>
      </w:r>
    </w:p>
    <w:p w:rsidR="00FA6C18" w:rsidRDefault="00FA6C18" w:rsidP="00FA6C18">
      <w:pPr>
        <w:pStyle w:val="a0"/>
        <w:rPr>
          <w:rFonts w:eastAsiaTheme="minorEastAsia"/>
          <w:lang w:eastAsia="zh-CN"/>
        </w:rPr>
      </w:pPr>
      <w:r>
        <w:rPr>
          <w:rFonts w:eastAsiaTheme="minorEastAsia" w:hint="eastAsia"/>
          <w:lang w:eastAsia="zh-CN"/>
        </w:rPr>
        <w:t>Topology-wide fairness:</w:t>
      </w:r>
    </w:p>
    <w:p w:rsidR="00FA6C18" w:rsidRPr="005E7413" w:rsidRDefault="00FA6C18" w:rsidP="005E7413">
      <w:pPr>
        <w:pStyle w:val="a0"/>
        <w:numPr>
          <w:ilvl w:val="0"/>
          <w:numId w:val="16"/>
        </w:numPr>
        <w:rPr>
          <w:rFonts w:eastAsiaTheme="minorEastAsia"/>
          <w:lang w:eastAsia="zh-CN"/>
        </w:rPr>
      </w:pPr>
      <w:r>
        <w:rPr>
          <w:rFonts w:eastAsiaTheme="minorEastAsia" w:hint="eastAsia"/>
          <w:lang w:eastAsia="zh-CN"/>
        </w:rPr>
        <w:t xml:space="preserve">Issue 1: </w:t>
      </w:r>
      <w:r w:rsidR="00733226" w:rsidRPr="00161546">
        <w:rPr>
          <w:lang w:eastAsia="zh-CN"/>
        </w:rPr>
        <w:t xml:space="preserve">The scheduler of an IAB node </w:t>
      </w:r>
      <w:r w:rsidR="00733226">
        <w:rPr>
          <w:lang w:eastAsia="zh-CN"/>
        </w:rPr>
        <w:t>does</w:t>
      </w:r>
      <w:r w:rsidR="00733226" w:rsidRPr="00161546">
        <w:rPr>
          <w:lang w:eastAsia="zh-CN"/>
        </w:rPr>
        <w:t xml:space="preserve"> not have all the information needed (e.g. link quality across multiple hops) to make appropriate </w:t>
      </w:r>
      <w:r w:rsidR="00733226">
        <w:rPr>
          <w:lang w:eastAsia="zh-CN"/>
        </w:rPr>
        <w:t xml:space="preserve">upstream or downstream </w:t>
      </w:r>
      <w:r w:rsidR="00733226" w:rsidRPr="00161546">
        <w:rPr>
          <w:lang w:eastAsia="zh-CN"/>
        </w:rPr>
        <w:t>scheduling decisions</w:t>
      </w:r>
      <w:r w:rsidR="00733226">
        <w:rPr>
          <w:lang w:eastAsia="zh-CN"/>
        </w:rPr>
        <w:t xml:space="preserve"> which </w:t>
      </w:r>
      <w:r w:rsidR="00733226" w:rsidRPr="008D3FDB">
        <w:rPr>
          <w:lang w:eastAsia="zh-CN"/>
        </w:rPr>
        <w:t>take into account the overall route link quality</w:t>
      </w:r>
      <w:r>
        <w:rPr>
          <w:rFonts w:eastAsiaTheme="minorEastAsia" w:hint="eastAsia"/>
          <w:lang w:eastAsia="zh-CN"/>
        </w:rPr>
        <w:t>.</w:t>
      </w:r>
    </w:p>
    <w:p w:rsidR="008E1379" w:rsidRDefault="008E1379" w:rsidP="00FA6C18">
      <w:pPr>
        <w:pStyle w:val="a0"/>
        <w:rPr>
          <w:rFonts w:eastAsiaTheme="minorEastAsia"/>
          <w:lang w:eastAsia="zh-CN"/>
        </w:rPr>
      </w:pPr>
      <w:r>
        <w:rPr>
          <w:rFonts w:eastAsiaTheme="minorEastAsia" w:hint="eastAsia"/>
          <w:lang w:eastAsia="zh-CN"/>
        </w:rPr>
        <w:t>Multi-hop latency:</w:t>
      </w:r>
    </w:p>
    <w:p w:rsidR="008E1379" w:rsidRDefault="008E1379" w:rsidP="00845953">
      <w:pPr>
        <w:pStyle w:val="a0"/>
        <w:numPr>
          <w:ilvl w:val="0"/>
          <w:numId w:val="16"/>
        </w:numPr>
        <w:rPr>
          <w:rFonts w:eastAsiaTheme="minorEastAsia"/>
          <w:lang w:eastAsia="zh-CN"/>
        </w:rPr>
      </w:pPr>
      <w:r>
        <w:rPr>
          <w:rFonts w:eastAsiaTheme="minorEastAsia" w:hint="eastAsia"/>
          <w:lang w:eastAsia="zh-CN"/>
        </w:rPr>
        <w:t xml:space="preserve">Issue 2: one hop latency consideration and reliably packet discarding </w:t>
      </w:r>
      <w:r w:rsidR="001D7739">
        <w:rPr>
          <w:rFonts w:eastAsiaTheme="minorEastAsia" w:hint="eastAsia"/>
          <w:lang w:eastAsia="zh-CN"/>
        </w:rPr>
        <w:t>by</w:t>
      </w:r>
      <w:r>
        <w:rPr>
          <w:rFonts w:eastAsiaTheme="minorEastAsia" w:hint="eastAsia"/>
          <w:lang w:eastAsia="zh-CN"/>
        </w:rPr>
        <w:t xml:space="preserve"> IAB node.</w:t>
      </w:r>
    </w:p>
    <w:p w:rsidR="00FA6C18" w:rsidRDefault="00FA6C18" w:rsidP="00FA6C18">
      <w:pPr>
        <w:pStyle w:val="a0"/>
        <w:rPr>
          <w:rFonts w:eastAsiaTheme="minorEastAsia"/>
          <w:lang w:eastAsia="zh-CN"/>
        </w:rPr>
      </w:pPr>
      <w:r>
        <w:rPr>
          <w:rFonts w:eastAsiaTheme="minorEastAsia" w:hint="eastAsia"/>
          <w:lang w:eastAsia="zh-CN"/>
        </w:rPr>
        <w:t>Congestion mitigation</w:t>
      </w:r>
      <w:r w:rsidR="008E1379">
        <w:rPr>
          <w:rFonts w:eastAsiaTheme="minorEastAsia" w:hint="eastAsia"/>
          <w:lang w:eastAsia="zh-CN"/>
        </w:rPr>
        <w:t>:</w:t>
      </w:r>
    </w:p>
    <w:p w:rsidR="00F66AB6" w:rsidRDefault="00351F2D" w:rsidP="00F66AB6">
      <w:pPr>
        <w:pStyle w:val="a0"/>
        <w:numPr>
          <w:ilvl w:val="0"/>
          <w:numId w:val="16"/>
        </w:numPr>
        <w:rPr>
          <w:rFonts w:eastAsiaTheme="minorEastAsia"/>
          <w:lang w:eastAsia="zh-CN"/>
        </w:rPr>
      </w:pPr>
      <w:r>
        <w:rPr>
          <w:rFonts w:eastAsiaTheme="minorEastAsia" w:hint="eastAsia"/>
          <w:lang w:eastAsia="zh-CN"/>
        </w:rPr>
        <w:t xml:space="preserve">Issue </w:t>
      </w:r>
      <w:r w:rsidR="008E1379">
        <w:rPr>
          <w:rFonts w:eastAsiaTheme="minorEastAsia" w:hint="eastAsia"/>
          <w:lang w:eastAsia="zh-CN"/>
        </w:rPr>
        <w:t>3</w:t>
      </w:r>
      <w:r w:rsidR="00F66AB6">
        <w:rPr>
          <w:rFonts w:eastAsiaTheme="minorEastAsia" w:hint="eastAsia"/>
          <w:lang w:eastAsia="zh-CN"/>
        </w:rPr>
        <w:t xml:space="preserve">: </w:t>
      </w:r>
      <w:r w:rsidR="00F66AB6" w:rsidRPr="00DD2424">
        <w:rPr>
          <w:lang w:eastAsia="zh-CN"/>
        </w:rPr>
        <w:t xml:space="preserve">Long-term </w:t>
      </w:r>
      <w:r w:rsidR="00F66AB6">
        <w:rPr>
          <w:lang w:eastAsia="zh-CN"/>
        </w:rPr>
        <w:t xml:space="preserve">downstream </w:t>
      </w:r>
      <w:r w:rsidR="00F66AB6" w:rsidRPr="00DD2424">
        <w:rPr>
          <w:lang w:eastAsia="zh-CN"/>
        </w:rPr>
        <w:t xml:space="preserve">congestion on a single link cannot be alleviated using existing </w:t>
      </w:r>
      <w:r w:rsidR="00F66AB6">
        <w:rPr>
          <w:lang w:eastAsia="zh-CN"/>
        </w:rPr>
        <w:t xml:space="preserve">Rel-16 DL </w:t>
      </w:r>
      <w:proofErr w:type="spellStart"/>
      <w:r w:rsidR="00F66AB6">
        <w:rPr>
          <w:lang w:eastAsia="zh-CN"/>
        </w:rPr>
        <w:t>HbH</w:t>
      </w:r>
      <w:proofErr w:type="spellEnd"/>
      <w:r w:rsidR="00F66AB6">
        <w:rPr>
          <w:lang w:eastAsia="zh-CN"/>
        </w:rPr>
        <w:t xml:space="preserve"> flow control </w:t>
      </w:r>
      <w:r w:rsidR="00F66AB6" w:rsidRPr="00F66AB6">
        <w:rPr>
          <w:rFonts w:eastAsiaTheme="minorEastAsia"/>
          <w:lang w:eastAsia="zh-CN"/>
        </w:rPr>
        <w:t>mechanisms</w:t>
      </w:r>
      <w:r w:rsidR="00F66AB6">
        <w:rPr>
          <w:lang w:eastAsia="zh-CN"/>
        </w:rPr>
        <w:t>, without having to rely on dropping packets</w:t>
      </w:r>
      <w:r w:rsidR="00F66AB6">
        <w:rPr>
          <w:rFonts w:eastAsiaTheme="minorEastAsia" w:hint="eastAsia"/>
          <w:lang w:eastAsia="zh-CN"/>
        </w:rPr>
        <w:t>.(</w:t>
      </w:r>
      <w:r w:rsidR="00AD5C6B">
        <w:rPr>
          <w:rFonts w:eastAsiaTheme="minorEastAsia" w:hint="eastAsia"/>
          <w:lang w:eastAsia="zh-CN"/>
        </w:rPr>
        <w:t>DL flow control enhancement</w:t>
      </w:r>
      <w:r w:rsidR="00F66AB6">
        <w:rPr>
          <w:rFonts w:eastAsiaTheme="minorEastAsia" w:hint="eastAsia"/>
          <w:lang w:eastAsia="zh-CN"/>
        </w:rPr>
        <w:t>)</w:t>
      </w:r>
    </w:p>
    <w:p w:rsidR="00F66AB6" w:rsidRPr="00F66AB6" w:rsidRDefault="00351F2D" w:rsidP="00F66AB6">
      <w:pPr>
        <w:pStyle w:val="a0"/>
        <w:numPr>
          <w:ilvl w:val="0"/>
          <w:numId w:val="16"/>
        </w:numPr>
        <w:rPr>
          <w:rFonts w:eastAsiaTheme="minorEastAsia"/>
          <w:lang w:eastAsia="zh-CN"/>
        </w:rPr>
      </w:pPr>
      <w:r>
        <w:rPr>
          <w:rFonts w:eastAsiaTheme="minorEastAsia" w:hint="eastAsia"/>
          <w:lang w:eastAsia="zh-CN"/>
        </w:rPr>
        <w:t xml:space="preserve">Issue </w:t>
      </w:r>
      <w:r w:rsidR="008E1379">
        <w:rPr>
          <w:rFonts w:eastAsiaTheme="minorEastAsia" w:hint="eastAsia"/>
          <w:lang w:eastAsia="zh-CN"/>
        </w:rPr>
        <w:t>4</w:t>
      </w:r>
      <w:r w:rsidR="00F66AB6" w:rsidRPr="00F66AB6">
        <w:rPr>
          <w:rFonts w:eastAsiaTheme="minorEastAsia" w:hint="eastAsia"/>
          <w:lang w:eastAsia="zh-CN"/>
        </w:rPr>
        <w:t xml:space="preserve">: </w:t>
      </w:r>
      <w:r w:rsidR="00F66AB6" w:rsidRPr="004812BA">
        <w:rPr>
          <w:lang w:eastAsia="zh-CN"/>
        </w:rPr>
        <w:t>Child node keeps requesting UL resources and/or allocating UL resources to its descendant nodes, even if the parent node is experiencing upstream congestion</w:t>
      </w:r>
      <w:r w:rsidR="00F66AB6">
        <w:rPr>
          <w:lang w:eastAsia="zh-CN"/>
        </w:rPr>
        <w:t xml:space="preserve">, as there is no UL </w:t>
      </w:r>
      <w:proofErr w:type="spellStart"/>
      <w:r w:rsidR="00F66AB6">
        <w:rPr>
          <w:lang w:eastAsia="zh-CN"/>
        </w:rPr>
        <w:t>HbH</w:t>
      </w:r>
      <w:proofErr w:type="spellEnd"/>
      <w:r w:rsidR="00F66AB6">
        <w:rPr>
          <w:lang w:eastAsia="zh-CN"/>
        </w:rPr>
        <w:t xml:space="preserve"> flow control in Rel-16 (apart from uplink scheduling which serves this purpose, but up to a point)</w:t>
      </w:r>
      <w:r w:rsidR="00F66AB6">
        <w:rPr>
          <w:rFonts w:eastAsiaTheme="minorEastAsia" w:hint="eastAsia"/>
          <w:lang w:eastAsia="zh-CN"/>
        </w:rPr>
        <w:t>. (UL Flow control)</w:t>
      </w:r>
    </w:p>
    <w:p w:rsidR="00FA6C18" w:rsidRDefault="00FA6C18" w:rsidP="00FA6C18">
      <w:pPr>
        <w:pStyle w:val="1"/>
      </w:pPr>
      <w:r>
        <w:rPr>
          <w:rFonts w:hint="eastAsia"/>
        </w:rPr>
        <w:t>Discussion</w:t>
      </w:r>
    </w:p>
    <w:p w:rsidR="00FA6C18" w:rsidRDefault="00FA6C18" w:rsidP="00FA6C18">
      <w:pPr>
        <w:pStyle w:val="20"/>
        <w:tabs>
          <w:tab w:val="clear" w:pos="-1374"/>
          <w:tab w:val="num" w:pos="0"/>
        </w:tabs>
        <w:ind w:left="0" w:firstLine="0"/>
        <w:rPr>
          <w:rFonts w:eastAsiaTheme="minorEastAsia"/>
        </w:rPr>
      </w:pPr>
      <w:r>
        <w:t>T</w:t>
      </w:r>
      <w:r>
        <w:rPr>
          <w:rFonts w:hint="eastAsia"/>
        </w:rPr>
        <w:t>opology-wide fairness</w:t>
      </w:r>
    </w:p>
    <w:p w:rsidR="00667FDA" w:rsidRDefault="00FA6C18" w:rsidP="00FA6C18">
      <w:pPr>
        <w:pStyle w:val="a0"/>
        <w:rPr>
          <w:rFonts w:eastAsiaTheme="minorEastAsia"/>
          <w:lang w:eastAsia="zh-CN"/>
        </w:rPr>
      </w:pPr>
      <w:r w:rsidRPr="00652CF1">
        <w:rPr>
          <w:rFonts w:eastAsiaTheme="minorEastAsia"/>
          <w:lang w:eastAsia="zh-CN"/>
        </w:rPr>
        <w:t>Based on the email discussion#</w:t>
      </w:r>
      <w:r w:rsidR="00E40928">
        <w:rPr>
          <w:rFonts w:eastAsiaTheme="minorEastAsia"/>
          <w:lang w:eastAsia="zh-CN"/>
        </w:rPr>
        <w:t>065</w:t>
      </w:r>
      <w:r w:rsidR="005927EF">
        <w:rPr>
          <w:rFonts w:eastAsiaTheme="minorEastAsia" w:hint="eastAsia"/>
          <w:lang w:eastAsia="zh-CN"/>
        </w:rPr>
        <w:t xml:space="preserve"> </w:t>
      </w:r>
      <w:r w:rsidR="00AA4C72">
        <w:rPr>
          <w:rFonts w:eastAsiaTheme="minorEastAsia"/>
          <w:lang w:eastAsia="zh-CN"/>
        </w:rPr>
        <w:fldChar w:fldCharType="begin"/>
      </w:r>
      <w:r w:rsidR="00AA4C72">
        <w:rPr>
          <w:rFonts w:eastAsiaTheme="minorEastAsia"/>
          <w:lang w:eastAsia="zh-CN"/>
        </w:rPr>
        <w:instrText xml:space="preserve"> REF _Ref61544796 \n \h </w:instrText>
      </w:r>
      <w:r w:rsidR="00AA4C72">
        <w:rPr>
          <w:rFonts w:eastAsiaTheme="minorEastAsia"/>
          <w:lang w:eastAsia="zh-CN"/>
        </w:rPr>
      </w:r>
      <w:r w:rsidR="00AA4C72">
        <w:rPr>
          <w:rFonts w:eastAsiaTheme="minorEastAsia"/>
          <w:lang w:eastAsia="zh-CN"/>
        </w:rPr>
        <w:fldChar w:fldCharType="separate"/>
      </w:r>
      <w:r w:rsidR="007379DA">
        <w:rPr>
          <w:rFonts w:eastAsiaTheme="minorEastAsia"/>
          <w:lang w:eastAsia="zh-CN"/>
        </w:rPr>
        <w:t>[2]</w:t>
      </w:r>
      <w:r w:rsidR="00AA4C72">
        <w:rPr>
          <w:rFonts w:eastAsiaTheme="minorEastAsia"/>
          <w:lang w:eastAsia="zh-CN"/>
        </w:rPr>
        <w:fldChar w:fldCharType="end"/>
      </w:r>
      <w:r w:rsidR="00975D3F">
        <w:rPr>
          <w:rFonts w:eastAsiaTheme="minorEastAsia"/>
          <w:lang w:eastAsia="zh-CN"/>
        </w:rPr>
        <w:t xml:space="preserve">, </w:t>
      </w:r>
      <w:r w:rsidR="00975D3F">
        <w:rPr>
          <w:rFonts w:eastAsiaTheme="minorEastAsia" w:hint="eastAsia"/>
          <w:lang w:eastAsia="zh-CN"/>
        </w:rPr>
        <w:t>the first issue is that t</w:t>
      </w:r>
      <w:r w:rsidR="00975D3F" w:rsidRPr="00161546">
        <w:rPr>
          <w:lang w:eastAsia="zh-CN"/>
        </w:rPr>
        <w:t xml:space="preserve">he scheduler of an IAB node </w:t>
      </w:r>
      <w:r w:rsidR="00975D3F">
        <w:rPr>
          <w:lang w:eastAsia="zh-CN"/>
        </w:rPr>
        <w:t>does</w:t>
      </w:r>
      <w:r w:rsidR="00975D3F" w:rsidRPr="00161546">
        <w:rPr>
          <w:lang w:eastAsia="zh-CN"/>
        </w:rPr>
        <w:t xml:space="preserve"> not </w:t>
      </w:r>
      <w:r w:rsidR="00975D3F">
        <w:rPr>
          <w:lang w:eastAsia="zh-CN"/>
        </w:rPr>
        <w:t>have all the information needed</w:t>
      </w:r>
      <w:r w:rsidR="00975D3F" w:rsidRPr="00161546">
        <w:rPr>
          <w:lang w:eastAsia="zh-CN"/>
        </w:rPr>
        <w:t xml:space="preserve"> to make appropriate </w:t>
      </w:r>
      <w:r w:rsidR="00975D3F">
        <w:rPr>
          <w:lang w:eastAsia="zh-CN"/>
        </w:rPr>
        <w:t xml:space="preserve">upstream or downstream </w:t>
      </w:r>
      <w:r w:rsidR="00975D3F" w:rsidRPr="00161546">
        <w:rPr>
          <w:lang w:eastAsia="zh-CN"/>
        </w:rPr>
        <w:t>scheduling decisions</w:t>
      </w:r>
      <w:r w:rsidR="00975D3F">
        <w:rPr>
          <w:lang w:eastAsia="zh-CN"/>
        </w:rPr>
        <w:t xml:space="preserve"> which </w:t>
      </w:r>
      <w:r w:rsidR="00975D3F" w:rsidRPr="008D3FDB">
        <w:rPr>
          <w:lang w:eastAsia="zh-CN"/>
        </w:rPr>
        <w:t>take into account the overall route link quality</w:t>
      </w:r>
      <w:r w:rsidR="00975D3F">
        <w:rPr>
          <w:rFonts w:eastAsiaTheme="minorEastAsia" w:hint="eastAsia"/>
          <w:lang w:eastAsia="zh-CN"/>
        </w:rPr>
        <w:t xml:space="preserve">. </w:t>
      </w:r>
    </w:p>
    <w:p w:rsidR="002F3CDF" w:rsidRDefault="00975D3F" w:rsidP="00845953">
      <w:pPr>
        <w:pStyle w:val="a0"/>
        <w:rPr>
          <w:rFonts w:eastAsiaTheme="minorEastAsia"/>
        </w:rPr>
      </w:pPr>
      <w:r>
        <w:rPr>
          <w:rFonts w:eastAsiaTheme="minorEastAsia" w:hint="eastAsia"/>
          <w:lang w:eastAsia="zh-CN"/>
        </w:rPr>
        <w:t xml:space="preserve">What information IAB node needs is based on unified understanding of fairness. In our point, </w:t>
      </w:r>
      <w:r w:rsidR="00FA6C18" w:rsidRPr="00652CF1">
        <w:rPr>
          <w:rFonts w:eastAsiaTheme="minorEastAsia"/>
          <w:lang w:eastAsia="zh-CN"/>
        </w:rPr>
        <w:t xml:space="preserve">Topology-wide fairness should be distinguished with load balancing. Load balancing focus on IAB-node that should schedule the child IAB-node and UE fairly. Topology-wide fairness requests that UE with different hops have the same </w:t>
      </w:r>
      <w:proofErr w:type="spellStart"/>
      <w:r w:rsidR="00FA6C18" w:rsidRPr="00652CF1">
        <w:rPr>
          <w:rFonts w:eastAsiaTheme="minorEastAsia"/>
          <w:lang w:eastAsia="zh-CN"/>
        </w:rPr>
        <w:t>QoS</w:t>
      </w:r>
      <w:proofErr w:type="spellEnd"/>
      <w:r w:rsidR="00FA6C18" w:rsidRPr="00652CF1">
        <w:rPr>
          <w:rFonts w:eastAsiaTheme="minorEastAsia"/>
          <w:lang w:eastAsia="zh-CN"/>
        </w:rPr>
        <w:t xml:space="preserve"> for the same service regardless of where a UE attaches to the IAB network.</w:t>
      </w:r>
      <w:r w:rsidR="00667FDA">
        <w:rPr>
          <w:rFonts w:eastAsiaTheme="minorEastAsia" w:hint="eastAsia"/>
          <w:lang w:eastAsia="zh-CN"/>
        </w:rPr>
        <w:t xml:space="preserve"> </w:t>
      </w:r>
      <w:r w:rsidR="00667FDA" w:rsidRPr="00667FDA">
        <w:rPr>
          <w:rFonts w:eastAsiaTheme="minorEastAsia" w:hint="eastAsia"/>
          <w:lang w:eastAsia="zh-CN"/>
        </w:rPr>
        <w:t>To achieve the fairness</w:t>
      </w:r>
      <w:r w:rsidR="00667FDA" w:rsidRPr="00667FDA">
        <w:rPr>
          <w:rFonts w:eastAsiaTheme="minorEastAsia"/>
          <w:lang w:eastAsia="zh-CN"/>
        </w:rPr>
        <w:t xml:space="preserve"> in R17</w:t>
      </w:r>
      <w:r w:rsidR="00667FDA" w:rsidRPr="00667FDA">
        <w:rPr>
          <w:rFonts w:eastAsiaTheme="minorEastAsia" w:hint="eastAsia"/>
          <w:lang w:eastAsia="zh-CN"/>
        </w:rPr>
        <w:t xml:space="preserve">, </w:t>
      </w:r>
      <w:r w:rsidR="00667FDA" w:rsidRPr="00667FDA">
        <w:rPr>
          <w:rFonts w:eastAsiaTheme="minorEastAsia"/>
          <w:lang w:eastAsia="zh-CN"/>
        </w:rPr>
        <w:t>IAB</w:t>
      </w:r>
      <w:r w:rsidR="003D1641">
        <w:rPr>
          <w:rFonts w:eastAsiaTheme="minorEastAsia" w:hint="eastAsia"/>
          <w:lang w:eastAsia="zh-CN"/>
        </w:rPr>
        <w:t xml:space="preserve"> </w:t>
      </w:r>
      <w:r w:rsidR="00667FDA" w:rsidRPr="00667FDA">
        <w:rPr>
          <w:rFonts w:eastAsiaTheme="minorEastAsia"/>
          <w:lang w:eastAsia="zh-CN"/>
        </w:rPr>
        <w:t xml:space="preserve">node </w:t>
      </w:r>
      <w:r w:rsidR="002C48D9">
        <w:rPr>
          <w:rFonts w:eastAsiaTheme="minorEastAsia" w:hint="eastAsia"/>
          <w:lang w:eastAsia="zh-CN"/>
        </w:rPr>
        <w:t xml:space="preserve">should </w:t>
      </w:r>
      <w:r w:rsidR="004C306D">
        <w:rPr>
          <w:rFonts w:eastAsiaTheme="minorEastAsia" w:hint="eastAsia"/>
          <w:lang w:eastAsia="zh-CN"/>
        </w:rPr>
        <w:t xml:space="preserve">maintain related </w:t>
      </w:r>
      <w:r w:rsidR="00667FDA" w:rsidRPr="00667FDA">
        <w:rPr>
          <w:rFonts w:eastAsiaTheme="minorEastAsia"/>
          <w:lang w:eastAsia="zh-CN"/>
        </w:rPr>
        <w:t xml:space="preserve">topology information, </w:t>
      </w:r>
      <w:r w:rsidR="004C306D">
        <w:rPr>
          <w:rFonts w:eastAsiaTheme="minorEastAsia" w:hint="eastAsia"/>
          <w:lang w:eastAsia="zh-CN"/>
        </w:rPr>
        <w:t xml:space="preserve">such as </w:t>
      </w:r>
      <w:r w:rsidR="00F5490E">
        <w:rPr>
          <w:rFonts w:eastAsiaTheme="minorEastAsia" w:hint="eastAsia"/>
          <w:lang w:eastAsia="zh-CN"/>
        </w:rPr>
        <w:t>remaining</w:t>
      </w:r>
      <w:r w:rsidR="004C306D">
        <w:rPr>
          <w:rFonts w:eastAsiaTheme="minorEastAsia" w:hint="eastAsia"/>
          <w:lang w:eastAsia="zh-CN"/>
        </w:rPr>
        <w:t xml:space="preserve"> hop</w:t>
      </w:r>
      <w:r w:rsidR="00F5490E">
        <w:rPr>
          <w:rFonts w:eastAsiaTheme="minorEastAsia" w:hint="eastAsia"/>
          <w:lang w:eastAsia="zh-CN"/>
        </w:rPr>
        <w:t>s</w:t>
      </w:r>
      <w:r w:rsidR="00667FDA" w:rsidRPr="00667FDA">
        <w:rPr>
          <w:rFonts w:eastAsiaTheme="minorEastAsia"/>
          <w:lang w:eastAsia="zh-CN"/>
        </w:rPr>
        <w:t xml:space="preserve"> in the upstream or downstream</w:t>
      </w:r>
      <w:r w:rsidR="00667FDA" w:rsidRPr="00667FDA">
        <w:rPr>
          <w:rFonts w:eastAsiaTheme="minorEastAsia" w:hint="eastAsia"/>
          <w:lang w:eastAsia="zh-CN"/>
        </w:rPr>
        <w:t>.</w:t>
      </w:r>
    </w:p>
    <w:p w:rsidR="00E71FDC" w:rsidRPr="0086230A" w:rsidRDefault="00E71FDC" w:rsidP="00FA6C18">
      <w:pPr>
        <w:pStyle w:val="a0"/>
        <w:rPr>
          <w:rFonts w:eastAsiaTheme="minorEastAsia"/>
          <w:lang w:eastAsia="zh-CN"/>
        </w:rPr>
      </w:pPr>
      <w:r>
        <w:rPr>
          <w:rFonts w:eastAsiaTheme="minorEastAsia" w:hint="eastAsia"/>
          <w:lang w:eastAsia="zh-CN"/>
        </w:rPr>
        <w:t xml:space="preserve">The parameter PDB for BH RLC channel </w:t>
      </w:r>
      <w:r w:rsidRPr="00845953">
        <w:rPr>
          <w:rFonts w:eastAsiaTheme="minorEastAsia"/>
          <w:bCs/>
          <w:lang w:eastAsia="zh-CN"/>
        </w:rPr>
        <w:t xml:space="preserve">defines the upper bound for the time that a packet may be delayed between the </w:t>
      </w:r>
      <w:proofErr w:type="spellStart"/>
      <w:r w:rsidRPr="00845953">
        <w:rPr>
          <w:rFonts w:eastAsiaTheme="minorEastAsia"/>
          <w:bCs/>
          <w:lang w:eastAsia="zh-CN"/>
        </w:rPr>
        <w:t>gNB</w:t>
      </w:r>
      <w:proofErr w:type="spellEnd"/>
      <w:r w:rsidRPr="00845953">
        <w:rPr>
          <w:rFonts w:eastAsiaTheme="minorEastAsia"/>
          <w:bCs/>
          <w:lang w:eastAsia="zh-CN"/>
        </w:rPr>
        <w:t>-DU and its child IAB-MT</w:t>
      </w:r>
      <w:r w:rsidR="00AA4C72">
        <w:rPr>
          <w:rFonts w:eastAsiaTheme="minorEastAsia" w:hint="eastAsia"/>
          <w:bCs/>
          <w:lang w:eastAsia="zh-CN"/>
        </w:rPr>
        <w:t xml:space="preserve"> </w:t>
      </w:r>
      <w:r w:rsidR="00AA4C72">
        <w:rPr>
          <w:rFonts w:eastAsiaTheme="minorEastAsia"/>
          <w:bCs/>
          <w:lang w:eastAsia="zh-CN"/>
        </w:rPr>
        <w:fldChar w:fldCharType="begin"/>
      </w:r>
      <w:r w:rsidR="00AA4C72">
        <w:rPr>
          <w:rFonts w:eastAsiaTheme="minorEastAsia"/>
          <w:bCs/>
          <w:lang w:eastAsia="zh-CN"/>
        </w:rPr>
        <w:instrText xml:space="preserve"> REF _Ref61537201 \n \h </w:instrText>
      </w:r>
      <w:r w:rsidR="00AA4C72">
        <w:rPr>
          <w:rFonts w:eastAsiaTheme="minorEastAsia"/>
          <w:bCs/>
          <w:lang w:eastAsia="zh-CN"/>
        </w:rPr>
      </w:r>
      <w:r w:rsidR="00AA4C72">
        <w:rPr>
          <w:rFonts w:eastAsiaTheme="minorEastAsia"/>
          <w:bCs/>
          <w:lang w:eastAsia="zh-CN"/>
        </w:rPr>
        <w:fldChar w:fldCharType="separate"/>
      </w:r>
      <w:r w:rsidR="007379DA">
        <w:rPr>
          <w:rFonts w:eastAsiaTheme="minorEastAsia"/>
          <w:bCs/>
          <w:lang w:eastAsia="zh-CN"/>
        </w:rPr>
        <w:t>[3]</w:t>
      </w:r>
      <w:r w:rsidR="00AA4C72">
        <w:rPr>
          <w:rFonts w:eastAsiaTheme="minorEastAsia"/>
          <w:bCs/>
          <w:lang w:eastAsia="zh-CN"/>
        </w:rPr>
        <w:fldChar w:fldCharType="end"/>
      </w:r>
      <w:r w:rsidRPr="00845953">
        <w:rPr>
          <w:rFonts w:eastAsiaTheme="minorEastAsia"/>
          <w:bCs/>
          <w:lang w:eastAsia="zh-CN"/>
        </w:rPr>
        <w:t>.</w:t>
      </w:r>
      <w:r w:rsidR="002F3CDF">
        <w:rPr>
          <w:rFonts w:eastAsiaTheme="minorEastAsia" w:hint="eastAsia"/>
          <w:bCs/>
          <w:lang w:eastAsia="zh-CN"/>
        </w:rPr>
        <w:t xml:space="preserve"> </w:t>
      </w:r>
      <w:r w:rsidR="002E137C">
        <w:rPr>
          <w:rFonts w:eastAsiaTheme="minorEastAsia" w:hint="eastAsia"/>
          <w:bCs/>
          <w:lang w:eastAsia="zh-CN"/>
        </w:rPr>
        <w:t xml:space="preserve">Generally speaking, when CU calculates PDB for each hop according E2E PDB, it should leave margin value for each hop to avoid </w:t>
      </w:r>
      <w:r w:rsidR="002E137C">
        <w:rPr>
          <w:rFonts w:eastAsiaTheme="minorEastAsia"/>
          <w:bCs/>
          <w:lang w:eastAsia="zh-CN"/>
        </w:rPr>
        <w:t>excessively</w:t>
      </w:r>
      <w:r w:rsidR="002E137C">
        <w:rPr>
          <w:rFonts w:eastAsiaTheme="minorEastAsia" w:hint="eastAsia"/>
          <w:bCs/>
          <w:lang w:eastAsia="zh-CN"/>
        </w:rPr>
        <w:t xml:space="preserve"> local packet discarding. That is, in IAB architecture, for same </w:t>
      </w:r>
      <w:r w:rsidR="00022B9E">
        <w:rPr>
          <w:rFonts w:eastAsiaTheme="minorEastAsia"/>
          <w:bCs/>
          <w:lang w:eastAsia="zh-CN"/>
        </w:rPr>
        <w:t>service</w:t>
      </w:r>
      <w:r w:rsidR="002E137C">
        <w:rPr>
          <w:rFonts w:eastAsiaTheme="minorEastAsia" w:hint="eastAsia"/>
          <w:bCs/>
          <w:lang w:eastAsia="zh-CN"/>
        </w:rPr>
        <w:t xml:space="preserve">, sum of PDBs of </w:t>
      </w:r>
      <w:r w:rsidR="00022B9E">
        <w:rPr>
          <w:rFonts w:eastAsiaTheme="minorEastAsia" w:hint="eastAsia"/>
          <w:bCs/>
          <w:lang w:eastAsia="zh-CN"/>
        </w:rPr>
        <w:t>multi-</w:t>
      </w:r>
      <w:r w:rsidR="002E137C">
        <w:rPr>
          <w:rFonts w:eastAsiaTheme="minorEastAsia" w:hint="eastAsia"/>
          <w:bCs/>
          <w:lang w:eastAsia="zh-CN"/>
        </w:rPr>
        <w:t xml:space="preserve">hop in the path should be larger than the PDB </w:t>
      </w:r>
      <w:r w:rsidR="00BD32D2">
        <w:rPr>
          <w:rFonts w:eastAsiaTheme="minorEastAsia" w:hint="eastAsia"/>
          <w:bCs/>
          <w:lang w:eastAsia="zh-CN"/>
        </w:rPr>
        <w:t xml:space="preserve">of UE accessed to </w:t>
      </w:r>
      <w:r w:rsidR="002E137C">
        <w:rPr>
          <w:rFonts w:eastAsiaTheme="minorEastAsia" w:hint="eastAsia"/>
          <w:bCs/>
          <w:lang w:eastAsia="zh-CN"/>
        </w:rPr>
        <w:t xml:space="preserve">donor </w:t>
      </w:r>
      <w:r w:rsidR="00BD32D2">
        <w:rPr>
          <w:rFonts w:eastAsiaTheme="minorEastAsia" w:hint="eastAsia"/>
          <w:bCs/>
          <w:lang w:eastAsia="zh-CN"/>
        </w:rPr>
        <w:t>directly.</w:t>
      </w:r>
      <w:r w:rsidR="00377CEB">
        <w:rPr>
          <w:rFonts w:eastAsiaTheme="minorEastAsia" w:hint="eastAsia"/>
          <w:bCs/>
          <w:lang w:eastAsia="zh-CN"/>
        </w:rPr>
        <w:t xml:space="preserve"> It means </w:t>
      </w:r>
      <w:r w:rsidR="00C96457">
        <w:rPr>
          <w:rFonts w:eastAsiaTheme="minorEastAsia" w:hint="eastAsia"/>
          <w:bCs/>
          <w:lang w:eastAsia="zh-CN"/>
        </w:rPr>
        <w:t>with same PDB in one hop, the service with smaller remaining hop number has less remaining time for E2E PDB actually. Therefore, w</w:t>
      </w:r>
      <w:r w:rsidR="002F3CDF">
        <w:rPr>
          <w:rFonts w:eastAsiaTheme="minorEastAsia" w:hint="eastAsia"/>
          <w:bCs/>
          <w:lang w:eastAsia="zh-CN"/>
        </w:rPr>
        <w:t>ith same PDB</w:t>
      </w:r>
      <w:r w:rsidR="00D13681">
        <w:rPr>
          <w:rFonts w:eastAsiaTheme="minorEastAsia" w:hint="eastAsia"/>
          <w:bCs/>
          <w:lang w:eastAsia="zh-CN"/>
        </w:rPr>
        <w:t xml:space="preserve"> and other </w:t>
      </w:r>
      <w:proofErr w:type="spellStart"/>
      <w:r w:rsidR="00D13681">
        <w:rPr>
          <w:rFonts w:eastAsiaTheme="minorEastAsia" w:hint="eastAsia"/>
          <w:bCs/>
          <w:lang w:eastAsia="zh-CN"/>
        </w:rPr>
        <w:t>QoS</w:t>
      </w:r>
      <w:proofErr w:type="spellEnd"/>
      <w:r w:rsidR="00D13681">
        <w:rPr>
          <w:rFonts w:eastAsiaTheme="minorEastAsia" w:hint="eastAsia"/>
          <w:bCs/>
          <w:lang w:eastAsia="zh-CN"/>
        </w:rPr>
        <w:t xml:space="preserve"> parameters</w:t>
      </w:r>
      <w:r w:rsidR="00C96457">
        <w:rPr>
          <w:rFonts w:eastAsiaTheme="minorEastAsia" w:hint="eastAsia"/>
          <w:bCs/>
          <w:lang w:eastAsia="zh-CN"/>
        </w:rPr>
        <w:t xml:space="preserve"> (such as same priority)</w:t>
      </w:r>
      <w:r w:rsidR="002F3CDF">
        <w:rPr>
          <w:rFonts w:eastAsiaTheme="minorEastAsia" w:hint="eastAsia"/>
          <w:bCs/>
          <w:lang w:eastAsia="zh-CN"/>
        </w:rPr>
        <w:t xml:space="preserve">, </w:t>
      </w:r>
      <w:r w:rsidR="00D13681">
        <w:rPr>
          <w:rFonts w:eastAsiaTheme="minorEastAsia" w:hint="eastAsia"/>
          <w:bCs/>
          <w:lang w:eastAsia="zh-CN"/>
        </w:rPr>
        <w:t xml:space="preserve">the BH RLC channel </w:t>
      </w:r>
      <w:r w:rsidR="00D13681">
        <w:rPr>
          <w:rFonts w:eastAsiaTheme="minorEastAsia" w:hint="eastAsia"/>
          <w:bCs/>
          <w:lang w:eastAsia="zh-CN"/>
        </w:rPr>
        <w:lastRenderedPageBreak/>
        <w:t xml:space="preserve">with </w:t>
      </w:r>
      <w:r w:rsidR="00C96457">
        <w:rPr>
          <w:rFonts w:eastAsiaTheme="minorEastAsia" w:hint="eastAsia"/>
          <w:bCs/>
          <w:lang w:eastAsia="zh-CN"/>
        </w:rPr>
        <w:t xml:space="preserve">smaller </w:t>
      </w:r>
      <w:r w:rsidR="00D13681">
        <w:rPr>
          <w:rFonts w:eastAsiaTheme="minorEastAsia" w:hint="eastAsia"/>
          <w:bCs/>
          <w:lang w:eastAsia="zh-CN"/>
        </w:rPr>
        <w:t>remaining hop</w:t>
      </w:r>
      <w:r w:rsidR="00C96457">
        <w:rPr>
          <w:rFonts w:eastAsiaTheme="minorEastAsia" w:hint="eastAsia"/>
          <w:bCs/>
          <w:lang w:eastAsia="zh-CN"/>
        </w:rPr>
        <w:t xml:space="preserve"> number</w:t>
      </w:r>
      <w:r w:rsidR="002F3CDF" w:rsidRPr="00845953">
        <w:rPr>
          <w:rFonts w:eastAsiaTheme="minorEastAsia"/>
          <w:bCs/>
          <w:lang w:eastAsia="zh-CN"/>
        </w:rPr>
        <w:t xml:space="preserve"> </w:t>
      </w:r>
      <w:r w:rsidR="00D13681">
        <w:rPr>
          <w:rFonts w:eastAsiaTheme="minorEastAsia" w:hint="eastAsia"/>
          <w:bCs/>
          <w:lang w:eastAsia="zh-CN"/>
        </w:rPr>
        <w:t xml:space="preserve">should be scheduled prioritized </w:t>
      </w:r>
      <w:r w:rsidR="0086230A">
        <w:rPr>
          <w:rFonts w:eastAsiaTheme="minorEastAsia" w:hint="eastAsia"/>
          <w:bCs/>
          <w:lang w:eastAsia="zh-CN"/>
        </w:rPr>
        <w:t>over</w:t>
      </w:r>
      <w:r w:rsidR="00D13681">
        <w:rPr>
          <w:rFonts w:eastAsiaTheme="minorEastAsia" w:hint="eastAsia"/>
          <w:bCs/>
          <w:lang w:eastAsia="zh-CN"/>
        </w:rPr>
        <w:t xml:space="preserve"> the BH RLC channel with </w:t>
      </w:r>
      <w:r w:rsidR="00C96457">
        <w:rPr>
          <w:rFonts w:eastAsiaTheme="minorEastAsia" w:hint="eastAsia"/>
          <w:bCs/>
          <w:lang w:eastAsia="zh-CN"/>
        </w:rPr>
        <w:t>larger</w:t>
      </w:r>
      <w:r w:rsidR="00D13681">
        <w:rPr>
          <w:rFonts w:eastAsiaTheme="minorEastAsia" w:hint="eastAsia"/>
          <w:bCs/>
          <w:lang w:eastAsia="zh-CN"/>
        </w:rPr>
        <w:t xml:space="preserve"> remaining hop</w:t>
      </w:r>
      <w:r w:rsidR="00C96457">
        <w:rPr>
          <w:rFonts w:eastAsiaTheme="minorEastAsia" w:hint="eastAsia"/>
          <w:bCs/>
          <w:lang w:eastAsia="zh-CN"/>
        </w:rPr>
        <w:t xml:space="preserve"> number</w:t>
      </w:r>
      <w:r w:rsidR="00D13681">
        <w:rPr>
          <w:rFonts w:eastAsiaTheme="minorEastAsia" w:hint="eastAsia"/>
          <w:bCs/>
          <w:lang w:eastAsia="zh-CN"/>
        </w:rPr>
        <w:t>.</w:t>
      </w:r>
    </w:p>
    <w:p w:rsidR="00FA6C18" w:rsidRPr="002677FF" w:rsidRDefault="002677FF" w:rsidP="007379DA">
      <w:pPr>
        <w:pStyle w:val="a0"/>
        <w:rPr>
          <w:b/>
        </w:rPr>
      </w:pPr>
      <w:bookmarkStart w:id="4" w:name="_Toc61604223"/>
      <w:r w:rsidRPr="002677FF">
        <w:rPr>
          <w:b/>
        </w:rPr>
        <w:t xml:space="preserve">Proposal </w:t>
      </w:r>
      <w:r w:rsidRPr="002677FF">
        <w:rPr>
          <w:b/>
        </w:rPr>
        <w:fldChar w:fldCharType="begin"/>
      </w:r>
      <w:r w:rsidRPr="002677FF">
        <w:rPr>
          <w:b/>
        </w:rPr>
        <w:instrText xml:space="preserve"> SEQ Proposal \* ARABIC </w:instrText>
      </w:r>
      <w:r w:rsidRPr="002677FF">
        <w:rPr>
          <w:b/>
        </w:rPr>
        <w:fldChar w:fldCharType="separate"/>
      </w:r>
      <w:r w:rsidR="007379DA">
        <w:rPr>
          <w:b/>
          <w:noProof/>
        </w:rPr>
        <w:t>1</w:t>
      </w:r>
      <w:r w:rsidRPr="002677FF">
        <w:rPr>
          <w:b/>
        </w:rPr>
        <w:fldChar w:fldCharType="end"/>
      </w:r>
      <w:r w:rsidRPr="002677FF">
        <w:rPr>
          <w:b/>
        </w:rPr>
        <w:t xml:space="preserve">: </w:t>
      </w:r>
      <w:r w:rsidR="00FA6C18" w:rsidRPr="002677FF">
        <w:rPr>
          <w:b/>
        </w:rPr>
        <w:t xml:space="preserve">Topology-wide fairness requires that UE experience the same </w:t>
      </w:r>
      <w:proofErr w:type="spellStart"/>
      <w:r w:rsidR="00FA6C18" w:rsidRPr="002677FF">
        <w:rPr>
          <w:b/>
        </w:rPr>
        <w:t>QoS</w:t>
      </w:r>
      <w:proofErr w:type="spellEnd"/>
      <w:r w:rsidR="00FA6C18" w:rsidRPr="002677FF">
        <w:rPr>
          <w:b/>
        </w:rPr>
        <w:t xml:space="preserve"> for the same service regardless of the number of hops between the UE and the Donor CU.</w:t>
      </w:r>
      <w:bookmarkEnd w:id="4"/>
    </w:p>
    <w:p w:rsidR="00FA6C18" w:rsidRPr="002677FF" w:rsidRDefault="002677FF" w:rsidP="002677FF">
      <w:pPr>
        <w:pStyle w:val="a5"/>
        <w:rPr>
          <w:b/>
        </w:rPr>
      </w:pPr>
      <w:bookmarkStart w:id="5" w:name="_Toc61604224"/>
      <w:r w:rsidRPr="002677FF">
        <w:rPr>
          <w:b/>
        </w:rPr>
        <w:t xml:space="preserve">Proposal </w:t>
      </w:r>
      <w:r w:rsidRPr="002677FF">
        <w:rPr>
          <w:b/>
        </w:rPr>
        <w:fldChar w:fldCharType="begin"/>
      </w:r>
      <w:r w:rsidRPr="002677FF">
        <w:rPr>
          <w:b/>
        </w:rPr>
        <w:instrText xml:space="preserve"> SEQ Proposal \* ARABIC </w:instrText>
      </w:r>
      <w:r w:rsidRPr="002677FF">
        <w:rPr>
          <w:b/>
        </w:rPr>
        <w:fldChar w:fldCharType="separate"/>
      </w:r>
      <w:r w:rsidR="007379DA">
        <w:rPr>
          <w:b/>
          <w:noProof/>
        </w:rPr>
        <w:t>2</w:t>
      </w:r>
      <w:r w:rsidRPr="002677FF">
        <w:rPr>
          <w:b/>
        </w:rPr>
        <w:fldChar w:fldCharType="end"/>
      </w:r>
      <w:r w:rsidRPr="002677FF">
        <w:rPr>
          <w:b/>
        </w:rPr>
        <w:t xml:space="preserve">: </w:t>
      </w:r>
      <w:r w:rsidR="00FA6C18" w:rsidRPr="002677FF">
        <w:rPr>
          <w:b/>
        </w:rPr>
        <w:t xml:space="preserve">IAB-node </w:t>
      </w:r>
      <w:r w:rsidR="0086230A" w:rsidRPr="002677FF">
        <w:rPr>
          <w:rFonts w:hint="eastAsia"/>
          <w:b/>
        </w:rPr>
        <w:t xml:space="preserve">should maintain </w:t>
      </w:r>
      <w:r w:rsidR="00FA6C18" w:rsidRPr="002677FF">
        <w:rPr>
          <w:b/>
        </w:rPr>
        <w:t xml:space="preserve">remaining hops </w:t>
      </w:r>
      <w:r w:rsidR="0086230A" w:rsidRPr="002677FF">
        <w:rPr>
          <w:rFonts w:hint="eastAsia"/>
          <w:b/>
        </w:rPr>
        <w:t xml:space="preserve">of BH RLC channel </w:t>
      </w:r>
      <w:r w:rsidR="00FA6C18" w:rsidRPr="002677FF">
        <w:rPr>
          <w:b/>
        </w:rPr>
        <w:t>in the upstream or downstream, to achieve the topology-wide fairness in R17.</w:t>
      </w:r>
      <w:bookmarkEnd w:id="5"/>
      <w:r w:rsidR="00FA6C18" w:rsidRPr="002677FF">
        <w:rPr>
          <w:b/>
        </w:rPr>
        <w:t xml:space="preserve"> </w:t>
      </w:r>
    </w:p>
    <w:p w:rsidR="00FA6C18" w:rsidRDefault="00FA6C18" w:rsidP="00FA6C18">
      <w:pPr>
        <w:pStyle w:val="20"/>
        <w:tabs>
          <w:tab w:val="clear" w:pos="-1374"/>
          <w:tab w:val="num" w:pos="0"/>
        </w:tabs>
        <w:ind w:left="0" w:firstLine="0"/>
        <w:rPr>
          <w:rFonts w:eastAsiaTheme="minorEastAsia"/>
        </w:rPr>
      </w:pPr>
      <w:r>
        <w:t>M</w:t>
      </w:r>
      <w:r>
        <w:rPr>
          <w:rFonts w:hint="eastAsia"/>
        </w:rPr>
        <w:t xml:space="preserve">ulti-hop </w:t>
      </w:r>
      <w:r>
        <w:t>latency</w:t>
      </w:r>
    </w:p>
    <w:p w:rsidR="005D02DF" w:rsidRDefault="005D02DF" w:rsidP="003B1604">
      <w:pPr>
        <w:pStyle w:val="a0"/>
        <w:rPr>
          <w:rFonts w:eastAsiaTheme="minorEastAsia"/>
          <w:szCs w:val="20"/>
          <w:lang w:eastAsia="zh-CN"/>
        </w:rPr>
      </w:pPr>
      <w:r>
        <w:rPr>
          <w:rFonts w:eastAsiaTheme="minorEastAsia" w:hint="eastAsia"/>
          <w:szCs w:val="20"/>
          <w:lang w:eastAsia="zh-CN"/>
        </w:rPr>
        <w:t>As mentioned in section 2.1, PDB for BH RLC channel is configured by CU to the IAB DU for current hop. In DL, IAB node can discard the packet</w:t>
      </w:r>
      <w:r w:rsidR="00376321">
        <w:rPr>
          <w:rFonts w:eastAsiaTheme="minorEastAsia" w:hint="eastAsia"/>
          <w:szCs w:val="20"/>
          <w:lang w:eastAsia="zh-CN"/>
        </w:rPr>
        <w:t>(s)</w:t>
      </w:r>
      <w:r>
        <w:rPr>
          <w:rFonts w:eastAsiaTheme="minorEastAsia" w:hint="eastAsia"/>
          <w:szCs w:val="20"/>
          <w:lang w:eastAsia="zh-CN"/>
        </w:rPr>
        <w:t xml:space="preserve"> exceeding PDB locally. In UL, </w:t>
      </w:r>
      <w:r w:rsidR="00C4226B">
        <w:rPr>
          <w:rFonts w:eastAsiaTheme="minorEastAsia"/>
          <w:szCs w:val="20"/>
          <w:lang w:eastAsia="zh-CN"/>
        </w:rPr>
        <w:t xml:space="preserve">packet </w:t>
      </w:r>
      <w:r w:rsidR="0054362A">
        <w:rPr>
          <w:rFonts w:eastAsiaTheme="minorEastAsia"/>
          <w:szCs w:val="20"/>
          <w:lang w:eastAsia="zh-CN"/>
        </w:rPr>
        <w:t>discard</w:t>
      </w:r>
      <w:r w:rsidR="00D6136C">
        <w:rPr>
          <w:rFonts w:eastAsiaTheme="minorEastAsia"/>
          <w:szCs w:val="20"/>
          <w:lang w:eastAsia="zh-CN"/>
        </w:rPr>
        <w:t xml:space="preserve"> </w:t>
      </w:r>
      <w:r w:rsidR="0054362A">
        <w:rPr>
          <w:rFonts w:eastAsiaTheme="minorEastAsia"/>
          <w:szCs w:val="20"/>
          <w:lang w:eastAsia="zh-CN"/>
        </w:rPr>
        <w:t>T</w:t>
      </w:r>
      <w:r>
        <w:rPr>
          <w:rFonts w:eastAsiaTheme="minorEastAsia" w:hint="eastAsia"/>
          <w:szCs w:val="20"/>
          <w:lang w:eastAsia="zh-CN"/>
        </w:rPr>
        <w:t xml:space="preserve">imer </w:t>
      </w:r>
      <w:r w:rsidR="00D6136C">
        <w:rPr>
          <w:rFonts w:eastAsiaTheme="minorEastAsia"/>
          <w:szCs w:val="20"/>
          <w:lang w:eastAsia="zh-CN"/>
        </w:rPr>
        <w:t>at</w:t>
      </w:r>
      <w:r w:rsidR="00C4226B">
        <w:rPr>
          <w:rFonts w:eastAsiaTheme="minorEastAsia"/>
          <w:szCs w:val="20"/>
          <w:lang w:eastAsia="zh-CN"/>
        </w:rPr>
        <w:t xml:space="preserve"> BAP entity </w:t>
      </w:r>
      <w:r>
        <w:rPr>
          <w:rFonts w:eastAsiaTheme="minorEastAsia" w:hint="eastAsia"/>
          <w:szCs w:val="20"/>
          <w:lang w:eastAsia="zh-CN"/>
        </w:rPr>
        <w:t>was suggested</w:t>
      </w:r>
      <w:r w:rsidR="0074435F">
        <w:rPr>
          <w:rFonts w:eastAsiaTheme="minorEastAsia" w:hint="eastAsia"/>
          <w:szCs w:val="20"/>
          <w:lang w:eastAsia="zh-CN"/>
        </w:rPr>
        <w:t xml:space="preserve"> in </w:t>
      </w:r>
      <w:r w:rsidR="0074435F">
        <w:rPr>
          <w:rFonts w:eastAsiaTheme="minorEastAsia"/>
          <w:szCs w:val="20"/>
          <w:lang w:eastAsia="zh-CN"/>
        </w:rPr>
        <w:fldChar w:fldCharType="begin"/>
      </w:r>
      <w:r w:rsidR="0074435F">
        <w:rPr>
          <w:rFonts w:eastAsiaTheme="minorEastAsia"/>
          <w:szCs w:val="20"/>
          <w:lang w:eastAsia="zh-CN"/>
        </w:rPr>
        <w:instrText xml:space="preserve"> </w:instrText>
      </w:r>
      <w:r w:rsidR="0074435F">
        <w:rPr>
          <w:rFonts w:eastAsiaTheme="minorEastAsia" w:hint="eastAsia"/>
          <w:szCs w:val="20"/>
          <w:lang w:eastAsia="zh-CN"/>
        </w:rPr>
        <w:instrText>REF _Ref61544893 \n \h</w:instrText>
      </w:r>
      <w:r w:rsidR="0074435F">
        <w:rPr>
          <w:rFonts w:eastAsiaTheme="minorEastAsia"/>
          <w:szCs w:val="20"/>
          <w:lang w:eastAsia="zh-CN"/>
        </w:rPr>
        <w:instrText xml:space="preserve"> </w:instrText>
      </w:r>
      <w:r w:rsidR="0074435F">
        <w:rPr>
          <w:rFonts w:eastAsiaTheme="minorEastAsia"/>
          <w:szCs w:val="20"/>
          <w:lang w:eastAsia="zh-CN"/>
        </w:rPr>
      </w:r>
      <w:r w:rsidR="0074435F">
        <w:rPr>
          <w:rFonts w:eastAsiaTheme="minorEastAsia"/>
          <w:szCs w:val="20"/>
          <w:lang w:eastAsia="zh-CN"/>
        </w:rPr>
        <w:fldChar w:fldCharType="separate"/>
      </w:r>
      <w:r w:rsidR="007379DA">
        <w:rPr>
          <w:rFonts w:eastAsiaTheme="minorEastAsia"/>
          <w:szCs w:val="20"/>
          <w:lang w:eastAsia="zh-CN"/>
        </w:rPr>
        <w:t>[4]</w:t>
      </w:r>
      <w:r w:rsidR="0074435F">
        <w:rPr>
          <w:rFonts w:eastAsiaTheme="minorEastAsia"/>
          <w:szCs w:val="20"/>
          <w:lang w:eastAsia="zh-CN"/>
        </w:rPr>
        <w:fldChar w:fldCharType="end"/>
      </w:r>
      <w:r w:rsidR="0074435F">
        <w:rPr>
          <w:rFonts w:eastAsiaTheme="minorEastAsia" w:hint="eastAsia"/>
          <w:szCs w:val="20"/>
          <w:lang w:eastAsia="zh-CN"/>
        </w:rPr>
        <w:t xml:space="preserve"> to let IAB node MT discard packet</w:t>
      </w:r>
      <w:r w:rsidR="00376321">
        <w:rPr>
          <w:rFonts w:eastAsiaTheme="minorEastAsia" w:hint="eastAsia"/>
          <w:szCs w:val="20"/>
          <w:lang w:eastAsia="zh-CN"/>
        </w:rPr>
        <w:t>(s)</w:t>
      </w:r>
      <w:r w:rsidR="00F44A47">
        <w:rPr>
          <w:rFonts w:eastAsiaTheme="minorEastAsia" w:hint="eastAsia"/>
          <w:szCs w:val="20"/>
          <w:lang w:eastAsia="zh-CN"/>
        </w:rPr>
        <w:t xml:space="preserve"> locally</w:t>
      </w:r>
      <w:r w:rsidR="0074435F">
        <w:rPr>
          <w:rFonts w:eastAsiaTheme="minorEastAsia" w:hint="eastAsia"/>
          <w:szCs w:val="20"/>
          <w:lang w:eastAsia="zh-CN"/>
        </w:rPr>
        <w:t>.</w:t>
      </w:r>
      <w:r>
        <w:rPr>
          <w:rFonts w:eastAsiaTheme="minorEastAsia" w:hint="eastAsia"/>
          <w:szCs w:val="20"/>
          <w:lang w:eastAsia="zh-CN"/>
        </w:rPr>
        <w:t xml:space="preserve"> </w:t>
      </w:r>
      <w:r w:rsidR="00376321">
        <w:rPr>
          <w:rFonts w:eastAsiaTheme="minorEastAsia" w:hint="eastAsia"/>
          <w:szCs w:val="20"/>
          <w:lang w:eastAsia="zh-CN"/>
        </w:rPr>
        <w:t xml:space="preserve">However, considering PDB is configured per BH RLC channel. </w:t>
      </w:r>
      <w:r w:rsidR="00376321">
        <w:rPr>
          <w:rFonts w:eastAsiaTheme="minorEastAsia"/>
          <w:szCs w:val="20"/>
          <w:lang w:eastAsia="zh-CN"/>
        </w:rPr>
        <w:t xml:space="preserve">The </w:t>
      </w:r>
      <w:r w:rsidR="00D6136C">
        <w:rPr>
          <w:rFonts w:eastAsiaTheme="minorEastAsia"/>
          <w:szCs w:val="20"/>
          <w:lang w:eastAsia="zh-CN"/>
        </w:rPr>
        <w:t xml:space="preserve">UL packet </w:t>
      </w:r>
      <w:r w:rsidR="00C4226B">
        <w:rPr>
          <w:rFonts w:eastAsiaTheme="minorEastAsia"/>
          <w:szCs w:val="20"/>
          <w:lang w:eastAsia="zh-CN"/>
        </w:rPr>
        <w:t xml:space="preserve">discard </w:t>
      </w:r>
      <w:r w:rsidR="00376321">
        <w:rPr>
          <w:rFonts w:eastAsiaTheme="minorEastAsia"/>
          <w:szCs w:val="20"/>
          <w:lang w:eastAsia="zh-CN"/>
        </w:rPr>
        <w:t xml:space="preserve">timer </w:t>
      </w:r>
      <w:r w:rsidR="00543177">
        <w:rPr>
          <w:rFonts w:eastAsiaTheme="minorEastAsia"/>
          <w:szCs w:val="20"/>
          <w:lang w:eastAsia="zh-CN"/>
        </w:rPr>
        <w:t xml:space="preserve">should be configured per BH RLC and </w:t>
      </w:r>
      <w:r w:rsidR="005B3726">
        <w:rPr>
          <w:rFonts w:eastAsiaTheme="minorEastAsia"/>
          <w:szCs w:val="20"/>
          <w:lang w:eastAsia="zh-CN"/>
        </w:rPr>
        <w:t>operated</w:t>
      </w:r>
      <w:r w:rsidR="00543177">
        <w:rPr>
          <w:rFonts w:eastAsiaTheme="minorEastAsia"/>
          <w:szCs w:val="20"/>
          <w:lang w:eastAsia="zh-CN"/>
        </w:rPr>
        <w:t xml:space="preserve"> in BH RLC entity.</w:t>
      </w:r>
      <w:r w:rsidR="00BA388A">
        <w:rPr>
          <w:rFonts w:eastAsiaTheme="minorEastAsia"/>
          <w:szCs w:val="20"/>
          <w:lang w:eastAsia="zh-CN"/>
        </w:rPr>
        <w:t xml:space="preserve"> The BH RLC </w:t>
      </w:r>
      <w:r w:rsidR="005B3726">
        <w:rPr>
          <w:rFonts w:eastAsiaTheme="minorEastAsia"/>
          <w:szCs w:val="20"/>
          <w:lang w:eastAsia="zh-CN"/>
        </w:rPr>
        <w:t>discard t</w:t>
      </w:r>
      <w:r w:rsidR="00BA388A">
        <w:rPr>
          <w:rFonts w:eastAsiaTheme="minorEastAsia"/>
          <w:szCs w:val="20"/>
          <w:lang w:eastAsia="zh-CN"/>
        </w:rPr>
        <w:t xml:space="preserve">imer is similar to PDCP </w:t>
      </w:r>
      <w:proofErr w:type="spellStart"/>
      <w:r w:rsidR="00BA388A" w:rsidRPr="00512E9E">
        <w:rPr>
          <w:rFonts w:eastAsiaTheme="minorEastAsia"/>
          <w:i/>
          <w:szCs w:val="20"/>
          <w:lang w:eastAsia="zh-CN"/>
        </w:rPr>
        <w:t>discardTimer</w:t>
      </w:r>
      <w:proofErr w:type="spellEnd"/>
      <w:r w:rsidR="005B3726">
        <w:rPr>
          <w:rFonts w:eastAsiaTheme="minorEastAsia"/>
          <w:szCs w:val="20"/>
          <w:lang w:eastAsia="zh-CN"/>
        </w:rPr>
        <w:t>. When a RLC SDU is delivered to BH RLC entity, the BH RLC discard timer is started. If the packet has not been delivered to lower layer when the BH RLC discard timer is expired, the packet should be discarded by the BH RLC entity.</w:t>
      </w:r>
      <w:r w:rsidR="000E4F8B">
        <w:rPr>
          <w:rFonts w:eastAsiaTheme="minorEastAsia"/>
          <w:szCs w:val="20"/>
          <w:lang w:eastAsia="zh-CN"/>
        </w:rPr>
        <w:t xml:space="preserve"> </w:t>
      </w:r>
      <w:r w:rsidR="00997847">
        <w:rPr>
          <w:rFonts w:eastAsiaTheme="minorEastAsia"/>
          <w:szCs w:val="20"/>
          <w:lang w:eastAsia="zh-CN"/>
        </w:rPr>
        <w:t>The benefit of BH RLC discard timer is to save BH</w:t>
      </w:r>
      <w:r w:rsidR="00FB3754" w:rsidRPr="00FB3754">
        <w:rPr>
          <w:rFonts w:eastAsiaTheme="minorEastAsia"/>
          <w:szCs w:val="20"/>
          <w:lang w:eastAsia="zh-CN"/>
        </w:rPr>
        <w:t xml:space="preserve"> </w:t>
      </w:r>
      <w:r w:rsidR="00FB3754">
        <w:rPr>
          <w:rFonts w:eastAsiaTheme="minorEastAsia"/>
          <w:szCs w:val="20"/>
          <w:lang w:eastAsia="zh-CN"/>
        </w:rPr>
        <w:t>UL</w:t>
      </w:r>
      <w:r w:rsidR="00997847">
        <w:rPr>
          <w:rFonts w:eastAsiaTheme="minorEastAsia"/>
          <w:szCs w:val="20"/>
          <w:lang w:eastAsia="zh-CN"/>
        </w:rPr>
        <w:t xml:space="preserve"> resource. </w:t>
      </w:r>
    </w:p>
    <w:p w:rsidR="00BA388A" w:rsidRPr="002677FF" w:rsidRDefault="002677FF" w:rsidP="002677FF">
      <w:pPr>
        <w:pStyle w:val="a5"/>
        <w:rPr>
          <w:b/>
        </w:rPr>
      </w:pPr>
      <w:bookmarkStart w:id="6" w:name="_Toc61604225"/>
      <w:r w:rsidRPr="002677FF">
        <w:rPr>
          <w:b/>
        </w:rPr>
        <w:t xml:space="preserve">Proposal </w:t>
      </w:r>
      <w:r w:rsidRPr="002677FF">
        <w:rPr>
          <w:b/>
        </w:rPr>
        <w:fldChar w:fldCharType="begin"/>
      </w:r>
      <w:r w:rsidRPr="002677FF">
        <w:rPr>
          <w:b/>
        </w:rPr>
        <w:instrText xml:space="preserve"> SEQ Proposal \* ARABIC </w:instrText>
      </w:r>
      <w:r w:rsidRPr="002677FF">
        <w:rPr>
          <w:b/>
        </w:rPr>
        <w:fldChar w:fldCharType="separate"/>
      </w:r>
      <w:r w:rsidR="007379DA">
        <w:rPr>
          <w:b/>
          <w:noProof/>
        </w:rPr>
        <w:t>3</w:t>
      </w:r>
      <w:r w:rsidRPr="002677FF">
        <w:rPr>
          <w:b/>
        </w:rPr>
        <w:fldChar w:fldCharType="end"/>
      </w:r>
      <w:r w:rsidRPr="002677FF">
        <w:rPr>
          <w:b/>
        </w:rPr>
        <w:t xml:space="preserve">: </w:t>
      </w:r>
      <w:r w:rsidR="00BA388A" w:rsidRPr="002677FF">
        <w:rPr>
          <w:b/>
        </w:rPr>
        <w:t xml:space="preserve">BH RLC </w:t>
      </w:r>
      <w:r w:rsidR="000E4F8B" w:rsidRPr="002677FF">
        <w:rPr>
          <w:b/>
        </w:rPr>
        <w:t>discard t</w:t>
      </w:r>
      <w:r w:rsidR="00BA388A" w:rsidRPr="002677FF">
        <w:rPr>
          <w:b/>
        </w:rPr>
        <w:t xml:space="preserve">imer </w:t>
      </w:r>
      <w:r w:rsidR="007566E3" w:rsidRPr="002677FF">
        <w:rPr>
          <w:b/>
        </w:rPr>
        <w:t xml:space="preserve">operated in BH RLC entity </w:t>
      </w:r>
      <w:r w:rsidR="00BA388A" w:rsidRPr="002677FF">
        <w:rPr>
          <w:b/>
        </w:rPr>
        <w:t>should be introduced</w:t>
      </w:r>
      <w:r w:rsidR="00FB3754" w:rsidRPr="002677FF">
        <w:rPr>
          <w:b/>
        </w:rPr>
        <w:t xml:space="preserve"> to save BH UL resource</w:t>
      </w:r>
      <w:r w:rsidR="00BA388A" w:rsidRPr="002677FF">
        <w:rPr>
          <w:b/>
        </w:rPr>
        <w:t>.</w:t>
      </w:r>
      <w:bookmarkEnd w:id="6"/>
    </w:p>
    <w:p w:rsidR="00FA6C18" w:rsidRDefault="00FA6C18" w:rsidP="00FA6C18">
      <w:pPr>
        <w:pStyle w:val="20"/>
        <w:tabs>
          <w:tab w:val="clear" w:pos="-1374"/>
          <w:tab w:val="num" w:pos="0"/>
        </w:tabs>
        <w:ind w:left="0" w:firstLine="0"/>
        <w:rPr>
          <w:rFonts w:eastAsiaTheme="minorEastAsia"/>
        </w:rPr>
      </w:pPr>
      <w:r>
        <w:t>C</w:t>
      </w:r>
      <w:r>
        <w:rPr>
          <w:rFonts w:hint="eastAsia"/>
        </w:rPr>
        <w:t>ongestion mitigation</w:t>
      </w:r>
    </w:p>
    <w:p w:rsidR="00751FA0" w:rsidRDefault="00FA6C18" w:rsidP="00FA6C18">
      <w:pPr>
        <w:pStyle w:val="a0"/>
        <w:rPr>
          <w:rFonts w:eastAsiaTheme="minorEastAsia"/>
          <w:szCs w:val="20"/>
          <w:lang w:eastAsia="zh-CN"/>
        </w:rPr>
      </w:pPr>
      <w:r w:rsidRPr="00652CF1">
        <w:rPr>
          <w:rFonts w:eastAsiaTheme="minorEastAsia"/>
          <w:szCs w:val="20"/>
          <w:lang w:eastAsia="zh-CN"/>
        </w:rPr>
        <w:t xml:space="preserve">In R16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mechanism, parent IAB-node will reduce the data transmission of child IAB-node after receiving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from child IAB-node.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mechanism in R16 may cause the long-term congestion of parent IAB-node, </w:t>
      </w:r>
      <w:bookmarkStart w:id="7" w:name="OLE_LINK1"/>
      <w:bookmarkStart w:id="8" w:name="OLE_LINK2"/>
      <w:r w:rsidRPr="00652CF1">
        <w:rPr>
          <w:rFonts w:eastAsiaTheme="minorEastAsia"/>
          <w:szCs w:val="20"/>
          <w:lang w:eastAsia="zh-CN"/>
        </w:rPr>
        <w:t xml:space="preserve">because the data transmission of egress link is reduced and the data transmission of ingress link </w:t>
      </w:r>
      <w:bookmarkEnd w:id="7"/>
      <w:bookmarkEnd w:id="8"/>
      <w:r w:rsidRPr="00652CF1">
        <w:rPr>
          <w:rFonts w:eastAsiaTheme="minorEastAsia"/>
          <w:szCs w:val="20"/>
          <w:lang w:eastAsia="zh-CN"/>
        </w:rPr>
        <w:t xml:space="preserve">isn’t reduced. </w:t>
      </w:r>
      <w:r w:rsidR="00751FA0">
        <w:rPr>
          <w:rFonts w:eastAsiaTheme="minorEastAsia" w:hint="eastAsia"/>
          <w:szCs w:val="20"/>
          <w:lang w:eastAsia="zh-CN"/>
        </w:rPr>
        <w:t xml:space="preserve">If ancestor IAB-node can know the congestion of child IAB-node to reduce the transmission between ancestor and parent IAB-node, the long term congestion will be reduced. </w:t>
      </w:r>
    </w:p>
    <w:p w:rsidR="00FA6C18" w:rsidRPr="002E33D0" w:rsidRDefault="00FA6C18" w:rsidP="002E33D0">
      <w:pPr>
        <w:pStyle w:val="a0"/>
        <w:rPr>
          <w:rFonts w:eastAsiaTheme="minorEastAsia"/>
          <w:lang w:eastAsia="zh-CN"/>
        </w:rPr>
      </w:pPr>
      <w:r w:rsidRPr="00652CF1">
        <w:rPr>
          <w:rFonts w:eastAsiaTheme="minorEastAsia"/>
          <w:szCs w:val="20"/>
          <w:lang w:eastAsia="zh-CN"/>
        </w:rPr>
        <w:t>It is supported that</w:t>
      </w:r>
      <w:r w:rsidRPr="00652CF1" w:rsidDel="00D70C09">
        <w:rPr>
          <w:rFonts w:eastAsiaTheme="minorEastAsia"/>
          <w:szCs w:val="20"/>
          <w:lang w:eastAsia="zh-CN"/>
        </w:rPr>
        <w:t xml:space="preserve"> </w:t>
      </w:r>
      <w:r w:rsidRPr="00652CF1">
        <w:rPr>
          <w:rFonts w:eastAsiaTheme="minorEastAsia"/>
          <w:szCs w:val="20"/>
          <w:lang w:eastAsia="zh-CN"/>
        </w:rPr>
        <w:t xml:space="preserve">parent IAB-node forwarding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from child IAB-node to ancestor IAB-node, which can make ancestor IAB-node reduce the data transmission of parent IAB-node to avoid the congestion of parent IAB-node. It can reduce the DL long-term congestion of parent IAB-node.</w:t>
      </w:r>
      <w:r w:rsidR="006F061B" w:rsidRPr="006F061B">
        <w:t xml:space="preserve"> </w:t>
      </w:r>
    </w:p>
    <w:p w:rsidR="00FA6C18" w:rsidRPr="002677FF" w:rsidRDefault="002677FF" w:rsidP="002677FF">
      <w:pPr>
        <w:pStyle w:val="a5"/>
        <w:rPr>
          <w:b/>
        </w:rPr>
      </w:pPr>
      <w:bookmarkStart w:id="9" w:name="_Toc61604226"/>
      <w:r w:rsidRPr="002677FF">
        <w:rPr>
          <w:b/>
        </w:rPr>
        <w:t xml:space="preserve">Proposal </w:t>
      </w:r>
      <w:r w:rsidRPr="002677FF">
        <w:rPr>
          <w:b/>
        </w:rPr>
        <w:fldChar w:fldCharType="begin"/>
      </w:r>
      <w:r w:rsidRPr="002677FF">
        <w:rPr>
          <w:b/>
        </w:rPr>
        <w:instrText xml:space="preserve"> SEQ Proposal \* ARABIC </w:instrText>
      </w:r>
      <w:r w:rsidRPr="002677FF">
        <w:rPr>
          <w:b/>
        </w:rPr>
        <w:fldChar w:fldCharType="separate"/>
      </w:r>
      <w:r w:rsidR="007379DA">
        <w:rPr>
          <w:b/>
          <w:noProof/>
        </w:rPr>
        <w:t>4</w:t>
      </w:r>
      <w:r w:rsidRPr="002677FF">
        <w:rPr>
          <w:b/>
        </w:rPr>
        <w:fldChar w:fldCharType="end"/>
      </w:r>
      <w:r w:rsidRPr="002677FF">
        <w:rPr>
          <w:b/>
        </w:rPr>
        <w:t xml:space="preserve">: </w:t>
      </w:r>
      <w:r w:rsidR="005A5CBB" w:rsidRPr="002677FF">
        <w:rPr>
          <w:b/>
        </w:rPr>
        <w:t>RAN2</w:t>
      </w:r>
      <w:r w:rsidR="00FA6C18" w:rsidRPr="002677FF">
        <w:rPr>
          <w:b/>
        </w:rPr>
        <w:t xml:space="preserve"> support parent IAB-node forward</w:t>
      </w:r>
      <w:r w:rsidR="005A5CBB" w:rsidRPr="002677FF">
        <w:rPr>
          <w:b/>
        </w:rPr>
        <w:t>ing</w:t>
      </w:r>
      <w:r w:rsidR="00FA6C18" w:rsidRPr="002677FF">
        <w:rPr>
          <w:b/>
        </w:rPr>
        <w:t xml:space="preserve"> the DL </w:t>
      </w:r>
      <w:proofErr w:type="spellStart"/>
      <w:r w:rsidR="00FA6C18" w:rsidRPr="002677FF">
        <w:rPr>
          <w:b/>
        </w:rPr>
        <w:t>HbH</w:t>
      </w:r>
      <w:proofErr w:type="spellEnd"/>
      <w:r w:rsidR="00FA6C18" w:rsidRPr="002677FF">
        <w:rPr>
          <w:b/>
        </w:rPr>
        <w:t xml:space="preserve"> flow control message from child IAB-node to ancestor IAB-node.</w:t>
      </w:r>
      <w:bookmarkEnd w:id="9"/>
    </w:p>
    <w:p w:rsidR="00816103" w:rsidRDefault="00FA6C18" w:rsidP="00FA6C18">
      <w:pPr>
        <w:pStyle w:val="a0"/>
        <w:rPr>
          <w:rFonts w:eastAsiaTheme="minorEastAsia"/>
          <w:szCs w:val="20"/>
          <w:lang w:eastAsia="zh-CN"/>
        </w:rPr>
      </w:pPr>
      <w:r w:rsidRPr="00652CF1">
        <w:rPr>
          <w:rFonts w:eastAsiaTheme="minorEastAsia"/>
          <w:szCs w:val="20"/>
          <w:lang w:eastAsia="zh-CN"/>
        </w:rPr>
        <w:t xml:space="preserve">In R16,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not specif</w:t>
      </w:r>
      <w:r w:rsidR="00751FA0">
        <w:rPr>
          <w:rFonts w:eastAsiaTheme="minorEastAsia"/>
          <w:szCs w:val="20"/>
          <w:lang w:eastAsia="zh-CN"/>
        </w:rPr>
        <w:t>ied. UL congestion mitigation</w:t>
      </w:r>
      <w:r w:rsidRPr="00652CF1">
        <w:rPr>
          <w:rFonts w:eastAsiaTheme="minorEastAsia"/>
          <w:szCs w:val="20"/>
          <w:lang w:eastAsia="zh-CN"/>
        </w:rPr>
        <w:t xml:space="preserve"> </w:t>
      </w:r>
      <w:r w:rsidR="00751FA0">
        <w:rPr>
          <w:rFonts w:eastAsiaTheme="minorEastAsia" w:hint="eastAsia"/>
          <w:szCs w:val="20"/>
          <w:lang w:eastAsia="zh-CN"/>
        </w:rPr>
        <w:t>depends</w:t>
      </w:r>
      <w:r w:rsidRPr="00652CF1">
        <w:rPr>
          <w:rFonts w:eastAsiaTheme="minorEastAsia"/>
          <w:szCs w:val="20"/>
          <w:lang w:eastAsia="zh-CN"/>
        </w:rPr>
        <w:t xml:space="preserve"> on the </w:t>
      </w:r>
      <w:r w:rsidR="00751FA0">
        <w:rPr>
          <w:rFonts w:eastAsiaTheme="minorEastAsia" w:hint="eastAsia"/>
          <w:szCs w:val="20"/>
          <w:lang w:eastAsia="zh-CN"/>
        </w:rPr>
        <w:t>implementation</w:t>
      </w:r>
      <w:r w:rsidRPr="00652CF1">
        <w:rPr>
          <w:rFonts w:eastAsiaTheme="minorEastAsia"/>
          <w:szCs w:val="20"/>
          <w:lang w:eastAsia="zh-CN"/>
        </w:rPr>
        <w:t>. Parent IAB-node will reduce the UL grant of child IAB-node i</w:t>
      </w:r>
      <w:r w:rsidR="00816103">
        <w:rPr>
          <w:rFonts w:eastAsiaTheme="minorEastAsia"/>
          <w:szCs w:val="20"/>
          <w:lang w:eastAsia="zh-CN"/>
        </w:rPr>
        <w:t>f parent IAB-node is congested.</w:t>
      </w:r>
      <w:r w:rsidR="00816103">
        <w:rPr>
          <w:rFonts w:eastAsiaTheme="minorEastAsia" w:hint="eastAsia"/>
          <w:szCs w:val="20"/>
          <w:lang w:eastAsia="zh-CN"/>
        </w:rPr>
        <w:t xml:space="preserve"> </w:t>
      </w:r>
    </w:p>
    <w:p w:rsidR="000B724E" w:rsidRDefault="00816103" w:rsidP="00FA6C18">
      <w:pPr>
        <w:pStyle w:val="a0"/>
        <w:rPr>
          <w:rFonts w:eastAsiaTheme="minorEastAsia"/>
          <w:szCs w:val="20"/>
          <w:lang w:eastAsia="zh-CN"/>
        </w:rPr>
      </w:pPr>
      <w:r>
        <w:rPr>
          <w:rFonts w:eastAsiaTheme="minorEastAsia" w:hint="eastAsia"/>
          <w:szCs w:val="20"/>
          <w:lang w:eastAsia="zh-CN"/>
        </w:rPr>
        <w:t>As shown in the figure below, if IAB-node A (or PATH 1)</w:t>
      </w:r>
      <w:r w:rsidR="005A5CBB">
        <w:rPr>
          <w:rFonts w:eastAsiaTheme="minorEastAsia"/>
          <w:szCs w:val="20"/>
          <w:lang w:eastAsia="zh-CN"/>
        </w:rPr>
        <w:t xml:space="preserve"> </w:t>
      </w:r>
      <w:r>
        <w:rPr>
          <w:rFonts w:eastAsiaTheme="minorEastAsia" w:hint="eastAsia"/>
          <w:szCs w:val="20"/>
          <w:lang w:eastAsia="zh-CN"/>
        </w:rPr>
        <w:t xml:space="preserve">is congested, IAB-node A will reduce the UL grant of child IAB-node C. </w:t>
      </w:r>
      <w:r w:rsidR="00FA6C18" w:rsidRPr="00652CF1">
        <w:rPr>
          <w:rFonts w:eastAsiaTheme="minorEastAsia"/>
          <w:szCs w:val="20"/>
          <w:lang w:eastAsia="zh-CN"/>
        </w:rPr>
        <w:t>That would cause the long-term congestion of child IAB-node</w:t>
      </w:r>
      <w:r>
        <w:rPr>
          <w:rFonts w:eastAsiaTheme="minorEastAsia" w:hint="eastAsia"/>
          <w:szCs w:val="20"/>
          <w:lang w:eastAsia="zh-CN"/>
        </w:rPr>
        <w:t xml:space="preserve"> C</w:t>
      </w:r>
      <w:r w:rsidR="00FA6C18" w:rsidRPr="00652CF1">
        <w:rPr>
          <w:rFonts w:eastAsiaTheme="minorEastAsia"/>
          <w:szCs w:val="20"/>
          <w:lang w:eastAsia="zh-CN"/>
        </w:rPr>
        <w:t>, because the data transmission of egress link is reduced and the data transmission of ingress link isn’t reduced.</w:t>
      </w:r>
      <w:r>
        <w:rPr>
          <w:rFonts w:eastAsiaTheme="minorEastAsia" w:hint="eastAsia"/>
          <w:szCs w:val="20"/>
          <w:lang w:eastAsia="zh-CN"/>
        </w:rPr>
        <w:t xml:space="preserve"> And then PATH 2 is going to be affected due to the PATH 1. In R17, it can be supported the UL flow control feedback</w:t>
      </w:r>
      <w:r w:rsidR="00701AFE">
        <w:rPr>
          <w:rFonts w:eastAsiaTheme="minorEastAsia" w:hint="eastAsia"/>
          <w:szCs w:val="20"/>
          <w:lang w:eastAsia="zh-CN"/>
        </w:rPr>
        <w:t xml:space="preserve"> from IAB-node </w:t>
      </w:r>
      <w:proofErr w:type="gramStart"/>
      <w:r w:rsidR="00701AFE">
        <w:rPr>
          <w:rFonts w:eastAsiaTheme="minorEastAsia" w:hint="eastAsia"/>
          <w:szCs w:val="20"/>
          <w:lang w:eastAsia="zh-CN"/>
        </w:rPr>
        <w:t>A(</w:t>
      </w:r>
      <w:proofErr w:type="gramEnd"/>
      <w:r w:rsidR="00701AFE">
        <w:rPr>
          <w:rFonts w:eastAsiaTheme="minorEastAsia" w:hint="eastAsia"/>
          <w:szCs w:val="20"/>
          <w:lang w:eastAsia="zh-CN"/>
        </w:rPr>
        <w:t>parent IAB-node) to IAB-node C(child IAB-node) and IAB-node C forwarding the UL flow control feedback</w:t>
      </w:r>
      <w:r w:rsidR="00701AFE" w:rsidRPr="00652CF1">
        <w:rPr>
          <w:rFonts w:eastAsiaTheme="minorEastAsia"/>
          <w:szCs w:val="20"/>
          <w:lang w:eastAsia="zh-CN"/>
        </w:rPr>
        <w:t xml:space="preserve"> </w:t>
      </w:r>
      <w:r w:rsidR="00701AFE">
        <w:rPr>
          <w:rFonts w:eastAsiaTheme="minorEastAsia" w:hint="eastAsia"/>
          <w:szCs w:val="20"/>
          <w:lang w:eastAsia="zh-CN"/>
        </w:rPr>
        <w:t>to IAB-node D(</w:t>
      </w:r>
      <w:r w:rsidR="00701AFE">
        <w:rPr>
          <w:rFonts w:eastAsiaTheme="minorEastAsia"/>
          <w:szCs w:val="20"/>
          <w:lang w:eastAsia="zh-CN"/>
        </w:rPr>
        <w:t>descent</w:t>
      </w:r>
      <w:r w:rsidR="000B724E">
        <w:rPr>
          <w:rFonts w:eastAsiaTheme="minorEastAsia" w:hint="eastAsia"/>
          <w:szCs w:val="20"/>
          <w:lang w:eastAsia="zh-CN"/>
        </w:rPr>
        <w:t xml:space="preserve"> IAB-node). </w:t>
      </w:r>
      <w:r w:rsidR="00701AFE">
        <w:rPr>
          <w:rFonts w:eastAsiaTheme="minorEastAsia" w:hint="eastAsia"/>
          <w:szCs w:val="20"/>
          <w:lang w:eastAsia="zh-CN"/>
        </w:rPr>
        <w:t xml:space="preserve">When IAB-node C and IAB-node D receive the UL flow control feedback, they will reduce the </w:t>
      </w:r>
      <w:r w:rsidR="00701AFE">
        <w:rPr>
          <w:rFonts w:eastAsiaTheme="minorEastAsia"/>
          <w:szCs w:val="20"/>
          <w:lang w:eastAsia="zh-CN"/>
        </w:rPr>
        <w:t>transmission</w:t>
      </w:r>
      <w:r w:rsidR="00701AFE">
        <w:rPr>
          <w:rFonts w:eastAsiaTheme="minorEastAsia" w:hint="eastAsia"/>
          <w:szCs w:val="20"/>
          <w:lang w:eastAsia="zh-CN"/>
        </w:rPr>
        <w:t xml:space="preserve"> of PATH 1(congestion path). </w:t>
      </w:r>
    </w:p>
    <w:p w:rsidR="00FA6C18" w:rsidRDefault="00FA6C18" w:rsidP="00FA6C18">
      <w:pPr>
        <w:pStyle w:val="a0"/>
        <w:rPr>
          <w:rFonts w:eastAsiaTheme="minorEastAsia"/>
          <w:szCs w:val="20"/>
          <w:lang w:eastAsia="zh-CN"/>
        </w:rPr>
      </w:pPr>
      <w:r w:rsidRPr="00652CF1">
        <w:rPr>
          <w:rFonts w:eastAsiaTheme="minorEastAsia"/>
          <w:szCs w:val="20"/>
          <w:lang w:eastAsia="zh-CN"/>
        </w:rPr>
        <w:t xml:space="preserve">In R17, it should be supported that child IAB-node also reduced the UL grant of descendant IAB-node when it receives the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w:t>
      </w:r>
      <w:r w:rsidR="000B724E">
        <w:rPr>
          <w:rFonts w:eastAsiaTheme="minorEastAsia" w:hint="eastAsia"/>
          <w:szCs w:val="20"/>
          <w:lang w:eastAsia="zh-CN"/>
        </w:rPr>
        <w:t>feedback</w:t>
      </w:r>
      <w:r w:rsidRPr="00652CF1">
        <w:rPr>
          <w:rFonts w:eastAsiaTheme="minorEastAsia"/>
          <w:szCs w:val="20"/>
          <w:lang w:eastAsia="zh-CN"/>
        </w:rPr>
        <w:t xml:space="preserve">. This requires parent IAB-node should indicate the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to child IAB-node. It can reduce the UL long-term congestion of child IAB-node, due to reducing the data transmission of descendant IAB-node.</w:t>
      </w:r>
      <w:r w:rsidR="000B724E">
        <w:rPr>
          <w:rFonts w:eastAsiaTheme="minorEastAsia" w:hint="eastAsia"/>
          <w:szCs w:val="20"/>
          <w:lang w:eastAsia="zh-CN"/>
        </w:rPr>
        <w:t xml:space="preserve"> </w:t>
      </w:r>
    </w:p>
    <w:p w:rsidR="000B724E" w:rsidRDefault="000B724E" w:rsidP="000B724E">
      <w:pPr>
        <w:pStyle w:val="a0"/>
        <w:rPr>
          <w:rFonts w:eastAsiaTheme="minorEastAsia"/>
          <w:lang w:eastAsia="zh-CN"/>
        </w:rPr>
      </w:pPr>
      <w:r w:rsidRPr="00652CF1">
        <w:rPr>
          <w:rFonts w:eastAsiaTheme="minorEastAsia"/>
          <w:szCs w:val="20"/>
          <w:lang w:eastAsia="zh-CN"/>
        </w:rPr>
        <w:t>It is supported that</w:t>
      </w:r>
      <w:r w:rsidRPr="00652CF1" w:rsidDel="00D70C09">
        <w:rPr>
          <w:rFonts w:eastAsiaTheme="minorEastAsia"/>
          <w:szCs w:val="20"/>
          <w:lang w:eastAsia="zh-CN"/>
        </w:rPr>
        <w:t xml:space="preserve"> </w:t>
      </w:r>
      <w:r>
        <w:rPr>
          <w:rFonts w:eastAsiaTheme="minorEastAsia" w:hint="eastAsia"/>
          <w:szCs w:val="20"/>
          <w:lang w:eastAsia="zh-CN"/>
        </w:rPr>
        <w:t>child</w:t>
      </w:r>
      <w:r>
        <w:rPr>
          <w:rFonts w:eastAsiaTheme="minorEastAsia"/>
          <w:szCs w:val="20"/>
          <w:lang w:eastAsia="zh-CN"/>
        </w:rPr>
        <w:t xml:space="preserve"> IAB-node forwarding the </w:t>
      </w:r>
      <w:r>
        <w:rPr>
          <w:rFonts w:eastAsiaTheme="minorEastAsia" w:hint="eastAsia"/>
          <w:szCs w:val="20"/>
          <w:lang w:eastAsia="zh-CN"/>
        </w:rPr>
        <w:t>U</w:t>
      </w:r>
      <w:r w:rsidRPr="00652CF1">
        <w:rPr>
          <w:rFonts w:eastAsiaTheme="minorEastAsia"/>
          <w:szCs w:val="20"/>
          <w:lang w:eastAsia="zh-CN"/>
        </w:rPr>
        <w:t xml:space="preserve">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message from </w:t>
      </w:r>
      <w:r>
        <w:rPr>
          <w:rFonts w:eastAsiaTheme="minorEastAsia" w:hint="eastAsia"/>
          <w:szCs w:val="20"/>
          <w:lang w:eastAsia="zh-CN"/>
        </w:rPr>
        <w:t>parent</w:t>
      </w:r>
      <w:r w:rsidRPr="00652CF1">
        <w:rPr>
          <w:rFonts w:eastAsiaTheme="minorEastAsia"/>
          <w:szCs w:val="20"/>
          <w:lang w:eastAsia="zh-CN"/>
        </w:rPr>
        <w:t xml:space="preserve"> IAB-node to </w:t>
      </w:r>
      <w:r>
        <w:rPr>
          <w:rFonts w:eastAsiaTheme="minorEastAsia"/>
          <w:szCs w:val="20"/>
          <w:lang w:eastAsia="zh-CN"/>
        </w:rPr>
        <w:t>descent</w:t>
      </w:r>
      <w:r w:rsidRPr="00652CF1">
        <w:rPr>
          <w:rFonts w:eastAsiaTheme="minorEastAsia"/>
          <w:szCs w:val="20"/>
          <w:lang w:eastAsia="zh-CN"/>
        </w:rPr>
        <w:t xml:space="preserve"> IAB-node, which can </w:t>
      </w:r>
      <w:r>
        <w:rPr>
          <w:rFonts w:eastAsiaTheme="minorEastAsia" w:hint="eastAsia"/>
          <w:szCs w:val="20"/>
          <w:lang w:eastAsia="zh-CN"/>
        </w:rPr>
        <w:t xml:space="preserve">reduce the congestion path correctly and avoid affecting other </w:t>
      </w:r>
      <w:r>
        <w:rPr>
          <w:rFonts w:eastAsiaTheme="minorEastAsia"/>
          <w:szCs w:val="20"/>
          <w:lang w:eastAsia="zh-CN"/>
        </w:rPr>
        <w:t>paths</w:t>
      </w:r>
      <w:r>
        <w:rPr>
          <w:rFonts w:eastAsiaTheme="minorEastAsia" w:hint="eastAsia"/>
          <w:szCs w:val="20"/>
          <w:lang w:eastAsia="zh-CN"/>
        </w:rPr>
        <w:t>.</w:t>
      </w:r>
      <w:r w:rsidRPr="00652CF1">
        <w:rPr>
          <w:rFonts w:eastAsiaTheme="minorEastAsia"/>
          <w:szCs w:val="20"/>
          <w:lang w:eastAsia="zh-CN"/>
        </w:rPr>
        <w:t xml:space="preserve"> </w:t>
      </w:r>
      <w:r w:rsidRPr="006F061B">
        <w:t xml:space="preserve"> </w:t>
      </w:r>
    </w:p>
    <w:p w:rsidR="006F061B" w:rsidRPr="000B724E" w:rsidRDefault="006F061B" w:rsidP="00FA6C18">
      <w:pPr>
        <w:pStyle w:val="a0"/>
        <w:rPr>
          <w:rFonts w:eastAsiaTheme="minorEastAsia"/>
          <w:szCs w:val="20"/>
          <w:lang w:eastAsia="zh-CN"/>
        </w:rPr>
      </w:pPr>
    </w:p>
    <w:p w:rsidR="006F061B" w:rsidRPr="00652CF1" w:rsidRDefault="002E33D0" w:rsidP="002E33D0">
      <w:pPr>
        <w:pStyle w:val="a0"/>
        <w:jc w:val="center"/>
        <w:rPr>
          <w:rFonts w:eastAsiaTheme="minorEastAsia"/>
          <w:szCs w:val="20"/>
          <w:lang w:eastAsia="zh-CN"/>
        </w:rPr>
      </w:pPr>
      <w:r>
        <w:object w:dxaOrig="7275" w:dyaOrig="35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8.35pt;height:131pt" o:ole="">
            <v:imagedata r:id="rId9" o:title=""/>
          </v:shape>
          <o:OLEObject Type="Embed" ProgID="Visio.Drawing.11" ShapeID="_x0000_i1025" DrawAspect="Content" ObjectID="_1672217310" r:id="rId10"/>
        </w:object>
      </w:r>
    </w:p>
    <w:p w:rsidR="00FA6C18" w:rsidRPr="002677FF" w:rsidRDefault="002677FF" w:rsidP="002677FF">
      <w:pPr>
        <w:pStyle w:val="a5"/>
        <w:rPr>
          <w:b/>
        </w:rPr>
      </w:pPr>
      <w:bookmarkStart w:id="10" w:name="_Toc61604227"/>
      <w:r w:rsidRPr="002677FF">
        <w:rPr>
          <w:b/>
        </w:rPr>
        <w:t xml:space="preserve">Proposal </w:t>
      </w:r>
      <w:r w:rsidRPr="002677FF">
        <w:rPr>
          <w:b/>
        </w:rPr>
        <w:fldChar w:fldCharType="begin"/>
      </w:r>
      <w:r w:rsidRPr="002677FF">
        <w:rPr>
          <w:b/>
        </w:rPr>
        <w:instrText xml:space="preserve"> SEQ Proposal \* ARABIC </w:instrText>
      </w:r>
      <w:r w:rsidRPr="002677FF">
        <w:rPr>
          <w:b/>
        </w:rPr>
        <w:fldChar w:fldCharType="separate"/>
      </w:r>
      <w:r w:rsidR="007379DA">
        <w:rPr>
          <w:b/>
          <w:noProof/>
        </w:rPr>
        <w:t>5</w:t>
      </w:r>
      <w:r w:rsidRPr="002677FF">
        <w:rPr>
          <w:b/>
        </w:rPr>
        <w:fldChar w:fldCharType="end"/>
      </w:r>
      <w:r w:rsidRPr="002677FF">
        <w:rPr>
          <w:b/>
        </w:rPr>
        <w:t xml:space="preserve">: </w:t>
      </w:r>
      <w:r w:rsidR="00FA6C18" w:rsidRPr="002677FF">
        <w:rPr>
          <w:b/>
        </w:rPr>
        <w:t xml:space="preserve">In R17, UL </w:t>
      </w:r>
      <w:proofErr w:type="spellStart"/>
      <w:r w:rsidR="00FA6C18" w:rsidRPr="002677FF">
        <w:rPr>
          <w:b/>
        </w:rPr>
        <w:t>HbH</w:t>
      </w:r>
      <w:proofErr w:type="spellEnd"/>
      <w:r w:rsidR="00FA6C18" w:rsidRPr="002677FF">
        <w:rPr>
          <w:b/>
        </w:rPr>
        <w:t xml:space="preserve"> Flow Control can be supported.</w:t>
      </w:r>
      <w:bookmarkEnd w:id="10"/>
    </w:p>
    <w:p w:rsidR="00FA6C18" w:rsidRPr="002677FF" w:rsidRDefault="00601555" w:rsidP="00601555">
      <w:pPr>
        <w:pStyle w:val="a5"/>
        <w:rPr>
          <w:b/>
        </w:rPr>
      </w:pPr>
      <w:bookmarkStart w:id="11" w:name="_Toc61604228"/>
      <w:r w:rsidRPr="00601555">
        <w:rPr>
          <w:b/>
        </w:rPr>
        <w:t xml:space="preserve">Proposal </w:t>
      </w:r>
      <w:r w:rsidRPr="00601555">
        <w:rPr>
          <w:b/>
        </w:rPr>
        <w:fldChar w:fldCharType="begin"/>
      </w:r>
      <w:r w:rsidRPr="00601555">
        <w:rPr>
          <w:b/>
        </w:rPr>
        <w:instrText xml:space="preserve"> SEQ Proposal \* ARABIC </w:instrText>
      </w:r>
      <w:r w:rsidRPr="00601555">
        <w:rPr>
          <w:b/>
        </w:rPr>
        <w:fldChar w:fldCharType="separate"/>
      </w:r>
      <w:r w:rsidR="007379DA">
        <w:rPr>
          <w:b/>
          <w:noProof/>
        </w:rPr>
        <w:t>6</w:t>
      </w:r>
      <w:r w:rsidRPr="00601555">
        <w:rPr>
          <w:b/>
        </w:rPr>
        <w:fldChar w:fldCharType="end"/>
      </w:r>
      <w:r w:rsidR="002677FF" w:rsidRPr="00601555">
        <w:rPr>
          <w:b/>
        </w:rPr>
        <w:t xml:space="preserve">: </w:t>
      </w:r>
      <w:r w:rsidR="005A5CBB" w:rsidRPr="002677FF">
        <w:rPr>
          <w:b/>
        </w:rPr>
        <w:t>RAN2</w:t>
      </w:r>
      <w:r w:rsidR="002E33D0" w:rsidRPr="002677FF">
        <w:rPr>
          <w:b/>
        </w:rPr>
        <w:t xml:space="preserve"> support</w:t>
      </w:r>
      <w:r w:rsidR="002E33D0" w:rsidRPr="002677FF" w:rsidDel="00D70C09">
        <w:rPr>
          <w:b/>
        </w:rPr>
        <w:t xml:space="preserve"> </w:t>
      </w:r>
      <w:r w:rsidR="002E33D0" w:rsidRPr="002677FF">
        <w:rPr>
          <w:rFonts w:hint="eastAsia"/>
          <w:b/>
        </w:rPr>
        <w:t>child</w:t>
      </w:r>
      <w:r w:rsidR="002E33D0" w:rsidRPr="002677FF">
        <w:rPr>
          <w:b/>
        </w:rPr>
        <w:t xml:space="preserve"> IAB-node forwarding the </w:t>
      </w:r>
      <w:r w:rsidR="002E33D0" w:rsidRPr="002677FF">
        <w:rPr>
          <w:rFonts w:hint="eastAsia"/>
          <w:b/>
        </w:rPr>
        <w:t>U</w:t>
      </w:r>
      <w:r w:rsidR="002E33D0" w:rsidRPr="002677FF">
        <w:rPr>
          <w:b/>
        </w:rPr>
        <w:t xml:space="preserve">L </w:t>
      </w:r>
      <w:proofErr w:type="spellStart"/>
      <w:r w:rsidR="002E33D0" w:rsidRPr="002677FF">
        <w:rPr>
          <w:b/>
        </w:rPr>
        <w:t>HbH</w:t>
      </w:r>
      <w:proofErr w:type="spellEnd"/>
      <w:r w:rsidR="002E33D0" w:rsidRPr="002677FF">
        <w:rPr>
          <w:b/>
        </w:rPr>
        <w:t xml:space="preserve"> flow control message from </w:t>
      </w:r>
      <w:r w:rsidR="002E33D0" w:rsidRPr="002677FF">
        <w:rPr>
          <w:rFonts w:hint="eastAsia"/>
          <w:b/>
        </w:rPr>
        <w:t>parent</w:t>
      </w:r>
      <w:r w:rsidR="002E33D0" w:rsidRPr="002677FF">
        <w:rPr>
          <w:b/>
        </w:rPr>
        <w:t xml:space="preserve"> IAB-node to descent IAB-node</w:t>
      </w:r>
      <w:r w:rsidR="00FA6C18" w:rsidRPr="002677FF">
        <w:rPr>
          <w:b/>
        </w:rPr>
        <w:t>.</w:t>
      </w:r>
      <w:bookmarkEnd w:id="11"/>
    </w:p>
    <w:p w:rsidR="00FA6C18" w:rsidRPr="00652CF1" w:rsidRDefault="00FA6C18" w:rsidP="00FA6C18">
      <w:pPr>
        <w:pStyle w:val="a0"/>
        <w:rPr>
          <w:rFonts w:eastAsiaTheme="minorEastAsia"/>
          <w:szCs w:val="20"/>
          <w:lang w:eastAsia="zh-CN"/>
        </w:rPr>
      </w:pPr>
      <w:r w:rsidRPr="00652CF1">
        <w:rPr>
          <w:rFonts w:eastAsiaTheme="minorEastAsia"/>
          <w:szCs w:val="20"/>
          <w:lang w:eastAsia="zh-CN"/>
        </w:rPr>
        <w:t xml:space="preserve">R16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a local mechanism, which can mitigate the congestion to the parent IAB-node. Since it can be applied in a hop-by-hop manner, the congestion will finally reach the IAB donor-DU. If local re-routing can be performed after IAB-node receiving the DL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indication, IAB-node will select another path for the data transmission. Local re-routing reduces the ingress link data transmission of child IAB-node and it doesn’t cause the congestion of parent IAB-node. Local re-routing will mitigate the long-term congestion of </w:t>
      </w:r>
      <w:r w:rsidR="00F2187D" w:rsidRPr="00652CF1">
        <w:rPr>
          <w:rFonts w:eastAsiaTheme="minorEastAsia"/>
          <w:szCs w:val="20"/>
          <w:lang w:eastAsia="zh-CN"/>
        </w:rPr>
        <w:t>parent</w:t>
      </w:r>
      <w:r w:rsidRPr="00652CF1">
        <w:rPr>
          <w:rFonts w:eastAsiaTheme="minorEastAsia"/>
          <w:szCs w:val="20"/>
          <w:lang w:eastAsia="zh-CN"/>
        </w:rPr>
        <w:t xml:space="preserve"> IAB-node if parent IAB-node can perform the local re-routing. In R16, local re-routing is only performed when BH link is RLF. Thus, the enhancements on local re-routing mechanism‎ can be </w:t>
      </w:r>
      <w:r w:rsidR="00F2187D">
        <w:rPr>
          <w:rFonts w:eastAsiaTheme="minorEastAsia" w:hint="eastAsia"/>
          <w:szCs w:val="20"/>
          <w:lang w:eastAsia="zh-CN"/>
        </w:rPr>
        <w:t>supported in R17</w:t>
      </w:r>
      <w:r w:rsidRPr="00652CF1">
        <w:rPr>
          <w:rFonts w:eastAsiaTheme="minorEastAsia"/>
          <w:szCs w:val="20"/>
          <w:lang w:eastAsia="zh-CN"/>
        </w:rPr>
        <w:t>.</w:t>
      </w:r>
    </w:p>
    <w:p w:rsidR="00FA6C18" w:rsidRPr="00652CF1" w:rsidRDefault="00FA6C18" w:rsidP="00FA6C18">
      <w:pPr>
        <w:pStyle w:val="a0"/>
        <w:rPr>
          <w:b/>
          <w:szCs w:val="20"/>
        </w:rPr>
      </w:pPr>
      <w:r w:rsidRPr="00652CF1">
        <w:rPr>
          <w:rFonts w:eastAsiaTheme="minorEastAsia"/>
          <w:szCs w:val="20"/>
          <w:lang w:eastAsia="zh-CN"/>
        </w:rPr>
        <w:t xml:space="preserve">If UL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is supported in R17, the local re-routing triggered by </w:t>
      </w:r>
      <w:proofErr w:type="spellStart"/>
      <w:r w:rsidRPr="00652CF1">
        <w:rPr>
          <w:rFonts w:eastAsiaTheme="minorEastAsia"/>
          <w:szCs w:val="20"/>
          <w:lang w:eastAsia="zh-CN"/>
        </w:rPr>
        <w:t>HbH</w:t>
      </w:r>
      <w:proofErr w:type="spellEnd"/>
      <w:r w:rsidRPr="00652CF1">
        <w:rPr>
          <w:rFonts w:eastAsiaTheme="minorEastAsia"/>
          <w:szCs w:val="20"/>
          <w:lang w:eastAsia="zh-CN"/>
        </w:rPr>
        <w:t xml:space="preserve"> Flow control can also be performed to mitigate the UL congestion.</w:t>
      </w:r>
    </w:p>
    <w:p w:rsidR="00FA6C18" w:rsidRPr="00E00018" w:rsidRDefault="00E00018" w:rsidP="00E00018">
      <w:pPr>
        <w:pStyle w:val="a5"/>
        <w:rPr>
          <w:b/>
        </w:rPr>
      </w:pPr>
      <w:bookmarkStart w:id="12" w:name="_Toc61604229"/>
      <w:r w:rsidRPr="00E00018">
        <w:rPr>
          <w:b/>
        </w:rPr>
        <w:t xml:space="preserve">Proposal </w:t>
      </w:r>
      <w:r w:rsidRPr="00E00018">
        <w:rPr>
          <w:b/>
        </w:rPr>
        <w:fldChar w:fldCharType="begin"/>
      </w:r>
      <w:r w:rsidRPr="00E00018">
        <w:rPr>
          <w:b/>
        </w:rPr>
        <w:instrText xml:space="preserve"> SEQ Proposal \* ARABIC </w:instrText>
      </w:r>
      <w:r w:rsidRPr="00E00018">
        <w:rPr>
          <w:b/>
        </w:rPr>
        <w:fldChar w:fldCharType="separate"/>
      </w:r>
      <w:r w:rsidR="007379DA">
        <w:rPr>
          <w:b/>
          <w:noProof/>
        </w:rPr>
        <w:t>7</w:t>
      </w:r>
      <w:r w:rsidRPr="00E00018">
        <w:rPr>
          <w:b/>
        </w:rPr>
        <w:fldChar w:fldCharType="end"/>
      </w:r>
      <w:r w:rsidRPr="00E00018">
        <w:rPr>
          <w:b/>
        </w:rPr>
        <w:t xml:space="preserve">: </w:t>
      </w:r>
      <w:r w:rsidR="00FA6C18" w:rsidRPr="00E00018">
        <w:rPr>
          <w:b/>
        </w:rPr>
        <w:t xml:space="preserve">Upon receiving </w:t>
      </w:r>
      <w:proofErr w:type="spellStart"/>
      <w:r w:rsidR="00FA6C18" w:rsidRPr="00E00018">
        <w:rPr>
          <w:b/>
        </w:rPr>
        <w:t>HbH</w:t>
      </w:r>
      <w:proofErr w:type="spellEnd"/>
      <w:r w:rsidR="00FA6C18" w:rsidRPr="00E00018">
        <w:rPr>
          <w:b/>
        </w:rPr>
        <w:t xml:space="preserve"> Flow control indication, the local re-routing can be performed to mitigate the congestion.</w:t>
      </w:r>
      <w:bookmarkEnd w:id="12"/>
    </w:p>
    <w:p w:rsidR="00FA6C18" w:rsidRDefault="00FA6C18" w:rsidP="00FA6C18">
      <w:pPr>
        <w:pStyle w:val="1"/>
        <w:overflowPunct w:val="0"/>
        <w:autoSpaceDE w:val="0"/>
        <w:autoSpaceDN w:val="0"/>
        <w:adjustRightInd w:val="0"/>
        <w:textAlignment w:val="baseline"/>
        <w:rPr>
          <w:rFonts w:eastAsiaTheme="minorEastAsia"/>
        </w:rPr>
      </w:pPr>
      <w:r>
        <w:rPr>
          <w:rFonts w:eastAsiaTheme="minorEastAsia" w:hint="eastAsia"/>
        </w:rPr>
        <w:t>C</w:t>
      </w:r>
      <w:r w:rsidRPr="006152D0">
        <w:rPr>
          <w:rFonts w:eastAsia="Arial" w:hint="eastAsia"/>
        </w:rPr>
        <w:t>onclusion</w:t>
      </w:r>
    </w:p>
    <w:p w:rsidR="00FA6C18" w:rsidRDefault="00FA6C18" w:rsidP="00FA6C18">
      <w:pPr>
        <w:pStyle w:val="a0"/>
        <w:rPr>
          <w:szCs w:val="20"/>
        </w:rPr>
      </w:pPr>
      <w:r w:rsidRPr="00652CF1">
        <w:rPr>
          <w:szCs w:val="20"/>
        </w:rPr>
        <w:t>Based on the discussion in section</w:t>
      </w:r>
      <w:r w:rsidR="007379DA">
        <w:rPr>
          <w:rFonts w:eastAsiaTheme="minorEastAsia" w:hint="eastAsia"/>
          <w:szCs w:val="20"/>
          <w:lang w:eastAsia="zh-CN"/>
        </w:rPr>
        <w:t xml:space="preserve"> 2</w:t>
      </w:r>
      <w:r w:rsidRPr="00652CF1">
        <w:rPr>
          <w:szCs w:val="20"/>
        </w:rPr>
        <w:t>, we propose:</w:t>
      </w:r>
    </w:p>
    <w:p w:rsidR="007379DA" w:rsidRPr="006F4984" w:rsidRDefault="00C706FF" w:rsidP="006F4984">
      <w:pPr>
        <w:pStyle w:val="a5"/>
        <w:rPr>
          <w:b/>
        </w:rPr>
      </w:pPr>
      <w:r w:rsidRPr="006F4984">
        <w:rPr>
          <w:b/>
        </w:rPr>
        <w:fldChar w:fldCharType="begin"/>
      </w:r>
      <w:r w:rsidRPr="006F4984">
        <w:rPr>
          <w:b/>
        </w:rPr>
        <w:instrText xml:space="preserve"> TOC \n \h \z \c "Proposal" </w:instrText>
      </w:r>
      <w:r w:rsidRPr="006F4984">
        <w:rPr>
          <w:b/>
        </w:rPr>
        <w:fldChar w:fldCharType="separate"/>
      </w:r>
      <w:hyperlink w:anchor="_Toc61604223" w:history="1">
        <w:r w:rsidR="007379DA" w:rsidRPr="006F4984">
          <w:rPr>
            <w:b/>
          </w:rPr>
          <w:t>Proposal 1: Topology-wide fairness requires that UE experience the same QoS for the same service regardless of the number of hops between the UE and the Donor CU.</w:t>
        </w:r>
      </w:hyperlink>
    </w:p>
    <w:p w:rsidR="007379DA" w:rsidRPr="006F4984" w:rsidRDefault="007379DA" w:rsidP="006F4984">
      <w:pPr>
        <w:pStyle w:val="a5"/>
        <w:rPr>
          <w:b/>
        </w:rPr>
      </w:pPr>
      <w:hyperlink w:anchor="_Toc61604224" w:history="1">
        <w:r w:rsidRPr="006F4984">
          <w:rPr>
            <w:b/>
          </w:rPr>
          <w:t>Proposal 2: IAB-node should maintain remaining hops of BH RLC channel in the upstream or downstream, to achieve the topology-wide fairness in R17.</w:t>
        </w:r>
      </w:hyperlink>
    </w:p>
    <w:p w:rsidR="007379DA" w:rsidRPr="006F4984" w:rsidRDefault="007379DA" w:rsidP="006F4984">
      <w:pPr>
        <w:pStyle w:val="a5"/>
        <w:rPr>
          <w:b/>
        </w:rPr>
      </w:pPr>
      <w:hyperlink w:anchor="_Toc61604225" w:history="1">
        <w:r w:rsidRPr="006F4984">
          <w:rPr>
            <w:b/>
          </w:rPr>
          <w:t>Proposal 3: BH RLC discard timer operated in BH RLC entity should be introduced to save BH UL resource.</w:t>
        </w:r>
      </w:hyperlink>
    </w:p>
    <w:p w:rsidR="007379DA" w:rsidRPr="006F4984" w:rsidRDefault="007379DA" w:rsidP="006F4984">
      <w:pPr>
        <w:pStyle w:val="a5"/>
        <w:rPr>
          <w:b/>
        </w:rPr>
      </w:pPr>
      <w:hyperlink w:anchor="_Toc61604226" w:history="1">
        <w:r w:rsidRPr="006F4984">
          <w:rPr>
            <w:b/>
          </w:rPr>
          <w:t>Proposal 4: RAN2 support parent IAB-node forwarding the DL HbH flow control message from child IAB-node to ancestor IAB-node.</w:t>
        </w:r>
      </w:hyperlink>
    </w:p>
    <w:p w:rsidR="007379DA" w:rsidRPr="006F4984" w:rsidRDefault="007379DA" w:rsidP="006F4984">
      <w:pPr>
        <w:pStyle w:val="a5"/>
        <w:rPr>
          <w:b/>
        </w:rPr>
      </w:pPr>
      <w:hyperlink w:anchor="_Toc61604227" w:history="1">
        <w:r w:rsidRPr="006F4984">
          <w:rPr>
            <w:b/>
          </w:rPr>
          <w:t>Proposal 5: In R17, UL HbH Flow Control can be supported.</w:t>
        </w:r>
      </w:hyperlink>
    </w:p>
    <w:p w:rsidR="007379DA" w:rsidRPr="006F4984" w:rsidRDefault="007379DA" w:rsidP="006F4984">
      <w:pPr>
        <w:pStyle w:val="a5"/>
        <w:rPr>
          <w:b/>
        </w:rPr>
      </w:pPr>
      <w:hyperlink w:anchor="_Toc61604228" w:history="1">
        <w:r w:rsidRPr="006F4984">
          <w:rPr>
            <w:b/>
          </w:rPr>
          <w:t>Proposal 6: RAN2 support child IAB-node forwarding the UL HbH flow control message from parent IAB-node to descent IAB-node.</w:t>
        </w:r>
      </w:hyperlink>
    </w:p>
    <w:p w:rsidR="007379DA" w:rsidRPr="006F4984" w:rsidRDefault="007379DA" w:rsidP="006F4984">
      <w:pPr>
        <w:pStyle w:val="a5"/>
        <w:rPr>
          <w:b/>
        </w:rPr>
      </w:pPr>
      <w:hyperlink w:anchor="_Toc61604229" w:history="1">
        <w:r w:rsidRPr="006F4984">
          <w:rPr>
            <w:b/>
          </w:rPr>
          <w:t>Proposal 7: Upon receiving HbH Flow control indication, the local re-routing can be performed to mitigate the congestion.</w:t>
        </w:r>
      </w:hyperlink>
    </w:p>
    <w:p w:rsidR="005A5CBB" w:rsidRPr="006F4984" w:rsidRDefault="00C706FF" w:rsidP="00A004AD">
      <w:pPr>
        <w:pStyle w:val="a5"/>
        <w:rPr>
          <w:b/>
        </w:rPr>
      </w:pPr>
      <w:r w:rsidRPr="006F4984">
        <w:rPr>
          <w:b/>
        </w:rPr>
        <w:fldChar w:fldCharType="end"/>
      </w:r>
      <w:bookmarkStart w:id="13" w:name="_GoBack"/>
      <w:bookmarkEnd w:id="13"/>
    </w:p>
    <w:p w:rsidR="00FA6C18" w:rsidRPr="00541214" w:rsidRDefault="00FA6C18" w:rsidP="00FA6C18">
      <w:pPr>
        <w:pStyle w:val="1"/>
        <w:overflowPunct w:val="0"/>
        <w:autoSpaceDE w:val="0"/>
        <w:autoSpaceDN w:val="0"/>
        <w:adjustRightInd w:val="0"/>
        <w:textAlignment w:val="baseline"/>
        <w:rPr>
          <w:rFonts w:eastAsia="Arial"/>
        </w:rPr>
      </w:pPr>
      <w:r w:rsidRPr="00F13442">
        <w:rPr>
          <w:rFonts w:eastAsia="Arial"/>
        </w:rPr>
        <w:t>Reference</w:t>
      </w:r>
      <w:bookmarkStart w:id="14" w:name="_Ref535939702"/>
    </w:p>
    <w:p w:rsidR="00BE2C78" w:rsidRPr="00512E9E" w:rsidRDefault="00BE2C78" w:rsidP="00B67472">
      <w:pPr>
        <w:pStyle w:val="af"/>
        <w:widowControl w:val="0"/>
        <w:numPr>
          <w:ilvl w:val="0"/>
          <w:numId w:val="15"/>
        </w:numPr>
        <w:overflowPunct/>
        <w:spacing w:after="0" w:line="360" w:lineRule="auto"/>
        <w:contextualSpacing w:val="0"/>
        <w:jc w:val="both"/>
        <w:textAlignment w:val="auto"/>
        <w:rPr>
          <w:rFonts w:cs="Arial"/>
        </w:rPr>
      </w:pPr>
      <w:bookmarkStart w:id="15" w:name="_Ref61532498"/>
      <w:bookmarkStart w:id="16" w:name="_Ref53996985"/>
      <w:r w:rsidRPr="00512E9E">
        <w:rPr>
          <w:rFonts w:cs="Arial"/>
        </w:rPr>
        <w:t>RP-201293, New WID on Enhancements to Integrated Access and Backhaul</w:t>
      </w:r>
      <w:bookmarkEnd w:id="15"/>
    </w:p>
    <w:p w:rsidR="00FA6C18" w:rsidRPr="00512E9E" w:rsidRDefault="00AA4C72" w:rsidP="00B67472">
      <w:pPr>
        <w:pStyle w:val="af"/>
        <w:widowControl w:val="0"/>
        <w:numPr>
          <w:ilvl w:val="0"/>
          <w:numId w:val="15"/>
        </w:numPr>
        <w:overflowPunct/>
        <w:spacing w:after="0" w:line="360" w:lineRule="auto"/>
        <w:contextualSpacing w:val="0"/>
        <w:jc w:val="both"/>
        <w:textAlignment w:val="auto"/>
        <w:rPr>
          <w:rFonts w:cs="Arial"/>
        </w:rPr>
      </w:pPr>
      <w:r w:rsidRPr="00AA4C72">
        <w:rPr>
          <w:rFonts w:cs="Arial"/>
        </w:rPr>
        <w:t xml:space="preserve"> </w:t>
      </w:r>
      <w:bookmarkStart w:id="17" w:name="_Ref61544796"/>
      <w:r w:rsidR="00B67472" w:rsidRPr="00512E9E">
        <w:rPr>
          <w:rFonts w:cs="Arial"/>
        </w:rPr>
        <w:t>[Post112-e][065][</w:t>
      </w:r>
      <w:proofErr w:type="spellStart"/>
      <w:r w:rsidR="00B67472" w:rsidRPr="00512E9E">
        <w:rPr>
          <w:rFonts w:cs="Arial"/>
        </w:rPr>
        <w:t>eIAB</w:t>
      </w:r>
      <w:proofErr w:type="spellEnd"/>
      <w:r w:rsidR="00B67472" w:rsidRPr="00512E9E">
        <w:rPr>
          <w:rFonts w:cs="Arial"/>
        </w:rPr>
        <w:t>] Fairness Latency Congestion (Samsung)</w:t>
      </w:r>
      <w:bookmarkEnd w:id="14"/>
      <w:bookmarkEnd w:id="16"/>
      <w:bookmarkEnd w:id="17"/>
    </w:p>
    <w:p w:rsidR="00AA4C72" w:rsidRPr="00A26810" w:rsidRDefault="00AA4C72" w:rsidP="00AA4C72">
      <w:pPr>
        <w:pStyle w:val="af"/>
        <w:widowControl w:val="0"/>
        <w:numPr>
          <w:ilvl w:val="0"/>
          <w:numId w:val="15"/>
        </w:numPr>
        <w:overflowPunct/>
        <w:spacing w:after="0" w:line="360" w:lineRule="auto"/>
        <w:contextualSpacing w:val="0"/>
        <w:jc w:val="both"/>
        <w:textAlignment w:val="auto"/>
        <w:rPr>
          <w:rFonts w:cs="Arial"/>
        </w:rPr>
      </w:pPr>
      <w:bookmarkStart w:id="18" w:name="_Ref61537201"/>
      <w:r w:rsidRPr="00A26810">
        <w:rPr>
          <w:rFonts w:eastAsiaTheme="minorEastAsia" w:cs="Arial"/>
          <w:lang w:eastAsia="zh-CN"/>
        </w:rPr>
        <w:t xml:space="preserve">TS38.473, </w:t>
      </w:r>
      <w:r w:rsidRPr="00E71FDC">
        <w:t>F1 application protocol (F1AP)</w:t>
      </w:r>
      <w:r w:rsidRPr="00E71FDC">
        <w:rPr>
          <w:rFonts w:eastAsiaTheme="minorEastAsia" w:hint="eastAsia"/>
          <w:lang w:eastAsia="zh-CN"/>
        </w:rPr>
        <w:t>, V</w:t>
      </w:r>
      <w:r w:rsidRPr="00BE6616">
        <w:rPr>
          <w:rFonts w:eastAsiaTheme="minorEastAsia" w:hint="eastAsia"/>
          <w:lang w:eastAsia="zh-CN"/>
        </w:rPr>
        <w:t>1</w:t>
      </w:r>
      <w:r w:rsidRPr="00E71FDC">
        <w:rPr>
          <w:rFonts w:eastAsiaTheme="minorEastAsia"/>
          <w:lang w:eastAsia="zh-CN"/>
        </w:rPr>
        <w:t>6.4.0</w:t>
      </w:r>
      <w:bookmarkEnd w:id="18"/>
    </w:p>
    <w:p w:rsidR="009B102B" w:rsidRPr="00512E9E" w:rsidRDefault="00AA4C72" w:rsidP="005A5CBB">
      <w:pPr>
        <w:pStyle w:val="af"/>
        <w:widowControl w:val="0"/>
        <w:numPr>
          <w:ilvl w:val="0"/>
          <w:numId w:val="15"/>
        </w:numPr>
        <w:overflowPunct/>
        <w:spacing w:after="0" w:line="360" w:lineRule="auto"/>
        <w:contextualSpacing w:val="0"/>
        <w:jc w:val="both"/>
        <w:textAlignment w:val="auto"/>
        <w:rPr>
          <w:rFonts w:cs="Arial"/>
        </w:rPr>
      </w:pPr>
      <w:bookmarkStart w:id="19" w:name="_Ref61544893"/>
      <w:r w:rsidRPr="00891221">
        <w:rPr>
          <w:rFonts w:eastAsiaTheme="minorEastAsia" w:cs="Arial"/>
          <w:lang w:eastAsia="zh-CN"/>
        </w:rPr>
        <w:t>R2-2</w:t>
      </w:r>
      <w:r w:rsidRPr="0074435F">
        <w:rPr>
          <w:rFonts w:eastAsiaTheme="minorEastAsia" w:cs="Arial"/>
          <w:lang w:eastAsia="zh-CN"/>
        </w:rPr>
        <w:t>009388</w:t>
      </w:r>
      <w:r w:rsidRPr="0074435F">
        <w:rPr>
          <w:rFonts w:eastAsiaTheme="minorEastAsia" w:cs="Arial" w:hint="eastAsia"/>
          <w:lang w:eastAsia="zh-CN"/>
        </w:rPr>
        <w:t xml:space="preserve">, </w:t>
      </w:r>
      <w:r w:rsidRPr="0074435F">
        <w:rPr>
          <w:rFonts w:eastAsiaTheme="minorEastAsia" w:cs="Arial"/>
          <w:lang w:eastAsia="zh-CN"/>
        </w:rPr>
        <w:t xml:space="preserve">Discussion on topology-wide fairness, multi-hop latency and congestion </w:t>
      </w:r>
      <w:r w:rsidRPr="0074435F">
        <w:rPr>
          <w:rFonts w:eastAsiaTheme="minorEastAsia" w:cs="Arial"/>
          <w:lang w:eastAsia="zh-CN"/>
        </w:rPr>
        <w:lastRenderedPageBreak/>
        <w:t>mitigation</w:t>
      </w:r>
      <w:r w:rsidRPr="00543177">
        <w:rPr>
          <w:rFonts w:eastAsiaTheme="minorEastAsia" w:cs="Arial" w:hint="eastAsia"/>
          <w:lang w:eastAsia="zh-CN"/>
        </w:rPr>
        <w:t>, ZTE</w:t>
      </w:r>
      <w:bookmarkEnd w:id="3"/>
      <w:bookmarkEnd w:id="19"/>
    </w:p>
    <w:sectPr w:rsidR="009B102B" w:rsidRPr="00512E9E" w:rsidSect="00C23DFF">
      <w:headerReference w:type="default" r:id="rId11"/>
      <w:footerReference w:type="even" r:id="rId12"/>
      <w:footerReference w:type="default" r:id="rId13"/>
      <w:pgSz w:w="11906" w:h="16838"/>
      <w:pgMar w:top="1440" w:right="1800" w:bottom="1440" w:left="1800" w:header="708" w:footer="709" w:gutter="0"/>
      <w:pgBorders w:offsetFrom="page">
        <w:top w:val="single" w:sz="4" w:space="24" w:color="CAEACE" w:themeColor="background1"/>
        <w:left w:val="single" w:sz="4" w:space="24" w:color="CAEACE" w:themeColor="background1"/>
        <w:bottom w:val="single" w:sz="4" w:space="24" w:color="CAEACE" w:themeColor="background1"/>
        <w:right w:val="single" w:sz="4" w:space="24" w:color="CAEACE"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7FBF" w:rsidRDefault="00A67FBF">
      <w:r>
        <w:separator/>
      </w:r>
    </w:p>
  </w:endnote>
  <w:endnote w:type="continuationSeparator" w:id="0">
    <w:p w:rsidR="00A67FBF" w:rsidRDefault="00A67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AFE" w:rsidRDefault="00701A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701AFE" w:rsidRDefault="00701AFE">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AFE" w:rsidRDefault="00701AFE"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F4984">
      <w:rPr>
        <w:rStyle w:val="ae"/>
        <w:noProof/>
      </w:rPr>
      <w:t>3</w:t>
    </w:r>
    <w:r>
      <w:rPr>
        <w:rStyle w:val="ae"/>
      </w:rPr>
      <w:fldChar w:fldCharType="end"/>
    </w:r>
  </w:p>
  <w:p w:rsidR="00701AFE" w:rsidRPr="00977F1F" w:rsidRDefault="00216250" w:rsidP="00D2528A">
    <w:pPr>
      <w:pStyle w:val="ac"/>
      <w:tabs>
        <w:tab w:val="left" w:pos="2552"/>
      </w:tabs>
      <w:rPr>
        <w:rFonts w:eastAsia="宋体"/>
        <w:lang w:eastAsia="zh-CN"/>
      </w:rPr>
    </w:pPr>
    <w:r w:rsidRPr="00216250">
      <w:rPr>
        <w:rFonts w:eastAsia="宋体"/>
        <w:lang w:eastAsia="zh-CN"/>
      </w:rPr>
      <w:t>R2-210022</w:t>
    </w:r>
    <w:r w:rsidRPr="00216250">
      <w:rPr>
        <w:rFonts w:eastAsia="宋体" w:hint="eastAsia"/>
        <w:lang w:eastAsia="zh-CN"/>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7FBF" w:rsidRDefault="00A67FBF">
      <w:r>
        <w:separator/>
      </w:r>
    </w:p>
  </w:footnote>
  <w:footnote w:type="continuationSeparator" w:id="0">
    <w:p w:rsidR="00A67FBF" w:rsidRDefault="00A67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1AFE" w:rsidRDefault="00701AFE"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0AA7E63"/>
    <w:multiLevelType w:val="hybridMultilevel"/>
    <w:tmpl w:val="FF147052"/>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41046C4C"/>
    <w:multiLevelType w:val="hybridMultilevel"/>
    <w:tmpl w:val="5A9A2202"/>
    <w:lvl w:ilvl="0" w:tplc="2F6A50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7">
    <w:nsid w:val="5101505E"/>
    <w:multiLevelType w:val="hybridMultilevel"/>
    <w:tmpl w:val="D45089E6"/>
    <w:lvl w:ilvl="0" w:tplc="36E6926C">
      <w:start w:val="1"/>
      <w:numFmt w:val="decimal"/>
      <w:pStyle w:val="Observation"/>
      <w:lvlText w:val="Observation %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89642FD"/>
    <w:multiLevelType w:val="hybridMultilevel"/>
    <w:tmpl w:val="2A3EE310"/>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5E22078B"/>
    <w:multiLevelType w:val="hybridMultilevel"/>
    <w:tmpl w:val="01848B22"/>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EEF0555"/>
    <w:multiLevelType w:val="hybridMultilevel"/>
    <w:tmpl w:val="9A484884"/>
    <w:lvl w:ilvl="0" w:tplc="3C2EFF7A">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7D4596E"/>
    <w:multiLevelType w:val="hybridMultilevel"/>
    <w:tmpl w:val="2D7EB116"/>
    <w:lvl w:ilvl="0" w:tplc="8DA6BD0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5">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5"/>
  </w:num>
  <w:num w:numId="4">
    <w:abstractNumId w:val="2"/>
  </w:num>
  <w:num w:numId="5">
    <w:abstractNumId w:val="16"/>
  </w:num>
  <w:num w:numId="6">
    <w:abstractNumId w:val="10"/>
  </w:num>
  <w:num w:numId="7">
    <w:abstractNumId w:val="14"/>
  </w:num>
  <w:num w:numId="8">
    <w:abstractNumId w:val="6"/>
  </w:num>
  <w:num w:numId="9">
    <w:abstractNumId w:val="0"/>
  </w:num>
  <w:num w:numId="10">
    <w:abstractNumId w:val="9"/>
  </w:num>
  <w:num w:numId="11">
    <w:abstractNumId w:val="3"/>
  </w:num>
  <w:num w:numId="12">
    <w:abstractNumId w:val="11"/>
  </w:num>
  <w:num w:numId="13">
    <w:abstractNumId w:val="8"/>
  </w:num>
  <w:num w:numId="14">
    <w:abstractNumId w:val="4"/>
  </w:num>
  <w:num w:numId="15">
    <w:abstractNumId w:val="1"/>
  </w:num>
  <w:num w:numId="16">
    <w:abstractNumId w:val="13"/>
  </w:num>
  <w:num w:numId="17">
    <w:abstractNumId w:val="7"/>
  </w:num>
  <w:num w:numId="18">
    <w:abstractNumId w:val="2"/>
    <w:lvlOverride w:ilvl="0">
      <w:startOverride w:val="1"/>
    </w:lvlOverride>
  </w:num>
  <w:num w:numId="19">
    <w:abstractNumId w:val="7"/>
    <w:lvlOverride w:ilvl="0">
      <w:startOverride w:val="1"/>
    </w:lvlOverride>
  </w:num>
  <w:num w:numId="20">
    <w:abstractNumId w:val="2"/>
  </w:num>
  <w:num w:numId="21">
    <w:abstractNumId w:val="2"/>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67"/>
    <w:rsid w:val="000008FC"/>
    <w:rsid w:val="000009E7"/>
    <w:rsid w:val="00000A10"/>
    <w:rsid w:val="00000EB2"/>
    <w:rsid w:val="0000148E"/>
    <w:rsid w:val="000014F4"/>
    <w:rsid w:val="00001C9F"/>
    <w:rsid w:val="00001DC7"/>
    <w:rsid w:val="0000202E"/>
    <w:rsid w:val="00002FDB"/>
    <w:rsid w:val="0000313E"/>
    <w:rsid w:val="00003165"/>
    <w:rsid w:val="00003BD4"/>
    <w:rsid w:val="00003D2C"/>
    <w:rsid w:val="00003EA4"/>
    <w:rsid w:val="00004655"/>
    <w:rsid w:val="00004D3D"/>
    <w:rsid w:val="00006229"/>
    <w:rsid w:val="000062D6"/>
    <w:rsid w:val="00007D6A"/>
    <w:rsid w:val="00010C87"/>
    <w:rsid w:val="000116A5"/>
    <w:rsid w:val="00011E00"/>
    <w:rsid w:val="00012C13"/>
    <w:rsid w:val="00012F65"/>
    <w:rsid w:val="000135B7"/>
    <w:rsid w:val="00013A2D"/>
    <w:rsid w:val="0001438C"/>
    <w:rsid w:val="00014585"/>
    <w:rsid w:val="00014769"/>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469"/>
    <w:rsid w:val="0002195F"/>
    <w:rsid w:val="00022738"/>
    <w:rsid w:val="00022A22"/>
    <w:rsid w:val="00022B9E"/>
    <w:rsid w:val="00022FB2"/>
    <w:rsid w:val="00025D57"/>
    <w:rsid w:val="000261DF"/>
    <w:rsid w:val="000264C6"/>
    <w:rsid w:val="0002652B"/>
    <w:rsid w:val="0002665B"/>
    <w:rsid w:val="00026911"/>
    <w:rsid w:val="00026A53"/>
    <w:rsid w:val="00026BE5"/>
    <w:rsid w:val="000270B4"/>
    <w:rsid w:val="00027281"/>
    <w:rsid w:val="00027C22"/>
    <w:rsid w:val="00027E1A"/>
    <w:rsid w:val="00030588"/>
    <w:rsid w:val="000316E5"/>
    <w:rsid w:val="000325C4"/>
    <w:rsid w:val="00033094"/>
    <w:rsid w:val="0003458A"/>
    <w:rsid w:val="00034619"/>
    <w:rsid w:val="00034856"/>
    <w:rsid w:val="00035B76"/>
    <w:rsid w:val="00035EF7"/>
    <w:rsid w:val="00036189"/>
    <w:rsid w:val="00036A14"/>
    <w:rsid w:val="00036E15"/>
    <w:rsid w:val="0003738C"/>
    <w:rsid w:val="00037830"/>
    <w:rsid w:val="0004083A"/>
    <w:rsid w:val="000415CD"/>
    <w:rsid w:val="000417EB"/>
    <w:rsid w:val="0004246C"/>
    <w:rsid w:val="0004357F"/>
    <w:rsid w:val="00043CA2"/>
    <w:rsid w:val="0004423B"/>
    <w:rsid w:val="000442AD"/>
    <w:rsid w:val="000443DE"/>
    <w:rsid w:val="000448E9"/>
    <w:rsid w:val="00044F61"/>
    <w:rsid w:val="00045967"/>
    <w:rsid w:val="000460EF"/>
    <w:rsid w:val="000466C6"/>
    <w:rsid w:val="00046D4B"/>
    <w:rsid w:val="000474A5"/>
    <w:rsid w:val="00050783"/>
    <w:rsid w:val="00050AC1"/>
    <w:rsid w:val="0005123C"/>
    <w:rsid w:val="0005137D"/>
    <w:rsid w:val="00051E89"/>
    <w:rsid w:val="00052902"/>
    <w:rsid w:val="000531C4"/>
    <w:rsid w:val="00054FB6"/>
    <w:rsid w:val="000555E1"/>
    <w:rsid w:val="00055E49"/>
    <w:rsid w:val="000575A9"/>
    <w:rsid w:val="00057AE8"/>
    <w:rsid w:val="00057B7E"/>
    <w:rsid w:val="00060537"/>
    <w:rsid w:val="00060DF6"/>
    <w:rsid w:val="00061208"/>
    <w:rsid w:val="00062531"/>
    <w:rsid w:val="0006264B"/>
    <w:rsid w:val="00062933"/>
    <w:rsid w:val="00062CD6"/>
    <w:rsid w:val="00062FC2"/>
    <w:rsid w:val="00063B6E"/>
    <w:rsid w:val="00064119"/>
    <w:rsid w:val="00064769"/>
    <w:rsid w:val="00064EA4"/>
    <w:rsid w:val="0006550A"/>
    <w:rsid w:val="00066A60"/>
    <w:rsid w:val="0006726E"/>
    <w:rsid w:val="000673E5"/>
    <w:rsid w:val="000706B4"/>
    <w:rsid w:val="000714A4"/>
    <w:rsid w:val="000715A7"/>
    <w:rsid w:val="0007266F"/>
    <w:rsid w:val="000726EA"/>
    <w:rsid w:val="00072CED"/>
    <w:rsid w:val="000731F9"/>
    <w:rsid w:val="00073665"/>
    <w:rsid w:val="000738D9"/>
    <w:rsid w:val="00073B72"/>
    <w:rsid w:val="00073DEE"/>
    <w:rsid w:val="00073E18"/>
    <w:rsid w:val="00074227"/>
    <w:rsid w:val="000743A2"/>
    <w:rsid w:val="000749EF"/>
    <w:rsid w:val="00074BB1"/>
    <w:rsid w:val="00075D35"/>
    <w:rsid w:val="00076E3A"/>
    <w:rsid w:val="00077A08"/>
    <w:rsid w:val="00077DE6"/>
    <w:rsid w:val="00077F50"/>
    <w:rsid w:val="0008011C"/>
    <w:rsid w:val="000805B5"/>
    <w:rsid w:val="000805C9"/>
    <w:rsid w:val="0008083E"/>
    <w:rsid w:val="00080A33"/>
    <w:rsid w:val="00080B96"/>
    <w:rsid w:val="00081065"/>
    <w:rsid w:val="000814E3"/>
    <w:rsid w:val="00081558"/>
    <w:rsid w:val="00081C33"/>
    <w:rsid w:val="000822A7"/>
    <w:rsid w:val="0008238F"/>
    <w:rsid w:val="000825A6"/>
    <w:rsid w:val="00083725"/>
    <w:rsid w:val="00083BC8"/>
    <w:rsid w:val="000840AF"/>
    <w:rsid w:val="00084510"/>
    <w:rsid w:val="00084692"/>
    <w:rsid w:val="0008490A"/>
    <w:rsid w:val="00084DE3"/>
    <w:rsid w:val="00085047"/>
    <w:rsid w:val="000851C4"/>
    <w:rsid w:val="00086209"/>
    <w:rsid w:val="0008685F"/>
    <w:rsid w:val="00086EB4"/>
    <w:rsid w:val="00087E9C"/>
    <w:rsid w:val="00090158"/>
    <w:rsid w:val="000903F6"/>
    <w:rsid w:val="00090579"/>
    <w:rsid w:val="000909F5"/>
    <w:rsid w:val="00090CD1"/>
    <w:rsid w:val="00090D78"/>
    <w:rsid w:val="000913F6"/>
    <w:rsid w:val="00091E1D"/>
    <w:rsid w:val="000927C7"/>
    <w:rsid w:val="00092BD9"/>
    <w:rsid w:val="00092DD7"/>
    <w:rsid w:val="000931F4"/>
    <w:rsid w:val="000935FB"/>
    <w:rsid w:val="00093E9F"/>
    <w:rsid w:val="000958C2"/>
    <w:rsid w:val="00096BC9"/>
    <w:rsid w:val="00097266"/>
    <w:rsid w:val="000976EC"/>
    <w:rsid w:val="000A078C"/>
    <w:rsid w:val="000A14E3"/>
    <w:rsid w:val="000A1E95"/>
    <w:rsid w:val="000A236A"/>
    <w:rsid w:val="000A2510"/>
    <w:rsid w:val="000A2C8F"/>
    <w:rsid w:val="000A33AC"/>
    <w:rsid w:val="000A380C"/>
    <w:rsid w:val="000A3C88"/>
    <w:rsid w:val="000A416B"/>
    <w:rsid w:val="000A488F"/>
    <w:rsid w:val="000A4A9E"/>
    <w:rsid w:val="000A4DBC"/>
    <w:rsid w:val="000A55B8"/>
    <w:rsid w:val="000A5653"/>
    <w:rsid w:val="000A628B"/>
    <w:rsid w:val="000A63BB"/>
    <w:rsid w:val="000A642B"/>
    <w:rsid w:val="000A6A2F"/>
    <w:rsid w:val="000A78A7"/>
    <w:rsid w:val="000B0A55"/>
    <w:rsid w:val="000B0C8C"/>
    <w:rsid w:val="000B3216"/>
    <w:rsid w:val="000B492A"/>
    <w:rsid w:val="000B5638"/>
    <w:rsid w:val="000B568F"/>
    <w:rsid w:val="000B5CFD"/>
    <w:rsid w:val="000B66A6"/>
    <w:rsid w:val="000B6914"/>
    <w:rsid w:val="000B7123"/>
    <w:rsid w:val="000B724E"/>
    <w:rsid w:val="000B726B"/>
    <w:rsid w:val="000C0433"/>
    <w:rsid w:val="000C06E1"/>
    <w:rsid w:val="000C091A"/>
    <w:rsid w:val="000C0D7E"/>
    <w:rsid w:val="000C21E2"/>
    <w:rsid w:val="000C2908"/>
    <w:rsid w:val="000C34D6"/>
    <w:rsid w:val="000C41AB"/>
    <w:rsid w:val="000C4369"/>
    <w:rsid w:val="000C48A7"/>
    <w:rsid w:val="000C4A0A"/>
    <w:rsid w:val="000C4F01"/>
    <w:rsid w:val="000C4FB4"/>
    <w:rsid w:val="000C52D6"/>
    <w:rsid w:val="000C53A4"/>
    <w:rsid w:val="000C565F"/>
    <w:rsid w:val="000C56C4"/>
    <w:rsid w:val="000C66EF"/>
    <w:rsid w:val="000C74A5"/>
    <w:rsid w:val="000C7982"/>
    <w:rsid w:val="000D041A"/>
    <w:rsid w:val="000D0A6D"/>
    <w:rsid w:val="000D0E75"/>
    <w:rsid w:val="000D115A"/>
    <w:rsid w:val="000D19E0"/>
    <w:rsid w:val="000D224D"/>
    <w:rsid w:val="000D2341"/>
    <w:rsid w:val="000D2630"/>
    <w:rsid w:val="000D275B"/>
    <w:rsid w:val="000D3D5C"/>
    <w:rsid w:val="000D427B"/>
    <w:rsid w:val="000D4ABD"/>
    <w:rsid w:val="000D4E1E"/>
    <w:rsid w:val="000D5C4A"/>
    <w:rsid w:val="000D64DD"/>
    <w:rsid w:val="000D7078"/>
    <w:rsid w:val="000D70C1"/>
    <w:rsid w:val="000D746F"/>
    <w:rsid w:val="000D78A4"/>
    <w:rsid w:val="000E063A"/>
    <w:rsid w:val="000E0818"/>
    <w:rsid w:val="000E0E56"/>
    <w:rsid w:val="000E130E"/>
    <w:rsid w:val="000E1751"/>
    <w:rsid w:val="000E1ADA"/>
    <w:rsid w:val="000E1F5F"/>
    <w:rsid w:val="000E2AF0"/>
    <w:rsid w:val="000E3AE2"/>
    <w:rsid w:val="000E4F38"/>
    <w:rsid w:val="000E4F8B"/>
    <w:rsid w:val="000E50B7"/>
    <w:rsid w:val="000E557C"/>
    <w:rsid w:val="000E570F"/>
    <w:rsid w:val="000E61FD"/>
    <w:rsid w:val="000E70A2"/>
    <w:rsid w:val="000F1710"/>
    <w:rsid w:val="000F1939"/>
    <w:rsid w:val="000F1CB0"/>
    <w:rsid w:val="000F2438"/>
    <w:rsid w:val="000F26CF"/>
    <w:rsid w:val="000F2E46"/>
    <w:rsid w:val="000F326B"/>
    <w:rsid w:val="000F3414"/>
    <w:rsid w:val="000F3789"/>
    <w:rsid w:val="000F3D9B"/>
    <w:rsid w:val="000F4093"/>
    <w:rsid w:val="000F495B"/>
    <w:rsid w:val="000F49E8"/>
    <w:rsid w:val="000F4E77"/>
    <w:rsid w:val="000F5299"/>
    <w:rsid w:val="000F5484"/>
    <w:rsid w:val="000F54CB"/>
    <w:rsid w:val="000F68BE"/>
    <w:rsid w:val="000F6B0D"/>
    <w:rsid w:val="000F6FF6"/>
    <w:rsid w:val="000F7378"/>
    <w:rsid w:val="000F77B5"/>
    <w:rsid w:val="000F7E9C"/>
    <w:rsid w:val="000F7F77"/>
    <w:rsid w:val="00100319"/>
    <w:rsid w:val="00100607"/>
    <w:rsid w:val="001007AA"/>
    <w:rsid w:val="00100BBD"/>
    <w:rsid w:val="001013CF"/>
    <w:rsid w:val="001016B7"/>
    <w:rsid w:val="001020EC"/>
    <w:rsid w:val="001022DB"/>
    <w:rsid w:val="001032E8"/>
    <w:rsid w:val="001034FB"/>
    <w:rsid w:val="00103918"/>
    <w:rsid w:val="00103A5A"/>
    <w:rsid w:val="00103DD7"/>
    <w:rsid w:val="001042BF"/>
    <w:rsid w:val="0010479A"/>
    <w:rsid w:val="001048A5"/>
    <w:rsid w:val="001048D1"/>
    <w:rsid w:val="00105570"/>
    <w:rsid w:val="00105CD2"/>
    <w:rsid w:val="001060D7"/>
    <w:rsid w:val="00107141"/>
    <w:rsid w:val="0010727F"/>
    <w:rsid w:val="001074B3"/>
    <w:rsid w:val="0010757E"/>
    <w:rsid w:val="001079CD"/>
    <w:rsid w:val="00107F1D"/>
    <w:rsid w:val="001102F6"/>
    <w:rsid w:val="00111A44"/>
    <w:rsid w:val="00111E80"/>
    <w:rsid w:val="00112408"/>
    <w:rsid w:val="001129FE"/>
    <w:rsid w:val="00112BB0"/>
    <w:rsid w:val="00112C0B"/>
    <w:rsid w:val="001132F5"/>
    <w:rsid w:val="00113A32"/>
    <w:rsid w:val="00114239"/>
    <w:rsid w:val="0011474F"/>
    <w:rsid w:val="00114951"/>
    <w:rsid w:val="00114C0D"/>
    <w:rsid w:val="00114C34"/>
    <w:rsid w:val="00114E30"/>
    <w:rsid w:val="00115CE3"/>
    <w:rsid w:val="00116625"/>
    <w:rsid w:val="00116645"/>
    <w:rsid w:val="00116886"/>
    <w:rsid w:val="00116F48"/>
    <w:rsid w:val="0011735D"/>
    <w:rsid w:val="00120CA6"/>
    <w:rsid w:val="0012112D"/>
    <w:rsid w:val="001212F6"/>
    <w:rsid w:val="0012163A"/>
    <w:rsid w:val="00121A39"/>
    <w:rsid w:val="00121A77"/>
    <w:rsid w:val="00121ECC"/>
    <w:rsid w:val="00123387"/>
    <w:rsid w:val="001234DE"/>
    <w:rsid w:val="001245FD"/>
    <w:rsid w:val="00125002"/>
    <w:rsid w:val="001263C0"/>
    <w:rsid w:val="001263DA"/>
    <w:rsid w:val="001265B3"/>
    <w:rsid w:val="001267F9"/>
    <w:rsid w:val="00126B90"/>
    <w:rsid w:val="001300EB"/>
    <w:rsid w:val="001305B0"/>
    <w:rsid w:val="001308BF"/>
    <w:rsid w:val="001318F6"/>
    <w:rsid w:val="00131C3F"/>
    <w:rsid w:val="0013215E"/>
    <w:rsid w:val="0013249B"/>
    <w:rsid w:val="00133013"/>
    <w:rsid w:val="00133174"/>
    <w:rsid w:val="0013363D"/>
    <w:rsid w:val="00133755"/>
    <w:rsid w:val="00133AAB"/>
    <w:rsid w:val="00134698"/>
    <w:rsid w:val="001349A3"/>
    <w:rsid w:val="00136678"/>
    <w:rsid w:val="001371FD"/>
    <w:rsid w:val="00137349"/>
    <w:rsid w:val="001378A7"/>
    <w:rsid w:val="00137A41"/>
    <w:rsid w:val="001405BF"/>
    <w:rsid w:val="001407A4"/>
    <w:rsid w:val="0014082B"/>
    <w:rsid w:val="0014085A"/>
    <w:rsid w:val="00140895"/>
    <w:rsid w:val="00141C3D"/>
    <w:rsid w:val="00141C77"/>
    <w:rsid w:val="00142B70"/>
    <w:rsid w:val="00142FE3"/>
    <w:rsid w:val="00142FFF"/>
    <w:rsid w:val="00143506"/>
    <w:rsid w:val="001435AA"/>
    <w:rsid w:val="00143AAA"/>
    <w:rsid w:val="00143E64"/>
    <w:rsid w:val="001440FC"/>
    <w:rsid w:val="0014512D"/>
    <w:rsid w:val="001453CA"/>
    <w:rsid w:val="0014693B"/>
    <w:rsid w:val="001469E3"/>
    <w:rsid w:val="00147023"/>
    <w:rsid w:val="00147738"/>
    <w:rsid w:val="00147923"/>
    <w:rsid w:val="00150571"/>
    <w:rsid w:val="001509C6"/>
    <w:rsid w:val="00150EBC"/>
    <w:rsid w:val="001516B4"/>
    <w:rsid w:val="00152604"/>
    <w:rsid w:val="00152C6A"/>
    <w:rsid w:val="00152CE3"/>
    <w:rsid w:val="001531F5"/>
    <w:rsid w:val="00153580"/>
    <w:rsid w:val="00153D16"/>
    <w:rsid w:val="001549F5"/>
    <w:rsid w:val="00156A62"/>
    <w:rsid w:val="00157310"/>
    <w:rsid w:val="00157C75"/>
    <w:rsid w:val="00160047"/>
    <w:rsid w:val="00160242"/>
    <w:rsid w:val="00160493"/>
    <w:rsid w:val="001605FD"/>
    <w:rsid w:val="001606C2"/>
    <w:rsid w:val="00160A29"/>
    <w:rsid w:val="00160DB1"/>
    <w:rsid w:val="00162C06"/>
    <w:rsid w:val="001632A1"/>
    <w:rsid w:val="00164252"/>
    <w:rsid w:val="00164894"/>
    <w:rsid w:val="001648DF"/>
    <w:rsid w:val="00164943"/>
    <w:rsid w:val="00164D45"/>
    <w:rsid w:val="00164E02"/>
    <w:rsid w:val="00165B2B"/>
    <w:rsid w:val="00165B36"/>
    <w:rsid w:val="0016686F"/>
    <w:rsid w:val="001676F9"/>
    <w:rsid w:val="00167D10"/>
    <w:rsid w:val="00170176"/>
    <w:rsid w:val="0017068B"/>
    <w:rsid w:val="001709F8"/>
    <w:rsid w:val="00170E1D"/>
    <w:rsid w:val="00170FFA"/>
    <w:rsid w:val="0017106B"/>
    <w:rsid w:val="00171E5B"/>
    <w:rsid w:val="001726A5"/>
    <w:rsid w:val="00172CA2"/>
    <w:rsid w:val="00173310"/>
    <w:rsid w:val="001734EC"/>
    <w:rsid w:val="00173952"/>
    <w:rsid w:val="0017488C"/>
    <w:rsid w:val="00174982"/>
    <w:rsid w:val="00174F7A"/>
    <w:rsid w:val="00175355"/>
    <w:rsid w:val="001770AC"/>
    <w:rsid w:val="001770AD"/>
    <w:rsid w:val="00177516"/>
    <w:rsid w:val="001777AA"/>
    <w:rsid w:val="00177A0F"/>
    <w:rsid w:val="00177D25"/>
    <w:rsid w:val="001802B6"/>
    <w:rsid w:val="00180B1D"/>
    <w:rsid w:val="001820F8"/>
    <w:rsid w:val="00182229"/>
    <w:rsid w:val="001822DB"/>
    <w:rsid w:val="001824D3"/>
    <w:rsid w:val="0018252A"/>
    <w:rsid w:val="001826BA"/>
    <w:rsid w:val="00182D9E"/>
    <w:rsid w:val="00183B67"/>
    <w:rsid w:val="001847C3"/>
    <w:rsid w:val="00184CA0"/>
    <w:rsid w:val="00184E4D"/>
    <w:rsid w:val="00186372"/>
    <w:rsid w:val="00186741"/>
    <w:rsid w:val="0018753B"/>
    <w:rsid w:val="00187565"/>
    <w:rsid w:val="0018762D"/>
    <w:rsid w:val="00187689"/>
    <w:rsid w:val="001902D7"/>
    <w:rsid w:val="001905AA"/>
    <w:rsid w:val="001906FF"/>
    <w:rsid w:val="00190A97"/>
    <w:rsid w:val="001918AD"/>
    <w:rsid w:val="00192A0D"/>
    <w:rsid w:val="001930EF"/>
    <w:rsid w:val="00193206"/>
    <w:rsid w:val="00193580"/>
    <w:rsid w:val="0019383A"/>
    <w:rsid w:val="0019439E"/>
    <w:rsid w:val="0019449C"/>
    <w:rsid w:val="0019585F"/>
    <w:rsid w:val="00195B96"/>
    <w:rsid w:val="001966C5"/>
    <w:rsid w:val="001967FD"/>
    <w:rsid w:val="001968D9"/>
    <w:rsid w:val="001969C4"/>
    <w:rsid w:val="0019765D"/>
    <w:rsid w:val="0019768A"/>
    <w:rsid w:val="00197DD9"/>
    <w:rsid w:val="001A08B0"/>
    <w:rsid w:val="001A0A1B"/>
    <w:rsid w:val="001A333B"/>
    <w:rsid w:val="001A3832"/>
    <w:rsid w:val="001A3F69"/>
    <w:rsid w:val="001A401F"/>
    <w:rsid w:val="001A40E4"/>
    <w:rsid w:val="001A491A"/>
    <w:rsid w:val="001A7AC2"/>
    <w:rsid w:val="001A7CF7"/>
    <w:rsid w:val="001A7DC9"/>
    <w:rsid w:val="001A7EB2"/>
    <w:rsid w:val="001B0717"/>
    <w:rsid w:val="001B0F0C"/>
    <w:rsid w:val="001B1090"/>
    <w:rsid w:val="001B1D2B"/>
    <w:rsid w:val="001B220B"/>
    <w:rsid w:val="001B26F0"/>
    <w:rsid w:val="001B352F"/>
    <w:rsid w:val="001B3BAF"/>
    <w:rsid w:val="001B3C20"/>
    <w:rsid w:val="001B4A9D"/>
    <w:rsid w:val="001B505E"/>
    <w:rsid w:val="001B5649"/>
    <w:rsid w:val="001B566F"/>
    <w:rsid w:val="001B5E0B"/>
    <w:rsid w:val="001B5EAE"/>
    <w:rsid w:val="001B689A"/>
    <w:rsid w:val="001B6C4A"/>
    <w:rsid w:val="001B7232"/>
    <w:rsid w:val="001C044D"/>
    <w:rsid w:val="001C0601"/>
    <w:rsid w:val="001C18D0"/>
    <w:rsid w:val="001C229F"/>
    <w:rsid w:val="001C2710"/>
    <w:rsid w:val="001C29A5"/>
    <w:rsid w:val="001C2C3F"/>
    <w:rsid w:val="001C2E5D"/>
    <w:rsid w:val="001C35C1"/>
    <w:rsid w:val="001C3652"/>
    <w:rsid w:val="001C3AFA"/>
    <w:rsid w:val="001C44B9"/>
    <w:rsid w:val="001C4A78"/>
    <w:rsid w:val="001C5D4D"/>
    <w:rsid w:val="001C77A7"/>
    <w:rsid w:val="001D01DD"/>
    <w:rsid w:val="001D046A"/>
    <w:rsid w:val="001D118A"/>
    <w:rsid w:val="001D20D5"/>
    <w:rsid w:val="001D2120"/>
    <w:rsid w:val="001D39E0"/>
    <w:rsid w:val="001D3C04"/>
    <w:rsid w:val="001D3C3E"/>
    <w:rsid w:val="001D3D93"/>
    <w:rsid w:val="001D50DB"/>
    <w:rsid w:val="001D512A"/>
    <w:rsid w:val="001D533D"/>
    <w:rsid w:val="001D6A00"/>
    <w:rsid w:val="001D7163"/>
    <w:rsid w:val="001D7739"/>
    <w:rsid w:val="001D785D"/>
    <w:rsid w:val="001E00B5"/>
    <w:rsid w:val="001E1D64"/>
    <w:rsid w:val="001E2A0B"/>
    <w:rsid w:val="001E34AE"/>
    <w:rsid w:val="001E35A7"/>
    <w:rsid w:val="001E3D57"/>
    <w:rsid w:val="001E3F60"/>
    <w:rsid w:val="001E44AD"/>
    <w:rsid w:val="001E5D00"/>
    <w:rsid w:val="001E7BBA"/>
    <w:rsid w:val="001E7EDF"/>
    <w:rsid w:val="001F04AC"/>
    <w:rsid w:val="001F0AFF"/>
    <w:rsid w:val="001F0CC9"/>
    <w:rsid w:val="001F13B3"/>
    <w:rsid w:val="001F182F"/>
    <w:rsid w:val="001F1A1F"/>
    <w:rsid w:val="001F1BC3"/>
    <w:rsid w:val="001F2686"/>
    <w:rsid w:val="001F33B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2767"/>
    <w:rsid w:val="0020399E"/>
    <w:rsid w:val="00204504"/>
    <w:rsid w:val="002046BA"/>
    <w:rsid w:val="002048B9"/>
    <w:rsid w:val="0020540C"/>
    <w:rsid w:val="002055F4"/>
    <w:rsid w:val="00205686"/>
    <w:rsid w:val="00205C1D"/>
    <w:rsid w:val="00205C65"/>
    <w:rsid w:val="00206227"/>
    <w:rsid w:val="002072C1"/>
    <w:rsid w:val="00207309"/>
    <w:rsid w:val="002076DA"/>
    <w:rsid w:val="0020792C"/>
    <w:rsid w:val="0020799E"/>
    <w:rsid w:val="00207B3E"/>
    <w:rsid w:val="002103D9"/>
    <w:rsid w:val="00210453"/>
    <w:rsid w:val="0021159D"/>
    <w:rsid w:val="002119B7"/>
    <w:rsid w:val="0021259F"/>
    <w:rsid w:val="00212846"/>
    <w:rsid w:val="00214093"/>
    <w:rsid w:val="002151EF"/>
    <w:rsid w:val="00215E17"/>
    <w:rsid w:val="00215E6B"/>
    <w:rsid w:val="00216250"/>
    <w:rsid w:val="002166C0"/>
    <w:rsid w:val="0021690E"/>
    <w:rsid w:val="00216ACF"/>
    <w:rsid w:val="00216D80"/>
    <w:rsid w:val="00216EA6"/>
    <w:rsid w:val="00216F20"/>
    <w:rsid w:val="00217092"/>
    <w:rsid w:val="00217B3C"/>
    <w:rsid w:val="00217CB1"/>
    <w:rsid w:val="00217FB1"/>
    <w:rsid w:val="00220678"/>
    <w:rsid w:val="00220B34"/>
    <w:rsid w:val="0022175D"/>
    <w:rsid w:val="00222B2F"/>
    <w:rsid w:val="00222B94"/>
    <w:rsid w:val="00223E82"/>
    <w:rsid w:val="0022409D"/>
    <w:rsid w:val="002242FF"/>
    <w:rsid w:val="002243A8"/>
    <w:rsid w:val="00225162"/>
    <w:rsid w:val="002264C4"/>
    <w:rsid w:val="00226F32"/>
    <w:rsid w:val="002270A2"/>
    <w:rsid w:val="00227654"/>
    <w:rsid w:val="00231E3A"/>
    <w:rsid w:val="0023226F"/>
    <w:rsid w:val="002328ED"/>
    <w:rsid w:val="00232A82"/>
    <w:rsid w:val="00232BB0"/>
    <w:rsid w:val="00233084"/>
    <w:rsid w:val="00233C8E"/>
    <w:rsid w:val="00234DB0"/>
    <w:rsid w:val="002350B0"/>
    <w:rsid w:val="00235886"/>
    <w:rsid w:val="00235E21"/>
    <w:rsid w:val="002362AC"/>
    <w:rsid w:val="002364BE"/>
    <w:rsid w:val="00236DA8"/>
    <w:rsid w:val="00236F4F"/>
    <w:rsid w:val="00237DC5"/>
    <w:rsid w:val="0024043B"/>
    <w:rsid w:val="002408FD"/>
    <w:rsid w:val="0024099B"/>
    <w:rsid w:val="002410F2"/>
    <w:rsid w:val="0024144A"/>
    <w:rsid w:val="00241C61"/>
    <w:rsid w:val="00241F9A"/>
    <w:rsid w:val="0024283E"/>
    <w:rsid w:val="00242895"/>
    <w:rsid w:val="00242C64"/>
    <w:rsid w:val="00243CBC"/>
    <w:rsid w:val="0024432B"/>
    <w:rsid w:val="002443F7"/>
    <w:rsid w:val="002445AD"/>
    <w:rsid w:val="00245702"/>
    <w:rsid w:val="00245C97"/>
    <w:rsid w:val="00245CE5"/>
    <w:rsid w:val="00245DCA"/>
    <w:rsid w:val="00245E95"/>
    <w:rsid w:val="00246057"/>
    <w:rsid w:val="00246201"/>
    <w:rsid w:val="0024673E"/>
    <w:rsid w:val="002472F4"/>
    <w:rsid w:val="00247BC4"/>
    <w:rsid w:val="00247CD0"/>
    <w:rsid w:val="00247D86"/>
    <w:rsid w:val="002505BD"/>
    <w:rsid w:val="00250C11"/>
    <w:rsid w:val="002511FB"/>
    <w:rsid w:val="002522BE"/>
    <w:rsid w:val="00252939"/>
    <w:rsid w:val="00253F56"/>
    <w:rsid w:val="002540DD"/>
    <w:rsid w:val="0025551A"/>
    <w:rsid w:val="002561E9"/>
    <w:rsid w:val="00256744"/>
    <w:rsid w:val="00256CBA"/>
    <w:rsid w:val="00256CC9"/>
    <w:rsid w:val="00256FC0"/>
    <w:rsid w:val="0025763C"/>
    <w:rsid w:val="00257C71"/>
    <w:rsid w:val="00257E49"/>
    <w:rsid w:val="00260345"/>
    <w:rsid w:val="002605C3"/>
    <w:rsid w:val="002608E1"/>
    <w:rsid w:val="00260AD7"/>
    <w:rsid w:val="00260CC0"/>
    <w:rsid w:val="00260DBE"/>
    <w:rsid w:val="00261346"/>
    <w:rsid w:val="00262438"/>
    <w:rsid w:val="0026249D"/>
    <w:rsid w:val="002630EC"/>
    <w:rsid w:val="002636C1"/>
    <w:rsid w:val="00263B2E"/>
    <w:rsid w:val="002648B0"/>
    <w:rsid w:val="00264D04"/>
    <w:rsid w:val="0026571C"/>
    <w:rsid w:val="00266211"/>
    <w:rsid w:val="00266294"/>
    <w:rsid w:val="002662B1"/>
    <w:rsid w:val="00266AD2"/>
    <w:rsid w:val="00266DF1"/>
    <w:rsid w:val="00267209"/>
    <w:rsid w:val="002677FF"/>
    <w:rsid w:val="00267B78"/>
    <w:rsid w:val="00267C59"/>
    <w:rsid w:val="002706FA"/>
    <w:rsid w:val="0027072C"/>
    <w:rsid w:val="00270AB2"/>
    <w:rsid w:val="00270B58"/>
    <w:rsid w:val="00272477"/>
    <w:rsid w:val="00272CA9"/>
    <w:rsid w:val="0027326C"/>
    <w:rsid w:val="002736C7"/>
    <w:rsid w:val="002740A8"/>
    <w:rsid w:val="0027482D"/>
    <w:rsid w:val="00275303"/>
    <w:rsid w:val="002761BF"/>
    <w:rsid w:val="00276453"/>
    <w:rsid w:val="002767E1"/>
    <w:rsid w:val="00277077"/>
    <w:rsid w:val="00277A2C"/>
    <w:rsid w:val="00280822"/>
    <w:rsid w:val="00281791"/>
    <w:rsid w:val="00281BFA"/>
    <w:rsid w:val="002821E6"/>
    <w:rsid w:val="00283741"/>
    <w:rsid w:val="002838FA"/>
    <w:rsid w:val="00286574"/>
    <w:rsid w:val="00286FC0"/>
    <w:rsid w:val="0029046C"/>
    <w:rsid w:val="002911A8"/>
    <w:rsid w:val="00291F06"/>
    <w:rsid w:val="00292717"/>
    <w:rsid w:val="00292FFC"/>
    <w:rsid w:val="002935D4"/>
    <w:rsid w:val="00293C78"/>
    <w:rsid w:val="00294534"/>
    <w:rsid w:val="00294948"/>
    <w:rsid w:val="00294CBC"/>
    <w:rsid w:val="00294D34"/>
    <w:rsid w:val="00295AA0"/>
    <w:rsid w:val="00295E72"/>
    <w:rsid w:val="00295F92"/>
    <w:rsid w:val="00296892"/>
    <w:rsid w:val="00297960"/>
    <w:rsid w:val="002A02F1"/>
    <w:rsid w:val="002A143D"/>
    <w:rsid w:val="002A1A31"/>
    <w:rsid w:val="002A1CAD"/>
    <w:rsid w:val="002A21A3"/>
    <w:rsid w:val="002A369D"/>
    <w:rsid w:val="002A4104"/>
    <w:rsid w:val="002A41FE"/>
    <w:rsid w:val="002A50CB"/>
    <w:rsid w:val="002A5580"/>
    <w:rsid w:val="002A5C7B"/>
    <w:rsid w:val="002A5CB1"/>
    <w:rsid w:val="002A653F"/>
    <w:rsid w:val="002A6A3B"/>
    <w:rsid w:val="002A6AC0"/>
    <w:rsid w:val="002A700D"/>
    <w:rsid w:val="002A733C"/>
    <w:rsid w:val="002A773B"/>
    <w:rsid w:val="002A7F70"/>
    <w:rsid w:val="002B01A8"/>
    <w:rsid w:val="002B0570"/>
    <w:rsid w:val="002B0640"/>
    <w:rsid w:val="002B0CF7"/>
    <w:rsid w:val="002B13BE"/>
    <w:rsid w:val="002B16FE"/>
    <w:rsid w:val="002B286A"/>
    <w:rsid w:val="002B2AF1"/>
    <w:rsid w:val="002B3272"/>
    <w:rsid w:val="002B3844"/>
    <w:rsid w:val="002B3997"/>
    <w:rsid w:val="002B3B6A"/>
    <w:rsid w:val="002B3D17"/>
    <w:rsid w:val="002B3E47"/>
    <w:rsid w:val="002B4115"/>
    <w:rsid w:val="002B4508"/>
    <w:rsid w:val="002B4653"/>
    <w:rsid w:val="002B5F00"/>
    <w:rsid w:val="002B686B"/>
    <w:rsid w:val="002B72C2"/>
    <w:rsid w:val="002B785C"/>
    <w:rsid w:val="002B7CB3"/>
    <w:rsid w:val="002B7CD5"/>
    <w:rsid w:val="002B7D44"/>
    <w:rsid w:val="002C00D0"/>
    <w:rsid w:val="002C03F1"/>
    <w:rsid w:val="002C057A"/>
    <w:rsid w:val="002C0774"/>
    <w:rsid w:val="002C09C9"/>
    <w:rsid w:val="002C133C"/>
    <w:rsid w:val="002C197B"/>
    <w:rsid w:val="002C1AF7"/>
    <w:rsid w:val="002C1B2F"/>
    <w:rsid w:val="002C1F7D"/>
    <w:rsid w:val="002C1FD8"/>
    <w:rsid w:val="002C31CF"/>
    <w:rsid w:val="002C4588"/>
    <w:rsid w:val="002C48D9"/>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4C8"/>
    <w:rsid w:val="002D4C07"/>
    <w:rsid w:val="002D51B1"/>
    <w:rsid w:val="002D66D2"/>
    <w:rsid w:val="002D6CAD"/>
    <w:rsid w:val="002D738F"/>
    <w:rsid w:val="002D74F4"/>
    <w:rsid w:val="002D7C29"/>
    <w:rsid w:val="002E0DBF"/>
    <w:rsid w:val="002E137C"/>
    <w:rsid w:val="002E1CEB"/>
    <w:rsid w:val="002E1D82"/>
    <w:rsid w:val="002E21D0"/>
    <w:rsid w:val="002E2E46"/>
    <w:rsid w:val="002E33D0"/>
    <w:rsid w:val="002E3F0D"/>
    <w:rsid w:val="002E3F79"/>
    <w:rsid w:val="002E4064"/>
    <w:rsid w:val="002E45C0"/>
    <w:rsid w:val="002E505D"/>
    <w:rsid w:val="002E513A"/>
    <w:rsid w:val="002E5789"/>
    <w:rsid w:val="002E5806"/>
    <w:rsid w:val="002E6178"/>
    <w:rsid w:val="002E68E9"/>
    <w:rsid w:val="002E7146"/>
    <w:rsid w:val="002E7727"/>
    <w:rsid w:val="002E7C3E"/>
    <w:rsid w:val="002F0104"/>
    <w:rsid w:val="002F0442"/>
    <w:rsid w:val="002F0EEF"/>
    <w:rsid w:val="002F103C"/>
    <w:rsid w:val="002F1116"/>
    <w:rsid w:val="002F1C75"/>
    <w:rsid w:val="002F2F88"/>
    <w:rsid w:val="002F3792"/>
    <w:rsid w:val="002F3CDF"/>
    <w:rsid w:val="002F3D46"/>
    <w:rsid w:val="002F4476"/>
    <w:rsid w:val="002F44ED"/>
    <w:rsid w:val="002F63DC"/>
    <w:rsid w:val="002F6E45"/>
    <w:rsid w:val="002F71C6"/>
    <w:rsid w:val="002F79C6"/>
    <w:rsid w:val="002F7FC3"/>
    <w:rsid w:val="00300156"/>
    <w:rsid w:val="003004BB"/>
    <w:rsid w:val="003008FC"/>
    <w:rsid w:val="00300932"/>
    <w:rsid w:val="00300B56"/>
    <w:rsid w:val="0030147C"/>
    <w:rsid w:val="003018F6"/>
    <w:rsid w:val="00302017"/>
    <w:rsid w:val="00302B1E"/>
    <w:rsid w:val="003033E3"/>
    <w:rsid w:val="0030390E"/>
    <w:rsid w:val="003040C4"/>
    <w:rsid w:val="00304280"/>
    <w:rsid w:val="00304504"/>
    <w:rsid w:val="003046F5"/>
    <w:rsid w:val="0030542F"/>
    <w:rsid w:val="00305A96"/>
    <w:rsid w:val="00305F3C"/>
    <w:rsid w:val="00305F6F"/>
    <w:rsid w:val="00306497"/>
    <w:rsid w:val="003066AF"/>
    <w:rsid w:val="00306C86"/>
    <w:rsid w:val="003076C6"/>
    <w:rsid w:val="00307B05"/>
    <w:rsid w:val="00310773"/>
    <w:rsid w:val="00310CE6"/>
    <w:rsid w:val="0031147B"/>
    <w:rsid w:val="00311810"/>
    <w:rsid w:val="00311E8A"/>
    <w:rsid w:val="00312265"/>
    <w:rsid w:val="00312E08"/>
    <w:rsid w:val="003135E7"/>
    <w:rsid w:val="00313670"/>
    <w:rsid w:val="0031424D"/>
    <w:rsid w:val="00315588"/>
    <w:rsid w:val="00316058"/>
    <w:rsid w:val="003161D3"/>
    <w:rsid w:val="003175DE"/>
    <w:rsid w:val="00317847"/>
    <w:rsid w:val="00320583"/>
    <w:rsid w:val="00320FA6"/>
    <w:rsid w:val="003218EA"/>
    <w:rsid w:val="00321D5B"/>
    <w:rsid w:val="00321FBB"/>
    <w:rsid w:val="00322516"/>
    <w:rsid w:val="003227E6"/>
    <w:rsid w:val="00323005"/>
    <w:rsid w:val="003233EB"/>
    <w:rsid w:val="00323625"/>
    <w:rsid w:val="00323C53"/>
    <w:rsid w:val="00323F24"/>
    <w:rsid w:val="00324449"/>
    <w:rsid w:val="003247C2"/>
    <w:rsid w:val="00324B8E"/>
    <w:rsid w:val="00324ECE"/>
    <w:rsid w:val="00325078"/>
    <w:rsid w:val="0032556F"/>
    <w:rsid w:val="00325895"/>
    <w:rsid w:val="00325A09"/>
    <w:rsid w:val="00327F3C"/>
    <w:rsid w:val="003305CE"/>
    <w:rsid w:val="003306DD"/>
    <w:rsid w:val="003307A8"/>
    <w:rsid w:val="00330C6A"/>
    <w:rsid w:val="00331FE5"/>
    <w:rsid w:val="0033219B"/>
    <w:rsid w:val="0033249E"/>
    <w:rsid w:val="0033289C"/>
    <w:rsid w:val="00332C5D"/>
    <w:rsid w:val="00332DB9"/>
    <w:rsid w:val="00333344"/>
    <w:rsid w:val="00333F7E"/>
    <w:rsid w:val="0033437C"/>
    <w:rsid w:val="00334ECA"/>
    <w:rsid w:val="00335959"/>
    <w:rsid w:val="0033626D"/>
    <w:rsid w:val="00337187"/>
    <w:rsid w:val="003375DE"/>
    <w:rsid w:val="00340115"/>
    <w:rsid w:val="00340212"/>
    <w:rsid w:val="00340B78"/>
    <w:rsid w:val="00342C65"/>
    <w:rsid w:val="0034301B"/>
    <w:rsid w:val="00343688"/>
    <w:rsid w:val="00343A62"/>
    <w:rsid w:val="003441E6"/>
    <w:rsid w:val="00344351"/>
    <w:rsid w:val="00344658"/>
    <w:rsid w:val="003448DE"/>
    <w:rsid w:val="00345D56"/>
    <w:rsid w:val="00346019"/>
    <w:rsid w:val="003460C5"/>
    <w:rsid w:val="00346C9B"/>
    <w:rsid w:val="00346CFA"/>
    <w:rsid w:val="00346EBE"/>
    <w:rsid w:val="0034741F"/>
    <w:rsid w:val="003503A7"/>
    <w:rsid w:val="00350A49"/>
    <w:rsid w:val="003511A0"/>
    <w:rsid w:val="003514A5"/>
    <w:rsid w:val="00351D5C"/>
    <w:rsid w:val="00351F2D"/>
    <w:rsid w:val="0035252F"/>
    <w:rsid w:val="00353E44"/>
    <w:rsid w:val="00354DC0"/>
    <w:rsid w:val="00355593"/>
    <w:rsid w:val="003556E7"/>
    <w:rsid w:val="00356532"/>
    <w:rsid w:val="00356D2E"/>
    <w:rsid w:val="00356EF1"/>
    <w:rsid w:val="00357000"/>
    <w:rsid w:val="00357875"/>
    <w:rsid w:val="003602D1"/>
    <w:rsid w:val="00360649"/>
    <w:rsid w:val="0036084D"/>
    <w:rsid w:val="0036099D"/>
    <w:rsid w:val="00361010"/>
    <w:rsid w:val="0036176D"/>
    <w:rsid w:val="00362B21"/>
    <w:rsid w:val="00362F9A"/>
    <w:rsid w:val="00363A09"/>
    <w:rsid w:val="00363AA0"/>
    <w:rsid w:val="003644A6"/>
    <w:rsid w:val="00364E99"/>
    <w:rsid w:val="003660C3"/>
    <w:rsid w:val="003662FF"/>
    <w:rsid w:val="0036705B"/>
    <w:rsid w:val="003674D6"/>
    <w:rsid w:val="00367EE6"/>
    <w:rsid w:val="00370787"/>
    <w:rsid w:val="00371338"/>
    <w:rsid w:val="003718F6"/>
    <w:rsid w:val="00371A4B"/>
    <w:rsid w:val="00371BAF"/>
    <w:rsid w:val="00371BCB"/>
    <w:rsid w:val="003727A3"/>
    <w:rsid w:val="00372958"/>
    <w:rsid w:val="00373C65"/>
    <w:rsid w:val="00374D33"/>
    <w:rsid w:val="00376321"/>
    <w:rsid w:val="003765D0"/>
    <w:rsid w:val="00376BAC"/>
    <w:rsid w:val="0037702A"/>
    <w:rsid w:val="0037770B"/>
    <w:rsid w:val="00377CEB"/>
    <w:rsid w:val="00377DC1"/>
    <w:rsid w:val="003805AD"/>
    <w:rsid w:val="00380BE3"/>
    <w:rsid w:val="00381580"/>
    <w:rsid w:val="00381ACD"/>
    <w:rsid w:val="00381E97"/>
    <w:rsid w:val="00381FD2"/>
    <w:rsid w:val="003834A0"/>
    <w:rsid w:val="003838FE"/>
    <w:rsid w:val="00383C2E"/>
    <w:rsid w:val="0038665D"/>
    <w:rsid w:val="003870EF"/>
    <w:rsid w:val="003875CF"/>
    <w:rsid w:val="003905F5"/>
    <w:rsid w:val="00390AFE"/>
    <w:rsid w:val="00390D8D"/>
    <w:rsid w:val="003917D6"/>
    <w:rsid w:val="00391A86"/>
    <w:rsid w:val="00392D51"/>
    <w:rsid w:val="00393474"/>
    <w:rsid w:val="003938EF"/>
    <w:rsid w:val="00393B83"/>
    <w:rsid w:val="00393E10"/>
    <w:rsid w:val="00393F82"/>
    <w:rsid w:val="003943A2"/>
    <w:rsid w:val="0039455D"/>
    <w:rsid w:val="00394841"/>
    <w:rsid w:val="003949ED"/>
    <w:rsid w:val="00394ED6"/>
    <w:rsid w:val="00396448"/>
    <w:rsid w:val="00396BAC"/>
    <w:rsid w:val="00397836"/>
    <w:rsid w:val="003A00B7"/>
    <w:rsid w:val="003A1051"/>
    <w:rsid w:val="003A1148"/>
    <w:rsid w:val="003A11DF"/>
    <w:rsid w:val="003A12B3"/>
    <w:rsid w:val="003A1B34"/>
    <w:rsid w:val="003A23A1"/>
    <w:rsid w:val="003A28ED"/>
    <w:rsid w:val="003A3454"/>
    <w:rsid w:val="003A435A"/>
    <w:rsid w:val="003A4DD4"/>
    <w:rsid w:val="003A5239"/>
    <w:rsid w:val="003A5A3D"/>
    <w:rsid w:val="003A6A56"/>
    <w:rsid w:val="003A72CD"/>
    <w:rsid w:val="003A7426"/>
    <w:rsid w:val="003A77AA"/>
    <w:rsid w:val="003A787B"/>
    <w:rsid w:val="003B066C"/>
    <w:rsid w:val="003B1604"/>
    <w:rsid w:val="003B21CF"/>
    <w:rsid w:val="003B2F8F"/>
    <w:rsid w:val="003B39D1"/>
    <w:rsid w:val="003B39FC"/>
    <w:rsid w:val="003B3FB7"/>
    <w:rsid w:val="003B4014"/>
    <w:rsid w:val="003B4341"/>
    <w:rsid w:val="003B4583"/>
    <w:rsid w:val="003B4813"/>
    <w:rsid w:val="003B4A58"/>
    <w:rsid w:val="003B4F10"/>
    <w:rsid w:val="003B4F51"/>
    <w:rsid w:val="003B56E7"/>
    <w:rsid w:val="003B5BD3"/>
    <w:rsid w:val="003B5CC9"/>
    <w:rsid w:val="003B6155"/>
    <w:rsid w:val="003B66BD"/>
    <w:rsid w:val="003B6D8C"/>
    <w:rsid w:val="003B6E15"/>
    <w:rsid w:val="003B73A0"/>
    <w:rsid w:val="003B7465"/>
    <w:rsid w:val="003B782D"/>
    <w:rsid w:val="003B7F4A"/>
    <w:rsid w:val="003C04A2"/>
    <w:rsid w:val="003C0EEB"/>
    <w:rsid w:val="003C1C91"/>
    <w:rsid w:val="003C202C"/>
    <w:rsid w:val="003C2898"/>
    <w:rsid w:val="003C370B"/>
    <w:rsid w:val="003C3B2B"/>
    <w:rsid w:val="003C4884"/>
    <w:rsid w:val="003C4E77"/>
    <w:rsid w:val="003C5336"/>
    <w:rsid w:val="003C5C5C"/>
    <w:rsid w:val="003C5ECB"/>
    <w:rsid w:val="003C673B"/>
    <w:rsid w:val="003C6E34"/>
    <w:rsid w:val="003C70A4"/>
    <w:rsid w:val="003C7117"/>
    <w:rsid w:val="003C72BA"/>
    <w:rsid w:val="003C75E2"/>
    <w:rsid w:val="003C7A6E"/>
    <w:rsid w:val="003C7EE9"/>
    <w:rsid w:val="003D0795"/>
    <w:rsid w:val="003D086A"/>
    <w:rsid w:val="003D0922"/>
    <w:rsid w:val="003D1641"/>
    <w:rsid w:val="003D38BA"/>
    <w:rsid w:val="003D3928"/>
    <w:rsid w:val="003D4443"/>
    <w:rsid w:val="003D4660"/>
    <w:rsid w:val="003D4F55"/>
    <w:rsid w:val="003D57A6"/>
    <w:rsid w:val="003D77B8"/>
    <w:rsid w:val="003D7BE0"/>
    <w:rsid w:val="003D7DFC"/>
    <w:rsid w:val="003E09F3"/>
    <w:rsid w:val="003E0B7F"/>
    <w:rsid w:val="003E13D6"/>
    <w:rsid w:val="003E1860"/>
    <w:rsid w:val="003E1A4D"/>
    <w:rsid w:val="003E1E83"/>
    <w:rsid w:val="003E3623"/>
    <w:rsid w:val="003E3BE7"/>
    <w:rsid w:val="003E4288"/>
    <w:rsid w:val="003E46EF"/>
    <w:rsid w:val="003E6457"/>
    <w:rsid w:val="003E6B48"/>
    <w:rsid w:val="003E73CA"/>
    <w:rsid w:val="003E7EAE"/>
    <w:rsid w:val="003F01D8"/>
    <w:rsid w:val="003F027C"/>
    <w:rsid w:val="003F05E6"/>
    <w:rsid w:val="003F0E38"/>
    <w:rsid w:val="003F1672"/>
    <w:rsid w:val="003F1DDA"/>
    <w:rsid w:val="003F1F86"/>
    <w:rsid w:val="003F219E"/>
    <w:rsid w:val="003F22D6"/>
    <w:rsid w:val="003F2E6A"/>
    <w:rsid w:val="003F2F9B"/>
    <w:rsid w:val="003F33E9"/>
    <w:rsid w:val="003F3A87"/>
    <w:rsid w:val="003F4C5F"/>
    <w:rsid w:val="003F4D15"/>
    <w:rsid w:val="003F74E0"/>
    <w:rsid w:val="003F7E4C"/>
    <w:rsid w:val="00400089"/>
    <w:rsid w:val="00400787"/>
    <w:rsid w:val="004012A3"/>
    <w:rsid w:val="004025A8"/>
    <w:rsid w:val="004025C0"/>
    <w:rsid w:val="004029A8"/>
    <w:rsid w:val="00402FB1"/>
    <w:rsid w:val="00403065"/>
    <w:rsid w:val="0040390D"/>
    <w:rsid w:val="00403E26"/>
    <w:rsid w:val="0040435A"/>
    <w:rsid w:val="004047C6"/>
    <w:rsid w:val="00404D4F"/>
    <w:rsid w:val="00405203"/>
    <w:rsid w:val="00405519"/>
    <w:rsid w:val="00405C18"/>
    <w:rsid w:val="00405C64"/>
    <w:rsid w:val="00405D94"/>
    <w:rsid w:val="00406D75"/>
    <w:rsid w:val="0040749D"/>
    <w:rsid w:val="004074AB"/>
    <w:rsid w:val="0040764C"/>
    <w:rsid w:val="0040775A"/>
    <w:rsid w:val="00407ADC"/>
    <w:rsid w:val="00407C4A"/>
    <w:rsid w:val="00410024"/>
    <w:rsid w:val="00410C43"/>
    <w:rsid w:val="00411385"/>
    <w:rsid w:val="00411E25"/>
    <w:rsid w:val="0041229C"/>
    <w:rsid w:val="0041295E"/>
    <w:rsid w:val="00412E0F"/>
    <w:rsid w:val="004139DE"/>
    <w:rsid w:val="00414186"/>
    <w:rsid w:val="00414A8B"/>
    <w:rsid w:val="00414BFC"/>
    <w:rsid w:val="00415582"/>
    <w:rsid w:val="0041567C"/>
    <w:rsid w:val="004159A8"/>
    <w:rsid w:val="004160B0"/>
    <w:rsid w:val="0041681C"/>
    <w:rsid w:val="00416D95"/>
    <w:rsid w:val="004173C0"/>
    <w:rsid w:val="00417C84"/>
    <w:rsid w:val="0042142C"/>
    <w:rsid w:val="00421A18"/>
    <w:rsid w:val="00421B9D"/>
    <w:rsid w:val="0042214F"/>
    <w:rsid w:val="004221A8"/>
    <w:rsid w:val="004223F2"/>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08D2"/>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37EFE"/>
    <w:rsid w:val="00440999"/>
    <w:rsid w:val="0044364A"/>
    <w:rsid w:val="0044394B"/>
    <w:rsid w:val="00443BF0"/>
    <w:rsid w:val="00444035"/>
    <w:rsid w:val="0044447F"/>
    <w:rsid w:val="004459DC"/>
    <w:rsid w:val="004460D2"/>
    <w:rsid w:val="004461AE"/>
    <w:rsid w:val="004466D7"/>
    <w:rsid w:val="00446885"/>
    <w:rsid w:val="00446CCC"/>
    <w:rsid w:val="004477F4"/>
    <w:rsid w:val="00447B33"/>
    <w:rsid w:val="004508C3"/>
    <w:rsid w:val="004508C9"/>
    <w:rsid w:val="00451022"/>
    <w:rsid w:val="00451635"/>
    <w:rsid w:val="00451EF0"/>
    <w:rsid w:val="00452BBF"/>
    <w:rsid w:val="004530F0"/>
    <w:rsid w:val="00453435"/>
    <w:rsid w:val="004537DF"/>
    <w:rsid w:val="00453E95"/>
    <w:rsid w:val="00453F03"/>
    <w:rsid w:val="00455796"/>
    <w:rsid w:val="00455D1D"/>
    <w:rsid w:val="00456077"/>
    <w:rsid w:val="00456089"/>
    <w:rsid w:val="004561CE"/>
    <w:rsid w:val="00456897"/>
    <w:rsid w:val="00456E3F"/>
    <w:rsid w:val="00457384"/>
    <w:rsid w:val="004578CA"/>
    <w:rsid w:val="00460F60"/>
    <w:rsid w:val="0046182B"/>
    <w:rsid w:val="00461862"/>
    <w:rsid w:val="0046195E"/>
    <w:rsid w:val="00461F33"/>
    <w:rsid w:val="00462591"/>
    <w:rsid w:val="004651AA"/>
    <w:rsid w:val="00465C10"/>
    <w:rsid w:val="004674B3"/>
    <w:rsid w:val="00467A98"/>
    <w:rsid w:val="00470486"/>
    <w:rsid w:val="00470B61"/>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0A76"/>
    <w:rsid w:val="004822DE"/>
    <w:rsid w:val="00483AC9"/>
    <w:rsid w:val="00483DBF"/>
    <w:rsid w:val="00486024"/>
    <w:rsid w:val="004865D9"/>
    <w:rsid w:val="00486E98"/>
    <w:rsid w:val="0048737A"/>
    <w:rsid w:val="0048743A"/>
    <w:rsid w:val="00487A92"/>
    <w:rsid w:val="004901FA"/>
    <w:rsid w:val="004902FD"/>
    <w:rsid w:val="00490327"/>
    <w:rsid w:val="004909AE"/>
    <w:rsid w:val="00491267"/>
    <w:rsid w:val="004914F5"/>
    <w:rsid w:val="004916A8"/>
    <w:rsid w:val="004920BB"/>
    <w:rsid w:val="00492268"/>
    <w:rsid w:val="00492781"/>
    <w:rsid w:val="00493036"/>
    <w:rsid w:val="0049363A"/>
    <w:rsid w:val="004936DD"/>
    <w:rsid w:val="00493CA2"/>
    <w:rsid w:val="00494422"/>
    <w:rsid w:val="00494651"/>
    <w:rsid w:val="0049484B"/>
    <w:rsid w:val="004949E9"/>
    <w:rsid w:val="004954C7"/>
    <w:rsid w:val="00496607"/>
    <w:rsid w:val="00496E52"/>
    <w:rsid w:val="00497229"/>
    <w:rsid w:val="004A0010"/>
    <w:rsid w:val="004A0793"/>
    <w:rsid w:val="004A19C4"/>
    <w:rsid w:val="004A275D"/>
    <w:rsid w:val="004A2A53"/>
    <w:rsid w:val="004A30DB"/>
    <w:rsid w:val="004A3310"/>
    <w:rsid w:val="004A36B8"/>
    <w:rsid w:val="004A3748"/>
    <w:rsid w:val="004A3AC1"/>
    <w:rsid w:val="004A41A6"/>
    <w:rsid w:val="004A4A2F"/>
    <w:rsid w:val="004A4BB0"/>
    <w:rsid w:val="004A4CAE"/>
    <w:rsid w:val="004A4D10"/>
    <w:rsid w:val="004A51CC"/>
    <w:rsid w:val="004A5274"/>
    <w:rsid w:val="004A5C1B"/>
    <w:rsid w:val="004A5E1A"/>
    <w:rsid w:val="004A5FBB"/>
    <w:rsid w:val="004A60CB"/>
    <w:rsid w:val="004B008D"/>
    <w:rsid w:val="004B08A0"/>
    <w:rsid w:val="004B1B7E"/>
    <w:rsid w:val="004B1F51"/>
    <w:rsid w:val="004B31C0"/>
    <w:rsid w:val="004B3885"/>
    <w:rsid w:val="004B470F"/>
    <w:rsid w:val="004B5344"/>
    <w:rsid w:val="004B571B"/>
    <w:rsid w:val="004B64D6"/>
    <w:rsid w:val="004B7E6A"/>
    <w:rsid w:val="004C0951"/>
    <w:rsid w:val="004C09FB"/>
    <w:rsid w:val="004C0C53"/>
    <w:rsid w:val="004C0F3B"/>
    <w:rsid w:val="004C106B"/>
    <w:rsid w:val="004C1B82"/>
    <w:rsid w:val="004C1F3A"/>
    <w:rsid w:val="004C2088"/>
    <w:rsid w:val="004C21BE"/>
    <w:rsid w:val="004C2DB8"/>
    <w:rsid w:val="004C2F9E"/>
    <w:rsid w:val="004C306D"/>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86D"/>
    <w:rsid w:val="004E207E"/>
    <w:rsid w:val="004E2190"/>
    <w:rsid w:val="004E307B"/>
    <w:rsid w:val="004E3408"/>
    <w:rsid w:val="004E4139"/>
    <w:rsid w:val="004E45C7"/>
    <w:rsid w:val="004E5327"/>
    <w:rsid w:val="004E5CAD"/>
    <w:rsid w:val="004E6AB1"/>
    <w:rsid w:val="004E7554"/>
    <w:rsid w:val="004E7D81"/>
    <w:rsid w:val="004F11C0"/>
    <w:rsid w:val="004F1967"/>
    <w:rsid w:val="004F29CE"/>
    <w:rsid w:val="004F2B3E"/>
    <w:rsid w:val="004F3B06"/>
    <w:rsid w:val="004F45C3"/>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517"/>
    <w:rsid w:val="005005B5"/>
    <w:rsid w:val="00500BF1"/>
    <w:rsid w:val="0050156B"/>
    <w:rsid w:val="005026EB"/>
    <w:rsid w:val="005027DB"/>
    <w:rsid w:val="00503553"/>
    <w:rsid w:val="0050384A"/>
    <w:rsid w:val="0050408E"/>
    <w:rsid w:val="005055A0"/>
    <w:rsid w:val="00505F66"/>
    <w:rsid w:val="00506596"/>
    <w:rsid w:val="00506F12"/>
    <w:rsid w:val="0051015F"/>
    <w:rsid w:val="0051085E"/>
    <w:rsid w:val="005115BB"/>
    <w:rsid w:val="00511706"/>
    <w:rsid w:val="005124E9"/>
    <w:rsid w:val="00512E9E"/>
    <w:rsid w:val="00513112"/>
    <w:rsid w:val="005135F6"/>
    <w:rsid w:val="00514058"/>
    <w:rsid w:val="00514E40"/>
    <w:rsid w:val="00514FDD"/>
    <w:rsid w:val="00515304"/>
    <w:rsid w:val="0051683D"/>
    <w:rsid w:val="005168B7"/>
    <w:rsid w:val="00517C70"/>
    <w:rsid w:val="0052041B"/>
    <w:rsid w:val="00521459"/>
    <w:rsid w:val="00522D32"/>
    <w:rsid w:val="005233BA"/>
    <w:rsid w:val="00524141"/>
    <w:rsid w:val="00524180"/>
    <w:rsid w:val="00524890"/>
    <w:rsid w:val="00524B13"/>
    <w:rsid w:val="005258F3"/>
    <w:rsid w:val="00526F67"/>
    <w:rsid w:val="0052781E"/>
    <w:rsid w:val="00527A71"/>
    <w:rsid w:val="00527CAA"/>
    <w:rsid w:val="005300DF"/>
    <w:rsid w:val="0053097B"/>
    <w:rsid w:val="00531730"/>
    <w:rsid w:val="0053175C"/>
    <w:rsid w:val="00532691"/>
    <w:rsid w:val="005329B1"/>
    <w:rsid w:val="00533F35"/>
    <w:rsid w:val="0053439B"/>
    <w:rsid w:val="00534774"/>
    <w:rsid w:val="00534870"/>
    <w:rsid w:val="00534970"/>
    <w:rsid w:val="00535AC2"/>
    <w:rsid w:val="00535B8A"/>
    <w:rsid w:val="00535FC6"/>
    <w:rsid w:val="00536AC8"/>
    <w:rsid w:val="00536D8A"/>
    <w:rsid w:val="00536DAE"/>
    <w:rsid w:val="00536E1B"/>
    <w:rsid w:val="0053735B"/>
    <w:rsid w:val="005377AB"/>
    <w:rsid w:val="00537C0B"/>
    <w:rsid w:val="00537D41"/>
    <w:rsid w:val="0054000C"/>
    <w:rsid w:val="0054058E"/>
    <w:rsid w:val="00540AAA"/>
    <w:rsid w:val="00540F5E"/>
    <w:rsid w:val="00540F97"/>
    <w:rsid w:val="005410AB"/>
    <w:rsid w:val="00541A92"/>
    <w:rsid w:val="00541E35"/>
    <w:rsid w:val="00542302"/>
    <w:rsid w:val="00543028"/>
    <w:rsid w:val="00543177"/>
    <w:rsid w:val="005434D1"/>
    <w:rsid w:val="005434E0"/>
    <w:rsid w:val="0054362A"/>
    <w:rsid w:val="00543873"/>
    <w:rsid w:val="00543B14"/>
    <w:rsid w:val="005446BF"/>
    <w:rsid w:val="00544BC6"/>
    <w:rsid w:val="005454E2"/>
    <w:rsid w:val="005461F4"/>
    <w:rsid w:val="005462CB"/>
    <w:rsid w:val="005466C8"/>
    <w:rsid w:val="00546747"/>
    <w:rsid w:val="005469ED"/>
    <w:rsid w:val="00546EE4"/>
    <w:rsid w:val="00547E0E"/>
    <w:rsid w:val="00550CC3"/>
    <w:rsid w:val="00550CD6"/>
    <w:rsid w:val="005512FD"/>
    <w:rsid w:val="00551747"/>
    <w:rsid w:val="00551C6D"/>
    <w:rsid w:val="005520C6"/>
    <w:rsid w:val="00552560"/>
    <w:rsid w:val="005529B0"/>
    <w:rsid w:val="00552AA7"/>
    <w:rsid w:val="00552CF3"/>
    <w:rsid w:val="00552D8C"/>
    <w:rsid w:val="005538EC"/>
    <w:rsid w:val="00553C36"/>
    <w:rsid w:val="00554FEE"/>
    <w:rsid w:val="005557A5"/>
    <w:rsid w:val="00555CF3"/>
    <w:rsid w:val="005562C8"/>
    <w:rsid w:val="00556E7F"/>
    <w:rsid w:val="00557CAE"/>
    <w:rsid w:val="0056072C"/>
    <w:rsid w:val="0056084F"/>
    <w:rsid w:val="00561505"/>
    <w:rsid w:val="00561549"/>
    <w:rsid w:val="005616D9"/>
    <w:rsid w:val="00561A27"/>
    <w:rsid w:val="00561D0B"/>
    <w:rsid w:val="00562E3F"/>
    <w:rsid w:val="0056342A"/>
    <w:rsid w:val="00563911"/>
    <w:rsid w:val="00563C6B"/>
    <w:rsid w:val="00563E43"/>
    <w:rsid w:val="005650E7"/>
    <w:rsid w:val="00565C41"/>
    <w:rsid w:val="0056730F"/>
    <w:rsid w:val="0057085E"/>
    <w:rsid w:val="00570977"/>
    <w:rsid w:val="00571586"/>
    <w:rsid w:val="00571DFE"/>
    <w:rsid w:val="00572349"/>
    <w:rsid w:val="005725F0"/>
    <w:rsid w:val="00572A6B"/>
    <w:rsid w:val="005732B4"/>
    <w:rsid w:val="005732ED"/>
    <w:rsid w:val="0057340E"/>
    <w:rsid w:val="00573BAE"/>
    <w:rsid w:val="00573D13"/>
    <w:rsid w:val="0057433D"/>
    <w:rsid w:val="005744F0"/>
    <w:rsid w:val="0057454C"/>
    <w:rsid w:val="00574F41"/>
    <w:rsid w:val="00575043"/>
    <w:rsid w:val="00575A0C"/>
    <w:rsid w:val="005807C2"/>
    <w:rsid w:val="00581224"/>
    <w:rsid w:val="005824EA"/>
    <w:rsid w:val="0058322B"/>
    <w:rsid w:val="00583682"/>
    <w:rsid w:val="00583755"/>
    <w:rsid w:val="00583FA4"/>
    <w:rsid w:val="00585598"/>
    <w:rsid w:val="00586043"/>
    <w:rsid w:val="005860CF"/>
    <w:rsid w:val="0058665A"/>
    <w:rsid w:val="0059003C"/>
    <w:rsid w:val="00590057"/>
    <w:rsid w:val="0059019D"/>
    <w:rsid w:val="00590A07"/>
    <w:rsid w:val="00590EDD"/>
    <w:rsid w:val="00591416"/>
    <w:rsid w:val="005920F8"/>
    <w:rsid w:val="005921AB"/>
    <w:rsid w:val="005925D3"/>
    <w:rsid w:val="005927ED"/>
    <w:rsid w:val="005927EF"/>
    <w:rsid w:val="00592C6A"/>
    <w:rsid w:val="005931C9"/>
    <w:rsid w:val="00595284"/>
    <w:rsid w:val="00596A82"/>
    <w:rsid w:val="00596AD9"/>
    <w:rsid w:val="00597392"/>
    <w:rsid w:val="005A0163"/>
    <w:rsid w:val="005A02B2"/>
    <w:rsid w:val="005A0875"/>
    <w:rsid w:val="005A29EC"/>
    <w:rsid w:val="005A3032"/>
    <w:rsid w:val="005A4036"/>
    <w:rsid w:val="005A48F8"/>
    <w:rsid w:val="005A4E8D"/>
    <w:rsid w:val="005A5A6B"/>
    <w:rsid w:val="005A5B86"/>
    <w:rsid w:val="005A5CBB"/>
    <w:rsid w:val="005A5E82"/>
    <w:rsid w:val="005A5FF0"/>
    <w:rsid w:val="005A651F"/>
    <w:rsid w:val="005A6872"/>
    <w:rsid w:val="005A694A"/>
    <w:rsid w:val="005A6AF8"/>
    <w:rsid w:val="005A7656"/>
    <w:rsid w:val="005A7A60"/>
    <w:rsid w:val="005A7AE9"/>
    <w:rsid w:val="005B04E3"/>
    <w:rsid w:val="005B0C40"/>
    <w:rsid w:val="005B0EA8"/>
    <w:rsid w:val="005B22FE"/>
    <w:rsid w:val="005B3726"/>
    <w:rsid w:val="005B3AD9"/>
    <w:rsid w:val="005B4296"/>
    <w:rsid w:val="005B4D97"/>
    <w:rsid w:val="005B528E"/>
    <w:rsid w:val="005B5AF7"/>
    <w:rsid w:val="005B5F10"/>
    <w:rsid w:val="005B63B2"/>
    <w:rsid w:val="005B740F"/>
    <w:rsid w:val="005B780E"/>
    <w:rsid w:val="005B7C07"/>
    <w:rsid w:val="005C0332"/>
    <w:rsid w:val="005C0A97"/>
    <w:rsid w:val="005C1D15"/>
    <w:rsid w:val="005C376D"/>
    <w:rsid w:val="005C48DF"/>
    <w:rsid w:val="005C531D"/>
    <w:rsid w:val="005C5ACE"/>
    <w:rsid w:val="005C6358"/>
    <w:rsid w:val="005C760C"/>
    <w:rsid w:val="005D02DF"/>
    <w:rsid w:val="005D0A4A"/>
    <w:rsid w:val="005D0C85"/>
    <w:rsid w:val="005D1364"/>
    <w:rsid w:val="005D2CF2"/>
    <w:rsid w:val="005D2DC0"/>
    <w:rsid w:val="005D2E1D"/>
    <w:rsid w:val="005D5123"/>
    <w:rsid w:val="005D6ADD"/>
    <w:rsid w:val="005D6DBE"/>
    <w:rsid w:val="005D7412"/>
    <w:rsid w:val="005D77CA"/>
    <w:rsid w:val="005D7FB7"/>
    <w:rsid w:val="005E1B24"/>
    <w:rsid w:val="005E216B"/>
    <w:rsid w:val="005E37D7"/>
    <w:rsid w:val="005E3C43"/>
    <w:rsid w:val="005E409A"/>
    <w:rsid w:val="005E4444"/>
    <w:rsid w:val="005E47F7"/>
    <w:rsid w:val="005E511F"/>
    <w:rsid w:val="005E5A73"/>
    <w:rsid w:val="005E6691"/>
    <w:rsid w:val="005E70AC"/>
    <w:rsid w:val="005E7365"/>
    <w:rsid w:val="005E7413"/>
    <w:rsid w:val="005F0098"/>
    <w:rsid w:val="005F0DF6"/>
    <w:rsid w:val="005F15F1"/>
    <w:rsid w:val="005F2329"/>
    <w:rsid w:val="005F2B1C"/>
    <w:rsid w:val="005F2D82"/>
    <w:rsid w:val="005F38BC"/>
    <w:rsid w:val="005F3B55"/>
    <w:rsid w:val="005F4625"/>
    <w:rsid w:val="005F4664"/>
    <w:rsid w:val="005F4AAE"/>
    <w:rsid w:val="005F51EB"/>
    <w:rsid w:val="005F60B5"/>
    <w:rsid w:val="005F6AC2"/>
    <w:rsid w:val="005F6B39"/>
    <w:rsid w:val="005F7A13"/>
    <w:rsid w:val="00600FA8"/>
    <w:rsid w:val="006011C8"/>
    <w:rsid w:val="00601555"/>
    <w:rsid w:val="0060188A"/>
    <w:rsid w:val="006019A8"/>
    <w:rsid w:val="00601AA0"/>
    <w:rsid w:val="00602AAA"/>
    <w:rsid w:val="006030BC"/>
    <w:rsid w:val="00603488"/>
    <w:rsid w:val="00604191"/>
    <w:rsid w:val="00604219"/>
    <w:rsid w:val="00604833"/>
    <w:rsid w:val="00604843"/>
    <w:rsid w:val="006049E8"/>
    <w:rsid w:val="006062B2"/>
    <w:rsid w:val="00606434"/>
    <w:rsid w:val="006064C5"/>
    <w:rsid w:val="00607660"/>
    <w:rsid w:val="006105F8"/>
    <w:rsid w:val="00611619"/>
    <w:rsid w:val="00611E82"/>
    <w:rsid w:val="00612599"/>
    <w:rsid w:val="0061440B"/>
    <w:rsid w:val="00615133"/>
    <w:rsid w:val="00615340"/>
    <w:rsid w:val="006157AC"/>
    <w:rsid w:val="00615CF4"/>
    <w:rsid w:val="00615D26"/>
    <w:rsid w:val="00617449"/>
    <w:rsid w:val="006205D0"/>
    <w:rsid w:val="00620BAB"/>
    <w:rsid w:val="00621C01"/>
    <w:rsid w:val="00621EEA"/>
    <w:rsid w:val="006221B9"/>
    <w:rsid w:val="0062223D"/>
    <w:rsid w:val="00622C2B"/>
    <w:rsid w:val="00622CA7"/>
    <w:rsid w:val="00623113"/>
    <w:rsid w:val="00623161"/>
    <w:rsid w:val="00623546"/>
    <w:rsid w:val="00623783"/>
    <w:rsid w:val="00623D3E"/>
    <w:rsid w:val="006241AA"/>
    <w:rsid w:val="0062524D"/>
    <w:rsid w:val="006255F1"/>
    <w:rsid w:val="00625C3F"/>
    <w:rsid w:val="0062608F"/>
    <w:rsid w:val="0062711C"/>
    <w:rsid w:val="00627EC1"/>
    <w:rsid w:val="00630525"/>
    <w:rsid w:val="00630979"/>
    <w:rsid w:val="00630F6C"/>
    <w:rsid w:val="0063123F"/>
    <w:rsid w:val="00632295"/>
    <w:rsid w:val="00632F4D"/>
    <w:rsid w:val="00633361"/>
    <w:rsid w:val="006341BE"/>
    <w:rsid w:val="0063643E"/>
    <w:rsid w:val="00636A13"/>
    <w:rsid w:val="0064001B"/>
    <w:rsid w:val="006407A2"/>
    <w:rsid w:val="00641959"/>
    <w:rsid w:val="00641B1C"/>
    <w:rsid w:val="00641CF9"/>
    <w:rsid w:val="00641EC1"/>
    <w:rsid w:val="00642EB8"/>
    <w:rsid w:val="006443EA"/>
    <w:rsid w:val="006446B7"/>
    <w:rsid w:val="00645158"/>
    <w:rsid w:val="006452DA"/>
    <w:rsid w:val="00645386"/>
    <w:rsid w:val="00645ABC"/>
    <w:rsid w:val="006462D5"/>
    <w:rsid w:val="00647251"/>
    <w:rsid w:val="006478C1"/>
    <w:rsid w:val="00647E3E"/>
    <w:rsid w:val="006501A9"/>
    <w:rsid w:val="006501AC"/>
    <w:rsid w:val="0065111C"/>
    <w:rsid w:val="00651633"/>
    <w:rsid w:val="006516D8"/>
    <w:rsid w:val="006518AF"/>
    <w:rsid w:val="00651A7D"/>
    <w:rsid w:val="006520DA"/>
    <w:rsid w:val="006524B9"/>
    <w:rsid w:val="00653433"/>
    <w:rsid w:val="00653578"/>
    <w:rsid w:val="0065390E"/>
    <w:rsid w:val="00653A68"/>
    <w:rsid w:val="00653B73"/>
    <w:rsid w:val="00653BCE"/>
    <w:rsid w:val="006543C7"/>
    <w:rsid w:val="00654BBA"/>
    <w:rsid w:val="00654CAC"/>
    <w:rsid w:val="00655964"/>
    <w:rsid w:val="00656D3C"/>
    <w:rsid w:val="00656E51"/>
    <w:rsid w:val="00657FB2"/>
    <w:rsid w:val="00660709"/>
    <w:rsid w:val="006608ED"/>
    <w:rsid w:val="00660A85"/>
    <w:rsid w:val="00660BF7"/>
    <w:rsid w:val="006611C8"/>
    <w:rsid w:val="006623AF"/>
    <w:rsid w:val="00662413"/>
    <w:rsid w:val="00662A50"/>
    <w:rsid w:val="00662C19"/>
    <w:rsid w:val="00662EB9"/>
    <w:rsid w:val="006636B6"/>
    <w:rsid w:val="0066406F"/>
    <w:rsid w:val="0066445D"/>
    <w:rsid w:val="006649BD"/>
    <w:rsid w:val="0066719E"/>
    <w:rsid w:val="0066780C"/>
    <w:rsid w:val="00667F7F"/>
    <w:rsid w:val="00667FDA"/>
    <w:rsid w:val="0067034D"/>
    <w:rsid w:val="006706AF"/>
    <w:rsid w:val="006709B2"/>
    <w:rsid w:val="0067165A"/>
    <w:rsid w:val="00671D98"/>
    <w:rsid w:val="00672002"/>
    <w:rsid w:val="0067213A"/>
    <w:rsid w:val="006724DC"/>
    <w:rsid w:val="0067309F"/>
    <w:rsid w:val="00673B1C"/>
    <w:rsid w:val="00674F5B"/>
    <w:rsid w:val="00674F73"/>
    <w:rsid w:val="00675144"/>
    <w:rsid w:val="00675153"/>
    <w:rsid w:val="00675231"/>
    <w:rsid w:val="006752C6"/>
    <w:rsid w:val="006752DA"/>
    <w:rsid w:val="006758E7"/>
    <w:rsid w:val="00675C2D"/>
    <w:rsid w:val="00675F6F"/>
    <w:rsid w:val="00677326"/>
    <w:rsid w:val="006773A1"/>
    <w:rsid w:val="0068036B"/>
    <w:rsid w:val="00680AE7"/>
    <w:rsid w:val="00680BD8"/>
    <w:rsid w:val="00681960"/>
    <w:rsid w:val="00681AED"/>
    <w:rsid w:val="00681EAE"/>
    <w:rsid w:val="00682A46"/>
    <w:rsid w:val="00682CBD"/>
    <w:rsid w:val="00682EC8"/>
    <w:rsid w:val="00683C6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2C84"/>
    <w:rsid w:val="00693657"/>
    <w:rsid w:val="00693849"/>
    <w:rsid w:val="00694071"/>
    <w:rsid w:val="0069496B"/>
    <w:rsid w:val="0069527F"/>
    <w:rsid w:val="00695607"/>
    <w:rsid w:val="00695D87"/>
    <w:rsid w:val="00696549"/>
    <w:rsid w:val="00696CC8"/>
    <w:rsid w:val="006970B3"/>
    <w:rsid w:val="00697424"/>
    <w:rsid w:val="006A00F5"/>
    <w:rsid w:val="006A00F9"/>
    <w:rsid w:val="006A0A68"/>
    <w:rsid w:val="006A0B97"/>
    <w:rsid w:val="006A0C03"/>
    <w:rsid w:val="006A0DD9"/>
    <w:rsid w:val="006A1411"/>
    <w:rsid w:val="006A1F76"/>
    <w:rsid w:val="006A260A"/>
    <w:rsid w:val="006A2FE3"/>
    <w:rsid w:val="006A3870"/>
    <w:rsid w:val="006A419C"/>
    <w:rsid w:val="006A446C"/>
    <w:rsid w:val="006A6262"/>
    <w:rsid w:val="006A6B74"/>
    <w:rsid w:val="006A705D"/>
    <w:rsid w:val="006A760B"/>
    <w:rsid w:val="006A764E"/>
    <w:rsid w:val="006A771A"/>
    <w:rsid w:val="006A7B89"/>
    <w:rsid w:val="006B0FEC"/>
    <w:rsid w:val="006B132A"/>
    <w:rsid w:val="006B13E9"/>
    <w:rsid w:val="006B159A"/>
    <w:rsid w:val="006B19C2"/>
    <w:rsid w:val="006B2B39"/>
    <w:rsid w:val="006B306D"/>
    <w:rsid w:val="006B314D"/>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1400"/>
    <w:rsid w:val="006C21B8"/>
    <w:rsid w:val="006C22C0"/>
    <w:rsid w:val="006C3378"/>
    <w:rsid w:val="006C3BD2"/>
    <w:rsid w:val="006C4690"/>
    <w:rsid w:val="006C57DD"/>
    <w:rsid w:val="006C5905"/>
    <w:rsid w:val="006C5C4E"/>
    <w:rsid w:val="006C5CF3"/>
    <w:rsid w:val="006C61C7"/>
    <w:rsid w:val="006C6F5E"/>
    <w:rsid w:val="006C6FAA"/>
    <w:rsid w:val="006C727B"/>
    <w:rsid w:val="006D0C5F"/>
    <w:rsid w:val="006D0E98"/>
    <w:rsid w:val="006D0F5E"/>
    <w:rsid w:val="006D123E"/>
    <w:rsid w:val="006D178C"/>
    <w:rsid w:val="006D17F6"/>
    <w:rsid w:val="006D19A8"/>
    <w:rsid w:val="006D1D7B"/>
    <w:rsid w:val="006D20E6"/>
    <w:rsid w:val="006D2C00"/>
    <w:rsid w:val="006D33A4"/>
    <w:rsid w:val="006D44B4"/>
    <w:rsid w:val="006D4C13"/>
    <w:rsid w:val="006D5228"/>
    <w:rsid w:val="006D5510"/>
    <w:rsid w:val="006D55AF"/>
    <w:rsid w:val="006D5620"/>
    <w:rsid w:val="006D5CBE"/>
    <w:rsid w:val="006D6286"/>
    <w:rsid w:val="006D6865"/>
    <w:rsid w:val="006D7161"/>
    <w:rsid w:val="006D759A"/>
    <w:rsid w:val="006D75D1"/>
    <w:rsid w:val="006D7B37"/>
    <w:rsid w:val="006D7F64"/>
    <w:rsid w:val="006E0DC6"/>
    <w:rsid w:val="006E1AFF"/>
    <w:rsid w:val="006E1C8F"/>
    <w:rsid w:val="006E1FDD"/>
    <w:rsid w:val="006E200F"/>
    <w:rsid w:val="006E222C"/>
    <w:rsid w:val="006E260F"/>
    <w:rsid w:val="006E2A00"/>
    <w:rsid w:val="006E2B3F"/>
    <w:rsid w:val="006E4767"/>
    <w:rsid w:val="006E47D1"/>
    <w:rsid w:val="006E543C"/>
    <w:rsid w:val="006E5BDB"/>
    <w:rsid w:val="006E67EE"/>
    <w:rsid w:val="006E6B91"/>
    <w:rsid w:val="006E6BAC"/>
    <w:rsid w:val="006E77A1"/>
    <w:rsid w:val="006E7B15"/>
    <w:rsid w:val="006F0510"/>
    <w:rsid w:val="006F061B"/>
    <w:rsid w:val="006F0A81"/>
    <w:rsid w:val="006F12CE"/>
    <w:rsid w:val="006F153B"/>
    <w:rsid w:val="006F1E59"/>
    <w:rsid w:val="006F209C"/>
    <w:rsid w:val="006F2283"/>
    <w:rsid w:val="006F2969"/>
    <w:rsid w:val="006F2F04"/>
    <w:rsid w:val="006F359B"/>
    <w:rsid w:val="006F4984"/>
    <w:rsid w:val="006F4DAB"/>
    <w:rsid w:val="006F58B6"/>
    <w:rsid w:val="006F65B2"/>
    <w:rsid w:val="006F6937"/>
    <w:rsid w:val="006F6CE0"/>
    <w:rsid w:val="006F6E7E"/>
    <w:rsid w:val="006F713D"/>
    <w:rsid w:val="006F79FB"/>
    <w:rsid w:val="007000FA"/>
    <w:rsid w:val="007003D9"/>
    <w:rsid w:val="007003F2"/>
    <w:rsid w:val="00700587"/>
    <w:rsid w:val="00700F99"/>
    <w:rsid w:val="00701AFE"/>
    <w:rsid w:val="00702593"/>
    <w:rsid w:val="00702C8B"/>
    <w:rsid w:val="00703C78"/>
    <w:rsid w:val="00703EF2"/>
    <w:rsid w:val="00703F14"/>
    <w:rsid w:val="007046B4"/>
    <w:rsid w:val="007049FD"/>
    <w:rsid w:val="00705091"/>
    <w:rsid w:val="00706703"/>
    <w:rsid w:val="00707278"/>
    <w:rsid w:val="00710D24"/>
    <w:rsid w:val="007112CC"/>
    <w:rsid w:val="00711B0B"/>
    <w:rsid w:val="00711F27"/>
    <w:rsid w:val="00711F5A"/>
    <w:rsid w:val="007122D0"/>
    <w:rsid w:val="00712379"/>
    <w:rsid w:val="00712E53"/>
    <w:rsid w:val="007137BD"/>
    <w:rsid w:val="00713E8F"/>
    <w:rsid w:val="00714696"/>
    <w:rsid w:val="007149BC"/>
    <w:rsid w:val="00714F53"/>
    <w:rsid w:val="0071563F"/>
    <w:rsid w:val="0071571C"/>
    <w:rsid w:val="007157B8"/>
    <w:rsid w:val="00715EBB"/>
    <w:rsid w:val="007165E3"/>
    <w:rsid w:val="007167E2"/>
    <w:rsid w:val="00717223"/>
    <w:rsid w:val="007172D5"/>
    <w:rsid w:val="00717ADF"/>
    <w:rsid w:val="00717D1E"/>
    <w:rsid w:val="00720BD7"/>
    <w:rsid w:val="0072118B"/>
    <w:rsid w:val="00721B42"/>
    <w:rsid w:val="00722420"/>
    <w:rsid w:val="00722B58"/>
    <w:rsid w:val="00722CCB"/>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3033"/>
    <w:rsid w:val="00733226"/>
    <w:rsid w:val="0073404B"/>
    <w:rsid w:val="00734B1D"/>
    <w:rsid w:val="00734D12"/>
    <w:rsid w:val="007352F4"/>
    <w:rsid w:val="007368C4"/>
    <w:rsid w:val="00736F10"/>
    <w:rsid w:val="00737390"/>
    <w:rsid w:val="007379DA"/>
    <w:rsid w:val="00737D7E"/>
    <w:rsid w:val="00737FCD"/>
    <w:rsid w:val="00740043"/>
    <w:rsid w:val="00740087"/>
    <w:rsid w:val="007404B4"/>
    <w:rsid w:val="00740571"/>
    <w:rsid w:val="00741059"/>
    <w:rsid w:val="00741206"/>
    <w:rsid w:val="007415F9"/>
    <w:rsid w:val="00741DED"/>
    <w:rsid w:val="00742189"/>
    <w:rsid w:val="00742363"/>
    <w:rsid w:val="007438AB"/>
    <w:rsid w:val="00743F46"/>
    <w:rsid w:val="0074435F"/>
    <w:rsid w:val="00744983"/>
    <w:rsid w:val="00744FCE"/>
    <w:rsid w:val="00744FD7"/>
    <w:rsid w:val="00746637"/>
    <w:rsid w:val="0074672A"/>
    <w:rsid w:val="00746B34"/>
    <w:rsid w:val="0074728C"/>
    <w:rsid w:val="00747365"/>
    <w:rsid w:val="007475C9"/>
    <w:rsid w:val="00747A4A"/>
    <w:rsid w:val="00747D25"/>
    <w:rsid w:val="00750124"/>
    <w:rsid w:val="00750282"/>
    <w:rsid w:val="00750D3D"/>
    <w:rsid w:val="0075101B"/>
    <w:rsid w:val="0075157E"/>
    <w:rsid w:val="00751FA0"/>
    <w:rsid w:val="007526A1"/>
    <w:rsid w:val="00752E46"/>
    <w:rsid w:val="007530C0"/>
    <w:rsid w:val="00753244"/>
    <w:rsid w:val="007538CA"/>
    <w:rsid w:val="0075541A"/>
    <w:rsid w:val="00755F44"/>
    <w:rsid w:val="00756078"/>
    <w:rsid w:val="00756127"/>
    <w:rsid w:val="007561BD"/>
    <w:rsid w:val="007561C5"/>
    <w:rsid w:val="00756513"/>
    <w:rsid w:val="007565C6"/>
    <w:rsid w:val="007566E3"/>
    <w:rsid w:val="0075749D"/>
    <w:rsid w:val="00757B92"/>
    <w:rsid w:val="00760702"/>
    <w:rsid w:val="0076077D"/>
    <w:rsid w:val="00761416"/>
    <w:rsid w:val="007615DD"/>
    <w:rsid w:val="00762C3B"/>
    <w:rsid w:val="00763DED"/>
    <w:rsid w:val="00763F88"/>
    <w:rsid w:val="00763FC4"/>
    <w:rsid w:val="00764764"/>
    <w:rsid w:val="00764AB3"/>
    <w:rsid w:val="00764EA3"/>
    <w:rsid w:val="00765353"/>
    <w:rsid w:val="007674AC"/>
    <w:rsid w:val="007674C3"/>
    <w:rsid w:val="00767EFF"/>
    <w:rsid w:val="00770A68"/>
    <w:rsid w:val="00771428"/>
    <w:rsid w:val="007716FF"/>
    <w:rsid w:val="007731B3"/>
    <w:rsid w:val="00775008"/>
    <w:rsid w:val="00775509"/>
    <w:rsid w:val="00775970"/>
    <w:rsid w:val="007761F6"/>
    <w:rsid w:val="0077663C"/>
    <w:rsid w:val="00776BC1"/>
    <w:rsid w:val="00776D50"/>
    <w:rsid w:val="00777365"/>
    <w:rsid w:val="00777A8F"/>
    <w:rsid w:val="00780DC4"/>
    <w:rsid w:val="0078116B"/>
    <w:rsid w:val="00782844"/>
    <w:rsid w:val="00782A62"/>
    <w:rsid w:val="00782E46"/>
    <w:rsid w:val="00782EBF"/>
    <w:rsid w:val="00782FDA"/>
    <w:rsid w:val="00783C25"/>
    <w:rsid w:val="00784B2C"/>
    <w:rsid w:val="00784FA6"/>
    <w:rsid w:val="007850B2"/>
    <w:rsid w:val="00786092"/>
    <w:rsid w:val="00787810"/>
    <w:rsid w:val="0079081A"/>
    <w:rsid w:val="007908E1"/>
    <w:rsid w:val="00790909"/>
    <w:rsid w:val="00790A12"/>
    <w:rsid w:val="0079122A"/>
    <w:rsid w:val="00791D8A"/>
    <w:rsid w:val="00791DBE"/>
    <w:rsid w:val="00792954"/>
    <w:rsid w:val="007936A9"/>
    <w:rsid w:val="007945F0"/>
    <w:rsid w:val="00794661"/>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2E57"/>
    <w:rsid w:val="007B3356"/>
    <w:rsid w:val="007B33E4"/>
    <w:rsid w:val="007B33F2"/>
    <w:rsid w:val="007B40BB"/>
    <w:rsid w:val="007B4407"/>
    <w:rsid w:val="007B4D27"/>
    <w:rsid w:val="007B5618"/>
    <w:rsid w:val="007B5DCA"/>
    <w:rsid w:val="007B66B7"/>
    <w:rsid w:val="007B684C"/>
    <w:rsid w:val="007B68D8"/>
    <w:rsid w:val="007B69A0"/>
    <w:rsid w:val="007B6AC7"/>
    <w:rsid w:val="007B6E39"/>
    <w:rsid w:val="007B7591"/>
    <w:rsid w:val="007B7F5F"/>
    <w:rsid w:val="007C00F8"/>
    <w:rsid w:val="007C0477"/>
    <w:rsid w:val="007C04FC"/>
    <w:rsid w:val="007C0630"/>
    <w:rsid w:val="007C19BD"/>
    <w:rsid w:val="007C207E"/>
    <w:rsid w:val="007C2450"/>
    <w:rsid w:val="007C2CC5"/>
    <w:rsid w:val="007C2EF9"/>
    <w:rsid w:val="007C4274"/>
    <w:rsid w:val="007C4B71"/>
    <w:rsid w:val="007C5CBF"/>
    <w:rsid w:val="007C5DF2"/>
    <w:rsid w:val="007C683D"/>
    <w:rsid w:val="007C68D0"/>
    <w:rsid w:val="007C79CD"/>
    <w:rsid w:val="007D09F8"/>
    <w:rsid w:val="007D147D"/>
    <w:rsid w:val="007D1BB2"/>
    <w:rsid w:val="007D244D"/>
    <w:rsid w:val="007D2F41"/>
    <w:rsid w:val="007D37A8"/>
    <w:rsid w:val="007D422A"/>
    <w:rsid w:val="007D43B9"/>
    <w:rsid w:val="007D4590"/>
    <w:rsid w:val="007D54DF"/>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D6A"/>
    <w:rsid w:val="007E2E22"/>
    <w:rsid w:val="007E31F1"/>
    <w:rsid w:val="007E3648"/>
    <w:rsid w:val="007E3A95"/>
    <w:rsid w:val="007E3D7F"/>
    <w:rsid w:val="007E4011"/>
    <w:rsid w:val="007E4140"/>
    <w:rsid w:val="007E48A8"/>
    <w:rsid w:val="007E52F3"/>
    <w:rsid w:val="007E5387"/>
    <w:rsid w:val="007E54C1"/>
    <w:rsid w:val="007E57A3"/>
    <w:rsid w:val="007E6B8F"/>
    <w:rsid w:val="007E6E10"/>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7523"/>
    <w:rsid w:val="008008F9"/>
    <w:rsid w:val="00800F84"/>
    <w:rsid w:val="0080181A"/>
    <w:rsid w:val="00801845"/>
    <w:rsid w:val="00801861"/>
    <w:rsid w:val="008018B8"/>
    <w:rsid w:val="00801971"/>
    <w:rsid w:val="0080393B"/>
    <w:rsid w:val="00804382"/>
    <w:rsid w:val="008043AF"/>
    <w:rsid w:val="00805C19"/>
    <w:rsid w:val="00805CD8"/>
    <w:rsid w:val="008062F2"/>
    <w:rsid w:val="008067D2"/>
    <w:rsid w:val="00806C2E"/>
    <w:rsid w:val="00807723"/>
    <w:rsid w:val="008077F8"/>
    <w:rsid w:val="008100DB"/>
    <w:rsid w:val="0081014C"/>
    <w:rsid w:val="008103ED"/>
    <w:rsid w:val="00810461"/>
    <w:rsid w:val="00810632"/>
    <w:rsid w:val="00810A91"/>
    <w:rsid w:val="00810E1D"/>
    <w:rsid w:val="00811882"/>
    <w:rsid w:val="00811913"/>
    <w:rsid w:val="00811BC9"/>
    <w:rsid w:val="00812597"/>
    <w:rsid w:val="00812BEC"/>
    <w:rsid w:val="00812CBF"/>
    <w:rsid w:val="0081393A"/>
    <w:rsid w:val="00813ED0"/>
    <w:rsid w:val="00814247"/>
    <w:rsid w:val="008149E0"/>
    <w:rsid w:val="00814CC3"/>
    <w:rsid w:val="00815C46"/>
    <w:rsid w:val="00816103"/>
    <w:rsid w:val="008169E2"/>
    <w:rsid w:val="008169FC"/>
    <w:rsid w:val="00816DB3"/>
    <w:rsid w:val="00817196"/>
    <w:rsid w:val="00820917"/>
    <w:rsid w:val="00820A99"/>
    <w:rsid w:val="008210B6"/>
    <w:rsid w:val="00822C9A"/>
    <w:rsid w:val="0082364F"/>
    <w:rsid w:val="008236A2"/>
    <w:rsid w:val="00823DF8"/>
    <w:rsid w:val="0082512B"/>
    <w:rsid w:val="00825317"/>
    <w:rsid w:val="008261E5"/>
    <w:rsid w:val="008265BF"/>
    <w:rsid w:val="00826746"/>
    <w:rsid w:val="00827118"/>
    <w:rsid w:val="0082740F"/>
    <w:rsid w:val="00827B7A"/>
    <w:rsid w:val="00827EDA"/>
    <w:rsid w:val="00827FC0"/>
    <w:rsid w:val="008307C6"/>
    <w:rsid w:val="00830A57"/>
    <w:rsid w:val="00831168"/>
    <w:rsid w:val="00832269"/>
    <w:rsid w:val="00832368"/>
    <w:rsid w:val="0083333C"/>
    <w:rsid w:val="00833813"/>
    <w:rsid w:val="00833F28"/>
    <w:rsid w:val="00834463"/>
    <w:rsid w:val="00834DE0"/>
    <w:rsid w:val="008357C5"/>
    <w:rsid w:val="00835CA8"/>
    <w:rsid w:val="008365D8"/>
    <w:rsid w:val="00836997"/>
    <w:rsid w:val="00837B4B"/>
    <w:rsid w:val="00837C76"/>
    <w:rsid w:val="00837EF8"/>
    <w:rsid w:val="00840240"/>
    <w:rsid w:val="008402D0"/>
    <w:rsid w:val="008409DC"/>
    <w:rsid w:val="008411A6"/>
    <w:rsid w:val="0084187E"/>
    <w:rsid w:val="00841C1F"/>
    <w:rsid w:val="00842224"/>
    <w:rsid w:val="00842243"/>
    <w:rsid w:val="008424C8"/>
    <w:rsid w:val="00842BB5"/>
    <w:rsid w:val="00842BCC"/>
    <w:rsid w:val="008436DD"/>
    <w:rsid w:val="00843714"/>
    <w:rsid w:val="008437CD"/>
    <w:rsid w:val="00843F3F"/>
    <w:rsid w:val="00844251"/>
    <w:rsid w:val="00844860"/>
    <w:rsid w:val="0084548C"/>
    <w:rsid w:val="008456A7"/>
    <w:rsid w:val="00845953"/>
    <w:rsid w:val="00845E32"/>
    <w:rsid w:val="00846211"/>
    <w:rsid w:val="00846FCE"/>
    <w:rsid w:val="00847487"/>
    <w:rsid w:val="00847A0E"/>
    <w:rsid w:val="00847E56"/>
    <w:rsid w:val="008502DA"/>
    <w:rsid w:val="008506F3"/>
    <w:rsid w:val="00850A9A"/>
    <w:rsid w:val="00850CFB"/>
    <w:rsid w:val="00850F22"/>
    <w:rsid w:val="00851962"/>
    <w:rsid w:val="00851FF6"/>
    <w:rsid w:val="00852AB9"/>
    <w:rsid w:val="00852BA2"/>
    <w:rsid w:val="00852BD3"/>
    <w:rsid w:val="00854487"/>
    <w:rsid w:val="00854B85"/>
    <w:rsid w:val="00854DDE"/>
    <w:rsid w:val="00855790"/>
    <w:rsid w:val="00855B38"/>
    <w:rsid w:val="00855C4D"/>
    <w:rsid w:val="00856FFE"/>
    <w:rsid w:val="008573CD"/>
    <w:rsid w:val="00857857"/>
    <w:rsid w:val="008603C1"/>
    <w:rsid w:val="008611CD"/>
    <w:rsid w:val="0086198E"/>
    <w:rsid w:val="00861EF2"/>
    <w:rsid w:val="00862121"/>
    <w:rsid w:val="0086230A"/>
    <w:rsid w:val="00862B88"/>
    <w:rsid w:val="00862D87"/>
    <w:rsid w:val="0086330D"/>
    <w:rsid w:val="00863B4C"/>
    <w:rsid w:val="00864157"/>
    <w:rsid w:val="008649F3"/>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18D"/>
    <w:rsid w:val="008734FB"/>
    <w:rsid w:val="00873FEB"/>
    <w:rsid w:val="00874FD2"/>
    <w:rsid w:val="00876026"/>
    <w:rsid w:val="00876AAE"/>
    <w:rsid w:val="00876F25"/>
    <w:rsid w:val="00877006"/>
    <w:rsid w:val="00877070"/>
    <w:rsid w:val="00877BCD"/>
    <w:rsid w:val="00880FF4"/>
    <w:rsid w:val="0088309F"/>
    <w:rsid w:val="008834DA"/>
    <w:rsid w:val="008844BA"/>
    <w:rsid w:val="0088559F"/>
    <w:rsid w:val="00885F6E"/>
    <w:rsid w:val="00886F42"/>
    <w:rsid w:val="00887336"/>
    <w:rsid w:val="00887392"/>
    <w:rsid w:val="00887C3B"/>
    <w:rsid w:val="00891221"/>
    <w:rsid w:val="00891487"/>
    <w:rsid w:val="00891945"/>
    <w:rsid w:val="00891C62"/>
    <w:rsid w:val="0089206F"/>
    <w:rsid w:val="00892515"/>
    <w:rsid w:val="00893F73"/>
    <w:rsid w:val="00894F70"/>
    <w:rsid w:val="00895974"/>
    <w:rsid w:val="008960F7"/>
    <w:rsid w:val="00896883"/>
    <w:rsid w:val="00896C8A"/>
    <w:rsid w:val="008970E2"/>
    <w:rsid w:val="00897287"/>
    <w:rsid w:val="008A0252"/>
    <w:rsid w:val="008A0D12"/>
    <w:rsid w:val="008A1171"/>
    <w:rsid w:val="008A16FA"/>
    <w:rsid w:val="008A1855"/>
    <w:rsid w:val="008A1FB7"/>
    <w:rsid w:val="008A21AF"/>
    <w:rsid w:val="008A278F"/>
    <w:rsid w:val="008A2ACE"/>
    <w:rsid w:val="008A3656"/>
    <w:rsid w:val="008A3981"/>
    <w:rsid w:val="008A6A99"/>
    <w:rsid w:val="008A753E"/>
    <w:rsid w:val="008A7A1D"/>
    <w:rsid w:val="008B03F7"/>
    <w:rsid w:val="008B08FE"/>
    <w:rsid w:val="008B13EC"/>
    <w:rsid w:val="008B1685"/>
    <w:rsid w:val="008B18DC"/>
    <w:rsid w:val="008B193B"/>
    <w:rsid w:val="008B1DA7"/>
    <w:rsid w:val="008B2250"/>
    <w:rsid w:val="008B2B6B"/>
    <w:rsid w:val="008B2DBD"/>
    <w:rsid w:val="008B3500"/>
    <w:rsid w:val="008B4206"/>
    <w:rsid w:val="008B46BA"/>
    <w:rsid w:val="008B5CB8"/>
    <w:rsid w:val="008B5F42"/>
    <w:rsid w:val="008B6354"/>
    <w:rsid w:val="008B6472"/>
    <w:rsid w:val="008B66E7"/>
    <w:rsid w:val="008B6744"/>
    <w:rsid w:val="008B6F67"/>
    <w:rsid w:val="008C0296"/>
    <w:rsid w:val="008C072F"/>
    <w:rsid w:val="008C0C15"/>
    <w:rsid w:val="008C0F87"/>
    <w:rsid w:val="008C1807"/>
    <w:rsid w:val="008C1EF6"/>
    <w:rsid w:val="008C3225"/>
    <w:rsid w:val="008C4199"/>
    <w:rsid w:val="008C5D1B"/>
    <w:rsid w:val="008C5FA0"/>
    <w:rsid w:val="008C658B"/>
    <w:rsid w:val="008C7F4D"/>
    <w:rsid w:val="008D00D8"/>
    <w:rsid w:val="008D09E2"/>
    <w:rsid w:val="008D0F37"/>
    <w:rsid w:val="008D205E"/>
    <w:rsid w:val="008D26C0"/>
    <w:rsid w:val="008D2929"/>
    <w:rsid w:val="008D31F3"/>
    <w:rsid w:val="008D5AFF"/>
    <w:rsid w:val="008D5B41"/>
    <w:rsid w:val="008D6B26"/>
    <w:rsid w:val="008D749C"/>
    <w:rsid w:val="008E01C9"/>
    <w:rsid w:val="008E074A"/>
    <w:rsid w:val="008E10EA"/>
    <w:rsid w:val="008E1227"/>
    <w:rsid w:val="008E1379"/>
    <w:rsid w:val="008E1AE2"/>
    <w:rsid w:val="008E21D7"/>
    <w:rsid w:val="008E2555"/>
    <w:rsid w:val="008E26BA"/>
    <w:rsid w:val="008E2BED"/>
    <w:rsid w:val="008E3AA8"/>
    <w:rsid w:val="008E3ADC"/>
    <w:rsid w:val="008E4A70"/>
    <w:rsid w:val="008E5722"/>
    <w:rsid w:val="008E609D"/>
    <w:rsid w:val="008E6147"/>
    <w:rsid w:val="008E61D3"/>
    <w:rsid w:val="008E6552"/>
    <w:rsid w:val="008E6619"/>
    <w:rsid w:val="008E6AF9"/>
    <w:rsid w:val="008E6DFC"/>
    <w:rsid w:val="008E72DA"/>
    <w:rsid w:val="008F0A0A"/>
    <w:rsid w:val="008F2184"/>
    <w:rsid w:val="008F289B"/>
    <w:rsid w:val="008F2E55"/>
    <w:rsid w:val="008F3170"/>
    <w:rsid w:val="008F39A3"/>
    <w:rsid w:val="008F41AD"/>
    <w:rsid w:val="008F496F"/>
    <w:rsid w:val="008F5459"/>
    <w:rsid w:val="008F564D"/>
    <w:rsid w:val="008F56B9"/>
    <w:rsid w:val="008F5A77"/>
    <w:rsid w:val="008F5E71"/>
    <w:rsid w:val="008F61C3"/>
    <w:rsid w:val="008F685C"/>
    <w:rsid w:val="008F737F"/>
    <w:rsid w:val="008F740F"/>
    <w:rsid w:val="008F799B"/>
    <w:rsid w:val="00900741"/>
    <w:rsid w:val="009014C5"/>
    <w:rsid w:val="009018B0"/>
    <w:rsid w:val="00902068"/>
    <w:rsid w:val="009027F0"/>
    <w:rsid w:val="009048B6"/>
    <w:rsid w:val="009076A9"/>
    <w:rsid w:val="00907A93"/>
    <w:rsid w:val="009101FE"/>
    <w:rsid w:val="00910727"/>
    <w:rsid w:val="00910B5F"/>
    <w:rsid w:val="00910B9A"/>
    <w:rsid w:val="00910BFF"/>
    <w:rsid w:val="009112C5"/>
    <w:rsid w:val="009116CA"/>
    <w:rsid w:val="0091178A"/>
    <w:rsid w:val="00911EC7"/>
    <w:rsid w:val="00913C8D"/>
    <w:rsid w:val="00914E19"/>
    <w:rsid w:val="00914F06"/>
    <w:rsid w:val="009154F1"/>
    <w:rsid w:val="00916300"/>
    <w:rsid w:val="0091757B"/>
    <w:rsid w:val="00920332"/>
    <w:rsid w:val="0092105F"/>
    <w:rsid w:val="00921B64"/>
    <w:rsid w:val="00921D17"/>
    <w:rsid w:val="00921FD6"/>
    <w:rsid w:val="00923C74"/>
    <w:rsid w:val="00925DF3"/>
    <w:rsid w:val="00925F52"/>
    <w:rsid w:val="00926169"/>
    <w:rsid w:val="00927958"/>
    <w:rsid w:val="00927B77"/>
    <w:rsid w:val="00930697"/>
    <w:rsid w:val="0093183B"/>
    <w:rsid w:val="009318B2"/>
    <w:rsid w:val="00931D28"/>
    <w:rsid w:val="009323F0"/>
    <w:rsid w:val="00933D99"/>
    <w:rsid w:val="009348D6"/>
    <w:rsid w:val="009355C9"/>
    <w:rsid w:val="00935DC2"/>
    <w:rsid w:val="009360FD"/>
    <w:rsid w:val="0093654D"/>
    <w:rsid w:val="00936CC2"/>
    <w:rsid w:val="0093784F"/>
    <w:rsid w:val="009378FD"/>
    <w:rsid w:val="00937BD0"/>
    <w:rsid w:val="0094167A"/>
    <w:rsid w:val="00941A55"/>
    <w:rsid w:val="00941AAF"/>
    <w:rsid w:val="00941F70"/>
    <w:rsid w:val="0094224A"/>
    <w:rsid w:val="009427EC"/>
    <w:rsid w:val="0094285C"/>
    <w:rsid w:val="00943260"/>
    <w:rsid w:val="00943D59"/>
    <w:rsid w:val="00944D6E"/>
    <w:rsid w:val="00945B8E"/>
    <w:rsid w:val="0094611A"/>
    <w:rsid w:val="009465CB"/>
    <w:rsid w:val="00946E51"/>
    <w:rsid w:val="00947E69"/>
    <w:rsid w:val="00950CCB"/>
    <w:rsid w:val="009515C2"/>
    <w:rsid w:val="00951754"/>
    <w:rsid w:val="009524AB"/>
    <w:rsid w:val="00952F61"/>
    <w:rsid w:val="00952FBD"/>
    <w:rsid w:val="009531A4"/>
    <w:rsid w:val="0095395E"/>
    <w:rsid w:val="00953B49"/>
    <w:rsid w:val="00956679"/>
    <w:rsid w:val="0095759A"/>
    <w:rsid w:val="00957EFB"/>
    <w:rsid w:val="00957FE3"/>
    <w:rsid w:val="00960DED"/>
    <w:rsid w:val="00961062"/>
    <w:rsid w:val="00961457"/>
    <w:rsid w:val="00961BBF"/>
    <w:rsid w:val="00961C6F"/>
    <w:rsid w:val="00961E39"/>
    <w:rsid w:val="00962922"/>
    <w:rsid w:val="00962D38"/>
    <w:rsid w:val="00963363"/>
    <w:rsid w:val="00963621"/>
    <w:rsid w:val="0096367F"/>
    <w:rsid w:val="00963FA1"/>
    <w:rsid w:val="009645DD"/>
    <w:rsid w:val="009653EA"/>
    <w:rsid w:val="00966599"/>
    <w:rsid w:val="00966D45"/>
    <w:rsid w:val="0097045A"/>
    <w:rsid w:val="00970C77"/>
    <w:rsid w:val="00970C9D"/>
    <w:rsid w:val="00970EC8"/>
    <w:rsid w:val="0097153E"/>
    <w:rsid w:val="00971606"/>
    <w:rsid w:val="00972FA1"/>
    <w:rsid w:val="009733D0"/>
    <w:rsid w:val="009733D7"/>
    <w:rsid w:val="0097363F"/>
    <w:rsid w:val="00973AB4"/>
    <w:rsid w:val="00973E19"/>
    <w:rsid w:val="0097450B"/>
    <w:rsid w:val="0097480E"/>
    <w:rsid w:val="0097492D"/>
    <w:rsid w:val="0097516F"/>
    <w:rsid w:val="009759B0"/>
    <w:rsid w:val="00975D3F"/>
    <w:rsid w:val="0097619F"/>
    <w:rsid w:val="009765A9"/>
    <w:rsid w:val="00976646"/>
    <w:rsid w:val="00976F8B"/>
    <w:rsid w:val="00977856"/>
    <w:rsid w:val="00977F1F"/>
    <w:rsid w:val="00981B92"/>
    <w:rsid w:val="00981DDE"/>
    <w:rsid w:val="009825D6"/>
    <w:rsid w:val="0098262E"/>
    <w:rsid w:val="00982D62"/>
    <w:rsid w:val="00982E3D"/>
    <w:rsid w:val="009842E2"/>
    <w:rsid w:val="0098433B"/>
    <w:rsid w:val="00984E31"/>
    <w:rsid w:val="00984F54"/>
    <w:rsid w:val="009852F8"/>
    <w:rsid w:val="00986DBA"/>
    <w:rsid w:val="0099150C"/>
    <w:rsid w:val="009919D5"/>
    <w:rsid w:val="00991A00"/>
    <w:rsid w:val="00991CF9"/>
    <w:rsid w:val="00991D6B"/>
    <w:rsid w:val="00992310"/>
    <w:rsid w:val="00992A1B"/>
    <w:rsid w:val="00992EBB"/>
    <w:rsid w:val="00992F8C"/>
    <w:rsid w:val="00993995"/>
    <w:rsid w:val="009939D2"/>
    <w:rsid w:val="009950D2"/>
    <w:rsid w:val="0099571D"/>
    <w:rsid w:val="00995AB9"/>
    <w:rsid w:val="00996D22"/>
    <w:rsid w:val="00996D78"/>
    <w:rsid w:val="009974D7"/>
    <w:rsid w:val="00997847"/>
    <w:rsid w:val="009A00E3"/>
    <w:rsid w:val="009A0411"/>
    <w:rsid w:val="009A05B6"/>
    <w:rsid w:val="009A144F"/>
    <w:rsid w:val="009A1841"/>
    <w:rsid w:val="009A186D"/>
    <w:rsid w:val="009A2A8C"/>
    <w:rsid w:val="009A2B53"/>
    <w:rsid w:val="009A2DDE"/>
    <w:rsid w:val="009A38D8"/>
    <w:rsid w:val="009A3C99"/>
    <w:rsid w:val="009A3E10"/>
    <w:rsid w:val="009A4B21"/>
    <w:rsid w:val="009A4F7F"/>
    <w:rsid w:val="009A59A0"/>
    <w:rsid w:val="009A59A1"/>
    <w:rsid w:val="009A6F50"/>
    <w:rsid w:val="009A7903"/>
    <w:rsid w:val="009A7B32"/>
    <w:rsid w:val="009B102B"/>
    <w:rsid w:val="009B13BC"/>
    <w:rsid w:val="009B1997"/>
    <w:rsid w:val="009B1E76"/>
    <w:rsid w:val="009B25F7"/>
    <w:rsid w:val="009B354B"/>
    <w:rsid w:val="009B3742"/>
    <w:rsid w:val="009B409E"/>
    <w:rsid w:val="009B4AF0"/>
    <w:rsid w:val="009B582A"/>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9E"/>
    <w:rsid w:val="009C7E10"/>
    <w:rsid w:val="009D07B1"/>
    <w:rsid w:val="009D07CB"/>
    <w:rsid w:val="009D0A34"/>
    <w:rsid w:val="009D0E03"/>
    <w:rsid w:val="009D1A74"/>
    <w:rsid w:val="009D1F99"/>
    <w:rsid w:val="009D2576"/>
    <w:rsid w:val="009D27B2"/>
    <w:rsid w:val="009D28D4"/>
    <w:rsid w:val="009D28DB"/>
    <w:rsid w:val="009D3425"/>
    <w:rsid w:val="009D49EA"/>
    <w:rsid w:val="009D4D16"/>
    <w:rsid w:val="009D6559"/>
    <w:rsid w:val="009D6560"/>
    <w:rsid w:val="009D66F5"/>
    <w:rsid w:val="009D79B9"/>
    <w:rsid w:val="009D7A3F"/>
    <w:rsid w:val="009D7E0C"/>
    <w:rsid w:val="009E01D6"/>
    <w:rsid w:val="009E0CA0"/>
    <w:rsid w:val="009E0D3D"/>
    <w:rsid w:val="009E1118"/>
    <w:rsid w:val="009E11CA"/>
    <w:rsid w:val="009E1D32"/>
    <w:rsid w:val="009E239E"/>
    <w:rsid w:val="009E28C5"/>
    <w:rsid w:val="009E29C5"/>
    <w:rsid w:val="009E2BAF"/>
    <w:rsid w:val="009E36B9"/>
    <w:rsid w:val="009E3B02"/>
    <w:rsid w:val="009E3C7C"/>
    <w:rsid w:val="009E3D0B"/>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E7BE9"/>
    <w:rsid w:val="009F019C"/>
    <w:rsid w:val="009F0688"/>
    <w:rsid w:val="009F105C"/>
    <w:rsid w:val="009F1164"/>
    <w:rsid w:val="009F1C0F"/>
    <w:rsid w:val="009F2181"/>
    <w:rsid w:val="009F2A53"/>
    <w:rsid w:val="009F3A9E"/>
    <w:rsid w:val="009F3DE6"/>
    <w:rsid w:val="009F448F"/>
    <w:rsid w:val="009F51F4"/>
    <w:rsid w:val="009F5817"/>
    <w:rsid w:val="009F5963"/>
    <w:rsid w:val="009F6908"/>
    <w:rsid w:val="009F6AC5"/>
    <w:rsid w:val="009F6B73"/>
    <w:rsid w:val="009F7DFA"/>
    <w:rsid w:val="009F7E9A"/>
    <w:rsid w:val="00A0013C"/>
    <w:rsid w:val="00A004AD"/>
    <w:rsid w:val="00A004F6"/>
    <w:rsid w:val="00A007D2"/>
    <w:rsid w:val="00A01A17"/>
    <w:rsid w:val="00A01B50"/>
    <w:rsid w:val="00A01E3E"/>
    <w:rsid w:val="00A01ECE"/>
    <w:rsid w:val="00A022FF"/>
    <w:rsid w:val="00A02884"/>
    <w:rsid w:val="00A02F7F"/>
    <w:rsid w:val="00A02F9D"/>
    <w:rsid w:val="00A0382B"/>
    <w:rsid w:val="00A0399F"/>
    <w:rsid w:val="00A04194"/>
    <w:rsid w:val="00A046B1"/>
    <w:rsid w:val="00A046BB"/>
    <w:rsid w:val="00A05987"/>
    <w:rsid w:val="00A0683C"/>
    <w:rsid w:val="00A07C4B"/>
    <w:rsid w:val="00A101FF"/>
    <w:rsid w:val="00A10378"/>
    <w:rsid w:val="00A106DD"/>
    <w:rsid w:val="00A11E45"/>
    <w:rsid w:val="00A1246F"/>
    <w:rsid w:val="00A1263E"/>
    <w:rsid w:val="00A128DA"/>
    <w:rsid w:val="00A12B1C"/>
    <w:rsid w:val="00A14130"/>
    <w:rsid w:val="00A142A1"/>
    <w:rsid w:val="00A14B78"/>
    <w:rsid w:val="00A1551F"/>
    <w:rsid w:val="00A15606"/>
    <w:rsid w:val="00A15FD5"/>
    <w:rsid w:val="00A1623F"/>
    <w:rsid w:val="00A1643F"/>
    <w:rsid w:val="00A16EC6"/>
    <w:rsid w:val="00A173B0"/>
    <w:rsid w:val="00A173E2"/>
    <w:rsid w:val="00A178B7"/>
    <w:rsid w:val="00A17955"/>
    <w:rsid w:val="00A17B4D"/>
    <w:rsid w:val="00A17C64"/>
    <w:rsid w:val="00A20AB5"/>
    <w:rsid w:val="00A20B92"/>
    <w:rsid w:val="00A20FE0"/>
    <w:rsid w:val="00A2171F"/>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29B"/>
    <w:rsid w:val="00A27485"/>
    <w:rsid w:val="00A27654"/>
    <w:rsid w:val="00A27AFC"/>
    <w:rsid w:val="00A3041F"/>
    <w:rsid w:val="00A30D38"/>
    <w:rsid w:val="00A30F60"/>
    <w:rsid w:val="00A312DA"/>
    <w:rsid w:val="00A31376"/>
    <w:rsid w:val="00A3138B"/>
    <w:rsid w:val="00A31649"/>
    <w:rsid w:val="00A33608"/>
    <w:rsid w:val="00A33E01"/>
    <w:rsid w:val="00A340DE"/>
    <w:rsid w:val="00A341FA"/>
    <w:rsid w:val="00A343BB"/>
    <w:rsid w:val="00A34530"/>
    <w:rsid w:val="00A345D2"/>
    <w:rsid w:val="00A34C7A"/>
    <w:rsid w:val="00A350E9"/>
    <w:rsid w:val="00A35378"/>
    <w:rsid w:val="00A35984"/>
    <w:rsid w:val="00A36BE3"/>
    <w:rsid w:val="00A3770C"/>
    <w:rsid w:val="00A4044C"/>
    <w:rsid w:val="00A4048D"/>
    <w:rsid w:val="00A404B9"/>
    <w:rsid w:val="00A404D8"/>
    <w:rsid w:val="00A40A3D"/>
    <w:rsid w:val="00A40CCA"/>
    <w:rsid w:val="00A4161C"/>
    <w:rsid w:val="00A416DC"/>
    <w:rsid w:val="00A436C2"/>
    <w:rsid w:val="00A43ED8"/>
    <w:rsid w:val="00A44726"/>
    <w:rsid w:val="00A458CB"/>
    <w:rsid w:val="00A4612E"/>
    <w:rsid w:val="00A46605"/>
    <w:rsid w:val="00A4715E"/>
    <w:rsid w:val="00A4771C"/>
    <w:rsid w:val="00A47B82"/>
    <w:rsid w:val="00A50108"/>
    <w:rsid w:val="00A50EF9"/>
    <w:rsid w:val="00A51038"/>
    <w:rsid w:val="00A51609"/>
    <w:rsid w:val="00A532B9"/>
    <w:rsid w:val="00A5399B"/>
    <w:rsid w:val="00A53A90"/>
    <w:rsid w:val="00A5406D"/>
    <w:rsid w:val="00A5477A"/>
    <w:rsid w:val="00A54A4C"/>
    <w:rsid w:val="00A54C57"/>
    <w:rsid w:val="00A560C6"/>
    <w:rsid w:val="00A56651"/>
    <w:rsid w:val="00A5694F"/>
    <w:rsid w:val="00A56BD4"/>
    <w:rsid w:val="00A5706D"/>
    <w:rsid w:val="00A5749E"/>
    <w:rsid w:val="00A601ED"/>
    <w:rsid w:val="00A60268"/>
    <w:rsid w:val="00A605CE"/>
    <w:rsid w:val="00A617D2"/>
    <w:rsid w:val="00A61AA5"/>
    <w:rsid w:val="00A61C12"/>
    <w:rsid w:val="00A62C75"/>
    <w:rsid w:val="00A62FF0"/>
    <w:rsid w:val="00A63900"/>
    <w:rsid w:val="00A63CCE"/>
    <w:rsid w:val="00A63FA0"/>
    <w:rsid w:val="00A643AE"/>
    <w:rsid w:val="00A648E8"/>
    <w:rsid w:val="00A652DF"/>
    <w:rsid w:val="00A65DEA"/>
    <w:rsid w:val="00A66947"/>
    <w:rsid w:val="00A67FBF"/>
    <w:rsid w:val="00A70F9E"/>
    <w:rsid w:val="00A7288E"/>
    <w:rsid w:val="00A734E7"/>
    <w:rsid w:val="00A740F8"/>
    <w:rsid w:val="00A74AA0"/>
    <w:rsid w:val="00A74F1B"/>
    <w:rsid w:val="00A75C41"/>
    <w:rsid w:val="00A75E43"/>
    <w:rsid w:val="00A75EA4"/>
    <w:rsid w:val="00A7672E"/>
    <w:rsid w:val="00A76DB9"/>
    <w:rsid w:val="00A76E65"/>
    <w:rsid w:val="00A806F3"/>
    <w:rsid w:val="00A807EA"/>
    <w:rsid w:val="00A809A6"/>
    <w:rsid w:val="00A80C64"/>
    <w:rsid w:val="00A81586"/>
    <w:rsid w:val="00A81749"/>
    <w:rsid w:val="00A81FD2"/>
    <w:rsid w:val="00A8207A"/>
    <w:rsid w:val="00A828BC"/>
    <w:rsid w:val="00A82CF6"/>
    <w:rsid w:val="00A83D8C"/>
    <w:rsid w:val="00A8556F"/>
    <w:rsid w:val="00A858FA"/>
    <w:rsid w:val="00A85E86"/>
    <w:rsid w:val="00A8662B"/>
    <w:rsid w:val="00A86C60"/>
    <w:rsid w:val="00A86D43"/>
    <w:rsid w:val="00A86FDB"/>
    <w:rsid w:val="00A87B56"/>
    <w:rsid w:val="00A9037B"/>
    <w:rsid w:val="00A90D97"/>
    <w:rsid w:val="00A91557"/>
    <w:rsid w:val="00A91AC9"/>
    <w:rsid w:val="00A9282E"/>
    <w:rsid w:val="00A93680"/>
    <w:rsid w:val="00A936C6"/>
    <w:rsid w:val="00A94930"/>
    <w:rsid w:val="00A95278"/>
    <w:rsid w:val="00A95DEF"/>
    <w:rsid w:val="00A96357"/>
    <w:rsid w:val="00A96539"/>
    <w:rsid w:val="00A9675B"/>
    <w:rsid w:val="00A96799"/>
    <w:rsid w:val="00A9688A"/>
    <w:rsid w:val="00AA0386"/>
    <w:rsid w:val="00AA0DA8"/>
    <w:rsid w:val="00AA1871"/>
    <w:rsid w:val="00AA1FAE"/>
    <w:rsid w:val="00AA24F2"/>
    <w:rsid w:val="00AA496B"/>
    <w:rsid w:val="00AA4C72"/>
    <w:rsid w:val="00AA4D1C"/>
    <w:rsid w:val="00AA52AE"/>
    <w:rsid w:val="00AA54B6"/>
    <w:rsid w:val="00AA56ED"/>
    <w:rsid w:val="00AA5B13"/>
    <w:rsid w:val="00AA6180"/>
    <w:rsid w:val="00AB04F7"/>
    <w:rsid w:val="00AB1E58"/>
    <w:rsid w:val="00AB2D58"/>
    <w:rsid w:val="00AB38FC"/>
    <w:rsid w:val="00AB3C27"/>
    <w:rsid w:val="00AB3E0D"/>
    <w:rsid w:val="00AB4A5A"/>
    <w:rsid w:val="00AB4C44"/>
    <w:rsid w:val="00AB5E4A"/>
    <w:rsid w:val="00AB68A3"/>
    <w:rsid w:val="00AB6DF2"/>
    <w:rsid w:val="00AB7E68"/>
    <w:rsid w:val="00AC04D8"/>
    <w:rsid w:val="00AC1BD2"/>
    <w:rsid w:val="00AC1DC6"/>
    <w:rsid w:val="00AC1FA1"/>
    <w:rsid w:val="00AC2363"/>
    <w:rsid w:val="00AC238C"/>
    <w:rsid w:val="00AC27CF"/>
    <w:rsid w:val="00AC2EE7"/>
    <w:rsid w:val="00AC3054"/>
    <w:rsid w:val="00AC3E13"/>
    <w:rsid w:val="00AC48EA"/>
    <w:rsid w:val="00AC5291"/>
    <w:rsid w:val="00AC587C"/>
    <w:rsid w:val="00AC5A86"/>
    <w:rsid w:val="00AC635D"/>
    <w:rsid w:val="00AC649B"/>
    <w:rsid w:val="00AC7592"/>
    <w:rsid w:val="00AC7AEC"/>
    <w:rsid w:val="00AD02BB"/>
    <w:rsid w:val="00AD1C67"/>
    <w:rsid w:val="00AD1CCD"/>
    <w:rsid w:val="00AD22F8"/>
    <w:rsid w:val="00AD36C5"/>
    <w:rsid w:val="00AD3BBA"/>
    <w:rsid w:val="00AD420C"/>
    <w:rsid w:val="00AD47C5"/>
    <w:rsid w:val="00AD4932"/>
    <w:rsid w:val="00AD4F53"/>
    <w:rsid w:val="00AD4FE5"/>
    <w:rsid w:val="00AD5324"/>
    <w:rsid w:val="00AD59E3"/>
    <w:rsid w:val="00AD5C69"/>
    <w:rsid w:val="00AD5C6B"/>
    <w:rsid w:val="00AD7B55"/>
    <w:rsid w:val="00AE0042"/>
    <w:rsid w:val="00AE0366"/>
    <w:rsid w:val="00AE03F7"/>
    <w:rsid w:val="00AE09F8"/>
    <w:rsid w:val="00AE1963"/>
    <w:rsid w:val="00AE1EA3"/>
    <w:rsid w:val="00AE1FF3"/>
    <w:rsid w:val="00AE2781"/>
    <w:rsid w:val="00AE2B84"/>
    <w:rsid w:val="00AE394E"/>
    <w:rsid w:val="00AE3C7C"/>
    <w:rsid w:val="00AE4039"/>
    <w:rsid w:val="00AE4334"/>
    <w:rsid w:val="00AE4AD8"/>
    <w:rsid w:val="00AE532C"/>
    <w:rsid w:val="00AE574C"/>
    <w:rsid w:val="00AE5C0D"/>
    <w:rsid w:val="00AE5E91"/>
    <w:rsid w:val="00AE65E4"/>
    <w:rsid w:val="00AE663C"/>
    <w:rsid w:val="00AF0869"/>
    <w:rsid w:val="00AF1A50"/>
    <w:rsid w:val="00AF1B5D"/>
    <w:rsid w:val="00AF3ACB"/>
    <w:rsid w:val="00AF4119"/>
    <w:rsid w:val="00AF4346"/>
    <w:rsid w:val="00AF4399"/>
    <w:rsid w:val="00AF62DA"/>
    <w:rsid w:val="00AF6449"/>
    <w:rsid w:val="00AF678B"/>
    <w:rsid w:val="00AF764A"/>
    <w:rsid w:val="00B001D0"/>
    <w:rsid w:val="00B00DBB"/>
    <w:rsid w:val="00B022FC"/>
    <w:rsid w:val="00B02F4F"/>
    <w:rsid w:val="00B03FCB"/>
    <w:rsid w:val="00B04596"/>
    <w:rsid w:val="00B048A4"/>
    <w:rsid w:val="00B05587"/>
    <w:rsid w:val="00B056A8"/>
    <w:rsid w:val="00B06444"/>
    <w:rsid w:val="00B0646A"/>
    <w:rsid w:val="00B06555"/>
    <w:rsid w:val="00B0726A"/>
    <w:rsid w:val="00B07552"/>
    <w:rsid w:val="00B1087A"/>
    <w:rsid w:val="00B113DD"/>
    <w:rsid w:val="00B114F9"/>
    <w:rsid w:val="00B11D51"/>
    <w:rsid w:val="00B120EE"/>
    <w:rsid w:val="00B121B9"/>
    <w:rsid w:val="00B12436"/>
    <w:rsid w:val="00B12F33"/>
    <w:rsid w:val="00B130ED"/>
    <w:rsid w:val="00B143B3"/>
    <w:rsid w:val="00B1459A"/>
    <w:rsid w:val="00B14855"/>
    <w:rsid w:val="00B149E7"/>
    <w:rsid w:val="00B1521D"/>
    <w:rsid w:val="00B153BB"/>
    <w:rsid w:val="00B162C3"/>
    <w:rsid w:val="00B16635"/>
    <w:rsid w:val="00B16B1E"/>
    <w:rsid w:val="00B17082"/>
    <w:rsid w:val="00B20174"/>
    <w:rsid w:val="00B201A2"/>
    <w:rsid w:val="00B21554"/>
    <w:rsid w:val="00B218D9"/>
    <w:rsid w:val="00B21C69"/>
    <w:rsid w:val="00B221C3"/>
    <w:rsid w:val="00B22256"/>
    <w:rsid w:val="00B223AD"/>
    <w:rsid w:val="00B23530"/>
    <w:rsid w:val="00B23711"/>
    <w:rsid w:val="00B23F02"/>
    <w:rsid w:val="00B25A3F"/>
    <w:rsid w:val="00B25AB0"/>
    <w:rsid w:val="00B26186"/>
    <w:rsid w:val="00B26AA1"/>
    <w:rsid w:val="00B26AB4"/>
    <w:rsid w:val="00B27AA0"/>
    <w:rsid w:val="00B3132C"/>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1419"/>
    <w:rsid w:val="00B4177A"/>
    <w:rsid w:val="00B419D6"/>
    <w:rsid w:val="00B42ABC"/>
    <w:rsid w:val="00B42CD0"/>
    <w:rsid w:val="00B42E3F"/>
    <w:rsid w:val="00B441D1"/>
    <w:rsid w:val="00B44585"/>
    <w:rsid w:val="00B45192"/>
    <w:rsid w:val="00B45D36"/>
    <w:rsid w:val="00B466A0"/>
    <w:rsid w:val="00B469FA"/>
    <w:rsid w:val="00B471AA"/>
    <w:rsid w:val="00B47365"/>
    <w:rsid w:val="00B474E4"/>
    <w:rsid w:val="00B479EB"/>
    <w:rsid w:val="00B504AA"/>
    <w:rsid w:val="00B507A0"/>
    <w:rsid w:val="00B50FFF"/>
    <w:rsid w:val="00B511B4"/>
    <w:rsid w:val="00B519DE"/>
    <w:rsid w:val="00B51B92"/>
    <w:rsid w:val="00B52465"/>
    <w:rsid w:val="00B5392A"/>
    <w:rsid w:val="00B541CF"/>
    <w:rsid w:val="00B54B80"/>
    <w:rsid w:val="00B55269"/>
    <w:rsid w:val="00B55723"/>
    <w:rsid w:val="00B55766"/>
    <w:rsid w:val="00B56463"/>
    <w:rsid w:val="00B56C46"/>
    <w:rsid w:val="00B6120D"/>
    <w:rsid w:val="00B62DF5"/>
    <w:rsid w:val="00B632CA"/>
    <w:rsid w:val="00B639DE"/>
    <w:rsid w:val="00B63B56"/>
    <w:rsid w:val="00B64B3F"/>
    <w:rsid w:val="00B65417"/>
    <w:rsid w:val="00B6593F"/>
    <w:rsid w:val="00B65FE4"/>
    <w:rsid w:val="00B66E42"/>
    <w:rsid w:val="00B670F5"/>
    <w:rsid w:val="00B67472"/>
    <w:rsid w:val="00B7073D"/>
    <w:rsid w:val="00B7192E"/>
    <w:rsid w:val="00B72FFB"/>
    <w:rsid w:val="00B73A73"/>
    <w:rsid w:val="00B73EF4"/>
    <w:rsid w:val="00B74DAA"/>
    <w:rsid w:val="00B74FB8"/>
    <w:rsid w:val="00B75D13"/>
    <w:rsid w:val="00B7658D"/>
    <w:rsid w:val="00B76720"/>
    <w:rsid w:val="00B76B89"/>
    <w:rsid w:val="00B77405"/>
    <w:rsid w:val="00B7742D"/>
    <w:rsid w:val="00B779F6"/>
    <w:rsid w:val="00B80127"/>
    <w:rsid w:val="00B8037B"/>
    <w:rsid w:val="00B80616"/>
    <w:rsid w:val="00B80AC2"/>
    <w:rsid w:val="00B80B72"/>
    <w:rsid w:val="00B81096"/>
    <w:rsid w:val="00B8125D"/>
    <w:rsid w:val="00B81521"/>
    <w:rsid w:val="00B816F7"/>
    <w:rsid w:val="00B81B31"/>
    <w:rsid w:val="00B82502"/>
    <w:rsid w:val="00B82AEA"/>
    <w:rsid w:val="00B82F5F"/>
    <w:rsid w:val="00B83CA4"/>
    <w:rsid w:val="00B83E9D"/>
    <w:rsid w:val="00B85C48"/>
    <w:rsid w:val="00B86160"/>
    <w:rsid w:val="00B861DB"/>
    <w:rsid w:val="00B867D7"/>
    <w:rsid w:val="00B87E95"/>
    <w:rsid w:val="00B87FBC"/>
    <w:rsid w:val="00B90338"/>
    <w:rsid w:val="00B914A1"/>
    <w:rsid w:val="00B91DB7"/>
    <w:rsid w:val="00B91DC9"/>
    <w:rsid w:val="00B927D1"/>
    <w:rsid w:val="00B93AA1"/>
    <w:rsid w:val="00B94476"/>
    <w:rsid w:val="00B94664"/>
    <w:rsid w:val="00B94D6F"/>
    <w:rsid w:val="00B95292"/>
    <w:rsid w:val="00B9584F"/>
    <w:rsid w:val="00B95A32"/>
    <w:rsid w:val="00B95E9C"/>
    <w:rsid w:val="00B96118"/>
    <w:rsid w:val="00B9644E"/>
    <w:rsid w:val="00B96B53"/>
    <w:rsid w:val="00B976F2"/>
    <w:rsid w:val="00B979E0"/>
    <w:rsid w:val="00B97D87"/>
    <w:rsid w:val="00BA03BF"/>
    <w:rsid w:val="00BA1390"/>
    <w:rsid w:val="00BA15C8"/>
    <w:rsid w:val="00BA245C"/>
    <w:rsid w:val="00BA25C7"/>
    <w:rsid w:val="00BA25F4"/>
    <w:rsid w:val="00BA3208"/>
    <w:rsid w:val="00BA3649"/>
    <w:rsid w:val="00BA388A"/>
    <w:rsid w:val="00BA3C73"/>
    <w:rsid w:val="00BA3F99"/>
    <w:rsid w:val="00BA4790"/>
    <w:rsid w:val="00BA4BF6"/>
    <w:rsid w:val="00BA603C"/>
    <w:rsid w:val="00BA6267"/>
    <w:rsid w:val="00BA660F"/>
    <w:rsid w:val="00BA675A"/>
    <w:rsid w:val="00BA694A"/>
    <w:rsid w:val="00BA724E"/>
    <w:rsid w:val="00BA74E8"/>
    <w:rsid w:val="00BA792C"/>
    <w:rsid w:val="00BA7DF1"/>
    <w:rsid w:val="00BB0855"/>
    <w:rsid w:val="00BB2968"/>
    <w:rsid w:val="00BB3B54"/>
    <w:rsid w:val="00BB3E4A"/>
    <w:rsid w:val="00BB469E"/>
    <w:rsid w:val="00BB47D4"/>
    <w:rsid w:val="00BB4A90"/>
    <w:rsid w:val="00BB4F3D"/>
    <w:rsid w:val="00BB50AC"/>
    <w:rsid w:val="00BB5495"/>
    <w:rsid w:val="00BB5733"/>
    <w:rsid w:val="00BB5973"/>
    <w:rsid w:val="00BB5C88"/>
    <w:rsid w:val="00BB5D77"/>
    <w:rsid w:val="00BB606B"/>
    <w:rsid w:val="00BB66A9"/>
    <w:rsid w:val="00BB685E"/>
    <w:rsid w:val="00BB6B5D"/>
    <w:rsid w:val="00BB6CA6"/>
    <w:rsid w:val="00BB6E8D"/>
    <w:rsid w:val="00BB72DF"/>
    <w:rsid w:val="00BB759A"/>
    <w:rsid w:val="00BC0199"/>
    <w:rsid w:val="00BC110F"/>
    <w:rsid w:val="00BC1AA4"/>
    <w:rsid w:val="00BC3366"/>
    <w:rsid w:val="00BC365F"/>
    <w:rsid w:val="00BC4027"/>
    <w:rsid w:val="00BC447E"/>
    <w:rsid w:val="00BC44B2"/>
    <w:rsid w:val="00BC464A"/>
    <w:rsid w:val="00BC4E4B"/>
    <w:rsid w:val="00BC56B4"/>
    <w:rsid w:val="00BC5D4F"/>
    <w:rsid w:val="00BC614D"/>
    <w:rsid w:val="00BC64C2"/>
    <w:rsid w:val="00BC6E4A"/>
    <w:rsid w:val="00BC6E7F"/>
    <w:rsid w:val="00BC70CC"/>
    <w:rsid w:val="00BC72B5"/>
    <w:rsid w:val="00BC7587"/>
    <w:rsid w:val="00BC7EF2"/>
    <w:rsid w:val="00BD0477"/>
    <w:rsid w:val="00BD0706"/>
    <w:rsid w:val="00BD0DFD"/>
    <w:rsid w:val="00BD1924"/>
    <w:rsid w:val="00BD234A"/>
    <w:rsid w:val="00BD2417"/>
    <w:rsid w:val="00BD2EC7"/>
    <w:rsid w:val="00BD32D2"/>
    <w:rsid w:val="00BD3A51"/>
    <w:rsid w:val="00BD3D07"/>
    <w:rsid w:val="00BD44B7"/>
    <w:rsid w:val="00BD4C4D"/>
    <w:rsid w:val="00BD5ACE"/>
    <w:rsid w:val="00BD62AF"/>
    <w:rsid w:val="00BD6413"/>
    <w:rsid w:val="00BD65A5"/>
    <w:rsid w:val="00BD67E5"/>
    <w:rsid w:val="00BD68F0"/>
    <w:rsid w:val="00BD6B0C"/>
    <w:rsid w:val="00BD6C56"/>
    <w:rsid w:val="00BD6F96"/>
    <w:rsid w:val="00BD73EA"/>
    <w:rsid w:val="00BD78AF"/>
    <w:rsid w:val="00BE0F9A"/>
    <w:rsid w:val="00BE2C78"/>
    <w:rsid w:val="00BE2EDE"/>
    <w:rsid w:val="00BE38BD"/>
    <w:rsid w:val="00BE3A4F"/>
    <w:rsid w:val="00BE3BA0"/>
    <w:rsid w:val="00BE3C4C"/>
    <w:rsid w:val="00BE44DC"/>
    <w:rsid w:val="00BE4E2A"/>
    <w:rsid w:val="00BE52AB"/>
    <w:rsid w:val="00BE6616"/>
    <w:rsid w:val="00BE6B74"/>
    <w:rsid w:val="00BE6B8F"/>
    <w:rsid w:val="00BE6E62"/>
    <w:rsid w:val="00BE7C62"/>
    <w:rsid w:val="00BE7E58"/>
    <w:rsid w:val="00BF08A5"/>
    <w:rsid w:val="00BF0F39"/>
    <w:rsid w:val="00BF0F46"/>
    <w:rsid w:val="00BF136D"/>
    <w:rsid w:val="00BF1E6B"/>
    <w:rsid w:val="00BF1FF6"/>
    <w:rsid w:val="00BF20FD"/>
    <w:rsid w:val="00BF2847"/>
    <w:rsid w:val="00BF293B"/>
    <w:rsid w:val="00BF297D"/>
    <w:rsid w:val="00BF2F87"/>
    <w:rsid w:val="00BF3683"/>
    <w:rsid w:val="00BF371D"/>
    <w:rsid w:val="00BF37FD"/>
    <w:rsid w:val="00BF3BAC"/>
    <w:rsid w:val="00BF49AB"/>
    <w:rsid w:val="00BF4BA3"/>
    <w:rsid w:val="00BF59B2"/>
    <w:rsid w:val="00BF63FD"/>
    <w:rsid w:val="00BF6906"/>
    <w:rsid w:val="00BF6FE4"/>
    <w:rsid w:val="00BF7398"/>
    <w:rsid w:val="00BF747F"/>
    <w:rsid w:val="00BF7DD0"/>
    <w:rsid w:val="00C00298"/>
    <w:rsid w:val="00C00981"/>
    <w:rsid w:val="00C0141E"/>
    <w:rsid w:val="00C01448"/>
    <w:rsid w:val="00C01A88"/>
    <w:rsid w:val="00C01C81"/>
    <w:rsid w:val="00C02174"/>
    <w:rsid w:val="00C021C0"/>
    <w:rsid w:val="00C02A96"/>
    <w:rsid w:val="00C066F8"/>
    <w:rsid w:val="00C06987"/>
    <w:rsid w:val="00C075BF"/>
    <w:rsid w:val="00C078FE"/>
    <w:rsid w:val="00C079F7"/>
    <w:rsid w:val="00C07C1B"/>
    <w:rsid w:val="00C112F6"/>
    <w:rsid w:val="00C120F5"/>
    <w:rsid w:val="00C122A7"/>
    <w:rsid w:val="00C12F5C"/>
    <w:rsid w:val="00C1326A"/>
    <w:rsid w:val="00C13816"/>
    <w:rsid w:val="00C13EDE"/>
    <w:rsid w:val="00C146CE"/>
    <w:rsid w:val="00C156B9"/>
    <w:rsid w:val="00C158AE"/>
    <w:rsid w:val="00C15B28"/>
    <w:rsid w:val="00C163A2"/>
    <w:rsid w:val="00C16F19"/>
    <w:rsid w:val="00C16FAB"/>
    <w:rsid w:val="00C16FC8"/>
    <w:rsid w:val="00C17D76"/>
    <w:rsid w:val="00C20428"/>
    <w:rsid w:val="00C205F5"/>
    <w:rsid w:val="00C20AA5"/>
    <w:rsid w:val="00C21627"/>
    <w:rsid w:val="00C21EE3"/>
    <w:rsid w:val="00C22058"/>
    <w:rsid w:val="00C22348"/>
    <w:rsid w:val="00C22AE7"/>
    <w:rsid w:val="00C235C0"/>
    <w:rsid w:val="00C23DFF"/>
    <w:rsid w:val="00C243AF"/>
    <w:rsid w:val="00C24B5E"/>
    <w:rsid w:val="00C24CF3"/>
    <w:rsid w:val="00C24D4A"/>
    <w:rsid w:val="00C257ED"/>
    <w:rsid w:val="00C26696"/>
    <w:rsid w:val="00C26A16"/>
    <w:rsid w:val="00C26EE0"/>
    <w:rsid w:val="00C27766"/>
    <w:rsid w:val="00C27AEA"/>
    <w:rsid w:val="00C30734"/>
    <w:rsid w:val="00C30B28"/>
    <w:rsid w:val="00C31752"/>
    <w:rsid w:val="00C31BA9"/>
    <w:rsid w:val="00C31CB0"/>
    <w:rsid w:val="00C33230"/>
    <w:rsid w:val="00C333AE"/>
    <w:rsid w:val="00C342A3"/>
    <w:rsid w:val="00C34596"/>
    <w:rsid w:val="00C34A7F"/>
    <w:rsid w:val="00C35A11"/>
    <w:rsid w:val="00C36441"/>
    <w:rsid w:val="00C367EB"/>
    <w:rsid w:val="00C36910"/>
    <w:rsid w:val="00C36953"/>
    <w:rsid w:val="00C3726E"/>
    <w:rsid w:val="00C37A45"/>
    <w:rsid w:val="00C37C47"/>
    <w:rsid w:val="00C37E5C"/>
    <w:rsid w:val="00C40318"/>
    <w:rsid w:val="00C40E96"/>
    <w:rsid w:val="00C41173"/>
    <w:rsid w:val="00C4142F"/>
    <w:rsid w:val="00C41A4D"/>
    <w:rsid w:val="00C41D69"/>
    <w:rsid w:val="00C41F59"/>
    <w:rsid w:val="00C41FA4"/>
    <w:rsid w:val="00C4226B"/>
    <w:rsid w:val="00C42733"/>
    <w:rsid w:val="00C4293F"/>
    <w:rsid w:val="00C42F27"/>
    <w:rsid w:val="00C43218"/>
    <w:rsid w:val="00C433F2"/>
    <w:rsid w:val="00C43887"/>
    <w:rsid w:val="00C43AD0"/>
    <w:rsid w:val="00C43DE5"/>
    <w:rsid w:val="00C44F71"/>
    <w:rsid w:val="00C45327"/>
    <w:rsid w:val="00C4551B"/>
    <w:rsid w:val="00C46FE5"/>
    <w:rsid w:val="00C51023"/>
    <w:rsid w:val="00C51F25"/>
    <w:rsid w:val="00C52823"/>
    <w:rsid w:val="00C52C39"/>
    <w:rsid w:val="00C53DD8"/>
    <w:rsid w:val="00C54666"/>
    <w:rsid w:val="00C54724"/>
    <w:rsid w:val="00C5485D"/>
    <w:rsid w:val="00C551ED"/>
    <w:rsid w:val="00C554A1"/>
    <w:rsid w:val="00C5592D"/>
    <w:rsid w:val="00C55BB5"/>
    <w:rsid w:val="00C569D4"/>
    <w:rsid w:val="00C573DA"/>
    <w:rsid w:val="00C576C4"/>
    <w:rsid w:val="00C60735"/>
    <w:rsid w:val="00C60A5E"/>
    <w:rsid w:val="00C6101E"/>
    <w:rsid w:val="00C61463"/>
    <w:rsid w:val="00C61852"/>
    <w:rsid w:val="00C61C7F"/>
    <w:rsid w:val="00C61E4D"/>
    <w:rsid w:val="00C61FB6"/>
    <w:rsid w:val="00C62D51"/>
    <w:rsid w:val="00C62FF8"/>
    <w:rsid w:val="00C636F3"/>
    <w:rsid w:val="00C64490"/>
    <w:rsid w:val="00C64A92"/>
    <w:rsid w:val="00C64E91"/>
    <w:rsid w:val="00C64F84"/>
    <w:rsid w:val="00C653C2"/>
    <w:rsid w:val="00C654B6"/>
    <w:rsid w:val="00C65F32"/>
    <w:rsid w:val="00C65FBE"/>
    <w:rsid w:val="00C66231"/>
    <w:rsid w:val="00C670AD"/>
    <w:rsid w:val="00C67187"/>
    <w:rsid w:val="00C67470"/>
    <w:rsid w:val="00C70634"/>
    <w:rsid w:val="00C706FF"/>
    <w:rsid w:val="00C70756"/>
    <w:rsid w:val="00C70AA7"/>
    <w:rsid w:val="00C70FD0"/>
    <w:rsid w:val="00C71155"/>
    <w:rsid w:val="00C713A3"/>
    <w:rsid w:val="00C7140B"/>
    <w:rsid w:val="00C71432"/>
    <w:rsid w:val="00C7143D"/>
    <w:rsid w:val="00C71608"/>
    <w:rsid w:val="00C71B7A"/>
    <w:rsid w:val="00C728FF"/>
    <w:rsid w:val="00C730BA"/>
    <w:rsid w:val="00C73F3C"/>
    <w:rsid w:val="00C7548F"/>
    <w:rsid w:val="00C75631"/>
    <w:rsid w:val="00C7573D"/>
    <w:rsid w:val="00C75C77"/>
    <w:rsid w:val="00C75E58"/>
    <w:rsid w:val="00C7725A"/>
    <w:rsid w:val="00C77AA6"/>
    <w:rsid w:val="00C77DA0"/>
    <w:rsid w:val="00C80071"/>
    <w:rsid w:val="00C80588"/>
    <w:rsid w:val="00C80604"/>
    <w:rsid w:val="00C8091F"/>
    <w:rsid w:val="00C80932"/>
    <w:rsid w:val="00C8108D"/>
    <w:rsid w:val="00C814C5"/>
    <w:rsid w:val="00C8154D"/>
    <w:rsid w:val="00C8178B"/>
    <w:rsid w:val="00C8211F"/>
    <w:rsid w:val="00C82D9C"/>
    <w:rsid w:val="00C83CE2"/>
    <w:rsid w:val="00C83FEA"/>
    <w:rsid w:val="00C84104"/>
    <w:rsid w:val="00C843E7"/>
    <w:rsid w:val="00C851BC"/>
    <w:rsid w:val="00C8575C"/>
    <w:rsid w:val="00C85DCA"/>
    <w:rsid w:val="00C85F87"/>
    <w:rsid w:val="00C85FDB"/>
    <w:rsid w:val="00C86B24"/>
    <w:rsid w:val="00C86D35"/>
    <w:rsid w:val="00C8701E"/>
    <w:rsid w:val="00C87441"/>
    <w:rsid w:val="00C87E56"/>
    <w:rsid w:val="00C87E78"/>
    <w:rsid w:val="00C87F6E"/>
    <w:rsid w:val="00C901BF"/>
    <w:rsid w:val="00C90B31"/>
    <w:rsid w:val="00C91634"/>
    <w:rsid w:val="00C91926"/>
    <w:rsid w:val="00C91DA3"/>
    <w:rsid w:val="00C9209E"/>
    <w:rsid w:val="00C926F6"/>
    <w:rsid w:val="00C92718"/>
    <w:rsid w:val="00C9294A"/>
    <w:rsid w:val="00C92F32"/>
    <w:rsid w:val="00C9302D"/>
    <w:rsid w:val="00C94162"/>
    <w:rsid w:val="00C94B45"/>
    <w:rsid w:val="00C955DC"/>
    <w:rsid w:val="00C95630"/>
    <w:rsid w:val="00C95A0C"/>
    <w:rsid w:val="00C95F0E"/>
    <w:rsid w:val="00C9623B"/>
    <w:rsid w:val="00C96457"/>
    <w:rsid w:val="00C96758"/>
    <w:rsid w:val="00C968CA"/>
    <w:rsid w:val="00C977EA"/>
    <w:rsid w:val="00C979E8"/>
    <w:rsid w:val="00C97E4A"/>
    <w:rsid w:val="00C97E62"/>
    <w:rsid w:val="00CA08FF"/>
    <w:rsid w:val="00CA09FB"/>
    <w:rsid w:val="00CA10E3"/>
    <w:rsid w:val="00CA11E1"/>
    <w:rsid w:val="00CA136A"/>
    <w:rsid w:val="00CA1DC1"/>
    <w:rsid w:val="00CA2391"/>
    <w:rsid w:val="00CA2809"/>
    <w:rsid w:val="00CA2992"/>
    <w:rsid w:val="00CA2DF5"/>
    <w:rsid w:val="00CA3029"/>
    <w:rsid w:val="00CA400B"/>
    <w:rsid w:val="00CA4193"/>
    <w:rsid w:val="00CA4D0F"/>
    <w:rsid w:val="00CA4D1C"/>
    <w:rsid w:val="00CA4ED9"/>
    <w:rsid w:val="00CA4F1E"/>
    <w:rsid w:val="00CA4FD7"/>
    <w:rsid w:val="00CA5AB1"/>
    <w:rsid w:val="00CA5DE6"/>
    <w:rsid w:val="00CA6BFB"/>
    <w:rsid w:val="00CB0B34"/>
    <w:rsid w:val="00CB1A44"/>
    <w:rsid w:val="00CB1B9E"/>
    <w:rsid w:val="00CB287A"/>
    <w:rsid w:val="00CB4C09"/>
    <w:rsid w:val="00CB5568"/>
    <w:rsid w:val="00CB5634"/>
    <w:rsid w:val="00CB624B"/>
    <w:rsid w:val="00CB66F0"/>
    <w:rsid w:val="00CB7124"/>
    <w:rsid w:val="00CC091C"/>
    <w:rsid w:val="00CC141E"/>
    <w:rsid w:val="00CC1BA4"/>
    <w:rsid w:val="00CC241E"/>
    <w:rsid w:val="00CC3DE1"/>
    <w:rsid w:val="00CC3ED1"/>
    <w:rsid w:val="00CC4131"/>
    <w:rsid w:val="00CC44A4"/>
    <w:rsid w:val="00CC4C3E"/>
    <w:rsid w:val="00CC4F79"/>
    <w:rsid w:val="00CC6E92"/>
    <w:rsid w:val="00CC704D"/>
    <w:rsid w:val="00CD01E3"/>
    <w:rsid w:val="00CD0CFD"/>
    <w:rsid w:val="00CD165E"/>
    <w:rsid w:val="00CD1F65"/>
    <w:rsid w:val="00CD2168"/>
    <w:rsid w:val="00CD26FC"/>
    <w:rsid w:val="00CD28F1"/>
    <w:rsid w:val="00CD331F"/>
    <w:rsid w:val="00CD486F"/>
    <w:rsid w:val="00CD4B6D"/>
    <w:rsid w:val="00CD5BCF"/>
    <w:rsid w:val="00CD5C5E"/>
    <w:rsid w:val="00CD6BCC"/>
    <w:rsid w:val="00CD6EB9"/>
    <w:rsid w:val="00CD70F0"/>
    <w:rsid w:val="00CD781A"/>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2C"/>
    <w:rsid w:val="00CE56D5"/>
    <w:rsid w:val="00CE61D7"/>
    <w:rsid w:val="00CE61FE"/>
    <w:rsid w:val="00CE6785"/>
    <w:rsid w:val="00CE6A31"/>
    <w:rsid w:val="00CE7308"/>
    <w:rsid w:val="00CF0008"/>
    <w:rsid w:val="00CF0346"/>
    <w:rsid w:val="00CF0D64"/>
    <w:rsid w:val="00CF15C7"/>
    <w:rsid w:val="00CF1928"/>
    <w:rsid w:val="00CF1D10"/>
    <w:rsid w:val="00CF27A0"/>
    <w:rsid w:val="00CF2D58"/>
    <w:rsid w:val="00CF2E11"/>
    <w:rsid w:val="00CF2E4C"/>
    <w:rsid w:val="00CF2EB2"/>
    <w:rsid w:val="00CF2FEF"/>
    <w:rsid w:val="00CF379A"/>
    <w:rsid w:val="00CF40BC"/>
    <w:rsid w:val="00CF4C2D"/>
    <w:rsid w:val="00CF5FA3"/>
    <w:rsid w:val="00CF63FB"/>
    <w:rsid w:val="00CF661F"/>
    <w:rsid w:val="00CF67CB"/>
    <w:rsid w:val="00D0007E"/>
    <w:rsid w:val="00D00120"/>
    <w:rsid w:val="00D01033"/>
    <w:rsid w:val="00D0107E"/>
    <w:rsid w:val="00D024B2"/>
    <w:rsid w:val="00D035BD"/>
    <w:rsid w:val="00D037A6"/>
    <w:rsid w:val="00D03989"/>
    <w:rsid w:val="00D03D12"/>
    <w:rsid w:val="00D04090"/>
    <w:rsid w:val="00D040BF"/>
    <w:rsid w:val="00D041D4"/>
    <w:rsid w:val="00D0433C"/>
    <w:rsid w:val="00D04C90"/>
    <w:rsid w:val="00D05516"/>
    <w:rsid w:val="00D05548"/>
    <w:rsid w:val="00D05AEA"/>
    <w:rsid w:val="00D065BF"/>
    <w:rsid w:val="00D068B3"/>
    <w:rsid w:val="00D06BC6"/>
    <w:rsid w:val="00D07A78"/>
    <w:rsid w:val="00D07DF9"/>
    <w:rsid w:val="00D1039A"/>
    <w:rsid w:val="00D1054A"/>
    <w:rsid w:val="00D128D8"/>
    <w:rsid w:val="00D12F00"/>
    <w:rsid w:val="00D1327F"/>
    <w:rsid w:val="00D13681"/>
    <w:rsid w:val="00D13858"/>
    <w:rsid w:val="00D148FF"/>
    <w:rsid w:val="00D14911"/>
    <w:rsid w:val="00D14FBF"/>
    <w:rsid w:val="00D154BE"/>
    <w:rsid w:val="00D15FE0"/>
    <w:rsid w:val="00D1654C"/>
    <w:rsid w:val="00D16783"/>
    <w:rsid w:val="00D16B26"/>
    <w:rsid w:val="00D16E9A"/>
    <w:rsid w:val="00D20004"/>
    <w:rsid w:val="00D20082"/>
    <w:rsid w:val="00D20430"/>
    <w:rsid w:val="00D20AC1"/>
    <w:rsid w:val="00D20FE1"/>
    <w:rsid w:val="00D2118A"/>
    <w:rsid w:val="00D21CB5"/>
    <w:rsid w:val="00D2210A"/>
    <w:rsid w:val="00D22577"/>
    <w:rsid w:val="00D22ACC"/>
    <w:rsid w:val="00D23411"/>
    <w:rsid w:val="00D23418"/>
    <w:rsid w:val="00D23769"/>
    <w:rsid w:val="00D23CA4"/>
    <w:rsid w:val="00D23CC6"/>
    <w:rsid w:val="00D2420E"/>
    <w:rsid w:val="00D2421E"/>
    <w:rsid w:val="00D2528A"/>
    <w:rsid w:val="00D25616"/>
    <w:rsid w:val="00D25C34"/>
    <w:rsid w:val="00D2624B"/>
    <w:rsid w:val="00D2674D"/>
    <w:rsid w:val="00D269EC"/>
    <w:rsid w:val="00D26EA3"/>
    <w:rsid w:val="00D26F4B"/>
    <w:rsid w:val="00D27711"/>
    <w:rsid w:val="00D2786A"/>
    <w:rsid w:val="00D27BA1"/>
    <w:rsid w:val="00D27D35"/>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933"/>
    <w:rsid w:val="00D36BE6"/>
    <w:rsid w:val="00D36DE6"/>
    <w:rsid w:val="00D37794"/>
    <w:rsid w:val="00D37BFE"/>
    <w:rsid w:val="00D4075E"/>
    <w:rsid w:val="00D40C6A"/>
    <w:rsid w:val="00D40F2E"/>
    <w:rsid w:val="00D416F1"/>
    <w:rsid w:val="00D41CE8"/>
    <w:rsid w:val="00D420A4"/>
    <w:rsid w:val="00D42C76"/>
    <w:rsid w:val="00D42E7F"/>
    <w:rsid w:val="00D433BC"/>
    <w:rsid w:val="00D43DE4"/>
    <w:rsid w:val="00D43FCE"/>
    <w:rsid w:val="00D45267"/>
    <w:rsid w:val="00D45288"/>
    <w:rsid w:val="00D46658"/>
    <w:rsid w:val="00D4676D"/>
    <w:rsid w:val="00D46E87"/>
    <w:rsid w:val="00D46EB2"/>
    <w:rsid w:val="00D47975"/>
    <w:rsid w:val="00D47B5F"/>
    <w:rsid w:val="00D47E19"/>
    <w:rsid w:val="00D5031A"/>
    <w:rsid w:val="00D508AB"/>
    <w:rsid w:val="00D50A6A"/>
    <w:rsid w:val="00D50ED2"/>
    <w:rsid w:val="00D5183A"/>
    <w:rsid w:val="00D51EB9"/>
    <w:rsid w:val="00D520A5"/>
    <w:rsid w:val="00D52661"/>
    <w:rsid w:val="00D53077"/>
    <w:rsid w:val="00D5344C"/>
    <w:rsid w:val="00D54195"/>
    <w:rsid w:val="00D54570"/>
    <w:rsid w:val="00D54C2B"/>
    <w:rsid w:val="00D55291"/>
    <w:rsid w:val="00D559CC"/>
    <w:rsid w:val="00D55A0A"/>
    <w:rsid w:val="00D55BDD"/>
    <w:rsid w:val="00D562CA"/>
    <w:rsid w:val="00D5644D"/>
    <w:rsid w:val="00D5648F"/>
    <w:rsid w:val="00D569AC"/>
    <w:rsid w:val="00D56D8B"/>
    <w:rsid w:val="00D57424"/>
    <w:rsid w:val="00D574C6"/>
    <w:rsid w:val="00D60462"/>
    <w:rsid w:val="00D605CC"/>
    <w:rsid w:val="00D6136C"/>
    <w:rsid w:val="00D62443"/>
    <w:rsid w:val="00D625E5"/>
    <w:rsid w:val="00D62E38"/>
    <w:rsid w:val="00D62F40"/>
    <w:rsid w:val="00D6349D"/>
    <w:rsid w:val="00D63720"/>
    <w:rsid w:val="00D637D6"/>
    <w:rsid w:val="00D638E9"/>
    <w:rsid w:val="00D64272"/>
    <w:rsid w:val="00D64938"/>
    <w:rsid w:val="00D64FD2"/>
    <w:rsid w:val="00D652A5"/>
    <w:rsid w:val="00D652F6"/>
    <w:rsid w:val="00D65FC0"/>
    <w:rsid w:val="00D66E9C"/>
    <w:rsid w:val="00D67010"/>
    <w:rsid w:val="00D67DB1"/>
    <w:rsid w:val="00D7041D"/>
    <w:rsid w:val="00D7086A"/>
    <w:rsid w:val="00D7157A"/>
    <w:rsid w:val="00D71ED5"/>
    <w:rsid w:val="00D72143"/>
    <w:rsid w:val="00D72249"/>
    <w:rsid w:val="00D725F2"/>
    <w:rsid w:val="00D72B31"/>
    <w:rsid w:val="00D72EC9"/>
    <w:rsid w:val="00D731DC"/>
    <w:rsid w:val="00D73E8A"/>
    <w:rsid w:val="00D7405E"/>
    <w:rsid w:val="00D7478C"/>
    <w:rsid w:val="00D75548"/>
    <w:rsid w:val="00D75745"/>
    <w:rsid w:val="00D770AA"/>
    <w:rsid w:val="00D8008C"/>
    <w:rsid w:val="00D81519"/>
    <w:rsid w:val="00D82532"/>
    <w:rsid w:val="00D8298A"/>
    <w:rsid w:val="00D83CCA"/>
    <w:rsid w:val="00D85090"/>
    <w:rsid w:val="00D8695F"/>
    <w:rsid w:val="00D90735"/>
    <w:rsid w:val="00D907EB"/>
    <w:rsid w:val="00D90DDC"/>
    <w:rsid w:val="00D9197D"/>
    <w:rsid w:val="00D91CBF"/>
    <w:rsid w:val="00D91F03"/>
    <w:rsid w:val="00D928E7"/>
    <w:rsid w:val="00D92A62"/>
    <w:rsid w:val="00D92C9E"/>
    <w:rsid w:val="00D92CAF"/>
    <w:rsid w:val="00D92D19"/>
    <w:rsid w:val="00D9428F"/>
    <w:rsid w:val="00D944E5"/>
    <w:rsid w:val="00D94DBB"/>
    <w:rsid w:val="00D954EF"/>
    <w:rsid w:val="00D95529"/>
    <w:rsid w:val="00D9647D"/>
    <w:rsid w:val="00D969F9"/>
    <w:rsid w:val="00D972D2"/>
    <w:rsid w:val="00D97312"/>
    <w:rsid w:val="00D97617"/>
    <w:rsid w:val="00DA06E0"/>
    <w:rsid w:val="00DA1438"/>
    <w:rsid w:val="00DA14FA"/>
    <w:rsid w:val="00DA30AD"/>
    <w:rsid w:val="00DA3155"/>
    <w:rsid w:val="00DA36F0"/>
    <w:rsid w:val="00DA4A1C"/>
    <w:rsid w:val="00DA4A7A"/>
    <w:rsid w:val="00DA60F2"/>
    <w:rsid w:val="00DA6A89"/>
    <w:rsid w:val="00DA7454"/>
    <w:rsid w:val="00DA7733"/>
    <w:rsid w:val="00DA7DD9"/>
    <w:rsid w:val="00DB040A"/>
    <w:rsid w:val="00DB09D4"/>
    <w:rsid w:val="00DB0AA0"/>
    <w:rsid w:val="00DB2057"/>
    <w:rsid w:val="00DB2213"/>
    <w:rsid w:val="00DB2773"/>
    <w:rsid w:val="00DB342A"/>
    <w:rsid w:val="00DB393B"/>
    <w:rsid w:val="00DB398E"/>
    <w:rsid w:val="00DB3A5C"/>
    <w:rsid w:val="00DB3B6C"/>
    <w:rsid w:val="00DB440A"/>
    <w:rsid w:val="00DB4827"/>
    <w:rsid w:val="00DB4A17"/>
    <w:rsid w:val="00DB4A88"/>
    <w:rsid w:val="00DB4ECF"/>
    <w:rsid w:val="00DB557A"/>
    <w:rsid w:val="00DB58AC"/>
    <w:rsid w:val="00DB6096"/>
    <w:rsid w:val="00DB6FD0"/>
    <w:rsid w:val="00DB73DD"/>
    <w:rsid w:val="00DB76A7"/>
    <w:rsid w:val="00DB7960"/>
    <w:rsid w:val="00DB7E51"/>
    <w:rsid w:val="00DB7FD0"/>
    <w:rsid w:val="00DC00D2"/>
    <w:rsid w:val="00DC02CC"/>
    <w:rsid w:val="00DC07DA"/>
    <w:rsid w:val="00DC114C"/>
    <w:rsid w:val="00DC170E"/>
    <w:rsid w:val="00DC311E"/>
    <w:rsid w:val="00DC3BAE"/>
    <w:rsid w:val="00DC4E47"/>
    <w:rsid w:val="00DC506A"/>
    <w:rsid w:val="00DC5216"/>
    <w:rsid w:val="00DC538A"/>
    <w:rsid w:val="00DC6C57"/>
    <w:rsid w:val="00DC6FE7"/>
    <w:rsid w:val="00DC7607"/>
    <w:rsid w:val="00DC7823"/>
    <w:rsid w:val="00DC785D"/>
    <w:rsid w:val="00DD070E"/>
    <w:rsid w:val="00DD0C49"/>
    <w:rsid w:val="00DD26FA"/>
    <w:rsid w:val="00DD2756"/>
    <w:rsid w:val="00DD2871"/>
    <w:rsid w:val="00DD361E"/>
    <w:rsid w:val="00DD4096"/>
    <w:rsid w:val="00DD4A7C"/>
    <w:rsid w:val="00DD66E5"/>
    <w:rsid w:val="00DD6770"/>
    <w:rsid w:val="00DD7204"/>
    <w:rsid w:val="00DD76D8"/>
    <w:rsid w:val="00DD7892"/>
    <w:rsid w:val="00DD7D11"/>
    <w:rsid w:val="00DD7FC7"/>
    <w:rsid w:val="00DE01D7"/>
    <w:rsid w:val="00DE05FF"/>
    <w:rsid w:val="00DE1C04"/>
    <w:rsid w:val="00DE30BF"/>
    <w:rsid w:val="00DE3257"/>
    <w:rsid w:val="00DE46A0"/>
    <w:rsid w:val="00DE5108"/>
    <w:rsid w:val="00DE5187"/>
    <w:rsid w:val="00DE57A4"/>
    <w:rsid w:val="00DE6A4A"/>
    <w:rsid w:val="00DE74AF"/>
    <w:rsid w:val="00DF0AB2"/>
    <w:rsid w:val="00DF12D7"/>
    <w:rsid w:val="00DF1B29"/>
    <w:rsid w:val="00DF2324"/>
    <w:rsid w:val="00DF2588"/>
    <w:rsid w:val="00DF26E9"/>
    <w:rsid w:val="00DF38C4"/>
    <w:rsid w:val="00DF51E5"/>
    <w:rsid w:val="00DF628C"/>
    <w:rsid w:val="00DF65BC"/>
    <w:rsid w:val="00DF6795"/>
    <w:rsid w:val="00DF7BCA"/>
    <w:rsid w:val="00E00018"/>
    <w:rsid w:val="00E00954"/>
    <w:rsid w:val="00E015E3"/>
    <w:rsid w:val="00E01C30"/>
    <w:rsid w:val="00E022D7"/>
    <w:rsid w:val="00E02698"/>
    <w:rsid w:val="00E02BFB"/>
    <w:rsid w:val="00E02C51"/>
    <w:rsid w:val="00E04935"/>
    <w:rsid w:val="00E04DF6"/>
    <w:rsid w:val="00E0601A"/>
    <w:rsid w:val="00E06E2C"/>
    <w:rsid w:val="00E071A6"/>
    <w:rsid w:val="00E074FA"/>
    <w:rsid w:val="00E07A1E"/>
    <w:rsid w:val="00E10C2A"/>
    <w:rsid w:val="00E11A18"/>
    <w:rsid w:val="00E12037"/>
    <w:rsid w:val="00E1204D"/>
    <w:rsid w:val="00E125C2"/>
    <w:rsid w:val="00E13BEC"/>
    <w:rsid w:val="00E13C60"/>
    <w:rsid w:val="00E13E94"/>
    <w:rsid w:val="00E14749"/>
    <w:rsid w:val="00E147D3"/>
    <w:rsid w:val="00E1568B"/>
    <w:rsid w:val="00E15F44"/>
    <w:rsid w:val="00E15FB1"/>
    <w:rsid w:val="00E160F3"/>
    <w:rsid w:val="00E171BD"/>
    <w:rsid w:val="00E17227"/>
    <w:rsid w:val="00E17E31"/>
    <w:rsid w:val="00E201C7"/>
    <w:rsid w:val="00E203E1"/>
    <w:rsid w:val="00E2065A"/>
    <w:rsid w:val="00E20EF2"/>
    <w:rsid w:val="00E2100D"/>
    <w:rsid w:val="00E210EF"/>
    <w:rsid w:val="00E21212"/>
    <w:rsid w:val="00E21D29"/>
    <w:rsid w:val="00E229FA"/>
    <w:rsid w:val="00E22E93"/>
    <w:rsid w:val="00E23A3B"/>
    <w:rsid w:val="00E23B8B"/>
    <w:rsid w:val="00E24632"/>
    <w:rsid w:val="00E248FA"/>
    <w:rsid w:val="00E24E81"/>
    <w:rsid w:val="00E251F3"/>
    <w:rsid w:val="00E2525C"/>
    <w:rsid w:val="00E25A5D"/>
    <w:rsid w:val="00E25CBE"/>
    <w:rsid w:val="00E2647E"/>
    <w:rsid w:val="00E272AA"/>
    <w:rsid w:val="00E275A7"/>
    <w:rsid w:val="00E2761D"/>
    <w:rsid w:val="00E300DF"/>
    <w:rsid w:val="00E3061D"/>
    <w:rsid w:val="00E30D0A"/>
    <w:rsid w:val="00E316AE"/>
    <w:rsid w:val="00E31B0C"/>
    <w:rsid w:val="00E31C07"/>
    <w:rsid w:val="00E320A7"/>
    <w:rsid w:val="00E32266"/>
    <w:rsid w:val="00E32F77"/>
    <w:rsid w:val="00E3350B"/>
    <w:rsid w:val="00E33D11"/>
    <w:rsid w:val="00E33E55"/>
    <w:rsid w:val="00E33EB0"/>
    <w:rsid w:val="00E344E5"/>
    <w:rsid w:val="00E3457D"/>
    <w:rsid w:val="00E35330"/>
    <w:rsid w:val="00E35EB0"/>
    <w:rsid w:val="00E360C7"/>
    <w:rsid w:val="00E363E8"/>
    <w:rsid w:val="00E3650F"/>
    <w:rsid w:val="00E36734"/>
    <w:rsid w:val="00E36948"/>
    <w:rsid w:val="00E369F0"/>
    <w:rsid w:val="00E37078"/>
    <w:rsid w:val="00E3719F"/>
    <w:rsid w:val="00E3725B"/>
    <w:rsid w:val="00E375CD"/>
    <w:rsid w:val="00E37C58"/>
    <w:rsid w:val="00E40791"/>
    <w:rsid w:val="00E4081C"/>
    <w:rsid w:val="00E40928"/>
    <w:rsid w:val="00E40A16"/>
    <w:rsid w:val="00E40F22"/>
    <w:rsid w:val="00E413AA"/>
    <w:rsid w:val="00E41E03"/>
    <w:rsid w:val="00E42C09"/>
    <w:rsid w:val="00E43213"/>
    <w:rsid w:val="00E4441D"/>
    <w:rsid w:val="00E4481A"/>
    <w:rsid w:val="00E44E5E"/>
    <w:rsid w:val="00E45901"/>
    <w:rsid w:val="00E45AD0"/>
    <w:rsid w:val="00E4603B"/>
    <w:rsid w:val="00E46155"/>
    <w:rsid w:val="00E46A8A"/>
    <w:rsid w:val="00E47455"/>
    <w:rsid w:val="00E478AA"/>
    <w:rsid w:val="00E5075D"/>
    <w:rsid w:val="00E50C8B"/>
    <w:rsid w:val="00E52F7D"/>
    <w:rsid w:val="00E530F2"/>
    <w:rsid w:val="00E5321F"/>
    <w:rsid w:val="00E54085"/>
    <w:rsid w:val="00E542F2"/>
    <w:rsid w:val="00E54AA8"/>
    <w:rsid w:val="00E54B7C"/>
    <w:rsid w:val="00E54F01"/>
    <w:rsid w:val="00E5501A"/>
    <w:rsid w:val="00E55026"/>
    <w:rsid w:val="00E55AEC"/>
    <w:rsid w:val="00E55E30"/>
    <w:rsid w:val="00E56F18"/>
    <w:rsid w:val="00E57AB8"/>
    <w:rsid w:val="00E57CEB"/>
    <w:rsid w:val="00E606DC"/>
    <w:rsid w:val="00E60EAF"/>
    <w:rsid w:val="00E616E5"/>
    <w:rsid w:val="00E61CB0"/>
    <w:rsid w:val="00E62296"/>
    <w:rsid w:val="00E6267B"/>
    <w:rsid w:val="00E626C4"/>
    <w:rsid w:val="00E62D38"/>
    <w:rsid w:val="00E63308"/>
    <w:rsid w:val="00E63C46"/>
    <w:rsid w:val="00E648D1"/>
    <w:rsid w:val="00E64ECB"/>
    <w:rsid w:val="00E65190"/>
    <w:rsid w:val="00E654F3"/>
    <w:rsid w:val="00E658D4"/>
    <w:rsid w:val="00E65D3F"/>
    <w:rsid w:val="00E65EAA"/>
    <w:rsid w:val="00E668E5"/>
    <w:rsid w:val="00E66C54"/>
    <w:rsid w:val="00E67128"/>
    <w:rsid w:val="00E6712E"/>
    <w:rsid w:val="00E67439"/>
    <w:rsid w:val="00E674FF"/>
    <w:rsid w:val="00E678E9"/>
    <w:rsid w:val="00E67C28"/>
    <w:rsid w:val="00E71E20"/>
    <w:rsid w:val="00E71FDC"/>
    <w:rsid w:val="00E72528"/>
    <w:rsid w:val="00E729E7"/>
    <w:rsid w:val="00E72ABF"/>
    <w:rsid w:val="00E72D8E"/>
    <w:rsid w:val="00E73DCA"/>
    <w:rsid w:val="00E7425F"/>
    <w:rsid w:val="00E74E2C"/>
    <w:rsid w:val="00E75462"/>
    <w:rsid w:val="00E758A4"/>
    <w:rsid w:val="00E77766"/>
    <w:rsid w:val="00E77824"/>
    <w:rsid w:val="00E77ADF"/>
    <w:rsid w:val="00E77E9E"/>
    <w:rsid w:val="00E8018B"/>
    <w:rsid w:val="00E807C9"/>
    <w:rsid w:val="00E813F2"/>
    <w:rsid w:val="00E818C9"/>
    <w:rsid w:val="00E81D3F"/>
    <w:rsid w:val="00E82D19"/>
    <w:rsid w:val="00E838D8"/>
    <w:rsid w:val="00E838EA"/>
    <w:rsid w:val="00E83B3A"/>
    <w:rsid w:val="00E83F53"/>
    <w:rsid w:val="00E8486E"/>
    <w:rsid w:val="00E8487B"/>
    <w:rsid w:val="00E8497D"/>
    <w:rsid w:val="00E84E30"/>
    <w:rsid w:val="00E85464"/>
    <w:rsid w:val="00E866E2"/>
    <w:rsid w:val="00E86871"/>
    <w:rsid w:val="00E86B7D"/>
    <w:rsid w:val="00E86D8E"/>
    <w:rsid w:val="00E86FD7"/>
    <w:rsid w:val="00E903B3"/>
    <w:rsid w:val="00E910C1"/>
    <w:rsid w:val="00E91CBE"/>
    <w:rsid w:val="00E92324"/>
    <w:rsid w:val="00E92A2B"/>
    <w:rsid w:val="00E92D12"/>
    <w:rsid w:val="00E92F41"/>
    <w:rsid w:val="00E938EE"/>
    <w:rsid w:val="00E9407C"/>
    <w:rsid w:val="00E94A9F"/>
    <w:rsid w:val="00E94B18"/>
    <w:rsid w:val="00E9501E"/>
    <w:rsid w:val="00E95346"/>
    <w:rsid w:val="00E9550F"/>
    <w:rsid w:val="00E97321"/>
    <w:rsid w:val="00EA0959"/>
    <w:rsid w:val="00EA0CF0"/>
    <w:rsid w:val="00EA11BD"/>
    <w:rsid w:val="00EA1A62"/>
    <w:rsid w:val="00EA1D33"/>
    <w:rsid w:val="00EA21AF"/>
    <w:rsid w:val="00EA2D9E"/>
    <w:rsid w:val="00EA2E53"/>
    <w:rsid w:val="00EA3ED8"/>
    <w:rsid w:val="00EA5248"/>
    <w:rsid w:val="00EA525C"/>
    <w:rsid w:val="00EA6D40"/>
    <w:rsid w:val="00EA757B"/>
    <w:rsid w:val="00EA77D9"/>
    <w:rsid w:val="00EA7981"/>
    <w:rsid w:val="00EA7AF6"/>
    <w:rsid w:val="00EA7AFC"/>
    <w:rsid w:val="00EB054A"/>
    <w:rsid w:val="00EB08A4"/>
    <w:rsid w:val="00EB0D96"/>
    <w:rsid w:val="00EB1BA8"/>
    <w:rsid w:val="00EB1D4B"/>
    <w:rsid w:val="00EB2305"/>
    <w:rsid w:val="00EB2714"/>
    <w:rsid w:val="00EB27D5"/>
    <w:rsid w:val="00EB2C0C"/>
    <w:rsid w:val="00EB3CB0"/>
    <w:rsid w:val="00EB4042"/>
    <w:rsid w:val="00EB40F4"/>
    <w:rsid w:val="00EB4A95"/>
    <w:rsid w:val="00EB4C61"/>
    <w:rsid w:val="00EB4E49"/>
    <w:rsid w:val="00EB5081"/>
    <w:rsid w:val="00EB5CC2"/>
    <w:rsid w:val="00EB7535"/>
    <w:rsid w:val="00EB7724"/>
    <w:rsid w:val="00EB7905"/>
    <w:rsid w:val="00EC0867"/>
    <w:rsid w:val="00EC1588"/>
    <w:rsid w:val="00EC179A"/>
    <w:rsid w:val="00EC1976"/>
    <w:rsid w:val="00EC2062"/>
    <w:rsid w:val="00EC25BB"/>
    <w:rsid w:val="00EC272F"/>
    <w:rsid w:val="00EC3114"/>
    <w:rsid w:val="00EC3C00"/>
    <w:rsid w:val="00EC3FCA"/>
    <w:rsid w:val="00EC45D4"/>
    <w:rsid w:val="00EC5629"/>
    <w:rsid w:val="00EC5675"/>
    <w:rsid w:val="00EC6EBE"/>
    <w:rsid w:val="00EC72F1"/>
    <w:rsid w:val="00EC7941"/>
    <w:rsid w:val="00EC79A8"/>
    <w:rsid w:val="00EC7D86"/>
    <w:rsid w:val="00EC7E64"/>
    <w:rsid w:val="00ED0667"/>
    <w:rsid w:val="00ED08A4"/>
    <w:rsid w:val="00ED0DBA"/>
    <w:rsid w:val="00ED10B9"/>
    <w:rsid w:val="00ED1FE2"/>
    <w:rsid w:val="00ED40D9"/>
    <w:rsid w:val="00ED4699"/>
    <w:rsid w:val="00ED4794"/>
    <w:rsid w:val="00ED518C"/>
    <w:rsid w:val="00ED5529"/>
    <w:rsid w:val="00ED556E"/>
    <w:rsid w:val="00ED5A14"/>
    <w:rsid w:val="00ED7B70"/>
    <w:rsid w:val="00ED7E9C"/>
    <w:rsid w:val="00EE09B8"/>
    <w:rsid w:val="00EE0B84"/>
    <w:rsid w:val="00EE0DD3"/>
    <w:rsid w:val="00EE16CE"/>
    <w:rsid w:val="00EE19A3"/>
    <w:rsid w:val="00EE2150"/>
    <w:rsid w:val="00EE2437"/>
    <w:rsid w:val="00EE2586"/>
    <w:rsid w:val="00EE4AB1"/>
    <w:rsid w:val="00EE52C9"/>
    <w:rsid w:val="00EE540E"/>
    <w:rsid w:val="00EE586F"/>
    <w:rsid w:val="00EE5D67"/>
    <w:rsid w:val="00EE5D8C"/>
    <w:rsid w:val="00EE5DE2"/>
    <w:rsid w:val="00EE6065"/>
    <w:rsid w:val="00EE6B66"/>
    <w:rsid w:val="00EE7FB6"/>
    <w:rsid w:val="00EF0769"/>
    <w:rsid w:val="00EF08EC"/>
    <w:rsid w:val="00EF1174"/>
    <w:rsid w:val="00EF1AEB"/>
    <w:rsid w:val="00EF1C3A"/>
    <w:rsid w:val="00EF1F39"/>
    <w:rsid w:val="00EF3073"/>
    <w:rsid w:val="00EF3132"/>
    <w:rsid w:val="00EF3817"/>
    <w:rsid w:val="00EF39D0"/>
    <w:rsid w:val="00EF4C19"/>
    <w:rsid w:val="00EF4D2F"/>
    <w:rsid w:val="00EF5D59"/>
    <w:rsid w:val="00EF69BB"/>
    <w:rsid w:val="00EF6AC7"/>
    <w:rsid w:val="00EF6B97"/>
    <w:rsid w:val="00EF7409"/>
    <w:rsid w:val="00EF76DF"/>
    <w:rsid w:val="00F002B5"/>
    <w:rsid w:val="00F011E0"/>
    <w:rsid w:val="00F01A3A"/>
    <w:rsid w:val="00F022FE"/>
    <w:rsid w:val="00F027F1"/>
    <w:rsid w:val="00F03FAF"/>
    <w:rsid w:val="00F041F0"/>
    <w:rsid w:val="00F04A90"/>
    <w:rsid w:val="00F04C1C"/>
    <w:rsid w:val="00F057AB"/>
    <w:rsid w:val="00F05BCD"/>
    <w:rsid w:val="00F063B8"/>
    <w:rsid w:val="00F066A8"/>
    <w:rsid w:val="00F06B66"/>
    <w:rsid w:val="00F07638"/>
    <w:rsid w:val="00F07D1E"/>
    <w:rsid w:val="00F07E90"/>
    <w:rsid w:val="00F113B2"/>
    <w:rsid w:val="00F1203E"/>
    <w:rsid w:val="00F127AA"/>
    <w:rsid w:val="00F12AAA"/>
    <w:rsid w:val="00F13488"/>
    <w:rsid w:val="00F14027"/>
    <w:rsid w:val="00F14C58"/>
    <w:rsid w:val="00F14F57"/>
    <w:rsid w:val="00F1506E"/>
    <w:rsid w:val="00F17368"/>
    <w:rsid w:val="00F17BAF"/>
    <w:rsid w:val="00F17BB2"/>
    <w:rsid w:val="00F21195"/>
    <w:rsid w:val="00F2187D"/>
    <w:rsid w:val="00F2379F"/>
    <w:rsid w:val="00F2392E"/>
    <w:rsid w:val="00F23F86"/>
    <w:rsid w:val="00F2403B"/>
    <w:rsid w:val="00F24FAB"/>
    <w:rsid w:val="00F251F2"/>
    <w:rsid w:val="00F25686"/>
    <w:rsid w:val="00F25E02"/>
    <w:rsid w:val="00F260CB"/>
    <w:rsid w:val="00F2624F"/>
    <w:rsid w:val="00F26506"/>
    <w:rsid w:val="00F26A89"/>
    <w:rsid w:val="00F3092B"/>
    <w:rsid w:val="00F313D8"/>
    <w:rsid w:val="00F3204E"/>
    <w:rsid w:val="00F321C0"/>
    <w:rsid w:val="00F32228"/>
    <w:rsid w:val="00F32337"/>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3047"/>
    <w:rsid w:val="00F43450"/>
    <w:rsid w:val="00F436F5"/>
    <w:rsid w:val="00F43F07"/>
    <w:rsid w:val="00F449B5"/>
    <w:rsid w:val="00F44A47"/>
    <w:rsid w:val="00F44C8C"/>
    <w:rsid w:val="00F45423"/>
    <w:rsid w:val="00F455D9"/>
    <w:rsid w:val="00F45CFB"/>
    <w:rsid w:val="00F45DB1"/>
    <w:rsid w:val="00F45FCF"/>
    <w:rsid w:val="00F466F1"/>
    <w:rsid w:val="00F46E2E"/>
    <w:rsid w:val="00F46E32"/>
    <w:rsid w:val="00F477E4"/>
    <w:rsid w:val="00F4795D"/>
    <w:rsid w:val="00F51267"/>
    <w:rsid w:val="00F517B4"/>
    <w:rsid w:val="00F526CF"/>
    <w:rsid w:val="00F53242"/>
    <w:rsid w:val="00F53EFB"/>
    <w:rsid w:val="00F5455C"/>
    <w:rsid w:val="00F5490E"/>
    <w:rsid w:val="00F5673F"/>
    <w:rsid w:val="00F567FF"/>
    <w:rsid w:val="00F56861"/>
    <w:rsid w:val="00F56AF9"/>
    <w:rsid w:val="00F56DEF"/>
    <w:rsid w:val="00F5792A"/>
    <w:rsid w:val="00F60493"/>
    <w:rsid w:val="00F632AD"/>
    <w:rsid w:val="00F639BD"/>
    <w:rsid w:val="00F63D53"/>
    <w:rsid w:val="00F642A0"/>
    <w:rsid w:val="00F642E6"/>
    <w:rsid w:val="00F643B0"/>
    <w:rsid w:val="00F64464"/>
    <w:rsid w:val="00F644AE"/>
    <w:rsid w:val="00F657E0"/>
    <w:rsid w:val="00F66585"/>
    <w:rsid w:val="00F66890"/>
    <w:rsid w:val="00F66AB6"/>
    <w:rsid w:val="00F702FD"/>
    <w:rsid w:val="00F703AE"/>
    <w:rsid w:val="00F70B8E"/>
    <w:rsid w:val="00F70CFC"/>
    <w:rsid w:val="00F70E74"/>
    <w:rsid w:val="00F720B9"/>
    <w:rsid w:val="00F73DCE"/>
    <w:rsid w:val="00F744A9"/>
    <w:rsid w:val="00F745E6"/>
    <w:rsid w:val="00F7514C"/>
    <w:rsid w:val="00F75A5C"/>
    <w:rsid w:val="00F76C13"/>
    <w:rsid w:val="00F76FC4"/>
    <w:rsid w:val="00F77D34"/>
    <w:rsid w:val="00F800CB"/>
    <w:rsid w:val="00F8055C"/>
    <w:rsid w:val="00F80973"/>
    <w:rsid w:val="00F80ABF"/>
    <w:rsid w:val="00F826F8"/>
    <w:rsid w:val="00F82737"/>
    <w:rsid w:val="00F82A91"/>
    <w:rsid w:val="00F833AB"/>
    <w:rsid w:val="00F835E8"/>
    <w:rsid w:val="00F836E0"/>
    <w:rsid w:val="00F84930"/>
    <w:rsid w:val="00F84A38"/>
    <w:rsid w:val="00F85D39"/>
    <w:rsid w:val="00F86140"/>
    <w:rsid w:val="00F8687B"/>
    <w:rsid w:val="00F87492"/>
    <w:rsid w:val="00F87EAF"/>
    <w:rsid w:val="00F90570"/>
    <w:rsid w:val="00F90FA4"/>
    <w:rsid w:val="00F914BB"/>
    <w:rsid w:val="00F9186B"/>
    <w:rsid w:val="00F91A03"/>
    <w:rsid w:val="00F91D33"/>
    <w:rsid w:val="00F92404"/>
    <w:rsid w:val="00F9261E"/>
    <w:rsid w:val="00F93EF9"/>
    <w:rsid w:val="00F9428C"/>
    <w:rsid w:val="00F9556B"/>
    <w:rsid w:val="00F95B87"/>
    <w:rsid w:val="00F960F8"/>
    <w:rsid w:val="00F9639A"/>
    <w:rsid w:val="00F97013"/>
    <w:rsid w:val="00F97859"/>
    <w:rsid w:val="00FA0311"/>
    <w:rsid w:val="00FA1CEA"/>
    <w:rsid w:val="00FA2911"/>
    <w:rsid w:val="00FA3AF6"/>
    <w:rsid w:val="00FA3F21"/>
    <w:rsid w:val="00FA43BE"/>
    <w:rsid w:val="00FA453D"/>
    <w:rsid w:val="00FA45AB"/>
    <w:rsid w:val="00FA5164"/>
    <w:rsid w:val="00FA5189"/>
    <w:rsid w:val="00FA529C"/>
    <w:rsid w:val="00FA5667"/>
    <w:rsid w:val="00FA58A9"/>
    <w:rsid w:val="00FA5D29"/>
    <w:rsid w:val="00FA6C18"/>
    <w:rsid w:val="00FA7378"/>
    <w:rsid w:val="00FA7399"/>
    <w:rsid w:val="00FA782F"/>
    <w:rsid w:val="00FA7E8C"/>
    <w:rsid w:val="00FB1198"/>
    <w:rsid w:val="00FB1A6C"/>
    <w:rsid w:val="00FB224C"/>
    <w:rsid w:val="00FB254C"/>
    <w:rsid w:val="00FB2F04"/>
    <w:rsid w:val="00FB3208"/>
    <w:rsid w:val="00FB3754"/>
    <w:rsid w:val="00FB4BF0"/>
    <w:rsid w:val="00FB5B74"/>
    <w:rsid w:val="00FB5D55"/>
    <w:rsid w:val="00FB5FDF"/>
    <w:rsid w:val="00FB61D4"/>
    <w:rsid w:val="00FB6B2B"/>
    <w:rsid w:val="00FB6DAB"/>
    <w:rsid w:val="00FB79EB"/>
    <w:rsid w:val="00FB7C11"/>
    <w:rsid w:val="00FB7D6C"/>
    <w:rsid w:val="00FC048F"/>
    <w:rsid w:val="00FC0A76"/>
    <w:rsid w:val="00FC14E1"/>
    <w:rsid w:val="00FC26BF"/>
    <w:rsid w:val="00FC27DB"/>
    <w:rsid w:val="00FC2D0E"/>
    <w:rsid w:val="00FC4450"/>
    <w:rsid w:val="00FC49D8"/>
    <w:rsid w:val="00FC54ED"/>
    <w:rsid w:val="00FC5602"/>
    <w:rsid w:val="00FC57E8"/>
    <w:rsid w:val="00FC5EED"/>
    <w:rsid w:val="00FC679C"/>
    <w:rsid w:val="00FC6C36"/>
    <w:rsid w:val="00FC72ED"/>
    <w:rsid w:val="00FC74C4"/>
    <w:rsid w:val="00FC7836"/>
    <w:rsid w:val="00FC788F"/>
    <w:rsid w:val="00FC7F40"/>
    <w:rsid w:val="00FD027F"/>
    <w:rsid w:val="00FD191B"/>
    <w:rsid w:val="00FD1B0C"/>
    <w:rsid w:val="00FD1BE0"/>
    <w:rsid w:val="00FD1FAC"/>
    <w:rsid w:val="00FD35F6"/>
    <w:rsid w:val="00FD3880"/>
    <w:rsid w:val="00FD4F60"/>
    <w:rsid w:val="00FD501D"/>
    <w:rsid w:val="00FD58F8"/>
    <w:rsid w:val="00FD5955"/>
    <w:rsid w:val="00FD6678"/>
    <w:rsid w:val="00FD67AC"/>
    <w:rsid w:val="00FD6E39"/>
    <w:rsid w:val="00FD72E1"/>
    <w:rsid w:val="00FD7465"/>
    <w:rsid w:val="00FD7781"/>
    <w:rsid w:val="00FD78A0"/>
    <w:rsid w:val="00FE08B7"/>
    <w:rsid w:val="00FE0C60"/>
    <w:rsid w:val="00FE0D40"/>
    <w:rsid w:val="00FE10B1"/>
    <w:rsid w:val="00FE1259"/>
    <w:rsid w:val="00FE13DA"/>
    <w:rsid w:val="00FE1954"/>
    <w:rsid w:val="00FE1D25"/>
    <w:rsid w:val="00FE2AFC"/>
    <w:rsid w:val="00FE2C47"/>
    <w:rsid w:val="00FE2CBC"/>
    <w:rsid w:val="00FE2F27"/>
    <w:rsid w:val="00FE4B54"/>
    <w:rsid w:val="00FE573C"/>
    <w:rsid w:val="00FE69C9"/>
    <w:rsid w:val="00FE6D63"/>
    <w:rsid w:val="00FE7DB9"/>
    <w:rsid w:val="00FF0840"/>
    <w:rsid w:val="00FF0AD4"/>
    <w:rsid w:val="00FF2120"/>
    <w:rsid w:val="00FF2EE8"/>
    <w:rsid w:val="00FF30E6"/>
    <w:rsid w:val="00FF3812"/>
    <w:rsid w:val="00FF52B0"/>
    <w:rsid w:val="00FF59D0"/>
    <w:rsid w:val="00FF5AC1"/>
    <w:rsid w:val="00FF5CD1"/>
    <w:rsid w:val="00FF5CEE"/>
    <w:rsid w:val="00FF5FFE"/>
    <w:rsid w:val="00FF704C"/>
    <w:rsid w:val="00FF75C3"/>
    <w:rsid w:val="00FF7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styleId="af7">
    <w:name w:val="table of figures"/>
    <w:basedOn w:val="a"/>
    <w:next w:val="a"/>
    <w:uiPriority w:val="99"/>
    <w:unhideWhenUsed/>
    <w:rsid w:val="00C706FF"/>
    <w:pPr>
      <w:ind w:leftChars="200" w:left="200" w:hangingChars="200" w:hanging="20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5" w:uiPriority="39"/>
    <w:lsdException w:name="annotation text" w:uiPriority="99" w:qFormat="1"/>
    <w:lsdException w:name="header" w:uiPriority="99"/>
    <w:lsdException w:name="caption" w:qFormat="1"/>
    <w:lsdException w:name="table of figures" w:uiPriority="99"/>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 ??,?????,????,Lista1,列出段落1,中等深浅网格 1 - 着色 21"/>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목록 단락 Char,リスト段落 Char,?? ?? Char,????? Char,???? Char,Lista1 Char,列出段落1 Char,中等深浅网格 1 - 着色 21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link w:val="ProposalChar"/>
    <w:qFormat/>
    <w:rsid w:val="001B6C4A"/>
    <w:pPr>
      <w:numPr>
        <w:numId w:val="4"/>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Reference">
    <w:name w:val="Reference"/>
    <w:basedOn w:val="a"/>
    <w:rsid w:val="00C61852"/>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 w:type="paragraph" w:styleId="51">
    <w:name w:val="toc 5"/>
    <w:basedOn w:val="41"/>
    <w:uiPriority w:val="39"/>
    <w:rsid w:val="00114C34"/>
    <w:pPr>
      <w:keepLines/>
      <w:widowControl w:val="0"/>
      <w:tabs>
        <w:tab w:val="right" w:leader="dot" w:pos="9639"/>
      </w:tabs>
      <w:overflowPunct w:val="0"/>
      <w:autoSpaceDE w:val="0"/>
      <w:autoSpaceDN w:val="0"/>
      <w:adjustRightInd w:val="0"/>
      <w:ind w:leftChars="0" w:left="1701" w:right="425" w:hanging="1701"/>
      <w:textAlignment w:val="baseline"/>
    </w:pPr>
    <w:rPr>
      <w:noProof/>
      <w:szCs w:val="20"/>
      <w:lang w:val="en-GB" w:eastAsia="ja-JP"/>
    </w:rPr>
  </w:style>
  <w:style w:type="paragraph" w:styleId="41">
    <w:name w:val="toc 4"/>
    <w:basedOn w:val="a"/>
    <w:next w:val="a"/>
    <w:autoRedefine/>
    <w:semiHidden/>
    <w:unhideWhenUsed/>
    <w:rsid w:val="00114C34"/>
    <w:pPr>
      <w:ind w:leftChars="600" w:left="1260"/>
    </w:pPr>
  </w:style>
  <w:style w:type="character" w:customStyle="1" w:styleId="ProposalChar">
    <w:name w:val="Proposal Char"/>
    <w:link w:val="Proposal"/>
    <w:rsid w:val="00FA6C18"/>
    <w:rPr>
      <w:rFonts w:ascii="Arial" w:eastAsia="Times New Roman" w:hAnsi="Arial"/>
      <w:b/>
      <w:bCs/>
      <w:lang w:val="en-GB"/>
    </w:rPr>
  </w:style>
  <w:style w:type="paragraph" w:customStyle="1" w:styleId="Observation">
    <w:name w:val="Observation"/>
    <w:basedOn w:val="Proposal"/>
    <w:qFormat/>
    <w:rsid w:val="00FA6C18"/>
    <w:pPr>
      <w:numPr>
        <w:numId w:val="17"/>
      </w:numPr>
    </w:pPr>
    <w:rPr>
      <w:rFonts w:eastAsiaTheme="minorEastAsia"/>
      <w:lang w:eastAsia="ja-JP"/>
    </w:rPr>
  </w:style>
  <w:style w:type="paragraph" w:styleId="af7">
    <w:name w:val="table of figures"/>
    <w:basedOn w:val="a"/>
    <w:next w:val="a"/>
    <w:uiPriority w:val="99"/>
    <w:unhideWhenUsed/>
    <w:rsid w:val="00C706F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149800">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23708833">
      <w:bodyDiv w:val="1"/>
      <w:marLeft w:val="0"/>
      <w:marRight w:val="0"/>
      <w:marTop w:val="0"/>
      <w:marBottom w:val="0"/>
      <w:divBdr>
        <w:top w:val="none" w:sz="0" w:space="0" w:color="auto"/>
        <w:left w:val="none" w:sz="0" w:space="0" w:color="auto"/>
        <w:bottom w:val="none" w:sz="0" w:space="0" w:color="auto"/>
        <w:right w:val="none" w:sz="0" w:space="0" w:color="auto"/>
      </w:divBdr>
      <w:divsChild>
        <w:div w:id="1960909940">
          <w:marLeft w:val="1800"/>
          <w:marRight w:val="0"/>
          <w:marTop w:val="62"/>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19205257">
      <w:bodyDiv w:val="1"/>
      <w:marLeft w:val="0"/>
      <w:marRight w:val="0"/>
      <w:marTop w:val="0"/>
      <w:marBottom w:val="0"/>
      <w:divBdr>
        <w:top w:val="none" w:sz="0" w:space="0" w:color="auto"/>
        <w:left w:val="none" w:sz="0" w:space="0" w:color="auto"/>
        <w:bottom w:val="none" w:sz="0" w:space="0" w:color="auto"/>
        <w:right w:val="none" w:sz="0" w:space="0" w:color="auto"/>
      </w:divBdr>
      <w:divsChild>
        <w:div w:id="1324700122">
          <w:marLeft w:val="1800"/>
          <w:marRight w:val="0"/>
          <w:marTop w:val="62"/>
          <w:marBottom w:val="0"/>
          <w:divBdr>
            <w:top w:val="none" w:sz="0" w:space="0" w:color="auto"/>
            <w:left w:val="none" w:sz="0" w:space="0" w:color="auto"/>
            <w:bottom w:val="none" w:sz="0" w:space="0" w:color="auto"/>
            <w:right w:val="none" w:sz="0" w:space="0" w:color="auto"/>
          </w:divBdr>
        </w:div>
      </w:divsChild>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45124861">
      <w:bodyDiv w:val="1"/>
      <w:marLeft w:val="0"/>
      <w:marRight w:val="0"/>
      <w:marTop w:val="0"/>
      <w:marBottom w:val="0"/>
      <w:divBdr>
        <w:top w:val="none" w:sz="0" w:space="0" w:color="auto"/>
        <w:left w:val="none" w:sz="0" w:space="0" w:color="auto"/>
        <w:bottom w:val="none" w:sz="0" w:space="0" w:color="auto"/>
        <w:right w:val="none" w:sz="0" w:space="0" w:color="auto"/>
      </w:divBdr>
      <w:divsChild>
        <w:div w:id="1796018194">
          <w:marLeft w:val="1800"/>
          <w:marRight w:val="0"/>
          <w:marTop w:val="6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869BB8-485B-4511-8570-AA12CE4DB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1484</Words>
  <Characters>8460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cp:revision>
  <cp:lastPrinted>2007-08-28T14:45:00Z</cp:lastPrinted>
  <dcterms:created xsi:type="dcterms:W3CDTF">2021-01-15T02:27:00Z</dcterms:created>
  <dcterms:modified xsi:type="dcterms:W3CDTF">2021-01-15T03:57:00Z</dcterms:modified>
</cp:coreProperties>
</file>