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707FD" w14:textId="74991671" w:rsidR="009069C3" w:rsidRDefault="009069C3" w:rsidP="009069C3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R2-210004</w:t>
      </w:r>
      <w:r>
        <w:rPr>
          <w:b/>
          <w:noProof/>
          <w:sz w:val="24"/>
          <w:szCs w:val="24"/>
        </w:rPr>
        <w:t>9</w:t>
      </w:r>
    </w:p>
    <w:p w14:paraId="157A6408" w14:textId="77777777" w:rsidR="009069C3" w:rsidRDefault="009069C3" w:rsidP="009069C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135C48C5" w14:textId="77777777" w:rsidR="009069C3" w:rsidRDefault="009069C3" w:rsidP="009069C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6607A71" w14:textId="77777777" w:rsidR="009069C3" w:rsidRDefault="009069C3" w:rsidP="009069C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B7F413F" w14:textId="6E7927BF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642B1B" w:rsidRPr="00642B1B">
        <w:rPr>
          <w:rFonts w:ascii="Arial" w:hAnsi="Arial" w:cs="Arial"/>
          <w:b/>
          <w:bCs/>
          <w:sz w:val="24"/>
          <w:szCs w:val="24"/>
        </w:rPr>
        <w:t>R3-207</w:t>
      </w:r>
      <w:r w:rsidR="00704387">
        <w:rPr>
          <w:rFonts w:ascii="Arial" w:hAnsi="Arial" w:cs="Arial"/>
          <w:b/>
          <w:bCs/>
          <w:sz w:val="24"/>
          <w:szCs w:val="24"/>
        </w:rPr>
        <w:t>233</w:t>
      </w:r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59A69F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61B3">
        <w:rPr>
          <w:rFonts w:ascii="Arial" w:hAnsi="Arial" w:cs="Arial"/>
          <w:b/>
        </w:rPr>
        <w:t>LS on corrections for F1-U delay reporting when gNB-DU and gNB-CU-UP are not split</w:t>
      </w: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3D858AF1" w:rsidR="00463675" w:rsidRPr="00786E08" w:rsidRDefault="00463675" w:rsidP="00923AA6">
      <w:pPr>
        <w:pStyle w:val="Title"/>
        <w:spacing w:before="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C1A955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3A2E56">
        <w:rPr>
          <w:color w:val="000000" w:themeColor="text1"/>
        </w:rPr>
        <w:t>RAN3</w:t>
      </w:r>
    </w:p>
    <w:p w14:paraId="2CB1D378" w14:textId="5BFBC3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rPr>
          <w:bCs/>
        </w:rPr>
        <w:t>RAN2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49C2E83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567927" w14:textId="47778D13" w:rsidR="00D161B3" w:rsidRDefault="00D161B3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the case of a split gNB where the gNB-DU and the gNB-CU-UP are merged together but where the gNB-CU-CP is split. In this scenario there is no F1-U interface. </w:t>
      </w:r>
    </w:p>
    <w:p w14:paraId="506BE333" w14:textId="55F7F870" w:rsidR="00D161B3" w:rsidRDefault="00D161B3" w:rsidP="00B37601">
      <w:pPr>
        <w:pStyle w:val="Header"/>
        <w:rPr>
          <w:rFonts w:ascii="Arial" w:hAnsi="Arial"/>
        </w:rPr>
      </w:pPr>
    </w:p>
    <w:p w14:paraId="2502C385" w14:textId="05B1F6C4" w:rsidR="00D161B3" w:rsidRDefault="00D161B3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identified that for this scenario the F1-U delay should not be reported as part of the RAN delay measurements. Namely, TS38.314 should state that </w:t>
      </w:r>
      <w:r w:rsidRPr="00D161B3">
        <w:rPr>
          <w:rFonts w:ascii="Arial" w:hAnsi="Arial"/>
        </w:rPr>
        <w:t>“For cases where gNB-CU-UP and gNB-DU are not split, RAN part of packet delay excludes the delay at FI-U interface, i.e. D2.3 and D3.”</w:t>
      </w:r>
    </w:p>
    <w:p w14:paraId="28F240C1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555263D6" w:rsidR="0036522D" w:rsidRPr="00923AA6" w:rsidRDefault="00463675" w:rsidP="0036522D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D161B3">
        <w:rPr>
          <w:rFonts w:ascii="Arial" w:hAnsi="Arial" w:cs="Arial"/>
        </w:rPr>
        <w:t>RAN2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D161B3">
        <w:rPr>
          <w:rFonts w:ascii="Arial" w:hAnsi="Arial" w:cs="Arial"/>
        </w:rPr>
        <w:t xml:space="preserve">account and to amend their </w:t>
      </w:r>
      <w:r w:rsidR="00D161B3" w:rsidRPr="00923AA6">
        <w:rPr>
          <w:rFonts w:ascii="Arial" w:hAnsi="Arial" w:cs="Arial"/>
        </w:rPr>
        <w:t>specifications accordingly, if feasible</w:t>
      </w:r>
      <w:r w:rsidR="002671AC" w:rsidRPr="00923AA6">
        <w:rPr>
          <w:rFonts w:ascii="Arial" w:hAnsi="Arial" w:cs="Arial"/>
        </w:rPr>
        <w:t>.</w:t>
      </w:r>
      <w:bookmarkStart w:id="2" w:name="_GoBack"/>
      <w:bookmarkEnd w:id="2"/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D23AC" w14:textId="77777777" w:rsidR="00447D52" w:rsidRDefault="00447D52">
      <w:r>
        <w:separator/>
      </w:r>
    </w:p>
  </w:endnote>
  <w:endnote w:type="continuationSeparator" w:id="0">
    <w:p w14:paraId="66FC85B0" w14:textId="77777777" w:rsidR="00447D52" w:rsidRDefault="0044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C3364" w14:textId="77777777" w:rsidR="00447D52" w:rsidRDefault="00447D52">
      <w:r>
        <w:separator/>
      </w:r>
    </w:p>
  </w:footnote>
  <w:footnote w:type="continuationSeparator" w:id="0">
    <w:p w14:paraId="625F5F0F" w14:textId="77777777" w:rsidR="00447D52" w:rsidRDefault="00447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F4E43"/>
    <w:rsid w:val="0010735E"/>
    <w:rsid w:val="001257E7"/>
    <w:rsid w:val="00194AE6"/>
    <w:rsid w:val="00251CDB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3A2E56"/>
    <w:rsid w:val="00420E2F"/>
    <w:rsid w:val="004425B2"/>
    <w:rsid w:val="00447D52"/>
    <w:rsid w:val="00463675"/>
    <w:rsid w:val="00476289"/>
    <w:rsid w:val="004B1CEA"/>
    <w:rsid w:val="004C7917"/>
    <w:rsid w:val="004E2F11"/>
    <w:rsid w:val="004F55B4"/>
    <w:rsid w:val="00502EB7"/>
    <w:rsid w:val="00523593"/>
    <w:rsid w:val="00550461"/>
    <w:rsid w:val="00584B08"/>
    <w:rsid w:val="00626756"/>
    <w:rsid w:val="006272A8"/>
    <w:rsid w:val="00642B1B"/>
    <w:rsid w:val="00670000"/>
    <w:rsid w:val="0069465B"/>
    <w:rsid w:val="006B32D3"/>
    <w:rsid w:val="006B35C7"/>
    <w:rsid w:val="00704387"/>
    <w:rsid w:val="007154E5"/>
    <w:rsid w:val="0072320C"/>
    <w:rsid w:val="00726FC3"/>
    <w:rsid w:val="007519BF"/>
    <w:rsid w:val="00752FAC"/>
    <w:rsid w:val="00767F6C"/>
    <w:rsid w:val="00786E08"/>
    <w:rsid w:val="00795D8B"/>
    <w:rsid w:val="007D18FB"/>
    <w:rsid w:val="007E31C6"/>
    <w:rsid w:val="00807507"/>
    <w:rsid w:val="00816257"/>
    <w:rsid w:val="0082699F"/>
    <w:rsid w:val="00833535"/>
    <w:rsid w:val="00876568"/>
    <w:rsid w:val="00890BE4"/>
    <w:rsid w:val="00903D05"/>
    <w:rsid w:val="009069C3"/>
    <w:rsid w:val="00923AA6"/>
    <w:rsid w:val="00923E7C"/>
    <w:rsid w:val="00924031"/>
    <w:rsid w:val="00945FEB"/>
    <w:rsid w:val="0098606C"/>
    <w:rsid w:val="00992D56"/>
    <w:rsid w:val="009A1C5C"/>
    <w:rsid w:val="009B63BB"/>
    <w:rsid w:val="00A11F42"/>
    <w:rsid w:val="00A66AFD"/>
    <w:rsid w:val="00A7698C"/>
    <w:rsid w:val="00AA40BC"/>
    <w:rsid w:val="00AD50B2"/>
    <w:rsid w:val="00AF4EE6"/>
    <w:rsid w:val="00B37601"/>
    <w:rsid w:val="00B37738"/>
    <w:rsid w:val="00B457FE"/>
    <w:rsid w:val="00B71F5D"/>
    <w:rsid w:val="00B779C6"/>
    <w:rsid w:val="00B872F4"/>
    <w:rsid w:val="00B90F82"/>
    <w:rsid w:val="00B9253C"/>
    <w:rsid w:val="00BD4F5F"/>
    <w:rsid w:val="00BE11BC"/>
    <w:rsid w:val="00BF342B"/>
    <w:rsid w:val="00CD1967"/>
    <w:rsid w:val="00CE7248"/>
    <w:rsid w:val="00D0242E"/>
    <w:rsid w:val="00D0437C"/>
    <w:rsid w:val="00D161B3"/>
    <w:rsid w:val="00D43F50"/>
    <w:rsid w:val="00D46820"/>
    <w:rsid w:val="00D91076"/>
    <w:rsid w:val="00DC4783"/>
    <w:rsid w:val="00E21AC5"/>
    <w:rsid w:val="00E471B1"/>
    <w:rsid w:val="00E526B7"/>
    <w:rsid w:val="00E91C62"/>
    <w:rsid w:val="00E93BD5"/>
    <w:rsid w:val="00F16968"/>
    <w:rsid w:val="00F31169"/>
    <w:rsid w:val="00F37C3C"/>
    <w:rsid w:val="00F457E2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9069C3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9069C3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9AA963-2BDD-4912-9CC3-6DE474FFC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204</Words>
  <Characters>1076</Characters>
  <Application>Microsoft Office Word</Application>
  <DocSecurity>0</DocSecurity>
  <Lines>33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3</cp:revision>
  <cp:lastPrinted>2002-04-23T07:10:00Z</cp:lastPrinted>
  <dcterms:created xsi:type="dcterms:W3CDTF">2021-01-09T21:11:00Z</dcterms:created>
  <dcterms:modified xsi:type="dcterms:W3CDTF">2021-01-09T23:46:00Z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