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CFAB1" w14:textId="59F602BA" w:rsidR="00D5074B" w:rsidRDefault="00A562D5">
      <w:pPr>
        <w:pStyle w:val="Header"/>
        <w:tabs>
          <w:tab w:val="right" w:pos="9639"/>
        </w:tabs>
        <w:rPr>
          <w:bCs/>
          <w:i/>
          <w:sz w:val="24"/>
          <w:szCs w:val="24"/>
        </w:rPr>
      </w:pPr>
      <w:r>
        <w:rPr>
          <w:bCs/>
          <w:sz w:val="24"/>
          <w:szCs w:val="24"/>
        </w:rPr>
        <w:t>3GPP TSG-RAN WG2 Meeting #</w:t>
      </w:r>
      <w:proofErr w:type="gramStart"/>
      <w:r>
        <w:rPr>
          <w:bCs/>
          <w:sz w:val="24"/>
          <w:szCs w:val="24"/>
        </w:rPr>
        <w:t>112 Electronic</w:t>
      </w:r>
      <w:r>
        <w:rPr>
          <w:bCs/>
          <w:sz w:val="24"/>
          <w:szCs w:val="24"/>
        </w:rPr>
        <w:tab/>
      </w:r>
      <w:r w:rsidR="009D2486" w:rsidRPr="009D2486">
        <w:rPr>
          <w:bCs/>
          <w:sz w:val="24"/>
          <w:szCs w:val="24"/>
        </w:rPr>
        <w:t>R2-20</w:t>
      </w:r>
      <w:r w:rsidR="00724348">
        <w:rPr>
          <w:bCs/>
          <w:sz w:val="24"/>
          <w:szCs w:val="24"/>
        </w:rPr>
        <w:t>xxxxx</w:t>
      </w:r>
      <w:proofErr w:type="gramEnd"/>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Header"/>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[AT112-e</w:t>
      </w:r>
      <w:proofErr w:type="gramStart"/>
      <w:r w:rsidR="00724348">
        <w:rPr>
          <w:rFonts w:ascii="Arial" w:eastAsia="Times New Roman" w:hAnsi="Arial" w:cs="Arial"/>
          <w:b/>
          <w:bCs/>
          <w:sz w:val="22"/>
          <w:szCs w:val="22"/>
        </w:rPr>
        <w:t>][</w:t>
      </w:r>
      <w:proofErr w:type="gramEnd"/>
      <w:r w:rsidR="00724348">
        <w:rPr>
          <w:rFonts w:ascii="Arial" w:eastAsia="Times New Roman" w:hAnsi="Arial" w:cs="Arial"/>
          <w:b/>
          <w:bCs/>
          <w:sz w:val="22"/>
          <w:szCs w:val="22"/>
        </w:rPr>
        <w:t>231][</w:t>
      </w:r>
      <w:proofErr w:type="spellStart"/>
      <w:r w:rsidR="00724348">
        <w:rPr>
          <w:rFonts w:ascii="Arial" w:eastAsia="Times New Roman" w:hAnsi="Arial" w:cs="Arial"/>
          <w:b/>
          <w:bCs/>
          <w:sz w:val="22"/>
          <w:szCs w:val="22"/>
        </w:rPr>
        <w:t>eDCCA</w:t>
      </w:r>
      <w:proofErr w:type="spellEnd"/>
      <w:r w:rsidR="00724348">
        <w:rPr>
          <w:rFonts w:ascii="Arial" w:eastAsia="Times New Roman" w:hAnsi="Arial" w:cs="Arial"/>
          <w:b/>
          <w:bCs/>
          <w:sz w:val="22"/>
          <w:szCs w:val="22"/>
        </w:rPr>
        <w:t>]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[AT112-e][231][</w:t>
      </w:r>
      <w:proofErr w:type="spellStart"/>
      <w:proofErr w:type="gramStart"/>
      <w:r>
        <w:t>eDCCA</w:t>
      </w:r>
      <w:proofErr w:type="spellEnd"/>
      <w:proofErr w:type="gramEnd"/>
      <w:r>
        <w:t>]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[Post111-e</w:t>
      </w:r>
      <w:proofErr w:type="gramStart"/>
      <w:r>
        <w:t>][</w:t>
      </w:r>
      <w:proofErr w:type="gramEnd"/>
      <w:r>
        <w:t>920]</w:t>
      </w:r>
      <w:r w:rsidR="00A62E05">
        <w:t>[1]</w:t>
      </w:r>
      <w:r>
        <w:t xml:space="preserve"> to better understand the technical details between the alternatives (e.g. signalling flows, signalling load, etc.)</w:t>
      </w:r>
    </w:p>
    <w:p w14:paraId="0203354D" w14:textId="240E0118" w:rsidR="00590C7F" w:rsidRDefault="00590C7F" w:rsidP="00590C7F">
      <w:r>
        <w:t xml:space="preserve">        </w:t>
      </w:r>
      <w:proofErr w:type="gramStart"/>
      <w:r>
        <w:t>Intended outcome: Discussion summary in R2-2010734 (by email rapporteur).</w:t>
      </w:r>
      <w:proofErr w:type="gramEnd"/>
    </w:p>
    <w:p w14:paraId="5D810B90" w14:textId="0D8658D7" w:rsidR="00076C0D" w:rsidRDefault="00A62E05" w:rsidP="00590C7F">
      <w:r>
        <w:t xml:space="preserve">        Deadlines</w:t>
      </w:r>
      <w:r w:rsidR="00076C0D">
        <w:t xml:space="preserve"> </w:t>
      </w:r>
      <w:proofErr w:type="gramStart"/>
      <w:r w:rsidR="00076C0D">
        <w:t>phase</w:t>
      </w:r>
      <w:proofErr w:type="gramEnd"/>
      <w:r w:rsidR="00076C0D">
        <w:t xml:space="preserv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Also pros and cons of each option are discussed with an intention to select the most appropriate option for SN initiated Inter-SN CPC. </w:t>
      </w:r>
      <w:r>
        <w:t xml:space="preserve"> </w:t>
      </w:r>
    </w:p>
    <w:p w14:paraId="659CFACB" w14:textId="77777777" w:rsidR="00D5074B" w:rsidRDefault="00A562D5">
      <w:pPr>
        <w:pStyle w:val="Heading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w:t>
      </w:r>
      <w:proofErr w:type="spellStart"/>
      <w:r>
        <w:t>PSCell</w:t>
      </w:r>
      <w:proofErr w:type="spellEnd"/>
      <w:r>
        <w:t xml:space="preserve">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w:t>
      </w:r>
      <w:proofErr w:type="spellStart"/>
      <w:r w:rsidRPr="009D2486">
        <w:rPr>
          <w:b/>
        </w:rPr>
        <w:t>RRCReconfiguration</w:t>
      </w:r>
      <w:proofErr w:type="spellEnd"/>
      <w:r w:rsidRPr="009D2486">
        <w:rPr>
          <w:b/>
        </w:rPr>
        <w:t xml:space="preserve"> provided by the candidate </w:t>
      </w:r>
      <w:proofErr w:type="spellStart"/>
      <w:r w:rsidRPr="009D2486">
        <w:rPr>
          <w:b/>
        </w:rPr>
        <w:t>PSCell</w:t>
      </w:r>
      <w:proofErr w:type="spellEnd"/>
      <w:r w:rsidRPr="009D2486">
        <w:rPr>
          <w:b/>
        </w:rPr>
        <w:t xml:space="preserve">(s).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proofErr w:type="spellStart"/>
      <w:r w:rsidRPr="00B54638">
        <w:rPr>
          <w:rFonts w:eastAsia="Helvetica"/>
          <w:i/>
          <w:iCs/>
          <w:lang w:val="en-US"/>
        </w:rPr>
        <w:t>ConditionalReconfiguration</w:t>
      </w:r>
      <w:proofErr w:type="spellEnd"/>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 xml:space="preserve">denoted </w:t>
      </w:r>
      <w:proofErr w:type="spellStart"/>
      <w:r w:rsidRPr="00B54638">
        <w:rPr>
          <w:rFonts w:eastAsia="Helvetica"/>
          <w:lang w:val="en-US"/>
        </w:rPr>
        <w:t>RRCReconfiguration</w:t>
      </w:r>
      <w:proofErr w:type="spellEnd"/>
      <w:r w:rsidRPr="00B54638">
        <w:rPr>
          <w:rFonts w:eastAsia="Helvetica"/>
          <w:lang w:val="en-US"/>
        </w:rPr>
        <w:t>**</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F977E5" w:rsidP="009F6D61">
      <w:pPr>
        <w:spacing w:line="256" w:lineRule="auto"/>
        <w:jc w:val="both"/>
        <w:rPr>
          <w:rFonts w:eastAsia="Helvetica"/>
          <w:lang w:val="en-US"/>
        </w:rPr>
      </w:pPr>
      <w:r>
        <w:rPr>
          <w:rFonts w:eastAsia="Times New Roman"/>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78.3pt" o:ole="">
            <v:fill o:detectmouseclick="t"/>
            <v:imagedata r:id="rId15" o:title=""/>
          </v:shape>
          <o:OLEObject Type="Embed" ProgID="Visio.Drawing.11" ShapeID="_x0000_i1025" DrawAspect="Content" ObjectID="_1666418709" r:id="rId16"/>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Caption"/>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xml:space="preserve">,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w:t>
      </w:r>
      <w:proofErr w:type="spellStart"/>
      <w:r w:rsidR="00F118DC">
        <w:rPr>
          <w:lang w:val="en-US"/>
        </w:rPr>
        <w:t>PSCell</w:t>
      </w:r>
      <w:proofErr w:type="spellEnd"/>
      <w:r w:rsidR="00F118DC">
        <w:rPr>
          <w:lang w:val="en-US"/>
        </w:rPr>
        <w:t xml:space="preserve">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target SNs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Caption"/>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0"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proofErr w:type="spellStart"/>
      <w:r w:rsidR="00FF7198">
        <w:rPr>
          <w:rFonts w:ascii="Times New Roman" w:hAnsi="Times New Roman" w:cs="Times New Roman"/>
          <w:i w:val="0"/>
          <w:color w:val="auto"/>
          <w:sz w:val="20"/>
          <w:szCs w:val="20"/>
        </w:rPr>
        <w:t>RRCReconfiguration</w:t>
      </w:r>
      <w:proofErr w:type="spellEnd"/>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w:t>
      </w:r>
      <w:proofErr w:type="spellStart"/>
      <w:r w:rsidR="00FF7198">
        <w:rPr>
          <w:rFonts w:ascii="Times New Roman" w:hAnsi="Times New Roman" w:cs="Times New Roman"/>
          <w:i w:val="0"/>
          <w:color w:val="auto"/>
          <w:sz w:val="20"/>
          <w:szCs w:val="20"/>
        </w:rPr>
        <w:t>PSCell</w:t>
      </w:r>
      <w:proofErr w:type="spellEnd"/>
      <w:r w:rsidR="00FF7198">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sidRPr="00FF7198">
        <w:rPr>
          <w:lang w:val="en-US"/>
        </w:rPr>
        <w:t>The MN</w:t>
      </w:r>
      <w:bookmarkEnd w:id="2"/>
      <w:r w:rsidRPr="00FF7198">
        <w:rPr>
          <w:lang w:val="en-US"/>
        </w:rPr>
        <w:t xml:space="preserve"> g</w:t>
      </w:r>
      <w:r w:rsidRPr="00FF7198">
        <w:rPr>
          <w:bCs/>
          <w:iCs/>
          <w:lang w:val="en-US"/>
        </w:rPr>
        <w:t xml:space="preserve">enerates an </w:t>
      </w:r>
      <w:proofErr w:type="spellStart"/>
      <w:r w:rsidRPr="00FF7198">
        <w:rPr>
          <w:bCs/>
          <w:iCs/>
          <w:lang w:val="en-US"/>
        </w:rPr>
        <w:t>RRCReconfiguration</w:t>
      </w:r>
      <w:proofErr w:type="spellEnd"/>
      <w:r w:rsidRPr="00FF7198">
        <w:rPr>
          <w:bCs/>
          <w:iCs/>
          <w:lang w:val="en-US"/>
        </w:rPr>
        <w:t xml:space="preserve"> to be provided to the UE including CPC configuration (as an MN configuration), mapping the execution condition configuration to an </w:t>
      </w:r>
      <w:proofErr w:type="spellStart"/>
      <w:r w:rsidRPr="00FF7198">
        <w:rPr>
          <w:bCs/>
          <w:iCs/>
          <w:lang w:val="en-US"/>
        </w:rPr>
        <w:t>RRCReconfiguration</w:t>
      </w:r>
      <w:proofErr w:type="spellEnd"/>
      <w:r w:rsidRPr="00FF7198">
        <w:rPr>
          <w:bCs/>
          <w:iCs/>
          <w:lang w:val="en-US"/>
        </w:rPr>
        <w:t xml:space="preserve">** provided by the target SN for candidate </w:t>
      </w:r>
      <w:proofErr w:type="spellStart"/>
      <w:r w:rsidRPr="00FF7198">
        <w:rPr>
          <w:bCs/>
          <w:iCs/>
          <w:lang w:val="en-US"/>
        </w:rPr>
        <w:t>PSCell</w:t>
      </w:r>
      <w:proofErr w:type="spellEnd"/>
      <w:r w:rsidRPr="00FF7198">
        <w:rPr>
          <w:bCs/>
          <w:iCs/>
          <w:lang w:val="en-US"/>
        </w:rPr>
        <w:t>.</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r w:rsidR="007D4989" w14:paraId="499FC86B" w14:textId="77777777" w:rsidTr="00542553">
        <w:tc>
          <w:tcPr>
            <w:tcW w:w="1555" w:type="dxa"/>
            <w:tcBorders>
              <w:top w:val="single" w:sz="4" w:space="0" w:color="auto"/>
              <w:left w:val="single" w:sz="4" w:space="0" w:color="auto"/>
              <w:bottom w:val="single" w:sz="4" w:space="0" w:color="auto"/>
              <w:right w:val="single" w:sz="4" w:space="0" w:color="auto"/>
            </w:tcBorders>
          </w:tcPr>
          <w:p w14:paraId="54FCD735" w14:textId="7ECC8C55" w:rsidR="007D4989" w:rsidRPr="007D4989" w:rsidRDefault="007D4989" w:rsidP="007D4989">
            <w:pPr>
              <w:spacing w:line="256" w:lineRule="auto"/>
              <w:rPr>
                <w:rFonts w:eastAsia="Helvetica"/>
                <w:bCs/>
                <w:lang w:val="en-US"/>
              </w:rPr>
            </w:pPr>
            <w:r w:rsidRPr="007D4989">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02D8FA2E" w14:textId="74D2879C" w:rsidR="007D4989" w:rsidRPr="007D4989" w:rsidRDefault="007D4989" w:rsidP="007D4989">
            <w:pPr>
              <w:spacing w:line="256" w:lineRule="auto"/>
              <w:rPr>
                <w:rFonts w:eastAsia="Helvetica"/>
                <w:bCs/>
                <w:lang w:val="en-US"/>
              </w:rPr>
            </w:pPr>
            <w:r w:rsidRPr="007D4989">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0255BB" w14:textId="4BA96D5F" w:rsidR="007D4989" w:rsidRPr="007D4989" w:rsidRDefault="007D4989" w:rsidP="007D4989">
            <w:pPr>
              <w:spacing w:line="256" w:lineRule="auto"/>
              <w:rPr>
                <w:rFonts w:eastAsia="Helvetica"/>
                <w:bCs/>
                <w:lang w:val="en-US"/>
              </w:rPr>
            </w:pPr>
            <w:r w:rsidRPr="007D4989">
              <w:rPr>
                <w:rFonts w:eastAsia="Helvetica"/>
                <w:bCs/>
                <w:lang w:val="en-US"/>
              </w:rPr>
              <w:t xml:space="preserve">The figure looks fine in general. </w:t>
            </w:r>
          </w:p>
        </w:tc>
      </w:tr>
      <w:tr w:rsidR="00463E82" w14:paraId="5B80BB03" w14:textId="77777777" w:rsidTr="00542553">
        <w:tc>
          <w:tcPr>
            <w:tcW w:w="1555" w:type="dxa"/>
            <w:tcBorders>
              <w:top w:val="single" w:sz="4" w:space="0" w:color="auto"/>
              <w:left w:val="single" w:sz="4" w:space="0" w:color="auto"/>
              <w:bottom w:val="single" w:sz="4" w:space="0" w:color="auto"/>
              <w:right w:val="single" w:sz="4" w:space="0" w:color="auto"/>
            </w:tcBorders>
          </w:tcPr>
          <w:p w14:paraId="0A7DBA80" w14:textId="7493551A"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4686452" w14:textId="5334BFAE" w:rsidR="00463E82" w:rsidRPr="00463E82" w:rsidRDefault="00463E82" w:rsidP="007D4989">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3DD4A86" w14:textId="77777777" w:rsidR="00463E82" w:rsidRPr="007D4989" w:rsidRDefault="00463E82" w:rsidP="007D4989">
            <w:pPr>
              <w:spacing w:line="256" w:lineRule="auto"/>
              <w:rPr>
                <w:rFonts w:eastAsia="Helvetica"/>
                <w:bCs/>
                <w:lang w:val="en-US"/>
              </w:rPr>
            </w:pPr>
          </w:p>
        </w:tc>
      </w:tr>
      <w:tr w:rsidR="005B7FE5" w14:paraId="7A538F74" w14:textId="77777777" w:rsidTr="00542553">
        <w:tc>
          <w:tcPr>
            <w:tcW w:w="1555" w:type="dxa"/>
            <w:tcBorders>
              <w:top w:val="single" w:sz="4" w:space="0" w:color="auto"/>
              <w:left w:val="single" w:sz="4" w:space="0" w:color="auto"/>
              <w:bottom w:val="single" w:sz="4" w:space="0" w:color="auto"/>
              <w:right w:val="single" w:sz="4" w:space="0" w:color="auto"/>
            </w:tcBorders>
          </w:tcPr>
          <w:p w14:paraId="714112D6" w14:textId="72B35CFC" w:rsidR="005B7FE5" w:rsidRDefault="005B7FE5" w:rsidP="007D4989">
            <w:pPr>
              <w:spacing w:line="256" w:lineRule="auto"/>
              <w:rPr>
                <w:rFonts w:eastAsiaTheme="minorEastAsia" w:hint="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87C981F" w14:textId="66031586" w:rsidR="005B7FE5" w:rsidRDefault="005B7FE5" w:rsidP="007D4989">
            <w:pPr>
              <w:spacing w:line="256" w:lineRule="auto"/>
              <w:rPr>
                <w:rFonts w:eastAsiaTheme="minorEastAsia" w:hint="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EE4CB2F" w14:textId="0A69B5C0" w:rsidR="005B7FE5" w:rsidRPr="007D4989" w:rsidRDefault="005B7FE5" w:rsidP="007D4989">
            <w:pPr>
              <w:spacing w:line="256" w:lineRule="auto"/>
              <w:rPr>
                <w:rFonts w:eastAsia="Helvetica"/>
                <w:bCs/>
                <w:lang w:val="en-US"/>
              </w:rPr>
            </w:pPr>
            <w:r>
              <w:rPr>
                <w:rFonts w:eastAsia="Helvetica"/>
                <w:bCs/>
                <w:lang w:val="en-US"/>
              </w:rPr>
              <w:t>Figure 1 is a good representation of Option 1.</w:t>
            </w: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w:t>
      </w:r>
      <w:proofErr w:type="spellStart"/>
      <w:r w:rsidRPr="00A62E05">
        <w:rPr>
          <w:b/>
          <w:i/>
        </w:rPr>
        <w:t>RRCReconfiguration</w:t>
      </w:r>
      <w:proofErr w:type="spellEnd"/>
      <w:r w:rsidRPr="00A62E05">
        <w:rPr>
          <w:b/>
          <w:i/>
        </w:rPr>
        <w:t xml:space="preserve"> provided by the candidate </w:t>
      </w:r>
      <w:proofErr w:type="spellStart"/>
      <w:r w:rsidRPr="00A62E05">
        <w:rPr>
          <w:b/>
          <w:i/>
        </w:rPr>
        <w:t>PSCell</w:t>
      </w:r>
      <w:proofErr w:type="spellEnd"/>
      <w:r w:rsidRPr="00A62E05">
        <w:rPr>
          <w:b/>
          <w:i/>
        </w:rPr>
        <w:t xml:space="preserve">(s).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r>
      <w:proofErr w:type="gramStart"/>
      <w:r>
        <w:t>the</w:t>
      </w:r>
      <w:proofErr w:type="gramEnd"/>
      <w:r>
        <w:t xml:space="preserve"> communication between S-SN and T-SN is performed directly</w:t>
      </w:r>
    </w:p>
    <w:p w14:paraId="6BAAD095" w14:textId="6A757E8D" w:rsidR="00753638" w:rsidRDefault="00753638" w:rsidP="00753638">
      <w:pPr>
        <w:jc w:val="both"/>
      </w:pPr>
      <w:r>
        <w:t></w:t>
      </w:r>
      <w:r>
        <w:tab/>
      </w:r>
      <w:proofErr w:type="gramStart"/>
      <w:r>
        <w:t>the</w:t>
      </w:r>
      <w:proofErr w:type="gramEnd"/>
      <w:r>
        <w:t xml:space="preserve"> communication between S-SN and T-SNs occurs via MN</w:t>
      </w:r>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 xml:space="preserve">n impact, </w:t>
      </w:r>
      <w:proofErr w:type="spellStart"/>
      <w:r>
        <w:t>eg</w:t>
      </w:r>
      <w:proofErr w:type="spellEnd"/>
      <w:r>
        <w:t xml:space="preserve">. </w:t>
      </w:r>
      <w:proofErr w:type="spellStart"/>
      <w:proofErr w:type="gramStart"/>
      <w:r>
        <w:t>Xn</w:t>
      </w:r>
      <w:proofErr w:type="spellEnd"/>
      <w:r>
        <w:t>.</w:t>
      </w:r>
      <w:proofErr w:type="gramEnd"/>
      <w:r>
        <w:t xml:space="preserve">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753638" w14:paraId="1C996C9B" w14:textId="77777777" w:rsidTr="00542553">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542553">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Option 1</w:t>
            </w:r>
            <w:r>
              <w:rPr>
                <w:rFonts w:eastAsia="Helvetica"/>
                <w:bCs/>
                <w:lang w:val="en-US"/>
              </w:rPr>
              <w:t xml:space="preserve">. </w:t>
            </w:r>
          </w:p>
        </w:tc>
      </w:tr>
      <w:tr w:rsidR="00265AD3" w14:paraId="3F9AC39E" w14:textId="77777777" w:rsidTr="00542553">
        <w:tc>
          <w:tcPr>
            <w:tcW w:w="1555" w:type="dxa"/>
            <w:tcBorders>
              <w:top w:val="single" w:sz="4" w:space="0" w:color="auto"/>
              <w:left w:val="single" w:sz="4" w:space="0" w:color="auto"/>
              <w:bottom w:val="single" w:sz="4" w:space="0" w:color="auto"/>
              <w:right w:val="single" w:sz="4" w:space="0" w:color="auto"/>
            </w:tcBorders>
          </w:tcPr>
          <w:p w14:paraId="2F55CB44" w14:textId="6E996C3D" w:rsidR="00265AD3" w:rsidRPr="00265AD3" w:rsidRDefault="00265AD3" w:rsidP="00265AD3">
            <w:pPr>
              <w:spacing w:line="256" w:lineRule="auto"/>
              <w:rPr>
                <w:rFonts w:eastAsia="Helvetica"/>
                <w:bCs/>
                <w:lang w:val="en-US"/>
              </w:rPr>
            </w:pPr>
            <w:r w:rsidRPr="00265AD3">
              <w:rPr>
                <w:rFonts w:eastAsia="Helvetica" w:hint="eastAsia"/>
                <w:bCs/>
                <w:lang w:val="en-US"/>
              </w:rPr>
              <w:lastRenderedPageBreak/>
              <w:t>Len</w:t>
            </w:r>
            <w:r w:rsidRPr="00265AD3">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0963C713" w14:textId="0EDA5893" w:rsidR="00265AD3" w:rsidRPr="00265AD3" w:rsidRDefault="00265AD3" w:rsidP="00265AD3">
            <w:pPr>
              <w:spacing w:line="256" w:lineRule="auto"/>
              <w:rPr>
                <w:rFonts w:eastAsia="Helvetica"/>
                <w:bCs/>
                <w:lang w:val="en-US"/>
              </w:rPr>
            </w:pPr>
            <w:r w:rsidRPr="00265AD3">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6984AEFB" w14:textId="77777777" w:rsidR="00265AD3" w:rsidRPr="00265AD3" w:rsidRDefault="00265AD3" w:rsidP="00265AD3">
            <w:pPr>
              <w:spacing w:line="256" w:lineRule="auto"/>
              <w:rPr>
                <w:rFonts w:eastAsia="Helvetica"/>
                <w:bCs/>
                <w:lang w:val="en-US"/>
              </w:rPr>
            </w:pPr>
            <w:r w:rsidRPr="00265AD3">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2239BA23" w14:textId="77777777" w:rsidR="00265AD3" w:rsidRPr="00265AD3" w:rsidRDefault="00265AD3" w:rsidP="00265AD3">
            <w:pPr>
              <w:pStyle w:val="ListParagraph"/>
              <w:numPr>
                <w:ilvl w:val="0"/>
                <w:numId w:val="23"/>
              </w:numPr>
              <w:spacing w:line="256" w:lineRule="auto"/>
              <w:rPr>
                <w:rFonts w:eastAsia="Helvetica"/>
                <w:bCs/>
                <w:lang w:val="en-US"/>
              </w:rPr>
            </w:pPr>
            <w:r w:rsidRPr="00265AD3">
              <w:rPr>
                <w:rFonts w:eastAsia="Helvetica"/>
                <w:bCs/>
                <w:lang w:val="en-US"/>
              </w:rPr>
              <w:t>For option 1: S-SN -&gt; MN, MN-&gt; T-SN, T-SN-&gt;MN, MN-&gt;UE</w:t>
            </w:r>
          </w:p>
          <w:p w14:paraId="53D8CF6F" w14:textId="2F00E665" w:rsidR="00265AD3" w:rsidRPr="00265AD3" w:rsidRDefault="00265AD3" w:rsidP="00265AD3">
            <w:pPr>
              <w:pStyle w:val="ListParagraph"/>
              <w:numPr>
                <w:ilvl w:val="0"/>
                <w:numId w:val="23"/>
              </w:numPr>
              <w:spacing w:line="256" w:lineRule="auto"/>
              <w:rPr>
                <w:rFonts w:eastAsia="Helvetica"/>
                <w:bCs/>
                <w:lang w:val="en-US"/>
              </w:rPr>
            </w:pPr>
            <w:r w:rsidRPr="00265AD3">
              <w:rPr>
                <w:rFonts w:eastAsia="Helvetica"/>
                <w:bCs/>
                <w:lang w:val="en-US"/>
              </w:rPr>
              <w:t>For option 3 with direct SN communication: S-SN-&gt;T-SN, T-SN -&gt;S-SN, S-SN-&gt;MN, MN-&gt;UE</w:t>
            </w:r>
          </w:p>
        </w:tc>
      </w:tr>
      <w:tr w:rsidR="00463E82" w14:paraId="1109617D" w14:textId="77777777" w:rsidTr="00542553">
        <w:tc>
          <w:tcPr>
            <w:tcW w:w="1555" w:type="dxa"/>
            <w:tcBorders>
              <w:top w:val="single" w:sz="4" w:space="0" w:color="auto"/>
              <w:left w:val="single" w:sz="4" w:space="0" w:color="auto"/>
              <w:bottom w:val="single" w:sz="4" w:space="0" w:color="auto"/>
              <w:right w:val="single" w:sz="4" w:space="0" w:color="auto"/>
            </w:tcBorders>
          </w:tcPr>
          <w:p w14:paraId="2041A950" w14:textId="2FEDA179" w:rsidR="00463E82" w:rsidRPr="00463E82" w:rsidRDefault="00463E82" w:rsidP="00265AD3">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2092520" w14:textId="79C462D9" w:rsidR="00463E82" w:rsidRPr="00265AD3" w:rsidRDefault="00463E82"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03E205E9" w14:textId="2B7A4FAA" w:rsidR="00463E82" w:rsidRPr="00265AD3" w:rsidRDefault="00463E82" w:rsidP="00463E82">
            <w:pPr>
              <w:spacing w:line="256" w:lineRule="auto"/>
              <w:rPr>
                <w:rFonts w:eastAsia="Helvetica"/>
                <w:bCs/>
                <w:lang w:val="en-US"/>
              </w:rPr>
            </w:pPr>
            <w:r w:rsidRPr="007308DE">
              <w:rPr>
                <w:rFonts w:eastAsia="Helvetica"/>
                <w:lang w:val="en-US"/>
              </w:rPr>
              <w:t>We see much spec impact</w:t>
            </w:r>
            <w:r>
              <w:rPr>
                <w:rFonts w:eastAsia="Helvetica"/>
                <w:lang w:val="en-US"/>
              </w:rPr>
              <w:t xml:space="preserve"> to introduce direct communication between S-SN and T-SN</w:t>
            </w:r>
            <w:r w:rsidRPr="007308DE">
              <w:rPr>
                <w:rFonts w:eastAsiaTheme="minorEastAsia" w:hint="eastAsia"/>
                <w:lang w:val="en-US" w:eastAsia="zh-CN"/>
              </w:rPr>
              <w:t>.</w:t>
            </w:r>
          </w:p>
        </w:tc>
      </w:tr>
      <w:tr w:rsidR="005B7FE5" w14:paraId="4DA6A8B8" w14:textId="77777777" w:rsidTr="00542553">
        <w:tc>
          <w:tcPr>
            <w:tcW w:w="1555" w:type="dxa"/>
            <w:tcBorders>
              <w:top w:val="single" w:sz="4" w:space="0" w:color="auto"/>
              <w:left w:val="single" w:sz="4" w:space="0" w:color="auto"/>
              <w:bottom w:val="single" w:sz="4" w:space="0" w:color="auto"/>
              <w:right w:val="single" w:sz="4" w:space="0" w:color="auto"/>
            </w:tcBorders>
          </w:tcPr>
          <w:p w14:paraId="4B7251A1" w14:textId="52EB4D4E" w:rsidR="005B7FE5" w:rsidRDefault="005B7FE5" w:rsidP="00265AD3">
            <w:pPr>
              <w:spacing w:line="256" w:lineRule="auto"/>
              <w:rPr>
                <w:rFonts w:eastAsiaTheme="minorEastAsia" w:hint="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BB257BD" w14:textId="3F85991B" w:rsidR="005B7FE5" w:rsidRDefault="005B7FE5" w:rsidP="00265AD3">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03DCEE17" w14:textId="55A93420" w:rsidR="005B7FE5" w:rsidRPr="007308DE" w:rsidRDefault="005B7FE5" w:rsidP="00463E82">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w:t>
            </w:r>
            <w:bookmarkStart w:id="4" w:name="_GoBack"/>
            <w:bookmarkEnd w:id="4"/>
            <w:r w:rsidR="00174989">
              <w:rPr>
                <w:rFonts w:eastAsia="Helvetica"/>
                <w:lang w:val="en-US"/>
              </w:rPr>
              <w:t>benefits</w:t>
            </w:r>
            <w:r>
              <w:rPr>
                <w:rFonts w:eastAsia="Helvetica"/>
                <w:lang w:val="en-US"/>
              </w:rPr>
              <w:t xml:space="preserve"> hence should be avoided. </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w:t>
      </w:r>
      <w:proofErr w:type="spellStart"/>
      <w:r w:rsidR="009B566B" w:rsidRPr="00B37942">
        <w:rPr>
          <w:rFonts w:eastAsia="Helvetica"/>
          <w:lang w:val="en-US"/>
        </w:rPr>
        <w:t>RRCReconfiguration</w:t>
      </w:r>
      <w:proofErr w:type="spellEnd"/>
      <w:r w:rsidR="009B566B" w:rsidRPr="00B37942">
        <w:rPr>
          <w:rFonts w:eastAsia="Helvetica"/>
          <w:lang w:val="en-US"/>
        </w:rPr>
        <w:t xml:space="preserve"> provided by the candidate </w:t>
      </w:r>
      <w:proofErr w:type="spellStart"/>
      <w:r w:rsidR="009B566B" w:rsidRPr="00B37942">
        <w:rPr>
          <w:rFonts w:eastAsia="Helvetica"/>
          <w:lang w:val="en-US"/>
        </w:rPr>
        <w:t>PSCell</w:t>
      </w:r>
      <w:proofErr w:type="spellEnd"/>
      <w:r w:rsidR="009B566B" w:rsidRPr="00B37942">
        <w:rPr>
          <w:rFonts w:eastAsia="Helvetica"/>
          <w:lang w:val="en-US"/>
        </w:rPr>
        <w:t xml:space="preserve">(s).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 xml:space="preserve">The target SN generates </w:t>
      </w:r>
      <w:proofErr w:type="spellStart"/>
      <w:r w:rsidR="00022F2B">
        <w:rPr>
          <w:rFonts w:eastAsia="Helvetica"/>
          <w:lang w:val="en-US"/>
        </w:rPr>
        <w:t>RRCReconfigurtaion</w:t>
      </w:r>
      <w:proofErr w:type="spellEnd"/>
      <w:r w:rsidR="00022F2B">
        <w:rPr>
          <w:rFonts w:eastAsia="Helvetica"/>
          <w:vertAlign w:val="superscript"/>
          <w:lang w:val="en-US"/>
        </w:rPr>
        <w:t>**</w:t>
      </w:r>
      <w:r w:rsidR="00022F2B">
        <w:rPr>
          <w:rFonts w:eastAsia="Helvetica"/>
          <w:lang w:val="en-US"/>
        </w:rPr>
        <w:t xml:space="preserve"> for the candidate cell. The target SN sends S-Node Addition Request </w:t>
      </w:r>
      <w:proofErr w:type="spellStart"/>
      <w:r w:rsidR="00022F2B">
        <w:rPr>
          <w:rFonts w:eastAsia="Helvetica"/>
          <w:lang w:val="en-US"/>
        </w:rPr>
        <w:t>Ack</w:t>
      </w:r>
      <w:proofErr w:type="spellEnd"/>
      <w:r w:rsidR="00022F2B">
        <w:rPr>
          <w:rFonts w:eastAsia="Helvetica"/>
          <w:lang w:val="en-US"/>
        </w:rPr>
        <w:t xml:space="preserve"> message including CG-</w:t>
      </w:r>
      <w:proofErr w:type="spellStart"/>
      <w:r w:rsidR="00022F2B">
        <w:rPr>
          <w:rFonts w:eastAsia="Helvetica"/>
          <w:lang w:val="en-US"/>
        </w:rPr>
        <w:t>Config</w:t>
      </w:r>
      <w:proofErr w:type="spellEnd"/>
      <w:r w:rsidR="00022F2B">
        <w:rPr>
          <w:rFonts w:eastAsia="Helvetica"/>
          <w:lang w:val="en-US"/>
        </w:rPr>
        <w:t xml:space="preserve"> and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94008B">
        <w:rPr>
          <w:rFonts w:eastAsia="Helvetica"/>
          <w:lang w:val="en-US"/>
        </w:rPr>
        <w:t>. In Step 4</w:t>
      </w:r>
      <w:r w:rsidR="00022F2B">
        <w:rPr>
          <w:rFonts w:eastAsia="Helvetica"/>
          <w:lang w:val="en-US"/>
        </w:rPr>
        <w:t>, the MN sends the CG-</w:t>
      </w:r>
      <w:proofErr w:type="spellStart"/>
      <w:r w:rsidR="00022F2B">
        <w:rPr>
          <w:rFonts w:eastAsia="Helvetica"/>
          <w:lang w:val="en-US"/>
        </w:rPr>
        <w:t>Config</w:t>
      </w:r>
      <w:proofErr w:type="spellEnd"/>
      <w:r w:rsidR="00022F2B">
        <w:rPr>
          <w:rFonts w:eastAsia="Helvetica"/>
          <w:lang w:val="en-US"/>
        </w:rPr>
        <w:t xml:space="preserve">, including the target </w:t>
      </w:r>
      <w:r w:rsidR="00022F2B" w:rsidRPr="00022F2B">
        <w:rPr>
          <w:rFonts w:eastAsia="Helvetica"/>
          <w:lang w:val="en-US"/>
        </w:rPr>
        <w:t xml:space="preserve">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to the source SN. Note that S-Node Change confirm message is modified to include CG-</w:t>
      </w:r>
      <w:proofErr w:type="spellStart"/>
      <w:r w:rsidR="00022F2B">
        <w:rPr>
          <w:rFonts w:eastAsia="Helvetica"/>
          <w:lang w:val="en-US"/>
        </w:rPr>
        <w:t>Config</w:t>
      </w:r>
      <w:proofErr w:type="spellEnd"/>
      <w:r w:rsidR="00022F2B">
        <w:rPr>
          <w:rFonts w:eastAsia="Helvetica"/>
          <w:lang w:val="en-US"/>
        </w:rPr>
        <w:t xml:space="preserve"> including the target generated </w:t>
      </w:r>
      <w:proofErr w:type="spellStart"/>
      <w:r w:rsidR="00022F2B" w:rsidRPr="00022F2B">
        <w:rPr>
          <w:rFonts w:eastAsia="Helvetica"/>
          <w:lang w:val="en-US"/>
        </w:rPr>
        <w:t>RRCReconfigurtaion</w:t>
      </w:r>
      <w:proofErr w:type="spellEnd"/>
      <w:r w:rsidR="00022F2B" w:rsidRPr="00022F2B">
        <w:rPr>
          <w:rFonts w:eastAsia="Helvetica"/>
          <w:lang w:val="en-US"/>
        </w:rPr>
        <w:t>**</w:t>
      </w:r>
      <w:r w:rsidR="00022F2B">
        <w:rPr>
          <w:rFonts w:eastAsia="Helvetica"/>
          <w:lang w:val="en-US"/>
        </w:rPr>
        <w:t xml:space="preserve"> (highlighted in </w:t>
      </w:r>
      <w:r w:rsidR="0094008B">
        <w:rPr>
          <w:rFonts w:eastAsia="Helvetica"/>
          <w:lang w:val="en-US"/>
        </w:rPr>
        <w:t>red</w:t>
      </w:r>
      <w:r w:rsidR="00022F2B">
        <w:rPr>
          <w:rFonts w:eastAsia="Helvetica"/>
          <w:lang w:val="en-US"/>
        </w:rPr>
        <w:t xml:space="preserve">) in the illustration in Figure 2. This should be discussed and agreed in RAN3. The source SN generates an </w:t>
      </w:r>
      <w:proofErr w:type="spellStart"/>
      <w:r w:rsidR="00022F2B">
        <w:rPr>
          <w:rFonts w:eastAsia="Helvetica"/>
          <w:lang w:val="en-US"/>
        </w:rPr>
        <w:t>RRCReconfiguration</w:t>
      </w:r>
      <w:proofErr w:type="spellEnd"/>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xml:space="preserve">,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w:t>
      </w:r>
      <w:proofErr w:type="spellStart"/>
      <w:r w:rsidR="00E02918">
        <w:rPr>
          <w:rFonts w:eastAsia="Helvetica"/>
          <w:lang w:val="en-US"/>
        </w:rPr>
        <w:t>RRCReconfiguration</w:t>
      </w:r>
      <w:proofErr w:type="spellEnd"/>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w:t>
      </w:r>
      <w:proofErr w:type="spellStart"/>
      <w:r w:rsidR="00E02918">
        <w:rPr>
          <w:rFonts w:eastAsia="Helvetica"/>
          <w:lang w:val="en-US"/>
        </w:rPr>
        <w:t>RRCReconfigurtaion</w:t>
      </w:r>
      <w:proofErr w:type="spellEnd"/>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94008B" w:rsidP="00691E44">
      <w:pPr>
        <w:pStyle w:val="Caption"/>
        <w:jc w:val="center"/>
        <w:rPr>
          <w:rFonts w:ascii="Arial" w:hAnsi="Arial" w:cs="Arial"/>
          <w:b/>
          <w:i w:val="0"/>
          <w:color w:val="auto"/>
          <w:sz w:val="20"/>
          <w:szCs w:val="20"/>
        </w:rPr>
      </w:pPr>
      <w:r>
        <w:rPr>
          <w:rFonts w:ascii="Times New Roman" w:eastAsia="SimSun" w:hAnsi="Times New Roman" w:cs="Times New Roman"/>
          <w:sz w:val="20"/>
          <w:szCs w:val="20"/>
          <w:lang w:val="en-GB"/>
        </w:rPr>
        <w:object w:dxaOrig="11942" w:dyaOrig="9374" w14:anchorId="461F0760">
          <v:shape id="_x0000_i1026" type="#_x0000_t75" style="width:497.35pt;height:390.9pt" o:ole="">
            <v:imagedata r:id="rId17" o:title=""/>
          </v:shape>
          <o:OLEObject Type="Embed" ProgID="Visio.Drawing.11" ShapeID="_x0000_i1026" DrawAspect="Content" ObjectID="_1666418710" r:id="rId18"/>
        </w:object>
      </w:r>
    </w:p>
    <w:p w14:paraId="679F18A0" w14:textId="06D27EDB" w:rsidR="00691E44" w:rsidRDefault="00691E44" w:rsidP="00691E44">
      <w:pPr>
        <w:pStyle w:val="Caption"/>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4A8EF4" w14:textId="77777777" w:rsidR="00753638" w:rsidRPr="00F118DC" w:rsidRDefault="00753638" w:rsidP="0094008B">
      <w:pPr>
        <w:pStyle w:val="Caption"/>
        <w:jc w:val="both"/>
        <w:rPr>
          <w:rFonts w:ascii="Times New Roman" w:hAnsi="Times New Roman" w:cs="Times New Roman"/>
          <w:i w:val="0"/>
          <w:color w:val="auto"/>
          <w:sz w:val="20"/>
          <w:szCs w:val="20"/>
        </w:rPr>
      </w:pPr>
      <w:r>
        <w:rPr>
          <w:b/>
          <w:bCs/>
          <w:i w:val="0"/>
          <w:color w:val="auto"/>
          <w:sz w:val="20"/>
          <w:szCs w:val="20"/>
        </w:rPr>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provides the CG-</w:t>
      </w:r>
      <w:proofErr w:type="spellStart"/>
      <w:r w:rsidR="00617DE7">
        <w:rPr>
          <w:lang w:val="en-US"/>
        </w:rPr>
        <w:t>Config</w:t>
      </w:r>
      <w:proofErr w:type="spellEnd"/>
      <w:r w:rsidR="00617DE7">
        <w:rPr>
          <w:lang w:val="en-US"/>
        </w:rPr>
        <w:t xml:space="preserve">, including the target SN generated </w:t>
      </w:r>
      <w:proofErr w:type="spellStart"/>
      <w:r w:rsidR="00617DE7">
        <w:rPr>
          <w:lang w:val="en-US"/>
        </w:rPr>
        <w:t>RRCReconfiguration</w:t>
      </w:r>
      <w:proofErr w:type="spellEnd"/>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 xml:space="preserve">The source SN generates an </w:t>
      </w:r>
      <w:proofErr w:type="spellStart"/>
      <w:r w:rsidR="00617DE7" w:rsidRPr="00617DE7">
        <w:rPr>
          <w:bCs/>
          <w:iCs/>
          <w:lang w:val="en-US"/>
        </w:rPr>
        <w:t>RRCReconfiguration</w:t>
      </w:r>
      <w:proofErr w:type="spellEnd"/>
      <w:r w:rsidR="00617DE7" w:rsidRPr="00617DE7">
        <w:rPr>
          <w:bCs/>
          <w:iCs/>
          <w:lang w:val="en-US"/>
        </w:rPr>
        <w:t xml:space="preserve">* including CPC configuration, </w:t>
      </w:r>
      <w:proofErr w:type="spellStart"/>
      <w:r w:rsidR="00617DE7" w:rsidRPr="00617DE7">
        <w:rPr>
          <w:bCs/>
          <w:iCs/>
          <w:lang w:val="en-US"/>
        </w:rPr>
        <w:t>RRCReconfiguration</w:t>
      </w:r>
      <w:proofErr w:type="spellEnd"/>
      <w:r w:rsidR="00617DE7" w:rsidRPr="00617DE7">
        <w:rPr>
          <w:bCs/>
          <w:iCs/>
          <w:lang w:val="en-US"/>
        </w:rPr>
        <w:t>** generated by the target SN</w:t>
      </w:r>
      <w:r w:rsidR="0094008B">
        <w:rPr>
          <w:bCs/>
          <w:iCs/>
          <w:lang w:val="en-US"/>
        </w:rPr>
        <w:t xml:space="preserve"> and execution condition</w:t>
      </w:r>
      <w:r w:rsidR="00617DE7" w:rsidRPr="00617DE7">
        <w:rPr>
          <w:bCs/>
          <w:iCs/>
          <w:lang w:val="en-US"/>
        </w:rPr>
        <w:t xml:space="preserve">. Steps as in Rel-16 CPC can be used for the delivery of the source SN generated </w:t>
      </w:r>
      <w:proofErr w:type="spellStart"/>
      <w:r w:rsidR="00617DE7" w:rsidRPr="00617DE7">
        <w:rPr>
          <w:bCs/>
          <w:iCs/>
          <w:lang w:val="en-US"/>
        </w:rPr>
        <w:t>RRCRec</w:t>
      </w:r>
      <w:r w:rsidR="00617DE7">
        <w:rPr>
          <w:bCs/>
          <w:iCs/>
          <w:lang w:val="en-US"/>
        </w:rPr>
        <w:t>onfiguration</w:t>
      </w:r>
      <w:proofErr w:type="spellEnd"/>
      <w:r w:rsidR="00617DE7">
        <w:rPr>
          <w:bCs/>
          <w:iCs/>
          <w:lang w:val="en-US"/>
        </w:rPr>
        <w:t xml:space="preserve">* message to the UE under the assumption that MN is not involved with the configuration of CPC. </w:t>
      </w:r>
    </w:p>
    <w:p w14:paraId="3827F037" w14:textId="6D419ACA" w:rsidR="003C0189" w:rsidRPr="003C0189" w:rsidRDefault="00753638" w:rsidP="003C0189">
      <w:pPr>
        <w:rPr>
          <w:b/>
          <w:iCs/>
        </w:rPr>
      </w:pPr>
      <w:r>
        <w:rPr>
          <w:b/>
          <w:iCs/>
        </w:rPr>
        <w:lastRenderedPageBreak/>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r w:rsidR="00976AFC" w14:paraId="0189CF9C" w14:textId="77777777" w:rsidTr="00542553">
        <w:tc>
          <w:tcPr>
            <w:tcW w:w="1555" w:type="dxa"/>
            <w:tcBorders>
              <w:top w:val="single" w:sz="4" w:space="0" w:color="auto"/>
              <w:left w:val="single" w:sz="4" w:space="0" w:color="auto"/>
              <w:bottom w:val="single" w:sz="4" w:space="0" w:color="auto"/>
              <w:right w:val="single" w:sz="4" w:space="0" w:color="auto"/>
            </w:tcBorders>
          </w:tcPr>
          <w:p w14:paraId="1D5520D8" w14:textId="535048A7" w:rsidR="00976AFC" w:rsidRPr="00976AFC" w:rsidRDefault="00976AFC" w:rsidP="00976AFC">
            <w:pPr>
              <w:spacing w:line="256" w:lineRule="auto"/>
              <w:rPr>
                <w:rFonts w:eastAsia="Helvetica"/>
                <w:bCs/>
                <w:lang w:val="en-US"/>
              </w:rPr>
            </w:pPr>
            <w:r w:rsidRPr="00976AFC">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65D9B8FC" w14:textId="4A000895" w:rsidR="00976AFC" w:rsidRPr="00976AFC" w:rsidRDefault="00976AFC" w:rsidP="00976AFC">
            <w:pPr>
              <w:spacing w:line="256" w:lineRule="auto"/>
              <w:rPr>
                <w:rFonts w:eastAsia="Helvetica"/>
                <w:bCs/>
                <w:lang w:val="en-US"/>
              </w:rPr>
            </w:pPr>
            <w:r w:rsidRPr="00976AFC">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9A966D" w14:textId="7E562267" w:rsidR="00976AFC" w:rsidRPr="00976AFC" w:rsidRDefault="00976AFC" w:rsidP="00976AFC">
            <w:pPr>
              <w:spacing w:line="256" w:lineRule="auto"/>
              <w:rPr>
                <w:rFonts w:eastAsia="Helvetica"/>
                <w:bCs/>
                <w:lang w:val="en-US"/>
              </w:rPr>
            </w:pPr>
            <w:r w:rsidRPr="00976AFC">
              <w:rPr>
                <w:rFonts w:eastAsia="Helvetica"/>
                <w:bCs/>
                <w:lang w:val="en-US"/>
              </w:rPr>
              <w:t xml:space="preserve">It looks fine in general. </w:t>
            </w:r>
          </w:p>
        </w:tc>
      </w:tr>
      <w:tr w:rsidR="00463E82" w14:paraId="72820256" w14:textId="77777777" w:rsidTr="00542553">
        <w:tc>
          <w:tcPr>
            <w:tcW w:w="1555" w:type="dxa"/>
            <w:tcBorders>
              <w:top w:val="single" w:sz="4" w:space="0" w:color="auto"/>
              <w:left w:val="single" w:sz="4" w:space="0" w:color="auto"/>
              <w:bottom w:val="single" w:sz="4" w:space="0" w:color="auto"/>
              <w:right w:val="single" w:sz="4" w:space="0" w:color="auto"/>
            </w:tcBorders>
          </w:tcPr>
          <w:p w14:paraId="0E678756" w14:textId="00A09342" w:rsidR="00463E82" w:rsidRPr="00463E82" w:rsidRDefault="00463E82" w:rsidP="00976AFC">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4BFB906" w14:textId="1F0338A5" w:rsidR="00463E82" w:rsidRPr="00463E82" w:rsidRDefault="00463E82" w:rsidP="00976AFC">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3A29D94C" w14:textId="77777777" w:rsidR="00463E82" w:rsidRPr="00976AFC" w:rsidRDefault="00463E82" w:rsidP="00976AFC">
            <w:pPr>
              <w:spacing w:line="256" w:lineRule="auto"/>
              <w:rPr>
                <w:rFonts w:eastAsia="Helvetica"/>
                <w:bCs/>
                <w:lang w:val="en-US"/>
              </w:rPr>
            </w:pPr>
          </w:p>
        </w:tc>
      </w:tr>
      <w:tr w:rsidR="005B7FE5" w14:paraId="0C16E666" w14:textId="77777777" w:rsidTr="00542553">
        <w:tc>
          <w:tcPr>
            <w:tcW w:w="1555" w:type="dxa"/>
            <w:tcBorders>
              <w:top w:val="single" w:sz="4" w:space="0" w:color="auto"/>
              <w:left w:val="single" w:sz="4" w:space="0" w:color="auto"/>
              <w:bottom w:val="single" w:sz="4" w:space="0" w:color="auto"/>
              <w:right w:val="single" w:sz="4" w:space="0" w:color="auto"/>
            </w:tcBorders>
          </w:tcPr>
          <w:p w14:paraId="1898ABB9" w14:textId="659191B9" w:rsidR="005B7FE5" w:rsidRDefault="005B7FE5" w:rsidP="00976AFC">
            <w:pPr>
              <w:spacing w:line="256" w:lineRule="auto"/>
              <w:rPr>
                <w:rFonts w:eastAsiaTheme="minorEastAsia" w:hint="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34009ECA" w14:textId="1C9048AA" w:rsidR="005B7FE5" w:rsidRDefault="005B7FE5" w:rsidP="00976AFC">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16D88945" w14:textId="77777777" w:rsidR="005B7FE5" w:rsidRPr="00976AFC" w:rsidRDefault="005B7FE5" w:rsidP="00976AFC">
            <w:pPr>
              <w:spacing w:line="256" w:lineRule="auto"/>
              <w:rPr>
                <w:rFonts w:eastAsia="Helvetica"/>
                <w:bCs/>
                <w:lang w:val="en-US"/>
              </w:rPr>
            </w:pP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w:t>
      </w:r>
      <w:proofErr w:type="gramStart"/>
      <w:r w:rsidR="0094008B">
        <w:rPr>
          <w:lang w:eastAsia="ko-KR"/>
        </w:rPr>
        <w:t>,6</w:t>
      </w:r>
      <w:proofErr w:type="gramEnd"/>
      <w:r>
        <w:rPr>
          <w:lang w:eastAsia="ko-KR"/>
        </w:rPr>
        <w:t xml:space="preserve">], the UE needs to be provided with the MN generated </w:t>
      </w:r>
      <w:proofErr w:type="spellStart"/>
      <w:r>
        <w:rPr>
          <w:lang w:eastAsia="ko-KR"/>
        </w:rPr>
        <w:t>sk</w:t>
      </w:r>
      <w:proofErr w:type="spellEnd"/>
      <w:r>
        <w:rPr>
          <w:lang w:eastAsia="ko-KR"/>
        </w:rPr>
        <w:t xml:space="preserve">-Counter in order to derive a new secondary </w:t>
      </w:r>
      <w:proofErr w:type="spellStart"/>
      <w:r>
        <w:rPr>
          <w:lang w:eastAsia="ko-KR"/>
        </w:rPr>
        <w:t>KgNB</w:t>
      </w:r>
      <w:proofErr w:type="spellEnd"/>
      <w:r>
        <w:rPr>
          <w:lang w:eastAsia="ko-KR"/>
        </w:rPr>
        <w:t xml:space="preserve"> for the operation of SN terminated DRBs and SRB3.</w:t>
      </w:r>
      <w:r w:rsidR="00A52C9C">
        <w:rPr>
          <w:lang w:eastAsia="ko-KR"/>
        </w:rPr>
        <w:t xml:space="preserve"> </w:t>
      </w:r>
      <w:proofErr w:type="spellStart"/>
      <w:r w:rsidR="00A52C9C">
        <w:rPr>
          <w:lang w:eastAsia="ko-KR"/>
        </w:rPr>
        <w:t>Sk</w:t>
      </w:r>
      <w:proofErr w:type="spellEnd"/>
      <w:r w:rsidR="00A52C9C">
        <w:rPr>
          <w:lang w:eastAsia="ko-KR"/>
        </w:rPr>
        <w:t xml:space="preserve">-Counter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w:t>
      </w:r>
      <w:proofErr w:type="gramStart"/>
      <w:r w:rsidR="00A52C9C">
        <w:rPr>
          <w:lang w:eastAsia="ko-KR"/>
        </w:rPr>
        <w:t>configuration,</w:t>
      </w:r>
      <w:proofErr w:type="gramEnd"/>
      <w:r w:rsidR="00A52C9C">
        <w:rPr>
          <w:lang w:eastAsia="ko-KR"/>
        </w:rPr>
        <w:t xml:space="preserve"> hence it can also provide the </w:t>
      </w:r>
      <w:proofErr w:type="spellStart"/>
      <w:r w:rsidR="00A52C9C">
        <w:rPr>
          <w:lang w:eastAsia="ko-KR"/>
        </w:rPr>
        <w:t>sk</w:t>
      </w:r>
      <w:proofErr w:type="spellEnd"/>
      <w:r w:rsidR="00A52C9C">
        <w:rPr>
          <w:lang w:eastAsia="ko-KR"/>
        </w:rPr>
        <w:t xml:space="preserve">-Counter in MN configuration following the legacy signalling approach for </w:t>
      </w:r>
      <w:proofErr w:type="spellStart"/>
      <w:r w:rsidR="00A52C9C">
        <w:rPr>
          <w:lang w:eastAsia="ko-KR"/>
        </w:rPr>
        <w:t>sk</w:t>
      </w:r>
      <w:proofErr w:type="spellEnd"/>
      <w:r w:rsidR="00A52C9C">
        <w:rPr>
          <w:lang w:eastAsia="ko-KR"/>
        </w:rPr>
        <w:t xml:space="preserve">-Counter. </w:t>
      </w:r>
    </w:p>
    <w:p w14:paraId="75BC43C6" w14:textId="24086E15" w:rsidR="00A52C9C" w:rsidRDefault="00A52C9C" w:rsidP="0094008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w:t>
      </w:r>
      <w:proofErr w:type="spellStart"/>
      <w:proofErr w:type="gramStart"/>
      <w:r w:rsidR="00F121E0">
        <w:rPr>
          <w:lang w:eastAsia="ko-KR"/>
        </w:rPr>
        <w:t>Sk</w:t>
      </w:r>
      <w:proofErr w:type="spellEnd"/>
      <w:proofErr w:type="gramEnd"/>
      <w:r w:rsidR="00F121E0">
        <w:rPr>
          <w:lang w:eastAsia="ko-KR"/>
        </w:rPr>
        <w:t xml:space="preserve"> counter is an MN/MCG configuration.</w:t>
      </w:r>
      <w:r>
        <w:rPr>
          <w:lang w:eastAsia="ko-KR"/>
        </w:rPr>
        <w:t xml:space="preserve"> However it is not clear how to provide </w:t>
      </w:r>
      <w:proofErr w:type="spellStart"/>
      <w:r>
        <w:rPr>
          <w:lang w:eastAsia="ko-KR"/>
        </w:rPr>
        <w:t>sk</w:t>
      </w:r>
      <w:proofErr w:type="spellEnd"/>
      <w:r>
        <w:rPr>
          <w:lang w:eastAsia="ko-KR"/>
        </w:rPr>
        <w:t>-Counter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 xml:space="preserve">how to provide </w:t>
      </w:r>
      <w:proofErr w:type="spellStart"/>
      <w:r w:rsidR="0094008B">
        <w:rPr>
          <w:b/>
          <w:iCs/>
        </w:rPr>
        <w:t>sk</w:t>
      </w:r>
      <w:proofErr w:type="spellEnd"/>
      <w:r w:rsidR="0094008B">
        <w:rPr>
          <w:b/>
          <w:iCs/>
        </w:rPr>
        <w:t>-Counter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included in the final conditional configuration message</w:t>
            </w:r>
            <w:r w:rsidR="00FB3AEA">
              <w:rPr>
                <w:rFonts w:eastAsia="Helvetica"/>
                <w:bCs/>
                <w:lang w:val="en-US"/>
              </w:rPr>
              <w:t xml:space="preserve"> </w:t>
            </w:r>
            <w:r w:rsidR="00FB3AEA">
              <w:rPr>
                <w:rFonts w:eastAsia="Helvetica"/>
                <w:bCs/>
                <w:lang w:val="en-US"/>
              </w:rPr>
              <w:lastRenderedPageBreak/>
              <w:t xml:space="preserve">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lastRenderedPageBreak/>
              <w:t>No</w:t>
            </w:r>
            <w:r w:rsidR="00DC5163">
              <w:rPr>
                <w:rFonts w:eastAsia="Helvetica"/>
                <w:bCs/>
                <w:lang w:val="en-US"/>
              </w:rPr>
              <w:t xml:space="preserve">t possible to provide </w:t>
            </w:r>
            <w:proofErr w:type="spellStart"/>
            <w:r w:rsidR="00DC5163">
              <w:rPr>
                <w:rFonts w:eastAsia="Helvetica"/>
                <w:bCs/>
                <w:lang w:val="en-US"/>
              </w:rPr>
              <w:t>sk</w:t>
            </w:r>
            <w:proofErr w:type="spellEnd"/>
            <w:r w:rsidR="00DC5163">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proofErr w:type="spellStart"/>
            <w:r w:rsidR="005F1B32">
              <w:rPr>
                <w:rFonts w:eastAsia="Helvetica"/>
                <w:bCs/>
                <w:lang w:val="en-US"/>
              </w:rPr>
              <w:t>sk</w:t>
            </w:r>
            <w:proofErr w:type="spellEnd"/>
            <w:r w:rsidR="005F1B32">
              <w:rPr>
                <w:rFonts w:eastAsia="Helvetica"/>
                <w:bCs/>
                <w:lang w:val="en-US"/>
              </w:rPr>
              <w:t xml:space="preserve">-Counter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is not involved in CPC 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w:t>
            </w:r>
            <w:proofErr w:type="spellStart"/>
            <w:r w:rsidR="00201EC1">
              <w:rPr>
                <w:rFonts w:eastAsia="Helvetica"/>
                <w:bCs/>
                <w:lang w:val="en-US"/>
              </w:rPr>
              <w:t>sk</w:t>
            </w:r>
            <w:proofErr w:type="spellEnd"/>
            <w:r w:rsidR="00201EC1">
              <w:rPr>
                <w:rFonts w:eastAsia="Helvetica"/>
                <w:bCs/>
                <w:lang w:val="en-US"/>
              </w:rPr>
              <w:t>-</w:t>
            </w:r>
            <w:proofErr w:type="gramStart"/>
            <w:r w:rsidR="00201EC1">
              <w:rPr>
                <w:rFonts w:eastAsia="Helvetica"/>
                <w:bCs/>
                <w:lang w:val="en-US"/>
              </w:rPr>
              <w:t>Count</w:t>
            </w:r>
            <w:r w:rsidR="00E86D58">
              <w:rPr>
                <w:rFonts w:eastAsia="Helvetica"/>
                <w:bCs/>
                <w:lang w:val="en-US"/>
              </w:rPr>
              <w:t>er</w:t>
            </w:r>
            <w:r w:rsidR="00FF7129">
              <w:rPr>
                <w:rFonts w:eastAsia="Helvetica"/>
                <w:bCs/>
                <w:lang w:val="en-US"/>
              </w:rPr>
              <w:t>,</w:t>
            </w:r>
            <w:proofErr w:type="gramEnd"/>
            <w:r w:rsidR="00FF7129">
              <w:rPr>
                <w:rFonts w:eastAsia="Helvetica"/>
                <w:bCs/>
                <w:lang w:val="en-US"/>
              </w:rPr>
              <w:t xml:space="preserve"> cannot be 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 xml:space="preserve">is possible </w:t>
            </w:r>
            <w:r w:rsidR="00DB4E3B">
              <w:rPr>
                <w:rFonts w:eastAsia="Helvetica"/>
                <w:bCs/>
                <w:lang w:val="en-US"/>
              </w:rPr>
              <w:lastRenderedPageBreak/>
              <w:t xml:space="preserve">to add </w:t>
            </w:r>
            <w:proofErr w:type="spellStart"/>
            <w:r w:rsidR="00DB4E3B">
              <w:rPr>
                <w:rFonts w:eastAsia="Helvetica"/>
                <w:bCs/>
                <w:lang w:val="en-US"/>
              </w:rPr>
              <w:t>sk</w:t>
            </w:r>
            <w:proofErr w:type="spellEnd"/>
            <w:r w:rsidR="00DB4E3B">
              <w:rPr>
                <w:rFonts w:eastAsia="Helvetica"/>
                <w:bCs/>
                <w:lang w:val="en-US"/>
              </w:rPr>
              <w:t>-Counter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w:t>
            </w:r>
            <w:proofErr w:type="spellStart"/>
            <w:r w:rsidR="00223808">
              <w:rPr>
                <w:rFonts w:eastAsia="Helvetica"/>
                <w:bCs/>
                <w:lang w:val="en-US"/>
              </w:rPr>
              <w:t>PSCell</w:t>
            </w:r>
            <w:proofErr w:type="spellEnd"/>
            <w:r w:rsidR="00223808">
              <w:rPr>
                <w:rFonts w:eastAsia="Helvetica"/>
                <w:bCs/>
                <w:lang w:val="en-US"/>
              </w:rPr>
              <w:t xml:space="preserve">. </w:t>
            </w:r>
          </w:p>
        </w:tc>
      </w:tr>
      <w:tr w:rsidR="00E712E4" w14:paraId="7954A8BA" w14:textId="77777777" w:rsidTr="00107DAD">
        <w:tc>
          <w:tcPr>
            <w:tcW w:w="1188" w:type="dxa"/>
            <w:tcBorders>
              <w:top w:val="single" w:sz="4" w:space="0" w:color="auto"/>
              <w:left w:val="single" w:sz="4" w:space="0" w:color="auto"/>
              <w:bottom w:val="single" w:sz="4" w:space="0" w:color="auto"/>
              <w:right w:val="single" w:sz="4" w:space="0" w:color="auto"/>
            </w:tcBorders>
          </w:tcPr>
          <w:p w14:paraId="1D56C0CB" w14:textId="2C9D4FFA" w:rsidR="00E712E4" w:rsidRPr="00E712E4" w:rsidRDefault="00E712E4" w:rsidP="00E712E4">
            <w:pPr>
              <w:spacing w:line="256" w:lineRule="auto"/>
              <w:rPr>
                <w:rFonts w:eastAsia="Helvetica"/>
                <w:bCs/>
                <w:lang w:val="en-US"/>
              </w:rPr>
            </w:pPr>
            <w:r w:rsidRPr="00E712E4">
              <w:rPr>
                <w:rFonts w:eastAsia="Helvetica"/>
                <w:bCs/>
                <w:lang w:val="en-US"/>
              </w:rPr>
              <w:lastRenderedPageBreak/>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42F001E" w14:textId="100C3D1B" w:rsidR="00E712E4" w:rsidRPr="00E712E4" w:rsidRDefault="00E712E4" w:rsidP="00E712E4">
            <w:pPr>
              <w:spacing w:line="256" w:lineRule="auto"/>
              <w:rPr>
                <w:rFonts w:eastAsia="Helvetica"/>
                <w:bCs/>
                <w:lang w:val="en-US"/>
              </w:rPr>
            </w:pPr>
            <w:r w:rsidRPr="00E712E4">
              <w:rPr>
                <w:rFonts w:eastAsia="Helvetica"/>
                <w:bCs/>
                <w:lang w:val="en-US"/>
              </w:rPr>
              <w:t xml:space="preserve">Take legacy approach for </w:t>
            </w:r>
            <w:proofErr w:type="spellStart"/>
            <w:r w:rsidRPr="00E712E4">
              <w:rPr>
                <w:rFonts w:eastAsia="Helvetica"/>
                <w:bCs/>
                <w:lang w:val="en-US"/>
              </w:rPr>
              <w:t>sk</w:t>
            </w:r>
            <w:proofErr w:type="spellEnd"/>
            <w:r w:rsidRPr="00E712E4">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14:paraId="3A24469B" w14:textId="77777777" w:rsidR="00E712E4" w:rsidRDefault="00E712E4" w:rsidP="00E712E4">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CB57BA2" w14:textId="77777777" w:rsidR="00E712E4" w:rsidRDefault="00E712E4" w:rsidP="00E712E4">
            <w:pPr>
              <w:spacing w:line="256" w:lineRule="auto"/>
              <w:rPr>
                <w:rFonts w:eastAsia="Helvetica"/>
                <w:bCs/>
                <w:lang w:val="en-US"/>
              </w:rPr>
            </w:pPr>
          </w:p>
        </w:tc>
      </w:tr>
      <w:tr w:rsidR="00463E82" w14:paraId="189F4280" w14:textId="77777777" w:rsidTr="00107DAD">
        <w:tc>
          <w:tcPr>
            <w:tcW w:w="1188" w:type="dxa"/>
            <w:tcBorders>
              <w:top w:val="single" w:sz="4" w:space="0" w:color="auto"/>
              <w:left w:val="single" w:sz="4" w:space="0" w:color="auto"/>
              <w:bottom w:val="single" w:sz="4" w:space="0" w:color="auto"/>
              <w:right w:val="single" w:sz="4" w:space="0" w:color="auto"/>
            </w:tcBorders>
          </w:tcPr>
          <w:p w14:paraId="5CB1E4B2" w14:textId="0727F905" w:rsidR="00463E82" w:rsidRPr="00463E82" w:rsidRDefault="00463E82" w:rsidP="00E712E4">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2F9F6A2A" w14:textId="17804730" w:rsidR="00463E82" w:rsidRPr="00463E82" w:rsidRDefault="00463E82" w:rsidP="00463E82">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1B89D82" w14:textId="2B93C9CA" w:rsidR="00463E82" w:rsidRPr="00463E82" w:rsidRDefault="00463E82" w:rsidP="00E712E4">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27F4C4E" w14:textId="3504115F" w:rsidR="00463E82" w:rsidRPr="00463E82" w:rsidRDefault="00463E82" w:rsidP="00463E82">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step2~3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5B7FE5" w14:paraId="651743F2" w14:textId="77777777" w:rsidTr="00107DAD">
        <w:tc>
          <w:tcPr>
            <w:tcW w:w="1188" w:type="dxa"/>
            <w:tcBorders>
              <w:top w:val="single" w:sz="4" w:space="0" w:color="auto"/>
              <w:left w:val="single" w:sz="4" w:space="0" w:color="auto"/>
              <w:bottom w:val="single" w:sz="4" w:space="0" w:color="auto"/>
              <w:right w:val="single" w:sz="4" w:space="0" w:color="auto"/>
            </w:tcBorders>
          </w:tcPr>
          <w:p w14:paraId="58081E81" w14:textId="48967547" w:rsidR="005B7FE5" w:rsidRDefault="005B7FE5" w:rsidP="00E712E4">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4A871AEC" w14:textId="4F1E00E1" w:rsidR="005B7FE5" w:rsidRDefault="005B7FE5" w:rsidP="00463E82">
            <w:pPr>
              <w:spacing w:line="256" w:lineRule="auto"/>
              <w:rPr>
                <w:rFonts w:eastAsiaTheme="minorEastAsia" w:hint="eastAsia"/>
                <w:bCs/>
                <w:lang w:val="en-US" w:eastAsia="zh-CN"/>
              </w:rPr>
            </w:pPr>
            <w:r>
              <w:rPr>
                <w:rFonts w:eastAsiaTheme="minorEastAsia"/>
                <w:bCs/>
                <w:lang w:val="en-US" w:eastAsia="zh-CN"/>
              </w:rPr>
              <w:t xml:space="preserve">MN can provide the </w:t>
            </w:r>
            <w:proofErr w:type="spellStart"/>
            <w:r>
              <w:rPr>
                <w:rFonts w:eastAsiaTheme="minorEastAsia"/>
                <w:bCs/>
                <w:lang w:val="en-US" w:eastAsia="zh-CN"/>
              </w:rPr>
              <w:t>sk</w:t>
            </w:r>
            <w:proofErr w:type="spellEnd"/>
            <w:r>
              <w:rPr>
                <w:rFonts w:eastAsiaTheme="minorEastAsia"/>
                <w:bCs/>
                <w:lang w:val="en-US" w:eastAsia="zh-CN"/>
              </w:rPr>
              <w:t>-counter in MN configuration.</w:t>
            </w:r>
          </w:p>
        </w:tc>
        <w:tc>
          <w:tcPr>
            <w:tcW w:w="1260" w:type="dxa"/>
            <w:tcBorders>
              <w:top w:val="single" w:sz="4" w:space="0" w:color="auto"/>
              <w:left w:val="single" w:sz="4" w:space="0" w:color="auto"/>
              <w:bottom w:val="single" w:sz="4" w:space="0" w:color="auto"/>
              <w:right w:val="single" w:sz="4" w:space="0" w:color="auto"/>
            </w:tcBorders>
          </w:tcPr>
          <w:p w14:paraId="3C20A454" w14:textId="655D9C06" w:rsidR="005B7FE5" w:rsidRDefault="005B7FE5" w:rsidP="00E712E4">
            <w:pPr>
              <w:spacing w:line="256" w:lineRule="auto"/>
              <w:rPr>
                <w:rFonts w:eastAsiaTheme="minorEastAsia"/>
                <w:bCs/>
                <w:lang w:val="en-US" w:eastAsia="zh-CN"/>
              </w:rPr>
            </w:pPr>
            <w:r>
              <w:rPr>
                <w:rFonts w:eastAsiaTheme="minorEastAsia"/>
                <w:bCs/>
                <w:lang w:val="en-US" w:eastAsia="zh-CN"/>
              </w:rPr>
              <w:t xml:space="preserve">Not clear how to provide </w:t>
            </w:r>
            <w:proofErr w:type="spellStart"/>
            <w:r>
              <w:rPr>
                <w:rFonts w:eastAsiaTheme="minorEastAsia"/>
                <w:bCs/>
                <w:lang w:val="en-US" w:eastAsia="zh-CN"/>
              </w:rPr>
              <w:t>sk</w:t>
            </w:r>
            <w:proofErr w:type="spellEnd"/>
            <w:r>
              <w:rPr>
                <w:rFonts w:eastAsiaTheme="minorEastAsia"/>
                <w:bCs/>
                <w:lang w:val="en-US" w:eastAsia="zh-CN"/>
              </w:rPr>
              <w:t>-Counter</w:t>
            </w:r>
          </w:p>
        </w:tc>
        <w:tc>
          <w:tcPr>
            <w:tcW w:w="6480" w:type="dxa"/>
            <w:tcBorders>
              <w:top w:val="single" w:sz="4" w:space="0" w:color="auto"/>
              <w:left w:val="single" w:sz="4" w:space="0" w:color="auto"/>
              <w:bottom w:val="single" w:sz="4" w:space="0" w:color="auto"/>
              <w:right w:val="single" w:sz="4" w:space="0" w:color="auto"/>
            </w:tcBorders>
          </w:tcPr>
          <w:p w14:paraId="4B4D0720" w14:textId="02A6B8DB" w:rsidR="005B7FE5" w:rsidRDefault="005B7FE5" w:rsidP="00463E82">
            <w:pPr>
              <w:spacing w:line="256" w:lineRule="auto"/>
              <w:rPr>
                <w:rFonts w:eastAsiaTheme="minorEastAsia"/>
                <w:bCs/>
                <w:lang w:val="en-US" w:eastAsia="zh-CN"/>
              </w:rPr>
            </w:pPr>
            <w:proofErr w:type="gramStart"/>
            <w:r w:rsidRPr="005B7FE5">
              <w:rPr>
                <w:rFonts w:eastAsiaTheme="minorEastAsia"/>
                <w:bCs/>
                <w:lang w:val="en-US" w:eastAsia="zh-CN"/>
              </w:rPr>
              <w:t>t</w:t>
            </w:r>
            <w:proofErr w:type="gramEnd"/>
            <w:r w:rsidRPr="005B7FE5">
              <w:rPr>
                <w:rFonts w:eastAsiaTheme="minorEastAsia"/>
                <w:bCs/>
                <w:lang w:val="en-US" w:eastAsia="zh-CN"/>
              </w:rPr>
              <w:t xml:space="preserve"> is clear how option 1 allows a key refresh upon an SN change triggered by CPC, as </w:t>
            </w:r>
            <w:proofErr w:type="spellStart"/>
            <w:r w:rsidRPr="005B7FE5">
              <w:rPr>
                <w:rFonts w:eastAsiaTheme="minorEastAsia"/>
                <w:bCs/>
                <w:lang w:val="en-US" w:eastAsia="zh-CN"/>
              </w:rPr>
              <w:t>Sk</w:t>
            </w:r>
            <w:proofErr w:type="spellEnd"/>
            <w:r w:rsidRPr="005B7FE5">
              <w:rPr>
                <w:rFonts w:eastAsiaTheme="minorEastAsia"/>
                <w:bCs/>
                <w:lang w:val="en-US" w:eastAsia="zh-CN"/>
              </w:rPr>
              <w:t xml:space="preserve"> counter is an MN/MCG configuration. However it is not clear how to provide </w:t>
            </w:r>
            <w:proofErr w:type="spellStart"/>
            <w:r w:rsidRPr="005B7FE5">
              <w:rPr>
                <w:rFonts w:eastAsiaTheme="minorEastAsia"/>
                <w:bCs/>
                <w:lang w:val="en-US" w:eastAsia="zh-CN"/>
              </w:rPr>
              <w:t>sk</w:t>
            </w:r>
            <w:proofErr w:type="spellEnd"/>
            <w:r w:rsidRPr="005B7FE5">
              <w:rPr>
                <w:rFonts w:eastAsiaTheme="minorEastAsia"/>
                <w:bCs/>
                <w:lang w:val="en-US" w:eastAsia="zh-CN"/>
              </w:rPr>
              <w:t>-Counter for key refresh in Option 3.</w:t>
            </w:r>
            <w:r>
              <w:rPr>
                <w:rFonts w:eastAsiaTheme="minorEastAsia"/>
                <w:bCs/>
                <w:lang w:val="en-US" w:eastAsia="zh-CN"/>
              </w:rPr>
              <w:t xml:space="preserve"> </w:t>
            </w: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DRBs which could not be admitted by the 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212DF6" w14:paraId="05667955" w14:textId="77777777" w:rsidTr="00A01D4D">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MN can change the MN bearer configuration when it adds 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17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bearer configuration</w:t>
            </w:r>
          </w:p>
        </w:tc>
        <w:tc>
          <w:tcPr>
            <w:tcW w:w="657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r>
              <w:rPr>
                <w:rFonts w:eastAsia="Helvetica"/>
                <w:bCs/>
                <w:lang w:val="en-US"/>
              </w:rPr>
              <w:t xml:space="preserve">Similar to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ditional configuration to 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 xml:space="preserve">be provided for each target </w:t>
            </w:r>
            <w:proofErr w:type="spellStart"/>
            <w:r w:rsidR="00316984" w:rsidRPr="00316984">
              <w:rPr>
                <w:rFonts w:eastAsia="Helvetica"/>
                <w:bCs/>
                <w:lang w:val="en-US"/>
              </w:rPr>
              <w:t>PSCell</w:t>
            </w:r>
            <w:proofErr w:type="spellEnd"/>
            <w:r w:rsidR="00316984" w:rsidRPr="00316984">
              <w:rPr>
                <w:rFonts w:eastAsia="Helvetica"/>
                <w:bCs/>
                <w:lang w:val="en-US"/>
              </w:rPr>
              <w:t xml:space="preserve">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w:t>
            </w:r>
            <w:proofErr w:type="spellStart"/>
            <w:r w:rsidR="00223808">
              <w:rPr>
                <w:rFonts w:eastAsia="Helvetica"/>
                <w:bCs/>
                <w:lang w:val="en-US"/>
              </w:rPr>
              <w:t>PSCell</w:t>
            </w:r>
            <w:proofErr w:type="spellEnd"/>
            <w:r w:rsidR="00223808">
              <w:rPr>
                <w:rFonts w:eastAsia="Helvetica"/>
                <w:bCs/>
                <w:lang w:val="en-US"/>
              </w:rPr>
              <w:t>.</w:t>
            </w:r>
          </w:p>
        </w:tc>
      </w:tr>
      <w:tr w:rsidR="008A1973" w14:paraId="4D7BF439"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AAE29C4" w14:textId="37B9E61C" w:rsidR="008A1973" w:rsidRPr="008A1973" w:rsidRDefault="008A1973" w:rsidP="008A1973">
            <w:pPr>
              <w:spacing w:line="256" w:lineRule="auto"/>
              <w:rPr>
                <w:rFonts w:eastAsia="Helvetica"/>
                <w:bCs/>
                <w:lang w:val="en-US"/>
              </w:rPr>
            </w:pPr>
            <w:r w:rsidRPr="008A1973">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068541B6" w14:textId="6C8E84A0" w:rsidR="008A1973" w:rsidRPr="008A1973" w:rsidRDefault="008A1973" w:rsidP="008A1973">
            <w:pPr>
              <w:spacing w:line="256" w:lineRule="auto"/>
              <w:rPr>
                <w:rFonts w:eastAsia="Helvetica"/>
                <w:bCs/>
                <w:lang w:val="en-US"/>
              </w:rPr>
            </w:pPr>
            <w:r w:rsidRPr="008A1973">
              <w:rPr>
                <w:rFonts w:eastAsia="Helvetica"/>
                <w:bCs/>
                <w:lang w:val="en-US"/>
              </w:rPr>
              <w:t>MN modifies the radio bearer configuration if needed</w:t>
            </w:r>
            <w:r w:rsidR="00624774">
              <w:rPr>
                <w:rFonts w:eastAsia="Helvetica"/>
                <w:bCs/>
                <w:lang w:val="en-US"/>
              </w:rPr>
              <w:t xml:space="preserve"> </w:t>
            </w:r>
            <w:r w:rsidR="005514FB">
              <w:rPr>
                <w:rFonts w:eastAsia="Helvetica"/>
                <w:bCs/>
                <w:lang w:val="en-US"/>
              </w:rPr>
              <w:t xml:space="preserve">when generating the conditional </w:t>
            </w:r>
            <w:r w:rsidR="005514FB">
              <w:rPr>
                <w:rFonts w:eastAsia="Helvetica"/>
                <w:bCs/>
                <w:lang w:val="en-US"/>
              </w:rPr>
              <w:lastRenderedPageBreak/>
              <w:t>configuration</w:t>
            </w:r>
          </w:p>
        </w:tc>
        <w:tc>
          <w:tcPr>
            <w:tcW w:w="1170" w:type="dxa"/>
            <w:tcBorders>
              <w:top w:val="single" w:sz="4" w:space="0" w:color="auto"/>
              <w:left w:val="single" w:sz="4" w:space="0" w:color="auto"/>
              <w:bottom w:val="single" w:sz="4" w:space="0" w:color="auto"/>
              <w:right w:val="single" w:sz="4" w:space="0" w:color="auto"/>
            </w:tcBorders>
          </w:tcPr>
          <w:p w14:paraId="4136A02F" w14:textId="77777777" w:rsidR="008A1973" w:rsidRDefault="008A1973" w:rsidP="008A1973">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67AC0656" w14:textId="77777777" w:rsidR="008A1973" w:rsidRDefault="008A1973" w:rsidP="008A1973">
            <w:pPr>
              <w:spacing w:line="256" w:lineRule="auto"/>
              <w:rPr>
                <w:rFonts w:eastAsia="Helvetica"/>
                <w:bCs/>
                <w:lang w:val="en-US"/>
              </w:rPr>
            </w:pPr>
          </w:p>
        </w:tc>
      </w:tr>
      <w:tr w:rsidR="00463E82" w14:paraId="1492752A"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34BCA4BD" w14:textId="51A57CD0" w:rsidR="00463E82" w:rsidRPr="00463E82" w:rsidRDefault="00463E82" w:rsidP="008A1973">
            <w:pPr>
              <w:spacing w:line="256" w:lineRule="auto"/>
              <w:rPr>
                <w:rFonts w:eastAsiaTheme="minorEastAsia"/>
                <w:bCs/>
                <w:lang w:val="en-US" w:eastAsia="zh-CN"/>
              </w:rPr>
            </w:pPr>
            <w:r>
              <w:rPr>
                <w:rFonts w:eastAsiaTheme="minorEastAsia" w:hint="eastAsia"/>
                <w:bCs/>
                <w:lang w:val="en-US" w:eastAsia="zh-CN"/>
              </w:rPr>
              <w:lastRenderedPageBreak/>
              <w:t>Sharp</w:t>
            </w:r>
          </w:p>
        </w:tc>
        <w:tc>
          <w:tcPr>
            <w:tcW w:w="1343" w:type="dxa"/>
            <w:tcBorders>
              <w:top w:val="single" w:sz="4" w:space="0" w:color="auto"/>
              <w:left w:val="single" w:sz="4" w:space="0" w:color="auto"/>
              <w:bottom w:val="single" w:sz="4" w:space="0" w:color="auto"/>
              <w:right w:val="single" w:sz="4" w:space="0" w:color="auto"/>
            </w:tcBorders>
          </w:tcPr>
          <w:p w14:paraId="4408B748" w14:textId="0947FB96" w:rsidR="00463E82" w:rsidRPr="008A1973" w:rsidRDefault="00463E82" w:rsidP="00463E82">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1D6C3015" w14:textId="7F5D2CEE" w:rsidR="00463E82" w:rsidRDefault="00463E82" w:rsidP="008A1973">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5A7D50D2" w14:textId="2A6D8204" w:rsidR="00463E82" w:rsidRPr="00463E82" w:rsidRDefault="00463E82" w:rsidP="00D060B0">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w:t>
            </w:r>
            <w:r w:rsidR="00D060B0">
              <w:rPr>
                <w:rFonts w:eastAsiaTheme="minorEastAsia"/>
                <w:bCs/>
                <w:lang w:val="en-US" w:eastAsia="zh-CN"/>
              </w:rPr>
              <w:t>4</w:t>
            </w:r>
            <w:r>
              <w:rPr>
                <w:rFonts w:eastAsiaTheme="minorEastAsia"/>
                <w:bCs/>
                <w:lang w:val="en-US" w:eastAsia="zh-CN"/>
              </w:rPr>
              <w:t xml:space="preserve">, so that the </w:t>
            </w:r>
            <w:r w:rsidR="00D060B0">
              <w:rPr>
                <w:rFonts w:eastAsiaTheme="minorEastAsia"/>
                <w:bCs/>
                <w:lang w:val="en-US" w:eastAsia="zh-CN"/>
              </w:rPr>
              <w:t xml:space="preserve">MN </w:t>
            </w:r>
            <w:r>
              <w:rPr>
                <w:rFonts w:eastAsiaTheme="minorEastAsia"/>
                <w:bCs/>
                <w:lang w:val="en-US" w:eastAsia="zh-CN"/>
              </w:rPr>
              <w:t>bearer</w:t>
            </w:r>
            <w:r w:rsidR="00D060B0">
              <w:rPr>
                <w:rFonts w:eastAsiaTheme="minorEastAsia"/>
                <w:bCs/>
                <w:lang w:val="en-US" w:eastAsia="zh-CN"/>
              </w:rPr>
              <w:t xml:space="preserve"> configuration can be included in the CPC configuration.</w:t>
            </w:r>
          </w:p>
        </w:tc>
      </w:tr>
      <w:tr w:rsidR="005B7FE5" w14:paraId="5B550BB0"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1614B959" w14:textId="68AE54F3" w:rsidR="005B7FE5" w:rsidRDefault="005B7FE5" w:rsidP="008A1973">
            <w:pPr>
              <w:spacing w:line="256" w:lineRule="auto"/>
              <w:rPr>
                <w:rFonts w:eastAsiaTheme="minorEastAsia" w:hint="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34173E0F" w14:textId="68FB2F6F" w:rsidR="005B7FE5" w:rsidRDefault="005B7FE5" w:rsidP="00463E82">
            <w:pPr>
              <w:spacing w:line="256" w:lineRule="auto"/>
              <w:rPr>
                <w:rFonts w:eastAsiaTheme="minorEastAsia" w:hint="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7AB49E29" w14:textId="3D5B9B1C" w:rsidR="005B7FE5" w:rsidRDefault="005B7FE5" w:rsidP="008A1973">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7E248D7E" w14:textId="613F28FF" w:rsidR="005B7FE5" w:rsidRDefault="005B7FE5" w:rsidP="00D060B0">
            <w:pPr>
              <w:spacing w:line="256" w:lineRule="auto"/>
              <w:rPr>
                <w:rFonts w:eastAsiaTheme="minorEastAsia"/>
                <w:bCs/>
                <w:lang w:val="en-US" w:eastAsia="zh-CN"/>
              </w:rPr>
            </w:pPr>
            <w:r w:rsidRPr="005B7FE5">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proofErr w:type="spellStart"/>
            <w:r w:rsidRPr="005B7FE5">
              <w:rPr>
                <w:rFonts w:eastAsiaTheme="minorEastAsia"/>
                <w:bCs/>
                <w:lang w:val="en-US" w:eastAsia="zh-CN"/>
              </w:rPr>
              <w:t>signalled</w:t>
            </w:r>
            <w:proofErr w:type="spellEnd"/>
            <w:r w:rsidRPr="005B7FE5">
              <w:rPr>
                <w:rFonts w:eastAsiaTheme="minorEastAsia"/>
                <w:bCs/>
                <w:lang w:val="en-US" w:eastAsia="zh-CN"/>
              </w:rPr>
              <w:t xml:space="preserve"> in Option 1. However it is not clear how the CPC configuration affecting MN bearer configuration can be </w:t>
            </w:r>
            <w:proofErr w:type="spellStart"/>
            <w:r w:rsidRPr="005B7FE5">
              <w:rPr>
                <w:rFonts w:eastAsiaTheme="minorEastAsia"/>
                <w:bCs/>
                <w:lang w:val="en-US" w:eastAsia="zh-CN"/>
              </w:rPr>
              <w:t>signalled</w:t>
            </w:r>
            <w:proofErr w:type="spellEnd"/>
            <w:r w:rsidRPr="005B7FE5">
              <w:rPr>
                <w:rFonts w:eastAsiaTheme="minorEastAsia"/>
                <w:bCs/>
                <w:lang w:val="en-US" w:eastAsia="zh-CN"/>
              </w:rPr>
              <w:t xml:space="preserve"> in Option 3.</w:t>
            </w:r>
          </w:p>
        </w:tc>
      </w:tr>
    </w:tbl>
    <w:p w14:paraId="51F8AEB5" w14:textId="060ABFB4" w:rsidR="00212DF6" w:rsidRPr="00DA589C" w:rsidRDefault="00212DF6" w:rsidP="00212DF6">
      <w:pPr>
        <w:rPr>
          <w:b/>
          <w:lang w:eastAsia="zh-CN"/>
        </w:rPr>
      </w:pPr>
      <w:r w:rsidRPr="00212DF6">
        <w:rPr>
          <w:b/>
          <w:lang w:eastAsia="zh-CN"/>
        </w:rPr>
        <w:tab/>
      </w: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w:t>
      </w:r>
      <w:proofErr w:type="gramStart"/>
      <w:r>
        <w:rPr>
          <w:lang w:eastAsia="ko-KR"/>
        </w:rPr>
        <w:t>discusses</w:t>
      </w:r>
      <w:proofErr w:type="gramEnd"/>
      <w:r>
        <w:rPr>
          <w:lang w:eastAsia="ko-KR"/>
        </w:rPr>
        <w:t xml:space="preserve">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w:t>
      </w:r>
      <w:proofErr w:type="spellStart"/>
      <w:r w:rsidR="00F121E0" w:rsidRPr="00F121E0">
        <w:rPr>
          <w:lang w:eastAsia="ko-KR"/>
        </w:rPr>
        <w:t>condRRCConfig</w:t>
      </w:r>
      <w:proofErr w:type="spellEnd"/>
      <w:r w:rsidR="00F121E0" w:rsidRPr="00F121E0">
        <w:rPr>
          <w:lang w:eastAsia="ko-KR"/>
        </w:rPr>
        <w:t xml:space="preserve">.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7B96C79D" w14:textId="70C53F59" w:rsidR="00C94977" w:rsidRDefault="00C94977" w:rsidP="00C94977">
      <w:pPr>
        <w:rPr>
          <w:b/>
          <w:lang w:eastAsia="ko-KR"/>
        </w:rPr>
      </w:pPr>
      <w:r>
        <w:rPr>
          <w:b/>
          <w:iCs/>
        </w:rPr>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TableGrid"/>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5F5AFA">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5F5AFA">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the 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r w:rsidR="001259E3" w14:paraId="1CF0B482" w14:textId="77777777" w:rsidTr="005F5AFA">
        <w:tc>
          <w:tcPr>
            <w:tcW w:w="1555" w:type="dxa"/>
            <w:tcBorders>
              <w:top w:val="single" w:sz="4" w:space="0" w:color="auto"/>
              <w:left w:val="single" w:sz="4" w:space="0" w:color="auto"/>
              <w:bottom w:val="single" w:sz="4" w:space="0" w:color="auto"/>
              <w:right w:val="single" w:sz="4" w:space="0" w:color="auto"/>
            </w:tcBorders>
          </w:tcPr>
          <w:p w14:paraId="7AD723FF" w14:textId="5638282B" w:rsidR="001259E3" w:rsidRPr="00A449C3" w:rsidRDefault="001259E3" w:rsidP="001259E3">
            <w:pPr>
              <w:spacing w:line="256" w:lineRule="auto"/>
              <w:rPr>
                <w:rFonts w:eastAsia="Helvetica"/>
                <w:bCs/>
                <w:lang w:val="en-US"/>
              </w:rPr>
            </w:pPr>
            <w:r w:rsidRPr="00A449C3">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2A8CF21D" w14:textId="44E9465F" w:rsidR="001259E3" w:rsidRPr="00A449C3" w:rsidRDefault="001B0204" w:rsidP="001259E3">
            <w:pPr>
              <w:spacing w:line="256" w:lineRule="auto"/>
              <w:rPr>
                <w:rFonts w:eastAsia="Helvetica"/>
                <w:bCs/>
                <w:lang w:val="en-US"/>
              </w:rPr>
            </w:pPr>
            <w:r>
              <w:rPr>
                <w:rFonts w:eastAsia="Helvetica"/>
                <w:bCs/>
                <w:lang w:val="en-US"/>
              </w:rPr>
              <w:t>Take l</w:t>
            </w:r>
            <w:r w:rsidR="00327CB1">
              <w:rPr>
                <w:rFonts w:eastAsia="Helvetica"/>
                <w:bCs/>
                <w:lang w:val="en-US"/>
              </w:rPr>
              <w:t xml:space="preserve">egacy procedure for SN addition </w:t>
            </w:r>
            <w:r>
              <w:rPr>
                <w:rFonts w:eastAsia="Helvetica"/>
                <w:bCs/>
                <w:lang w:val="en-US"/>
              </w:rPr>
              <w:t>as the baseline</w:t>
            </w:r>
            <w:r w:rsidR="00F82C1A">
              <w:rPr>
                <w:rFonts w:eastAsia="Helvetica"/>
                <w:bCs/>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7C30FB67" w14:textId="77777777" w:rsidR="001259E3" w:rsidRDefault="001259E3" w:rsidP="001259E3">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7E299972" w14:textId="77777777" w:rsidR="001259E3" w:rsidRDefault="001259E3" w:rsidP="001259E3">
            <w:pPr>
              <w:spacing w:line="256" w:lineRule="auto"/>
              <w:rPr>
                <w:rFonts w:eastAsia="Helvetica"/>
                <w:bCs/>
                <w:lang w:val="en-US"/>
              </w:rPr>
            </w:pPr>
          </w:p>
        </w:tc>
      </w:tr>
      <w:tr w:rsidR="00D060B0" w14:paraId="5566A7BF" w14:textId="77777777" w:rsidTr="005F5AFA">
        <w:tc>
          <w:tcPr>
            <w:tcW w:w="1555" w:type="dxa"/>
            <w:tcBorders>
              <w:top w:val="single" w:sz="4" w:space="0" w:color="auto"/>
              <w:left w:val="single" w:sz="4" w:space="0" w:color="auto"/>
              <w:bottom w:val="single" w:sz="4" w:space="0" w:color="auto"/>
              <w:right w:val="single" w:sz="4" w:space="0" w:color="auto"/>
            </w:tcBorders>
          </w:tcPr>
          <w:p w14:paraId="565CE13E" w14:textId="5E3E2559" w:rsidR="00D060B0" w:rsidRPr="00D060B0" w:rsidRDefault="00D060B0" w:rsidP="001259E3">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4439E63C" w14:textId="7A2BC965" w:rsidR="00D060B0" w:rsidRPr="00D060B0" w:rsidRDefault="00D060B0" w:rsidP="001259E3">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7C42560C" w14:textId="346D894E" w:rsidR="00D060B0" w:rsidRPr="00D060B0" w:rsidRDefault="00D060B0" w:rsidP="001259E3">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17EC0ACA" w14:textId="77777777" w:rsidR="00D060B0" w:rsidRDefault="00D060B0" w:rsidP="001259E3">
            <w:pPr>
              <w:spacing w:line="256" w:lineRule="auto"/>
              <w:rPr>
                <w:rFonts w:eastAsia="Helvetica"/>
                <w:bCs/>
                <w:lang w:val="en-US"/>
              </w:rPr>
            </w:pPr>
          </w:p>
        </w:tc>
      </w:tr>
      <w:tr w:rsidR="005B7FE5" w14:paraId="5DF210C0" w14:textId="77777777" w:rsidTr="005F5AFA">
        <w:tc>
          <w:tcPr>
            <w:tcW w:w="1555" w:type="dxa"/>
            <w:tcBorders>
              <w:top w:val="single" w:sz="4" w:space="0" w:color="auto"/>
              <w:left w:val="single" w:sz="4" w:space="0" w:color="auto"/>
              <w:bottom w:val="single" w:sz="4" w:space="0" w:color="auto"/>
              <w:right w:val="single" w:sz="4" w:space="0" w:color="auto"/>
            </w:tcBorders>
          </w:tcPr>
          <w:p w14:paraId="35CEBA7C" w14:textId="2A7989E4" w:rsidR="005B7FE5" w:rsidRDefault="005B7FE5" w:rsidP="001259E3">
            <w:pPr>
              <w:spacing w:line="256" w:lineRule="auto"/>
              <w:rPr>
                <w:rFonts w:eastAsiaTheme="minorEastAsia" w:hint="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56D5041B" w14:textId="757ED3B6" w:rsidR="005B7FE5" w:rsidRDefault="005B7FE5" w:rsidP="001259E3">
            <w:pPr>
              <w:spacing w:line="256" w:lineRule="auto"/>
              <w:rPr>
                <w:rFonts w:eastAsiaTheme="minorEastAsia"/>
                <w:bCs/>
                <w:lang w:val="en-US" w:eastAsia="zh-CN"/>
              </w:rPr>
            </w:pPr>
            <w:r>
              <w:rPr>
                <w:rFonts w:eastAsiaTheme="minorEastAsia"/>
                <w:bCs/>
                <w:lang w:val="en-US" w:eastAsia="zh-CN"/>
              </w:rPr>
              <w:t xml:space="preserve">Following legacy SN </w:t>
            </w:r>
            <w:r>
              <w:rPr>
                <w:rFonts w:eastAsiaTheme="minorEastAsia"/>
                <w:bCs/>
                <w:lang w:val="en-US" w:eastAsia="zh-CN"/>
              </w:rPr>
              <w:lastRenderedPageBreak/>
              <w:t>addition procedure.</w:t>
            </w:r>
          </w:p>
        </w:tc>
        <w:tc>
          <w:tcPr>
            <w:tcW w:w="1530" w:type="dxa"/>
            <w:tcBorders>
              <w:top w:val="single" w:sz="4" w:space="0" w:color="auto"/>
              <w:left w:val="single" w:sz="4" w:space="0" w:color="auto"/>
              <w:bottom w:val="single" w:sz="4" w:space="0" w:color="auto"/>
              <w:right w:val="single" w:sz="4" w:space="0" w:color="auto"/>
            </w:tcBorders>
          </w:tcPr>
          <w:p w14:paraId="450B7093" w14:textId="6DB9CE4E" w:rsidR="005B7FE5" w:rsidRDefault="005B7FE5" w:rsidP="001259E3">
            <w:pPr>
              <w:spacing w:line="256" w:lineRule="auto"/>
              <w:rPr>
                <w:rFonts w:eastAsiaTheme="minorEastAsia"/>
                <w:bCs/>
                <w:lang w:val="en-US" w:eastAsia="zh-CN"/>
              </w:rPr>
            </w:pPr>
            <w:r>
              <w:rPr>
                <w:rFonts w:eastAsiaTheme="minorEastAsia"/>
                <w:bCs/>
                <w:lang w:val="en-US" w:eastAsia="zh-CN"/>
              </w:rPr>
              <w:lastRenderedPageBreak/>
              <w:t>Not clear</w:t>
            </w:r>
          </w:p>
        </w:tc>
        <w:tc>
          <w:tcPr>
            <w:tcW w:w="5940" w:type="dxa"/>
            <w:tcBorders>
              <w:top w:val="single" w:sz="4" w:space="0" w:color="auto"/>
              <w:left w:val="single" w:sz="4" w:space="0" w:color="auto"/>
              <w:bottom w:val="single" w:sz="4" w:space="0" w:color="auto"/>
              <w:right w:val="single" w:sz="4" w:space="0" w:color="auto"/>
            </w:tcBorders>
          </w:tcPr>
          <w:p w14:paraId="62EA9F67" w14:textId="4BC5D446" w:rsidR="005B7FE5" w:rsidRDefault="005B7FE5" w:rsidP="001259E3">
            <w:pPr>
              <w:spacing w:line="256" w:lineRule="auto"/>
              <w:rPr>
                <w:rFonts w:eastAsia="Helvetica"/>
                <w:bCs/>
                <w:lang w:val="en-US"/>
              </w:rPr>
            </w:pPr>
            <w:r w:rsidRPr="005B7FE5">
              <w:rPr>
                <w:rFonts w:eastAsia="Helvetica"/>
                <w:bCs/>
                <w:lang w:val="en-US"/>
              </w:rPr>
              <w:t xml:space="preserve">With Option 1, it is clear how to provide MN configuration, affecting capability coordination which could be applied at the CPC execution, </w:t>
            </w:r>
            <w:r w:rsidRPr="005B7FE5">
              <w:rPr>
                <w:rFonts w:eastAsia="Helvetica"/>
                <w:bCs/>
                <w:lang w:val="en-US"/>
              </w:rPr>
              <w:lastRenderedPageBreak/>
              <w:t>to the UE. However it is not clear how this can be enable in Option 3.</w:t>
            </w:r>
          </w:p>
        </w:tc>
      </w:tr>
    </w:tbl>
    <w:p w14:paraId="25443FEC" w14:textId="77777777" w:rsidR="00212DF6" w:rsidRPr="00DA589C" w:rsidRDefault="00212DF6" w:rsidP="00212DF6">
      <w:pPr>
        <w:rPr>
          <w:b/>
          <w:lang w:eastAsia="zh-CN"/>
        </w:rPr>
      </w:pPr>
      <w:r w:rsidRPr="00212DF6">
        <w:rPr>
          <w:b/>
          <w:lang w:eastAsia="zh-CN"/>
        </w:rPr>
        <w:lastRenderedPageBreak/>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w:t>
      </w:r>
      <w:proofErr w:type="gramStart"/>
      <w:r w:rsidR="00212DF6">
        <w:rPr>
          <w:rFonts w:eastAsia="MS Mincho"/>
          <w:lang w:eastAsia="ko-KR"/>
        </w:rPr>
        <w:t>,5</w:t>
      </w:r>
      <w:proofErr w:type="gramEnd"/>
      <w:r>
        <w:rPr>
          <w:rFonts w:eastAsia="MS Mincho"/>
          <w:lang w:eastAsia="ko-KR"/>
        </w:rPr>
        <w:t xml:space="preserve">].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(RAN3 scope). If multiple candidate </w:t>
      </w:r>
      <w:proofErr w:type="spellStart"/>
      <w:r>
        <w:rPr>
          <w:rFonts w:eastAsia="MS Mincho"/>
          <w:lang w:eastAsia="ko-KR"/>
        </w:rPr>
        <w:t>PSCell</w:t>
      </w:r>
      <w:proofErr w:type="spellEnd"/>
      <w:r>
        <w:rPr>
          <w:rFonts w:eastAsia="MS Mincho"/>
          <w:lang w:eastAsia="ko-KR"/>
        </w:rPr>
        <w:t xml:space="preserve"> configurations</w:t>
      </w:r>
      <w:r w:rsidR="00212DF6">
        <w:rPr>
          <w:rFonts w:eastAsia="MS Mincho"/>
          <w:lang w:eastAsia="ko-KR"/>
        </w:rPr>
        <w:t xml:space="preserve"> are</w:t>
      </w:r>
      <w:r>
        <w:rPr>
          <w:rFonts w:eastAsia="MS Mincho"/>
          <w:lang w:eastAsia="ko-KR"/>
        </w:rPr>
        <w:t xml:space="preserve"> to be provided in a single inter-node message, RAN3 should be consulted. </w:t>
      </w:r>
    </w:p>
    <w:p w14:paraId="594E77A3" w14:textId="4AD77A25" w:rsidR="00523077" w:rsidRDefault="00523077" w:rsidP="00212DF6">
      <w:pPr>
        <w:jc w:val="both"/>
        <w:rPr>
          <w:rFonts w:eastAsia="MS Mincho"/>
          <w:lang w:eastAsia="ko-KR"/>
        </w:rPr>
      </w:pPr>
      <w:r>
        <w:rPr>
          <w:rFonts w:eastAsia="MS Mincho"/>
          <w:lang w:eastAsia="ko-KR"/>
        </w:rPr>
        <w:t xml:space="preserve">The above issue of multiple candidate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 xml:space="preserve">configurations </w:t>
      </w:r>
      <w:r w:rsidR="005B7FE5">
        <w:rPr>
          <w:rFonts w:eastAsia="MS Mincho"/>
          <w:lang w:eastAsia="ko-KR"/>
        </w:rPr>
        <w:t>occurs</w:t>
      </w:r>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w:t>
      </w:r>
      <w:proofErr w:type="gramStart"/>
      <w:r>
        <w:rPr>
          <w:rFonts w:eastAsia="MS Mincho"/>
          <w:lang w:eastAsia="ko-KR"/>
        </w:rPr>
        <w:t>candidate</w:t>
      </w:r>
      <w:proofErr w:type="gramEnd"/>
      <w:r>
        <w:rPr>
          <w:rFonts w:eastAsia="MS Mincho"/>
          <w:lang w:eastAsia="ko-KR"/>
        </w:rPr>
        <w:t xml:space="preserve"> </w:t>
      </w:r>
      <w:proofErr w:type="spellStart"/>
      <w:r>
        <w:rPr>
          <w:rFonts w:eastAsia="MS Mincho"/>
          <w:lang w:eastAsia="ko-KR"/>
        </w:rPr>
        <w:t>PSCell</w:t>
      </w:r>
      <w:proofErr w:type="spellEnd"/>
      <w:r>
        <w:rPr>
          <w:rFonts w:eastAsia="MS Mincho"/>
          <w:lang w:eastAsia="ko-KR"/>
        </w:rPr>
        <w:t xml:space="preserve"> in the same target SN. The issue of how to provide multiple </w:t>
      </w:r>
      <w:proofErr w:type="gramStart"/>
      <w:r>
        <w:rPr>
          <w:rFonts w:eastAsia="MS Mincho"/>
          <w:lang w:eastAsia="ko-KR"/>
        </w:rPr>
        <w:t>candidate</w:t>
      </w:r>
      <w:proofErr w:type="gramEnd"/>
      <w:r>
        <w:rPr>
          <w:rFonts w:eastAsia="MS Mincho"/>
          <w:lang w:eastAsia="ko-KR"/>
        </w:rPr>
        <w:t xml:space="preserve"> </w:t>
      </w:r>
      <w:proofErr w:type="spellStart"/>
      <w:r>
        <w:rPr>
          <w:rFonts w:eastAsia="MS Mincho"/>
          <w:lang w:eastAsia="ko-KR"/>
        </w:rPr>
        <w:t>PSCell</w:t>
      </w:r>
      <w:proofErr w:type="spellEnd"/>
      <w:r>
        <w:rPr>
          <w:rFonts w:eastAsia="MS Mincho"/>
          <w:lang w:eastAsia="ko-KR"/>
        </w:rPr>
        <w:t xml:space="preserve">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2, however the content of the messages are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proofErr w:type="spellStart"/>
      <w:r w:rsidRPr="00203673">
        <w:rPr>
          <w:rFonts w:eastAsia="MS Mincho"/>
          <w:lang w:eastAsia="ko-KR"/>
        </w:rPr>
        <w:t>PSCell</w:t>
      </w:r>
      <w:proofErr w:type="spellEnd"/>
      <w:r w:rsidRPr="00203673">
        <w:rPr>
          <w:rFonts w:eastAsia="MS Mincho"/>
          <w:lang w:eastAsia="ko-KR"/>
        </w:rPr>
        <w:t xml:space="preserve">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can’t perform the mapping of the execution condition and the </w:t>
      </w:r>
      <w:r>
        <w:rPr>
          <w:rFonts w:eastAsia="MS Mincho"/>
          <w:lang w:eastAsia="ko-KR"/>
        </w:rPr>
        <w:t xml:space="preserve">candidate </w:t>
      </w:r>
      <w:r w:rsidRPr="00203673">
        <w:rPr>
          <w:rFonts w:eastAsia="MS Mincho"/>
          <w:lang w:eastAsia="ko-KR"/>
        </w:rPr>
        <w:t xml:space="preserve">target SCG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target SCG configuration</w:t>
      </w:r>
      <w:r w:rsidR="00212DF6">
        <w:rPr>
          <w:rFonts w:eastAsia="MS Mincho"/>
          <w:lang w:eastAsia="ko-KR"/>
        </w:rPr>
        <w:t xml:space="preserve"> in option 1 and option 3 respectively</w:t>
      </w:r>
      <w:r>
        <w:rPr>
          <w:rFonts w:eastAsia="MS Mincho"/>
          <w:lang w:eastAsia="ko-KR"/>
        </w:rPr>
        <w:t xml:space="preserve">. </w:t>
      </w:r>
      <w:r w:rsidR="00963B55">
        <w:rPr>
          <w:rFonts w:eastAsia="MS Mincho"/>
          <w:lang w:eastAsia="ko-KR"/>
        </w:rPr>
        <w:t>I</w:t>
      </w:r>
      <w:r w:rsidRPr="00203673">
        <w:rPr>
          <w:rFonts w:eastAsia="MS Mincho"/>
          <w:lang w:eastAsia="ko-KR"/>
        </w:rPr>
        <w:t xml:space="preserve">n order to </w:t>
      </w:r>
      <w:r w:rsidR="00963B55">
        <w:rPr>
          <w:rFonts w:eastAsia="MS Mincho"/>
          <w:lang w:eastAsia="ko-KR"/>
        </w:rPr>
        <w:t xml:space="preserve">facilitate </w:t>
      </w:r>
      <w:r w:rsidRPr="00203673">
        <w:rPr>
          <w:rFonts w:eastAsia="MS Mincho"/>
          <w:lang w:eastAsia="ko-KR"/>
        </w:rPr>
        <w:t xml:space="preserve">mapping of the execution condition and the target SCG configuration, </w:t>
      </w:r>
      <w:r w:rsidR="00963B55">
        <w:rPr>
          <w:rFonts w:eastAsia="MS Mincho"/>
          <w:lang w:eastAsia="ko-KR"/>
        </w:rPr>
        <w:t xml:space="preserve">Option 1 requires the provision of a list of execution conditions and candidate </w:t>
      </w:r>
      <w:proofErr w:type="spellStart"/>
      <w:r w:rsidR="00963B55">
        <w:rPr>
          <w:rFonts w:eastAsia="MS Mincho"/>
          <w:lang w:eastAsia="ko-KR"/>
        </w:rPr>
        <w:t>PSCells</w:t>
      </w:r>
      <w:proofErr w:type="spellEnd"/>
      <w:r w:rsidR="00963B55">
        <w:rPr>
          <w:rFonts w:eastAsia="MS Mincho"/>
          <w:lang w:eastAsia="ko-KR"/>
        </w:rPr>
        <w:t xml:space="preserve"> 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SCG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t>Question 6:</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C46CF9">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C46CF9">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w:t>
            </w:r>
            <w:proofErr w:type="spellStart"/>
            <w:r w:rsidR="009D50E8">
              <w:rPr>
                <w:rFonts w:eastAsia="Helvetica"/>
                <w:bCs/>
                <w:lang w:val="en-US"/>
              </w:rPr>
              <w:t>PSCell</w:t>
            </w:r>
            <w:proofErr w:type="spellEnd"/>
            <w:r w:rsidR="009D50E8">
              <w:rPr>
                <w:rFonts w:eastAsia="Helvetica"/>
                <w:bCs/>
                <w:lang w:val="en-US"/>
              </w:rPr>
              <w:t xml:space="preserve"> SCG configurations are forwarded </w:t>
            </w:r>
            <w:r w:rsidR="001E08DB">
              <w:rPr>
                <w:rFonts w:eastAsia="Helvetica"/>
                <w:bCs/>
                <w:lang w:val="en-US"/>
              </w:rPr>
              <w:t>from MN to source SN;</w:t>
            </w:r>
          </w:p>
          <w:p w14:paraId="5A32B297" w14:textId="7408A10D" w:rsidR="001E08DB" w:rsidRDefault="001E08DB" w:rsidP="00542553">
            <w:pPr>
              <w:spacing w:line="256" w:lineRule="auto"/>
              <w:rPr>
                <w:rFonts w:eastAsia="Helvetica"/>
                <w:bCs/>
                <w:lang w:val="en-US"/>
              </w:rPr>
            </w:pPr>
            <w:r>
              <w:rPr>
                <w:rFonts w:eastAsia="Helvetica"/>
                <w:bCs/>
                <w:lang w:val="en-US"/>
              </w:rPr>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t xml:space="preserve">Questions </w:t>
            </w:r>
            <w:r w:rsidR="00A9712F">
              <w:rPr>
                <w:rFonts w:eastAsia="Helvetica"/>
                <w:bCs/>
                <w:lang w:val="en-US"/>
              </w:rPr>
              <w:t>3, 4, and 5 above.</w:t>
            </w:r>
          </w:p>
        </w:tc>
      </w:tr>
      <w:tr w:rsidR="00056B18" w14:paraId="3D07DE82" w14:textId="77777777" w:rsidTr="00C46CF9">
        <w:tc>
          <w:tcPr>
            <w:tcW w:w="1555" w:type="dxa"/>
            <w:tcBorders>
              <w:top w:val="single" w:sz="4" w:space="0" w:color="auto"/>
              <w:left w:val="single" w:sz="4" w:space="0" w:color="auto"/>
              <w:bottom w:val="single" w:sz="4" w:space="0" w:color="auto"/>
              <w:right w:val="single" w:sz="4" w:space="0" w:color="auto"/>
            </w:tcBorders>
          </w:tcPr>
          <w:p w14:paraId="14ABE429" w14:textId="6F0AE181" w:rsidR="00056B18" w:rsidRPr="00056B18" w:rsidRDefault="00056B18" w:rsidP="00056B18">
            <w:pPr>
              <w:spacing w:line="256" w:lineRule="auto"/>
              <w:rPr>
                <w:rFonts w:eastAsia="Helvetica"/>
                <w:bCs/>
                <w:lang w:val="en-US"/>
              </w:rPr>
            </w:pPr>
            <w:r w:rsidRPr="00056B18">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15CB12B" w14:textId="0F7A088E" w:rsidR="00056B18" w:rsidRPr="00056B18" w:rsidRDefault="00056B18" w:rsidP="00056B18">
            <w:pPr>
              <w:spacing w:line="256" w:lineRule="auto"/>
              <w:rPr>
                <w:rFonts w:eastAsia="Helvetica"/>
                <w:bCs/>
                <w:lang w:val="en-US"/>
              </w:rPr>
            </w:pPr>
            <w:r w:rsidRPr="00056B1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C0581E7" w14:textId="57A6D845" w:rsidR="00056B18" w:rsidRPr="00056B18" w:rsidRDefault="00056B18" w:rsidP="00056B18">
            <w:pPr>
              <w:spacing w:line="256" w:lineRule="auto"/>
              <w:rPr>
                <w:rFonts w:eastAsia="Helvetica"/>
                <w:bCs/>
                <w:lang w:val="en-US"/>
              </w:rPr>
            </w:pPr>
            <w:r w:rsidRPr="00056B18">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6C3C11C" w14:textId="77777777" w:rsidR="00056B18" w:rsidRPr="00056B18" w:rsidRDefault="00056B18" w:rsidP="00056B18">
            <w:pPr>
              <w:spacing w:line="256" w:lineRule="auto"/>
              <w:rPr>
                <w:rFonts w:eastAsia="Helvetica"/>
                <w:bCs/>
                <w:lang w:val="en-US"/>
              </w:rPr>
            </w:pPr>
            <w:r w:rsidRPr="00056B18">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sidRPr="00056B18">
              <w:rPr>
                <w:rFonts w:eastAsia="Helvetica"/>
                <w:bCs/>
                <w:lang w:val="en-US"/>
              </w:rPr>
              <w:t>RRCReconfiguration</w:t>
            </w:r>
            <w:proofErr w:type="spellEnd"/>
            <w:r w:rsidRPr="00056B18">
              <w:rPr>
                <w:rFonts w:eastAsia="Helvetica"/>
                <w:bCs/>
                <w:lang w:val="en-US"/>
              </w:rPr>
              <w:t xml:space="preserve"> in step 5 option 3. </w:t>
            </w:r>
          </w:p>
          <w:p w14:paraId="7A557F76" w14:textId="0ED4142F" w:rsidR="00056B18" w:rsidRPr="00056B18" w:rsidRDefault="00056B18" w:rsidP="00056B18">
            <w:pPr>
              <w:spacing w:line="256" w:lineRule="auto"/>
              <w:rPr>
                <w:rFonts w:eastAsia="Helvetica"/>
                <w:bCs/>
                <w:lang w:val="en-US"/>
              </w:rPr>
            </w:pPr>
            <w:r w:rsidRPr="00056B18">
              <w:rPr>
                <w:rFonts w:eastAsia="Helvetica"/>
                <w:bCs/>
                <w:lang w:val="en-US"/>
              </w:rPr>
              <w:t>In our view, step 4 and step 5 in option 3 produce extra overhead compared to option 1.</w:t>
            </w:r>
          </w:p>
        </w:tc>
      </w:tr>
      <w:tr w:rsidR="00D060B0" w14:paraId="24D01E45" w14:textId="77777777" w:rsidTr="00C46CF9">
        <w:tc>
          <w:tcPr>
            <w:tcW w:w="1555" w:type="dxa"/>
            <w:tcBorders>
              <w:top w:val="single" w:sz="4" w:space="0" w:color="auto"/>
              <w:left w:val="single" w:sz="4" w:space="0" w:color="auto"/>
              <w:bottom w:val="single" w:sz="4" w:space="0" w:color="auto"/>
              <w:right w:val="single" w:sz="4" w:space="0" w:color="auto"/>
            </w:tcBorders>
          </w:tcPr>
          <w:p w14:paraId="5206BB30" w14:textId="5F2606CB" w:rsidR="00D060B0" w:rsidRPr="00D060B0" w:rsidRDefault="00D060B0" w:rsidP="00056B1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747F70D" w14:textId="77777777" w:rsidR="00D060B0" w:rsidRPr="00056B18" w:rsidRDefault="00D060B0" w:rsidP="00056B18">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4EDDAD06" w14:textId="77777777" w:rsidR="00D060B0" w:rsidRPr="00056B18" w:rsidRDefault="00D060B0" w:rsidP="00056B18">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00F5EDCD" w14:textId="77777777" w:rsidR="00D060B0" w:rsidRDefault="00D060B0" w:rsidP="00D060B0">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2943B053" w14:textId="290B74B8" w:rsidR="00D060B0" w:rsidRPr="00D060B0" w:rsidRDefault="00E6072B" w:rsidP="00E6072B">
            <w:pPr>
              <w:spacing w:line="256" w:lineRule="auto"/>
              <w:rPr>
                <w:rFonts w:eastAsiaTheme="minorEastAsia"/>
                <w:bCs/>
                <w:lang w:val="en-US" w:eastAsia="zh-CN"/>
              </w:rPr>
            </w:pPr>
            <w:r>
              <w:rPr>
                <w:rFonts w:eastAsiaTheme="minorEastAsia"/>
                <w:bCs/>
                <w:lang w:val="en-US" w:eastAsia="zh-CN"/>
              </w:rPr>
              <w:lastRenderedPageBreak/>
              <w:t>F</w:t>
            </w:r>
            <w:r w:rsidR="00D060B0">
              <w:rPr>
                <w:rFonts w:eastAsiaTheme="minorEastAsia"/>
                <w:bCs/>
                <w:lang w:val="en-US" w:eastAsia="zh-CN"/>
              </w:rPr>
              <w:t xml:space="preserve">or option 3, </w:t>
            </w:r>
            <w:r>
              <w:rPr>
                <w:rFonts w:eastAsiaTheme="minorEastAsia"/>
                <w:bCs/>
                <w:lang w:val="en-US" w:eastAsia="zh-CN"/>
              </w:rPr>
              <w:t xml:space="preserve">at least </w:t>
            </w:r>
            <w:r w:rsidR="00D060B0">
              <w:rPr>
                <w:rFonts w:eastAsiaTheme="minorEastAsia"/>
                <w:bCs/>
                <w:lang w:val="en-US" w:eastAsia="zh-CN"/>
              </w:rPr>
              <w:t>there more steps are needed to forward target cell CPC configuration to S-SN (step 4) and to forward CPC configuration from S-SN to MN (step 5).</w:t>
            </w:r>
          </w:p>
        </w:tc>
      </w:tr>
      <w:tr w:rsidR="005B7FE5" w14:paraId="118DB6BD" w14:textId="77777777" w:rsidTr="00C46CF9">
        <w:tc>
          <w:tcPr>
            <w:tcW w:w="1555" w:type="dxa"/>
            <w:tcBorders>
              <w:top w:val="single" w:sz="4" w:space="0" w:color="auto"/>
              <w:left w:val="single" w:sz="4" w:space="0" w:color="auto"/>
              <w:bottom w:val="single" w:sz="4" w:space="0" w:color="auto"/>
              <w:right w:val="single" w:sz="4" w:space="0" w:color="auto"/>
            </w:tcBorders>
          </w:tcPr>
          <w:p w14:paraId="478184FC" w14:textId="04A83BF8" w:rsidR="005B7FE5" w:rsidRDefault="005B7FE5" w:rsidP="00056B18">
            <w:pPr>
              <w:spacing w:line="256" w:lineRule="auto"/>
              <w:rPr>
                <w:rFonts w:eastAsiaTheme="minorEastAsia" w:hint="eastAsia"/>
                <w:bCs/>
                <w:lang w:val="en-US" w:eastAsia="zh-CN"/>
              </w:rPr>
            </w:pPr>
            <w:r>
              <w:rPr>
                <w:rFonts w:eastAsiaTheme="minorEastAsia"/>
                <w:bCs/>
                <w:lang w:val="en-US" w:eastAsia="zh-CN"/>
              </w:rPr>
              <w:lastRenderedPageBreak/>
              <w:t>CATT</w:t>
            </w:r>
          </w:p>
        </w:tc>
        <w:tc>
          <w:tcPr>
            <w:tcW w:w="2126" w:type="dxa"/>
            <w:tcBorders>
              <w:top w:val="single" w:sz="4" w:space="0" w:color="auto"/>
              <w:left w:val="single" w:sz="4" w:space="0" w:color="auto"/>
              <w:bottom w:val="single" w:sz="4" w:space="0" w:color="auto"/>
              <w:right w:val="single" w:sz="4" w:space="0" w:color="auto"/>
            </w:tcBorders>
          </w:tcPr>
          <w:p w14:paraId="4ED7A1B8" w14:textId="2DCF6B9D" w:rsidR="005B7FE5" w:rsidRPr="00056B18" w:rsidRDefault="005B7FE5" w:rsidP="00056B18">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4163F872" w14:textId="4B90B0C8" w:rsidR="005B7FE5" w:rsidRPr="00056B18" w:rsidRDefault="005B7FE5" w:rsidP="00056B18">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66827D1E" w14:textId="77777777" w:rsidR="005B7FE5" w:rsidRDefault="00ED608C" w:rsidP="00D060B0">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The number of inter-node messages required for Option 3 is more than that of Option 1</w:t>
            </w:r>
          </w:p>
          <w:p w14:paraId="333EF6C5" w14:textId="6DCD3CD7" w:rsidR="00ED608C" w:rsidRDefault="00ED608C" w:rsidP="00ED608C">
            <w:pPr>
              <w:spacing w:line="256" w:lineRule="auto"/>
              <w:rPr>
                <w:rFonts w:eastAsiaTheme="minorEastAsia"/>
                <w:bCs/>
                <w:lang w:val="en-US" w:eastAsia="zh-CN"/>
              </w:rPr>
            </w:pPr>
            <w:r>
              <w:rPr>
                <w:rFonts w:eastAsiaTheme="minorEastAsia"/>
                <w:bCs/>
                <w:lang w:val="en-US" w:eastAsia="zh-CN"/>
              </w:rPr>
              <w:t>-</w:t>
            </w:r>
            <w:r>
              <w:t xml:space="preserve"> </w:t>
            </w:r>
            <w:r w:rsidRPr="00ED608C">
              <w:rPr>
                <w:rFonts w:eastAsiaTheme="minorEastAsia"/>
                <w:bCs/>
                <w:lang w:val="en-US" w:eastAsia="zh-CN"/>
              </w:rPr>
              <w:t>In option 3, the candidate target SCG configuration should be forwarded to Source SN by the MN (step 4/5) in Figure 2.</w:t>
            </w: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t xml:space="preserve">RAN3 involvement and Specification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w:t>
      </w:r>
      <w:r w:rsidR="0029766F">
        <w:rPr>
          <w:rFonts w:eastAsia="MS Mincho"/>
          <w:lang w:eastAsia="ko-KR"/>
        </w:rPr>
        <w:t xml:space="preserve">discussed in section 2.3, the MN involvement is required for Inter-SN CPC in order to provide </w:t>
      </w:r>
      <w:proofErr w:type="spellStart"/>
      <w:r w:rsidR="0029766F">
        <w:rPr>
          <w:rFonts w:eastAsia="MS Mincho"/>
          <w:lang w:eastAsia="ko-KR"/>
        </w:rPr>
        <w:t>sk</w:t>
      </w:r>
      <w:proofErr w:type="spellEnd"/>
      <w:r w:rsidR="0029766F">
        <w:rPr>
          <w:rFonts w:eastAsia="MS Mincho"/>
          <w:lang w:eastAsia="ko-KR"/>
        </w:rPr>
        <w:t>-Counter, affected MN radio bearer configuration, etc. this would require additional modification to the Rel-16 CPC procedure in RAN2.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RAN3. </w:t>
      </w:r>
      <w:r w:rsidR="00A9660F">
        <w:rPr>
          <w:rFonts w:eastAsia="MS Mincho"/>
          <w:lang w:eastAsia="ko-KR"/>
        </w:rPr>
        <w:t>Especially</w:t>
      </w:r>
      <w:r w:rsidR="0029766F">
        <w:rPr>
          <w:rFonts w:eastAsia="MS Mincho"/>
          <w:lang w:eastAsia="ko-KR"/>
        </w:rPr>
        <w:t xml:space="preserve"> the message involved in step 4 in Figure 2 needs further discussion in RAN3.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075E5B">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075E5B">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w:t>
            </w:r>
            <w:proofErr w:type="spellStart"/>
            <w:r w:rsidR="003E0779">
              <w:rPr>
                <w:rFonts w:eastAsia="Helvetica"/>
                <w:bCs/>
                <w:lang w:val="en-US"/>
              </w:rPr>
              <w:t>PSCell</w:t>
            </w:r>
            <w:proofErr w:type="spellEnd"/>
            <w:r w:rsidR="003E0779">
              <w:rPr>
                <w:rFonts w:eastAsia="Helvetica"/>
                <w:bCs/>
                <w:lang w:val="en-US"/>
              </w:rPr>
              <w:t xml:space="preserve">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RAN2 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 xml:space="preserve">Step 3, in case multiple target </w:t>
            </w:r>
            <w:proofErr w:type="spellStart"/>
            <w:r w:rsidR="009E466B">
              <w:rPr>
                <w:rFonts w:eastAsia="Helvetica"/>
                <w:bCs/>
                <w:lang w:val="en-US"/>
              </w:rPr>
              <w:t>PSCell</w:t>
            </w:r>
            <w:proofErr w:type="spellEnd"/>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in SN Addition Request 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r w:rsidR="00B53023" w:rsidRPr="00B53023">
              <w:rPr>
                <w:rFonts w:eastAsia="Helvetica"/>
                <w:bCs/>
                <w:lang w:val="en-US"/>
              </w:rPr>
              <w:t xml:space="preserve">target </w:t>
            </w:r>
            <w:proofErr w:type="spellStart"/>
            <w:r w:rsidR="00B53023" w:rsidRPr="00B53023">
              <w:rPr>
                <w:rFonts w:eastAsia="Helvetica"/>
                <w:bCs/>
                <w:lang w:val="en-US"/>
              </w:rPr>
              <w:t>PSCell</w:t>
            </w:r>
            <w:proofErr w:type="spellEnd"/>
            <w:r w:rsidR="00B53023" w:rsidRPr="00B53023">
              <w:rPr>
                <w:rFonts w:eastAsia="Helvetica"/>
                <w:bCs/>
                <w:lang w:val="en-US"/>
              </w:rPr>
              <w:t xml:space="preserve">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 xml:space="preserve">target </w:t>
            </w:r>
            <w:proofErr w:type="spellStart"/>
            <w:r w:rsidR="007A7E48">
              <w:rPr>
                <w:rFonts w:eastAsia="Helvetica"/>
                <w:bCs/>
                <w:lang w:val="en-US"/>
              </w:rPr>
              <w:t>PSCell</w:t>
            </w:r>
            <w:r w:rsidR="00B203C1">
              <w:rPr>
                <w:rFonts w:eastAsia="Helvetica"/>
                <w:bCs/>
                <w:lang w:val="en-US"/>
              </w:rPr>
              <w:t>s</w:t>
            </w:r>
            <w:proofErr w:type="spellEnd"/>
            <w:r w:rsidR="007A7E48">
              <w:rPr>
                <w:rFonts w:eastAsia="Helvetica"/>
                <w:bCs/>
                <w:lang w:val="en-US"/>
              </w:rPr>
              <w:t>. Alternative option is to provide this list in the CG-</w:t>
            </w:r>
            <w:proofErr w:type="spellStart"/>
            <w:r w:rsidR="007A7E48">
              <w:rPr>
                <w:rFonts w:eastAsia="Helvetica"/>
                <w:bCs/>
                <w:lang w:val="en-US"/>
              </w:rPr>
              <w:t>Config</w:t>
            </w:r>
            <w:proofErr w:type="spellEnd"/>
            <w:r w:rsidR="007A7E48">
              <w:rPr>
                <w:rFonts w:eastAsia="Helvetica"/>
                <w:bCs/>
                <w:lang w:val="en-US"/>
              </w:rPr>
              <w:t xml:space="preserve"> container. </w:t>
            </w:r>
            <w:r w:rsidR="00E67858">
              <w:rPr>
                <w:rFonts w:eastAsia="Helvetica"/>
                <w:bCs/>
                <w:lang w:val="en-US"/>
              </w:rPr>
              <w:t>Likely RAN3 or RAN2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w:t>
            </w:r>
            <w:proofErr w:type="spellStart"/>
            <w:r w:rsidR="00352E17">
              <w:rPr>
                <w:rFonts w:eastAsia="Helvetica"/>
                <w:bCs/>
                <w:lang w:val="en-US"/>
              </w:rPr>
              <w:t>PSCell</w:t>
            </w:r>
            <w:proofErr w:type="spellEnd"/>
            <w:r w:rsidR="00352E17">
              <w:rPr>
                <w:rFonts w:eastAsia="Helvetica"/>
                <w:bCs/>
                <w:lang w:val="en-US"/>
              </w:rPr>
              <w:t xml:space="preserve"> SCG configuration in SN Change Confirm </w:t>
            </w:r>
            <w:r w:rsidR="0077299C">
              <w:rPr>
                <w:rFonts w:eastAsia="Helvetica"/>
                <w:bCs/>
                <w:lang w:val="en-US"/>
              </w:rPr>
              <w:t xml:space="preserve">in Step 4 of the call-flow in Figure 2. </w:t>
            </w:r>
            <w:r w:rsidR="00214AFF">
              <w:rPr>
                <w:rFonts w:eastAsia="Helvetica"/>
                <w:bCs/>
                <w:lang w:val="en-US"/>
              </w:rPr>
              <w:t>Likely RAN3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w:t>
            </w:r>
            <w:proofErr w:type="spellStart"/>
            <w:r w:rsidR="00EA27CA">
              <w:rPr>
                <w:rFonts w:eastAsia="Helvetica"/>
                <w:bCs/>
                <w:lang w:val="en-US"/>
              </w:rPr>
              <w:t>PSCell</w:t>
            </w:r>
            <w:proofErr w:type="spellEnd"/>
            <w:r w:rsidR="00EA27CA">
              <w:rPr>
                <w:rFonts w:eastAsia="Helvetica"/>
                <w:bCs/>
                <w:lang w:val="en-US"/>
              </w:rPr>
              <w:t xml:space="preserve"> configurations are provided in SN Addition Request Acknowledge, the list of </w:t>
            </w:r>
            <w:r w:rsidR="00EA27CA" w:rsidRPr="00B53023">
              <w:rPr>
                <w:rFonts w:eastAsia="Helvetica"/>
                <w:bCs/>
                <w:lang w:val="en-US"/>
              </w:rPr>
              <w:t xml:space="preserve">target </w:t>
            </w:r>
            <w:proofErr w:type="spellStart"/>
            <w:r w:rsidR="00EA27CA" w:rsidRPr="00B53023">
              <w:rPr>
                <w:rFonts w:eastAsia="Helvetica"/>
                <w:bCs/>
                <w:lang w:val="en-US"/>
              </w:rPr>
              <w:t>PSCell</w:t>
            </w:r>
            <w:proofErr w:type="spellEnd"/>
            <w:r w:rsidR="00EA27CA" w:rsidRPr="00B53023">
              <w:rPr>
                <w:rFonts w:eastAsia="Helvetica"/>
                <w:bCs/>
                <w:lang w:val="en-US"/>
              </w:rPr>
              <w:t xml:space="preserve"> IDs at the top </w:t>
            </w:r>
            <w:r w:rsidR="00EA27CA" w:rsidRPr="00B53023">
              <w:rPr>
                <w:rFonts w:eastAsia="Helvetica"/>
                <w:bCs/>
                <w:lang w:val="en-US"/>
              </w:rPr>
              <w:lastRenderedPageBreak/>
              <w:t xml:space="preserve">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execution condition to the </w:t>
            </w:r>
            <w:r w:rsidR="009F451C">
              <w:rPr>
                <w:rFonts w:eastAsia="Helvetica"/>
                <w:bCs/>
                <w:lang w:val="en-US"/>
              </w:rPr>
              <w:t xml:space="preserve">appropriate </w:t>
            </w:r>
            <w:r w:rsidR="00EA27CA">
              <w:rPr>
                <w:rFonts w:eastAsia="Helvetica"/>
                <w:bCs/>
                <w:lang w:val="en-US"/>
              </w:rPr>
              <w:t xml:space="preserve">target </w:t>
            </w:r>
            <w:proofErr w:type="spellStart"/>
            <w:r w:rsidR="00EA27CA">
              <w:rPr>
                <w:rFonts w:eastAsia="Helvetica"/>
                <w:bCs/>
                <w:lang w:val="en-US"/>
              </w:rPr>
              <w:t>PSCell</w:t>
            </w:r>
            <w:r w:rsidR="00C02A9E">
              <w:rPr>
                <w:rFonts w:eastAsia="Helvetica"/>
                <w:bCs/>
                <w:lang w:val="en-US"/>
              </w:rPr>
              <w:t>s</w:t>
            </w:r>
            <w:proofErr w:type="spellEnd"/>
            <w:r w:rsidR="00EA27CA">
              <w:rPr>
                <w:rFonts w:eastAsia="Helvetica"/>
                <w:bCs/>
                <w:lang w:val="en-US"/>
              </w:rPr>
              <w:t>. Alternative option is to provide this list in the CG-</w:t>
            </w:r>
            <w:proofErr w:type="spellStart"/>
            <w:r w:rsidR="00EA27CA">
              <w:rPr>
                <w:rFonts w:eastAsia="Helvetica"/>
                <w:bCs/>
                <w:lang w:val="en-US"/>
              </w:rPr>
              <w:t>Config</w:t>
            </w:r>
            <w:proofErr w:type="spellEnd"/>
            <w:r w:rsidR="00EA27CA">
              <w:rPr>
                <w:rFonts w:eastAsia="Helvetica"/>
                <w:bCs/>
                <w:lang w:val="en-US"/>
              </w:rPr>
              <w:t xml:space="preserve"> container. Likely RAN3 or RAN2 impact</w:t>
            </w:r>
            <w:r w:rsidR="00375AD5">
              <w:rPr>
                <w:rFonts w:eastAsia="Helvetica"/>
                <w:bCs/>
                <w:lang w:val="en-US"/>
              </w:rPr>
              <w:t xml:space="preserve"> 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r w:rsidR="00872AF8" w14:paraId="0AD189A2" w14:textId="77777777" w:rsidTr="00075E5B">
        <w:tc>
          <w:tcPr>
            <w:tcW w:w="1555" w:type="dxa"/>
            <w:tcBorders>
              <w:top w:val="single" w:sz="4" w:space="0" w:color="auto"/>
              <w:left w:val="single" w:sz="4" w:space="0" w:color="auto"/>
              <w:bottom w:val="single" w:sz="4" w:space="0" w:color="auto"/>
              <w:right w:val="single" w:sz="4" w:space="0" w:color="auto"/>
            </w:tcBorders>
          </w:tcPr>
          <w:p w14:paraId="59C9D751" w14:textId="439CB81E" w:rsidR="00872AF8" w:rsidRPr="00872AF8" w:rsidRDefault="00872AF8" w:rsidP="00872AF8">
            <w:pPr>
              <w:spacing w:line="256" w:lineRule="auto"/>
              <w:rPr>
                <w:rFonts w:eastAsia="Helvetica"/>
                <w:bCs/>
                <w:lang w:val="en-US"/>
              </w:rPr>
            </w:pPr>
            <w:r w:rsidRPr="00872AF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F5625D4" w14:textId="6E502293" w:rsidR="00872AF8" w:rsidRPr="00872AF8" w:rsidRDefault="00872AF8" w:rsidP="00872AF8">
            <w:pPr>
              <w:spacing w:line="256" w:lineRule="auto"/>
              <w:rPr>
                <w:rFonts w:eastAsia="Helvetica"/>
                <w:bCs/>
                <w:lang w:val="en-US"/>
              </w:rPr>
            </w:pPr>
            <w:r w:rsidRPr="00872AF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16F602F8" w14:textId="134B4CC7" w:rsidR="00872AF8" w:rsidRPr="00872AF8" w:rsidRDefault="00872AF8" w:rsidP="00872AF8">
            <w:pPr>
              <w:spacing w:line="256" w:lineRule="auto"/>
              <w:rPr>
                <w:rFonts w:eastAsia="Helvetica"/>
                <w:bCs/>
                <w:lang w:val="en-US"/>
              </w:rPr>
            </w:pPr>
            <w:r w:rsidRPr="00872AF8">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76DCAC79" w14:textId="4ACD2D02" w:rsidR="00872AF8" w:rsidRPr="00872AF8" w:rsidRDefault="00872AF8" w:rsidP="00872AF8">
            <w:pPr>
              <w:spacing w:line="256" w:lineRule="auto"/>
              <w:rPr>
                <w:rFonts w:eastAsia="Helvetica"/>
                <w:bCs/>
                <w:lang w:val="en-US"/>
              </w:rPr>
            </w:pPr>
            <w:r w:rsidRPr="00872AF8">
              <w:rPr>
                <w:rFonts w:eastAsia="Helvetica"/>
                <w:bCs/>
                <w:lang w:val="en-US"/>
              </w:rPr>
              <w:t>Apparently, option 3 requires quite some modification to X2/</w:t>
            </w:r>
            <w:proofErr w:type="spellStart"/>
            <w:r w:rsidRPr="00872AF8">
              <w:rPr>
                <w:rFonts w:eastAsia="Helvetica"/>
                <w:bCs/>
                <w:lang w:val="en-US"/>
              </w:rPr>
              <w:t>Xn</w:t>
            </w:r>
            <w:proofErr w:type="spellEnd"/>
            <w:r w:rsidRPr="00872AF8">
              <w:rPr>
                <w:rFonts w:eastAsia="Helvetica"/>
                <w:bCs/>
                <w:lang w:val="en-US"/>
              </w:rPr>
              <w:t xml:space="preserve"> messages as pointed out by rapporteur. </w:t>
            </w:r>
          </w:p>
        </w:tc>
      </w:tr>
      <w:tr w:rsidR="00E6072B" w14:paraId="6E9542E1" w14:textId="77777777" w:rsidTr="00075E5B">
        <w:tc>
          <w:tcPr>
            <w:tcW w:w="1555" w:type="dxa"/>
            <w:tcBorders>
              <w:top w:val="single" w:sz="4" w:space="0" w:color="auto"/>
              <w:left w:val="single" w:sz="4" w:space="0" w:color="auto"/>
              <w:bottom w:val="single" w:sz="4" w:space="0" w:color="auto"/>
              <w:right w:val="single" w:sz="4" w:space="0" w:color="auto"/>
            </w:tcBorders>
          </w:tcPr>
          <w:p w14:paraId="7FA33789" w14:textId="6F33934B" w:rsidR="00E6072B" w:rsidRPr="00E6072B" w:rsidRDefault="00E6072B" w:rsidP="00872AF8">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3969136" w14:textId="727A8E06" w:rsidR="00E6072B" w:rsidRPr="00E6072B" w:rsidRDefault="00E6072B" w:rsidP="00872AF8">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324D83A2" w14:textId="79F176A8" w:rsidR="00E6072B" w:rsidRPr="00E6072B" w:rsidRDefault="00E6072B" w:rsidP="00872AF8">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62BFAE79" w14:textId="18C67D0D" w:rsidR="00E6072B" w:rsidRPr="00E6072B" w:rsidRDefault="00E6072B" w:rsidP="00872AF8">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ED608C" w14:paraId="0BC7FC97" w14:textId="77777777" w:rsidTr="00075E5B">
        <w:tc>
          <w:tcPr>
            <w:tcW w:w="1555" w:type="dxa"/>
            <w:tcBorders>
              <w:top w:val="single" w:sz="4" w:space="0" w:color="auto"/>
              <w:left w:val="single" w:sz="4" w:space="0" w:color="auto"/>
              <w:bottom w:val="single" w:sz="4" w:space="0" w:color="auto"/>
              <w:right w:val="single" w:sz="4" w:space="0" w:color="auto"/>
            </w:tcBorders>
          </w:tcPr>
          <w:p w14:paraId="269291B6" w14:textId="1231EEF2" w:rsidR="00ED608C" w:rsidRDefault="00ED608C" w:rsidP="00872AF8">
            <w:pPr>
              <w:spacing w:line="256" w:lineRule="auto"/>
              <w:rPr>
                <w:rFonts w:eastAsiaTheme="minorEastAsia" w:hint="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5FECAC83" w14:textId="79AA194A" w:rsidR="00ED608C" w:rsidRDefault="00ED608C" w:rsidP="00872AF8">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15A2FCAD" w14:textId="0D991CCE" w:rsidR="00ED608C" w:rsidRDefault="00ED608C" w:rsidP="00872AF8">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50D45CC0" w14:textId="77777777" w:rsidR="00ED608C" w:rsidRDefault="00ED608C" w:rsidP="00872AF8">
            <w:pPr>
              <w:spacing w:line="256" w:lineRule="auto"/>
              <w:rPr>
                <w:rFonts w:eastAsiaTheme="minorEastAsia"/>
                <w:bCs/>
                <w:lang w:val="en-US" w:eastAsia="zh-CN"/>
              </w:rPr>
            </w:pPr>
            <w:r>
              <w:rPr>
                <w:rFonts w:eastAsiaTheme="minorEastAsia"/>
                <w:bCs/>
                <w:lang w:val="en-US" w:eastAsia="zh-CN"/>
              </w:rPr>
              <w:t>-</w:t>
            </w:r>
            <w:r w:rsidRPr="00ED608C">
              <w:rPr>
                <w:rFonts w:eastAsiaTheme="minorEastAsia"/>
                <w:bCs/>
                <w:lang w:val="en-US" w:eastAsia="zh-CN"/>
              </w:rPr>
              <w:t>option 1 does not require introducing new inter-node messages</w:t>
            </w:r>
          </w:p>
          <w:p w14:paraId="57EEDA36" w14:textId="14F55170" w:rsidR="00ED608C" w:rsidRDefault="00ED608C" w:rsidP="00ED608C">
            <w:pPr>
              <w:spacing w:line="256" w:lineRule="auto"/>
              <w:rPr>
                <w:rFonts w:eastAsiaTheme="minorEastAsia"/>
                <w:bCs/>
                <w:lang w:val="en-US" w:eastAsia="zh-CN"/>
              </w:rPr>
            </w:pPr>
            <w:r>
              <w:rPr>
                <w:rFonts w:eastAsiaTheme="minorEastAsia"/>
                <w:bCs/>
                <w:lang w:val="en-US" w:eastAsia="zh-CN"/>
              </w:rPr>
              <w:t xml:space="preserve">- </w:t>
            </w:r>
            <w:proofErr w:type="gramStart"/>
            <w:r>
              <w:rPr>
                <w:rFonts w:eastAsiaTheme="minorEastAsia"/>
                <w:bCs/>
                <w:lang w:val="en-US" w:eastAsia="zh-CN"/>
              </w:rPr>
              <w:t>for</w:t>
            </w:r>
            <w:proofErr w:type="gramEnd"/>
            <w:r>
              <w:rPr>
                <w:rFonts w:eastAsiaTheme="minorEastAsia"/>
                <w:bCs/>
                <w:lang w:val="en-US" w:eastAsia="zh-CN"/>
              </w:rPr>
              <w:t xml:space="preserve"> Option 3, </w:t>
            </w:r>
            <w:r w:rsidRPr="00ED608C">
              <w:rPr>
                <w:rFonts w:eastAsiaTheme="minorEastAsia"/>
                <w:bCs/>
                <w:lang w:val="en-US" w:eastAsia="zh-CN"/>
              </w:rPr>
              <w:t xml:space="preserve">the message involved in step 4 in Figure 2 </w:t>
            </w:r>
            <w:r>
              <w:rPr>
                <w:rFonts w:eastAsiaTheme="minorEastAsia"/>
                <w:bCs/>
                <w:lang w:val="en-US" w:eastAsia="zh-CN"/>
              </w:rPr>
              <w:t>adds spec impacts.</w:t>
            </w:r>
          </w:p>
          <w:p w14:paraId="28C43F95" w14:textId="4BEB968B" w:rsidR="00ED608C" w:rsidRDefault="00ED608C" w:rsidP="00ED608C">
            <w:pPr>
              <w:spacing w:line="256" w:lineRule="auto"/>
              <w:rPr>
                <w:rFonts w:eastAsiaTheme="minorEastAsia"/>
                <w:bCs/>
                <w:lang w:val="en-US" w:eastAsia="zh-CN"/>
              </w:rPr>
            </w:pPr>
            <w:r>
              <w:rPr>
                <w:rFonts w:eastAsiaTheme="minorEastAsia"/>
                <w:bCs/>
                <w:lang w:val="en-US" w:eastAsia="zh-CN"/>
              </w:rPr>
              <w:t xml:space="preserve">- for option 3, how to enable </w:t>
            </w:r>
            <w:r w:rsidRPr="00ED608C">
              <w:rPr>
                <w:rFonts w:eastAsiaTheme="minorEastAsia"/>
                <w:bCs/>
                <w:lang w:val="en-US" w:eastAsia="zh-CN"/>
              </w:rPr>
              <w:t xml:space="preserve">the MN involvement for Inter-SN CPC in order to provide </w:t>
            </w:r>
            <w:proofErr w:type="spellStart"/>
            <w:r w:rsidRPr="00ED608C">
              <w:rPr>
                <w:rFonts w:eastAsiaTheme="minorEastAsia"/>
                <w:bCs/>
                <w:lang w:val="en-US" w:eastAsia="zh-CN"/>
              </w:rPr>
              <w:t>sk</w:t>
            </w:r>
            <w:proofErr w:type="spellEnd"/>
            <w:r w:rsidRPr="00ED608C">
              <w:rPr>
                <w:rFonts w:eastAsiaTheme="minorEastAsia"/>
                <w:bCs/>
                <w:lang w:val="en-US" w:eastAsia="zh-CN"/>
              </w:rPr>
              <w:t>-Counter, affected MN radio bearer configuration, etc. would require additional modification to the Rel-16 CPC procedure in RAN2.</w:t>
            </w:r>
          </w:p>
        </w:tc>
      </w:tr>
    </w:tbl>
    <w:p w14:paraId="7A447C6E" w14:textId="0136234F"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Heading1"/>
      </w:pPr>
      <w:r>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Heading1"/>
      </w:pPr>
      <w:r>
        <w:t>6</w:t>
      </w:r>
      <w:r>
        <w:tab/>
        <w:t>Reference</w:t>
      </w:r>
    </w:p>
    <w:p w14:paraId="110654AD" w14:textId="5AB05162" w:rsidR="005760FD" w:rsidRDefault="005760FD" w:rsidP="005760FD">
      <w:r>
        <w:t>[1] R2-2009360</w:t>
      </w:r>
      <w:r>
        <w:tab/>
        <w:t xml:space="preserve">Summary </w:t>
      </w:r>
      <w:proofErr w:type="gramStart"/>
      <w:r>
        <w:t>of  [</w:t>
      </w:r>
      <w:proofErr w:type="gramEnd"/>
      <w:r>
        <w:t>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14:paraId="3AEB2812" w14:textId="41ABF6B0" w:rsidR="005760FD" w:rsidRDefault="005760FD" w:rsidP="005760FD">
      <w:r>
        <w:t>[2] 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t>[3] 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14:paraId="364009E1" w14:textId="51C7C5A5" w:rsidR="005760FD" w:rsidRDefault="005760FD" w:rsidP="005760FD">
      <w:r>
        <w:t>[4] R2-2010130</w:t>
      </w:r>
      <w:r>
        <w:tab/>
        <w:t xml:space="preserve">Configuration of Conditional </w:t>
      </w:r>
      <w:proofErr w:type="spellStart"/>
      <w:r>
        <w:t>PSCell</w:t>
      </w:r>
      <w:proofErr w:type="spellEnd"/>
      <w:r>
        <w:t xml:space="preserve"> addition/change</w:t>
      </w:r>
      <w:r>
        <w:tab/>
        <w:t>Qualcomm Incorporated</w:t>
      </w:r>
      <w:r>
        <w:tab/>
        <w:t>discussion</w:t>
      </w:r>
      <w:r>
        <w:tab/>
        <w:t>Rel-17</w:t>
      </w:r>
    </w:p>
    <w:p w14:paraId="3769CFCA" w14:textId="71553EBD" w:rsidR="005760FD" w:rsidRDefault="005760FD" w:rsidP="005760FD">
      <w:r>
        <w:t>[5] 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LTE_NR_DC_enh2-Core</w:t>
      </w:r>
    </w:p>
    <w:p w14:paraId="471308CC" w14:textId="40C60135" w:rsidR="005760FD" w:rsidRDefault="005760FD" w:rsidP="005760FD">
      <w:r>
        <w:lastRenderedPageBreak/>
        <w:t xml:space="preserve">[6] </w:t>
      </w:r>
      <w:r w:rsidRPr="005760FD">
        <w:t>R2-2010003</w:t>
      </w:r>
      <w:r w:rsidRPr="005760FD">
        <w:tab/>
        <w:t xml:space="preserve">Conditional </w:t>
      </w:r>
      <w:proofErr w:type="spellStart"/>
      <w:r w:rsidRPr="005760FD">
        <w:t>PSCell</w:t>
      </w:r>
      <w:proofErr w:type="spellEnd"/>
      <w:r w:rsidRPr="005760FD">
        <w:t xml:space="preserve"> Change / Addition</w:t>
      </w:r>
      <w:r w:rsidRPr="005760FD">
        <w:tab/>
        <w:t>Ericsson</w:t>
      </w:r>
      <w:r w:rsidRPr="005760FD">
        <w:tab/>
        <w:t>discussion</w:t>
      </w:r>
      <w:r w:rsidRPr="005760FD">
        <w:tab/>
        <w:t>LTE_NR_DC_enh2-Core</w:t>
      </w:r>
    </w:p>
    <w:p w14:paraId="74F30792" w14:textId="0729343C" w:rsidR="005760FD" w:rsidRDefault="005760FD" w:rsidP="005760FD">
      <w:proofErr w:type="gramStart"/>
      <w:r>
        <w:t>[7] R2-2009771</w:t>
      </w:r>
      <w:r>
        <w:tab/>
        <w:t xml:space="preserve">On Rel-17 Conditional </w:t>
      </w:r>
      <w:proofErr w:type="spellStart"/>
      <w:r>
        <w:t>PSCell</w:t>
      </w:r>
      <w:proofErr w:type="spellEnd"/>
      <w:r>
        <w:t xml:space="preserve"> Addition</w:t>
      </w:r>
      <w:proofErr w:type="gramEnd"/>
      <w:r>
        <w:t xml:space="preserve"> and Change (CPAC)</w:t>
      </w:r>
      <w:r>
        <w:tab/>
        <w:t>Nokia, Nokia Shanghai Bell</w:t>
      </w:r>
      <w:r>
        <w:tab/>
        <w:t>discussion</w:t>
      </w:r>
      <w:r>
        <w:tab/>
        <w:t>Rel-17</w:t>
      </w:r>
      <w:r>
        <w:tab/>
        <w:t>LTE_NR_DC_enh2-Core</w:t>
      </w:r>
    </w:p>
    <w:p w14:paraId="2A76735C" w14:textId="52C59D70" w:rsidR="005760FD" w:rsidRDefault="005760FD" w:rsidP="005760FD">
      <w:r>
        <w:t>[8] R2-2010125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t>Rel-17</w:t>
      </w:r>
      <w:r>
        <w:tab/>
        <w:t>LTE_NR_DC_enh2-Core</w:t>
      </w:r>
    </w:p>
    <w:p w14:paraId="1D346BE9" w14:textId="0235C202" w:rsidR="005760FD" w:rsidRDefault="005760FD" w:rsidP="005760FD">
      <w:r>
        <w:t>[9] R2-2010373</w:t>
      </w:r>
      <w:r>
        <w:tab/>
        <w:t>Discussions about CPAC procedures</w:t>
      </w:r>
      <w:r>
        <w:tab/>
        <w:t>CMCC</w:t>
      </w:r>
      <w:r>
        <w:tab/>
        <w:t>discussion</w:t>
      </w:r>
      <w:r>
        <w:tab/>
        <w:t>Rel-17</w:t>
      </w:r>
      <w:r>
        <w:tab/>
        <w:t>LTE_NR_DC_enh2-Core</w:t>
      </w:r>
    </w:p>
    <w:p w14:paraId="7F1C9B2A" w14:textId="636084EA" w:rsidR="005760FD" w:rsidRDefault="005760FD" w:rsidP="005760FD">
      <w:r>
        <w:t>[10]R2-2009379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07798C14" w14:textId="08D7FC13" w:rsidR="005760FD" w:rsidRDefault="005760FD" w:rsidP="005760FD">
      <w:r>
        <w:t>[11] 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4885B2DD" w14:textId="60EE2111" w:rsidR="005760FD" w:rsidRDefault="005760FD" w:rsidP="005760FD">
      <w:r>
        <w:t>[12] R2-2009868</w:t>
      </w:r>
      <w:r>
        <w:tab/>
        <w:t>Issues on inter-SN CPC</w:t>
      </w:r>
      <w:r>
        <w:tab/>
        <w:t>Lenovo, Motorola Mobility</w:t>
      </w:r>
      <w:r>
        <w:tab/>
        <w:t>discussion</w:t>
      </w:r>
      <w:r>
        <w:tab/>
        <w:t>Rel-17</w:t>
      </w:r>
    </w:p>
    <w:p w14:paraId="4C2BAC64" w14:textId="2A7783E9" w:rsidR="005760FD" w:rsidRDefault="005760FD" w:rsidP="005760FD">
      <w:r>
        <w:t>[13] R2-2009592</w:t>
      </w:r>
      <w:r>
        <w:tab/>
        <w:t xml:space="preserve">Discussion on inter-SN conditional </w:t>
      </w:r>
      <w:proofErr w:type="spellStart"/>
      <w:r>
        <w:t>PSCell</w:t>
      </w:r>
      <w:proofErr w:type="spellEnd"/>
      <w:r>
        <w:t xml:space="preserve"> change (SN initiated)</w:t>
      </w:r>
      <w:r>
        <w:tab/>
        <w:t>China Unicom</w:t>
      </w:r>
      <w:r>
        <w:tab/>
        <w:t>discussion</w:t>
      </w:r>
      <w:r>
        <w:tab/>
        <w:t>LTE_NR_DC_enh2-Core</w:t>
      </w:r>
    </w:p>
    <w:p w14:paraId="42814594" w14:textId="460C495A" w:rsidR="005760FD" w:rsidRDefault="005760FD" w:rsidP="005760FD">
      <w:r>
        <w:t>[14] R2-2009358</w:t>
      </w:r>
      <w:r>
        <w:tab/>
        <w:t>Discussion on Further CPAC Enhancements</w:t>
      </w:r>
      <w:r>
        <w:tab/>
        <w:t>CATT</w:t>
      </w:r>
      <w:r>
        <w:tab/>
        <w:t>discussion</w:t>
      </w:r>
      <w:r>
        <w:tab/>
        <w:t>Rel-17</w:t>
      </w:r>
      <w:r>
        <w:tab/>
        <w:t>LTE_NR_DC_enh2-Core</w:t>
      </w:r>
    </w:p>
    <w:p w14:paraId="74572304" w14:textId="6066D504" w:rsidR="005760FD" w:rsidRDefault="005760FD" w:rsidP="005760FD">
      <w:r>
        <w:t>[15] R2-2009816</w:t>
      </w:r>
      <w:r>
        <w:tab/>
        <w:t xml:space="preserve">Framework of Inter-SN Conditional </w:t>
      </w:r>
      <w:proofErr w:type="spellStart"/>
      <w:r>
        <w:t>PSCell</w:t>
      </w:r>
      <w:proofErr w:type="spellEnd"/>
      <w:r>
        <w:t xml:space="preserve"> change</w:t>
      </w:r>
      <w:r>
        <w:tab/>
        <w:t>NEC</w:t>
      </w:r>
      <w:r>
        <w:tab/>
        <w:t>discussion</w:t>
      </w:r>
      <w:r>
        <w:tab/>
        <w:t>Rel-17</w:t>
      </w:r>
      <w:r>
        <w:tab/>
        <w:t>LTE_NR_DC_enh2-Core</w:t>
      </w:r>
    </w:p>
    <w:p w14:paraId="4DE75201" w14:textId="6406D3B1" w:rsidR="005760FD" w:rsidRDefault="005760FD" w:rsidP="005760FD">
      <w:r>
        <w:t>[16] 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14:paraId="3E41CC73" w14:textId="74F413F3" w:rsidR="005760FD" w:rsidRDefault="005760FD" w:rsidP="005760FD">
      <w:r>
        <w:t>[17] 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14:paraId="7D4D3AAE" w14:textId="52AE4BA2" w:rsidR="005760FD" w:rsidRDefault="005760FD" w:rsidP="005760FD">
      <w:r>
        <w:t>[18] 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14:paraId="16D11C6D" w14:textId="03987786" w:rsidR="005760FD" w:rsidRDefault="005760FD" w:rsidP="005760FD">
      <w:r>
        <w:t>[19] R2-2009260</w:t>
      </w:r>
      <w:r>
        <w:tab/>
        <w:t>Coexistence of CHO and CPC</w:t>
      </w:r>
      <w:r>
        <w:tab/>
      </w:r>
      <w:proofErr w:type="spellStart"/>
      <w:r>
        <w:t>InterDigital</w:t>
      </w:r>
      <w:proofErr w:type="spellEnd"/>
      <w:r>
        <w:tab/>
        <w:t>discussion</w:t>
      </w:r>
      <w:r>
        <w:tab/>
        <w:t>Rel-17</w:t>
      </w:r>
      <w:r>
        <w:tab/>
        <w:t>LTE_NR_DC_enh2-Core</w:t>
      </w:r>
    </w:p>
    <w:p w14:paraId="6F3C34C5" w14:textId="0B2DF1DA" w:rsidR="005760FD" w:rsidRDefault="005760FD" w:rsidP="005760FD">
      <w:r>
        <w:t>[20] 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14:paraId="73C16C17" w14:textId="7CA3E513" w:rsidR="005760FD" w:rsidRDefault="005760FD" w:rsidP="005760FD">
      <w:r>
        <w:t>[21] 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5E5C983A" w14:textId="3698028A" w:rsidR="005760FD" w:rsidRDefault="005760FD" w:rsidP="005760FD">
      <w:r>
        <w:t>[22] 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[23] 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6F9DD" w14:textId="77777777" w:rsidR="00B3423B" w:rsidRDefault="00B3423B" w:rsidP="00484BD4">
      <w:pPr>
        <w:spacing w:after="0" w:line="240" w:lineRule="auto"/>
      </w:pPr>
      <w:r>
        <w:separator/>
      </w:r>
    </w:p>
  </w:endnote>
  <w:endnote w:type="continuationSeparator" w:id="0">
    <w:p w14:paraId="5887B290" w14:textId="77777777" w:rsidR="00B3423B" w:rsidRDefault="00B3423B"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72D85" w14:textId="77777777" w:rsidR="00B3423B" w:rsidRDefault="00B3423B" w:rsidP="00484BD4">
      <w:pPr>
        <w:spacing w:after="0" w:line="240" w:lineRule="auto"/>
      </w:pPr>
      <w:r>
        <w:separator/>
      </w:r>
    </w:p>
  </w:footnote>
  <w:footnote w:type="continuationSeparator" w:id="0">
    <w:p w14:paraId="21EFE4F2" w14:textId="77777777" w:rsidR="00B3423B" w:rsidRDefault="00B3423B" w:rsidP="0048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nsid w:val="197B3C20"/>
    <w:multiLevelType w:val="hybridMultilevel"/>
    <w:tmpl w:val="DC206196"/>
    <w:lvl w:ilvl="0" w:tplc="AB2E99EE">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0"/>
  </w:num>
  <w:num w:numId="6">
    <w:abstractNumId w:val="13"/>
  </w:num>
  <w:num w:numId="7">
    <w:abstractNumId w:val="8"/>
  </w:num>
  <w:num w:numId="8">
    <w:abstractNumId w:val="21"/>
  </w:num>
  <w:num w:numId="9">
    <w:abstractNumId w:val="4"/>
  </w:num>
  <w:num w:numId="10">
    <w:abstractNumId w:val="10"/>
  </w:num>
  <w:num w:numId="11">
    <w:abstractNumId w:val="16"/>
  </w:num>
  <w:num w:numId="12">
    <w:abstractNumId w:val="3"/>
  </w:num>
  <w:num w:numId="13">
    <w:abstractNumId w:val="1"/>
  </w:num>
  <w:num w:numId="14">
    <w:abstractNumId w:val="18"/>
  </w:num>
  <w:num w:numId="15">
    <w:abstractNumId w:val="6"/>
  </w:num>
  <w:num w:numId="16">
    <w:abstractNumId w:val="11"/>
  </w:num>
  <w:num w:numId="17">
    <w:abstractNumId w:val="9"/>
  </w:num>
  <w:num w:numId="18">
    <w:abstractNumId w:val="7"/>
  </w:num>
  <w:num w:numId="19">
    <w:abstractNumId w:val="15"/>
  </w:num>
  <w:num w:numId="20">
    <w:abstractNumId w:val="14"/>
  </w:num>
  <w:num w:numId="21">
    <w:abstractNumId w:val="18"/>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4A8C"/>
    <w:rsid w:val="00005261"/>
    <w:rsid w:val="00005A08"/>
    <w:rsid w:val="00006003"/>
    <w:rsid w:val="00006033"/>
    <w:rsid w:val="00016557"/>
    <w:rsid w:val="00017C06"/>
    <w:rsid w:val="00021AE3"/>
    <w:rsid w:val="00022F2B"/>
    <w:rsid w:val="00023C40"/>
    <w:rsid w:val="0002446F"/>
    <w:rsid w:val="000274BF"/>
    <w:rsid w:val="00032EF3"/>
    <w:rsid w:val="00033397"/>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59A5"/>
    <w:rsid w:val="000B59D8"/>
    <w:rsid w:val="000B6984"/>
    <w:rsid w:val="000B78B6"/>
    <w:rsid w:val="000B7BCF"/>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259E3"/>
    <w:rsid w:val="001326DA"/>
    <w:rsid w:val="00136667"/>
    <w:rsid w:val="00137F60"/>
    <w:rsid w:val="0014444C"/>
    <w:rsid w:val="00145075"/>
    <w:rsid w:val="00155B95"/>
    <w:rsid w:val="001572AB"/>
    <w:rsid w:val="001614EE"/>
    <w:rsid w:val="00162F13"/>
    <w:rsid w:val="001652DE"/>
    <w:rsid w:val="00166E26"/>
    <w:rsid w:val="00172F19"/>
    <w:rsid w:val="001741A0"/>
    <w:rsid w:val="00174989"/>
    <w:rsid w:val="00175FA0"/>
    <w:rsid w:val="00180AA0"/>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4C21"/>
    <w:rsid w:val="002855BF"/>
    <w:rsid w:val="00286868"/>
    <w:rsid w:val="00287E57"/>
    <w:rsid w:val="0029000A"/>
    <w:rsid w:val="00291C90"/>
    <w:rsid w:val="00292FBC"/>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587A"/>
    <w:rsid w:val="003E6D4C"/>
    <w:rsid w:val="003F4E28"/>
    <w:rsid w:val="003F5B1C"/>
    <w:rsid w:val="004006E8"/>
    <w:rsid w:val="00400C29"/>
    <w:rsid w:val="00401855"/>
    <w:rsid w:val="0040368C"/>
    <w:rsid w:val="00405548"/>
    <w:rsid w:val="004078E8"/>
    <w:rsid w:val="004114A1"/>
    <w:rsid w:val="004115D7"/>
    <w:rsid w:val="004143B2"/>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7455"/>
    <w:rsid w:val="00480778"/>
    <w:rsid w:val="00480D4C"/>
    <w:rsid w:val="00480E5A"/>
    <w:rsid w:val="00482E36"/>
    <w:rsid w:val="00484090"/>
    <w:rsid w:val="00484519"/>
    <w:rsid w:val="00484BD4"/>
    <w:rsid w:val="004934FC"/>
    <w:rsid w:val="004A0390"/>
    <w:rsid w:val="004A1F7B"/>
    <w:rsid w:val="004A3424"/>
    <w:rsid w:val="004B0162"/>
    <w:rsid w:val="004B4959"/>
    <w:rsid w:val="004B4C78"/>
    <w:rsid w:val="004B681D"/>
    <w:rsid w:val="004C20C4"/>
    <w:rsid w:val="004C25A8"/>
    <w:rsid w:val="004C44D2"/>
    <w:rsid w:val="004D0141"/>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4D8D"/>
    <w:rsid w:val="00587AB1"/>
    <w:rsid w:val="0059051A"/>
    <w:rsid w:val="00590995"/>
    <w:rsid w:val="00590C7F"/>
    <w:rsid w:val="005926CD"/>
    <w:rsid w:val="00595A5A"/>
    <w:rsid w:val="005A3020"/>
    <w:rsid w:val="005A3078"/>
    <w:rsid w:val="005A4463"/>
    <w:rsid w:val="005A49C6"/>
    <w:rsid w:val="005A6A63"/>
    <w:rsid w:val="005A6C0A"/>
    <w:rsid w:val="005A7B21"/>
    <w:rsid w:val="005B4ABB"/>
    <w:rsid w:val="005B7259"/>
    <w:rsid w:val="005B7FE5"/>
    <w:rsid w:val="005C000E"/>
    <w:rsid w:val="005C56C6"/>
    <w:rsid w:val="005D5184"/>
    <w:rsid w:val="005E3592"/>
    <w:rsid w:val="005E503D"/>
    <w:rsid w:val="005E6AE9"/>
    <w:rsid w:val="005E7345"/>
    <w:rsid w:val="005F1B32"/>
    <w:rsid w:val="005F5AFA"/>
    <w:rsid w:val="0060013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DE5"/>
    <w:rsid w:val="00796F06"/>
    <w:rsid w:val="007A0610"/>
    <w:rsid w:val="007A093F"/>
    <w:rsid w:val="007A52A7"/>
    <w:rsid w:val="007A7E48"/>
    <w:rsid w:val="007B18D8"/>
    <w:rsid w:val="007B4D47"/>
    <w:rsid w:val="007C095F"/>
    <w:rsid w:val="007C24BD"/>
    <w:rsid w:val="007C2DD0"/>
    <w:rsid w:val="007C56ED"/>
    <w:rsid w:val="007C645B"/>
    <w:rsid w:val="007D4989"/>
    <w:rsid w:val="007D5AA1"/>
    <w:rsid w:val="007D7F2D"/>
    <w:rsid w:val="007E3097"/>
    <w:rsid w:val="007E67EF"/>
    <w:rsid w:val="007F1652"/>
    <w:rsid w:val="007F2E08"/>
    <w:rsid w:val="007F4AB4"/>
    <w:rsid w:val="007F60B3"/>
    <w:rsid w:val="007F7A5C"/>
    <w:rsid w:val="008028A4"/>
    <w:rsid w:val="00803D42"/>
    <w:rsid w:val="008109F3"/>
    <w:rsid w:val="00813245"/>
    <w:rsid w:val="00816B17"/>
    <w:rsid w:val="0082057E"/>
    <w:rsid w:val="00820CCF"/>
    <w:rsid w:val="00823DEE"/>
    <w:rsid w:val="00824593"/>
    <w:rsid w:val="008259FD"/>
    <w:rsid w:val="00832F2D"/>
    <w:rsid w:val="00833BE4"/>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F396F"/>
    <w:rsid w:val="008F3DCD"/>
    <w:rsid w:val="0090271F"/>
    <w:rsid w:val="00902DB9"/>
    <w:rsid w:val="009031B8"/>
    <w:rsid w:val="0090466A"/>
    <w:rsid w:val="0090630A"/>
    <w:rsid w:val="00907528"/>
    <w:rsid w:val="00914B60"/>
    <w:rsid w:val="009155EF"/>
    <w:rsid w:val="00923655"/>
    <w:rsid w:val="009252F5"/>
    <w:rsid w:val="00926798"/>
    <w:rsid w:val="00926E5D"/>
    <w:rsid w:val="00930227"/>
    <w:rsid w:val="00935A48"/>
    <w:rsid w:val="00936071"/>
    <w:rsid w:val="009376CD"/>
    <w:rsid w:val="0094008B"/>
    <w:rsid w:val="00940212"/>
    <w:rsid w:val="00942EC2"/>
    <w:rsid w:val="00943DEB"/>
    <w:rsid w:val="00951A1D"/>
    <w:rsid w:val="00954E3B"/>
    <w:rsid w:val="0095617C"/>
    <w:rsid w:val="00961B32"/>
    <w:rsid w:val="0096247F"/>
    <w:rsid w:val="00962509"/>
    <w:rsid w:val="00963B55"/>
    <w:rsid w:val="00964307"/>
    <w:rsid w:val="00966EE2"/>
    <w:rsid w:val="00970DB3"/>
    <w:rsid w:val="00974BB0"/>
    <w:rsid w:val="00975BCD"/>
    <w:rsid w:val="00976AFC"/>
    <w:rsid w:val="00984196"/>
    <w:rsid w:val="009849C3"/>
    <w:rsid w:val="0099064D"/>
    <w:rsid w:val="009928A9"/>
    <w:rsid w:val="009928BB"/>
    <w:rsid w:val="0099300A"/>
    <w:rsid w:val="00994BB7"/>
    <w:rsid w:val="009A09D0"/>
    <w:rsid w:val="009A0AF3"/>
    <w:rsid w:val="009A1332"/>
    <w:rsid w:val="009A52D9"/>
    <w:rsid w:val="009A76AC"/>
    <w:rsid w:val="009B07CD"/>
    <w:rsid w:val="009B27B5"/>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2346"/>
    <w:rsid w:val="00A84054"/>
    <w:rsid w:val="00A84AD1"/>
    <w:rsid w:val="00A8575A"/>
    <w:rsid w:val="00A879C0"/>
    <w:rsid w:val="00A9433D"/>
    <w:rsid w:val="00A94FC7"/>
    <w:rsid w:val="00A9660F"/>
    <w:rsid w:val="00A9671C"/>
    <w:rsid w:val="00A9712F"/>
    <w:rsid w:val="00AA1553"/>
    <w:rsid w:val="00AA300B"/>
    <w:rsid w:val="00AA5F89"/>
    <w:rsid w:val="00AA7D59"/>
    <w:rsid w:val="00AB22DD"/>
    <w:rsid w:val="00AB452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423B"/>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325C"/>
    <w:rsid w:val="00CA3D0C"/>
    <w:rsid w:val="00CA5851"/>
    <w:rsid w:val="00CA654B"/>
    <w:rsid w:val="00CB18C7"/>
    <w:rsid w:val="00CB264A"/>
    <w:rsid w:val="00CB7236"/>
    <w:rsid w:val="00CB72B8"/>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5C34"/>
    <w:rsid w:val="00E7731B"/>
    <w:rsid w:val="00E77645"/>
    <w:rsid w:val="00E77B90"/>
    <w:rsid w:val="00E81387"/>
    <w:rsid w:val="00E83697"/>
    <w:rsid w:val="00E8424F"/>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D608C"/>
    <w:rsid w:val="00EE1800"/>
    <w:rsid w:val="00EE4A5A"/>
    <w:rsid w:val="00EE5B7E"/>
    <w:rsid w:val="00EF0262"/>
    <w:rsid w:val="00EF24A4"/>
    <w:rsid w:val="00EF612C"/>
    <w:rsid w:val="00EF6701"/>
    <w:rsid w:val="00F025A2"/>
    <w:rsid w:val="00F036E9"/>
    <w:rsid w:val="00F037A1"/>
    <w:rsid w:val="00F07388"/>
    <w:rsid w:val="00F079E8"/>
    <w:rsid w:val="00F10AB7"/>
    <w:rsid w:val="00F118DC"/>
    <w:rsid w:val="00F11A4F"/>
    <w:rsid w:val="00F121E0"/>
    <w:rsid w:val="00F2026E"/>
    <w:rsid w:val="00F21190"/>
    <w:rsid w:val="00F2167C"/>
    <w:rsid w:val="00F21B06"/>
    <w:rsid w:val="00F2210A"/>
    <w:rsid w:val="00F23942"/>
    <w:rsid w:val="00F2438B"/>
    <w:rsid w:val="00F30186"/>
    <w:rsid w:val="00F31E81"/>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38"/>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BodyText">
    <w:name w:val="Body Text"/>
    <w:basedOn w:val="Normal"/>
    <w:link w:val="BodyTextChar"/>
    <w:semiHidden/>
    <w:unhideWhenUsed/>
    <w:rsid w:val="009B566B"/>
    <w:pPr>
      <w:spacing w:after="120"/>
    </w:pPr>
  </w:style>
  <w:style w:type="character" w:customStyle="1" w:styleId="BodyTextChar">
    <w:name w:val="Body Text Char"/>
    <w:basedOn w:val="DefaultParagraphFont"/>
    <w:link w:val="BodyText"/>
    <w:semiHidden/>
    <w:rsid w:val="009B566B"/>
    <w:rPr>
      <w:rFonts w:eastAsia="SimSun"/>
      <w:lang w:eastAsia="en-US"/>
    </w:rPr>
  </w:style>
  <w:style w:type="paragraph" w:customStyle="1" w:styleId="Observation">
    <w:name w:val="Observation"/>
    <w:basedOn w:val="Normal"/>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sid w:val="00ED5D91"/>
    <w:rPr>
      <w:rFonts w:eastAsia="SimSu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8" w:qFormat="1"/>
    <w:lsdException w:name="toc 9" w:qFormat="1"/>
    <w:lsdException w:name="annotation text" w:qFormat="1"/>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38"/>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BodyText">
    <w:name w:val="Body Text"/>
    <w:basedOn w:val="Normal"/>
    <w:link w:val="BodyTextChar"/>
    <w:semiHidden/>
    <w:unhideWhenUsed/>
    <w:rsid w:val="009B566B"/>
    <w:pPr>
      <w:spacing w:after="120"/>
    </w:pPr>
  </w:style>
  <w:style w:type="character" w:customStyle="1" w:styleId="BodyTextChar">
    <w:name w:val="Body Text Char"/>
    <w:basedOn w:val="DefaultParagraphFont"/>
    <w:link w:val="BodyText"/>
    <w:semiHidden/>
    <w:rsid w:val="009B566B"/>
    <w:rPr>
      <w:rFonts w:eastAsia="SimSun"/>
      <w:lang w:eastAsia="en-US"/>
    </w:rPr>
  </w:style>
  <w:style w:type="paragraph" w:customStyle="1" w:styleId="Observation">
    <w:name w:val="Observation"/>
    <w:basedOn w:val="Normal"/>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sid w:val="00ED5D91"/>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EB621BC-3493-4C83-93E2-6D5A52C1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4246</Words>
  <Characters>24204</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4</cp:revision>
  <dcterms:created xsi:type="dcterms:W3CDTF">2020-11-09T09:03:00Z</dcterms:created>
  <dcterms:modified xsi:type="dcterms:W3CDTF">2020-11-09T09:19:00Z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