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CE0424">
      <w:pPr>
        <w:pStyle w:val="1"/>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D257CF">
      <w:pPr>
        <w:pStyle w:val="1"/>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602CA2"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602CA2"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Pr="00F00E46"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3A8EF17A" w14:textId="77777777" w:rsidR="00D257CF" w:rsidRPr="00AF167A" w:rsidRDefault="00D257CF"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602CA2"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w:t>
              </w:r>
              <w:r w:rsidRPr="00F74687">
                <w:rPr>
                  <w:rFonts w:ascii="Arial" w:hAnsi="Arial" w:cs="Arial"/>
                  <w:sz w:val="20"/>
                </w:rPr>
                <w:lastRenderedPageBreak/>
                <w:t>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lastRenderedPageBreak/>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602CA2"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 xml:space="preserve">unless the </w:t>
              </w:r>
              <w:r>
                <w:rPr>
                  <w:rFonts w:ascii="Arial" w:hAnsi="Arial" w:cs="Arial"/>
                  <w:sz w:val="20"/>
                  <w:szCs w:val="20"/>
                </w:rPr>
                <w:lastRenderedPageBreak/>
                <w:t>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lastRenderedPageBreak/>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w:t>
      </w:r>
      <w:r>
        <w:lastRenderedPageBreak/>
        <w:t xml:space="preserve">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 xml:space="preserve">In addition, we are wondering for RRCResume case, whether network is requried to set reestablishPDCP and </w:t>
              </w:r>
              <w:r>
                <w:rPr>
                  <w:rFonts w:ascii="Arial" w:hAnsi="Arial" w:cs="Arial"/>
                </w:rPr>
                <w:lastRenderedPageBreak/>
                <w:t>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lastRenderedPageBreak/>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6C4CCDB3"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fine with majority.</w:t>
      </w:r>
    </w:p>
    <w:p w14:paraId="68C35A4E" w14:textId="4EE051AC" w:rsidR="00D1555C" w:rsidRDefault="00D1555C" w:rsidP="00F00E46">
      <w:pPr>
        <w:rPr>
          <w:rFonts w:ascii="Arial" w:hAnsi="Arial" w:cs="Arial"/>
        </w:rPr>
      </w:pPr>
      <w:r>
        <w:rPr>
          <w:rFonts w:ascii="Arial" w:hAnsi="Arial" w:cs="Arial"/>
        </w:rPr>
        <w:t xml:space="preserve">Considering </w:t>
      </w:r>
      <w:r w:rsidR="002D2BDA">
        <w:rPr>
          <w:rFonts w:ascii="Arial" w:hAnsi="Arial" w:cs="Arial"/>
        </w:rPr>
        <w:t xml:space="preserve">slight majority </w:t>
      </w:r>
      <w:r>
        <w:rPr>
          <w:rFonts w:ascii="Arial" w:hAnsi="Arial" w:cs="Arial"/>
        </w:rPr>
        <w:t>prefer futhe</w:t>
      </w:r>
      <w:r w:rsidR="002D2BDA">
        <w:rPr>
          <w:rFonts w:ascii="Arial" w:hAnsi="Arial" w:cs="Arial"/>
        </w:rPr>
        <w:t xml:space="preserve">r clarification, </w:t>
      </w:r>
      <w:r>
        <w:rPr>
          <w:rFonts w:ascii="Arial" w:hAnsi="Arial" w:cs="Arial"/>
        </w:rPr>
        <w:t>rapporteur suggests the proponent to provide individual CR for further review</w:t>
      </w:r>
      <w:r w:rsidR="002D2BDA">
        <w:rPr>
          <w:rFonts w:ascii="Arial" w:hAnsi="Arial" w:cs="Arial"/>
        </w:rPr>
        <w:t>ing</w:t>
      </w:r>
      <w:r>
        <w:rPr>
          <w:rFonts w:ascii="Arial" w:hAnsi="Arial" w:cs="Arial"/>
        </w:rPr>
        <w:t xml:space="preserve"> during phase II.</w:t>
      </w:r>
    </w:p>
    <w:p w14:paraId="4173BCE5" w14:textId="77777777"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And </w:t>
      </w:r>
      <w:r w:rsidR="00A71C17">
        <w:rPr>
          <w:rFonts w:ascii="Arial" w:hAnsi="Arial" w:cs="Arial"/>
          <w:b/>
        </w:rPr>
        <w:t>add clarification in specification</w:t>
      </w:r>
    </w:p>
    <w:p w14:paraId="46AB77C4" w14:textId="60AB65C2" w:rsidR="00F00E46" w:rsidRPr="00AF167A" w:rsidRDefault="00A71C17" w:rsidP="00D1555C">
      <w:pPr>
        <w:ind w:left="1418" w:hanging="1418"/>
        <w:rPr>
          <w:b/>
          <w:lang w:eastAsia="en-GB"/>
        </w:rPr>
      </w:pPr>
      <w:r>
        <w:rPr>
          <w:rFonts w:ascii="Arial" w:hAnsi="Arial" w:cs="Arial"/>
          <w:b/>
        </w:rPr>
        <w:t xml:space="preserve"> (Please Ericsson provides CR for review</w:t>
      </w:r>
      <w:r w:rsidR="002D2BDA">
        <w:rPr>
          <w:rFonts w:ascii="Arial" w:hAnsi="Arial" w:cs="Arial"/>
          <w:b/>
        </w:rPr>
        <w:t>ing</w:t>
      </w:r>
      <w:r>
        <w:rPr>
          <w:rFonts w:ascii="Arial" w:hAnsi="Arial" w:cs="Arial"/>
          <w:b/>
        </w:rPr>
        <w:t xml:space="preserve"> during phase </w:t>
      </w:r>
      <w:r w:rsidR="002D2BDA">
        <w:rPr>
          <w:rFonts w:ascii="Arial" w:hAnsi="Arial" w:cs="Arial"/>
          <w:b/>
        </w:rPr>
        <w:t>2</w:t>
      </w:r>
      <w:r>
        <w:rPr>
          <w:rFonts w:ascii="Arial" w:hAnsi="Arial" w:cs="Arial"/>
          <w:b/>
        </w:rPr>
        <w:t xml:space="preserve">). </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602CA2"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7" w:author="Unknown" w:date="2020-11-05T10:29:00Z">
                <w:pPr>
                  <w:jc w:val="center"/>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lastRenderedPageBreak/>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602CA2"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602CA2"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lastRenderedPageBreak/>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lastRenderedPageBreak/>
                <w:t>Response to Nokia’s question: Yes, we bring the contribution</w:t>
              </w:r>
            </w:ins>
            <w:ins w:id="529" w:author="ZTE-LiuJing" w:date="2020-11-05T10:46:00Z">
              <w:r>
                <w:rPr>
                  <w:rFonts w:ascii="Arial" w:hAnsi="Arial" w:cs="Arial"/>
                </w:rPr>
                <w:t xml:space="preserve"> </w:t>
              </w:r>
              <w:r>
                <w:rPr>
                  <w:rFonts w:ascii="Arial" w:hAnsi="Arial" w:cs="Arial"/>
                </w:rPr>
                <w:lastRenderedPageBreak/>
                <w:t xml:space="preserve">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t>
      </w:r>
      <w:r>
        <w:rPr>
          <w:rFonts w:ascii="Arial" w:hAnsi="Arial" w:cs="Arial"/>
        </w:rPr>
        <w:lastRenderedPageBreak/>
        <w:t xml:space="preserve">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602CA2"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602CA2"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602CA2"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602CA2"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lastRenderedPageBreak/>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sz w:val="20"/>
                <w:szCs w:val="20"/>
              </w:rPr>
              <w:pPrChange w:id="719" w:author="Unknown" w:date="2020-11-05T15:23:00Z">
                <w:pPr>
                  <w:jc w:val="center"/>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spacing w:after="0"/>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spacing w:after="0"/>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602CA2"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602CA2"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lastRenderedPageBreak/>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w:t>
            </w:r>
            <w:r w:rsidR="00933030" w:rsidRPr="00933030">
              <w:rPr>
                <w:rFonts w:ascii="Arial" w:hAnsi="Arial"/>
              </w:rPr>
              <w:lastRenderedPageBreak/>
              <w:t xml:space="preserve">(as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602CA2"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602CA2"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lastRenderedPageBreak/>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lastRenderedPageBreak/>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7" w:author="ly" w:date="2020-10-15T14:57:00Z">
              <w:r w:rsidRPr="009D44F7">
                <w:rPr>
                  <w:rFonts w:ascii="Arial" w:eastAsia="宋体" w:hAnsi="Arial" w:cs="Arial"/>
                  <w:color w:val="000000"/>
                  <w:sz w:val="22"/>
                  <w:szCs w:val="22"/>
                </w:rPr>
                <w:t>5.2.</w:t>
              </w:r>
            </w:ins>
            <w:ins w:id="978" w:author="ly" w:date="2020-10-15T14:58:00Z">
              <w:r w:rsidRPr="009D44F7">
                <w:rPr>
                  <w:rFonts w:ascii="Arial" w:eastAsia="宋体"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lastRenderedPageBreak/>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69E2D8E5" w14:textId="4B91B3E0" w:rsidR="00224D03" w:rsidRDefault="00224D03" w:rsidP="00C442D0">
      <w:pPr>
        <w:rPr>
          <w:rFonts w:ascii="Arial" w:hAnsi="Arial" w:cs="Arial"/>
        </w:rPr>
      </w:pPr>
      <w:r>
        <w:rPr>
          <w:rFonts w:ascii="Arial" w:hAnsi="Arial" w:cs="Arial"/>
        </w:rPr>
        <w:t xml:space="preserve">Rapportuer see slight majority are in favor of clarification, so suggest to revise the CR as proposed by MTK (e.g. adding a NOTE). </w:t>
      </w:r>
    </w:p>
    <w:p w14:paraId="2CA93710" w14:textId="2FAE67E0" w:rsidR="00C442D0" w:rsidRDefault="00C442D0" w:rsidP="00C442D0">
      <w:pPr>
        <w:rPr>
          <w:rFonts w:ascii="Arial" w:hAnsi="Arial" w:cs="Arial"/>
        </w:rPr>
      </w:pPr>
      <w:r>
        <w:rPr>
          <w:rFonts w:ascii="Arial" w:hAnsi="Arial" w:cs="Arial"/>
        </w:rPr>
        <w:t xml:space="preserve"> </w:t>
      </w:r>
    </w:p>
    <w:p w14:paraId="394D582E" w14:textId="6317D0D3"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224D03">
        <w:rPr>
          <w:rFonts w:ascii="Arial" w:hAnsi="Arial" w:cs="Arial"/>
          <w:b/>
        </w:rPr>
        <w:t>Update R2-2009582 and R2-2009583, adding a NOTE to list the essential SIBs.</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602CA2"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lastRenderedPageBreak/>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lastRenderedPageBreak/>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 xml:space="preserve">NOTE 3: Whenever the UE shall setup or reconfigure a configuration in </w:t>
              </w:r>
              <w:r>
                <w:rPr>
                  <w:highlight w:val="yellow"/>
                  <w:lang w:val="en-GB"/>
                </w:rPr>
                <w:lastRenderedPageBreak/>
                <w:t>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1D39F571" w14:textId="7E1E4CEF"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5389B8CE" w14:textId="77777777" w:rsidR="00C41EA8" w:rsidRDefault="00C41EA8" w:rsidP="00C41EA8">
      <w:pPr>
        <w:rPr>
          <w:rFonts w:ascii="Arial" w:hAnsi="Arial" w:cs="Arial"/>
        </w:rPr>
      </w:pPr>
      <w:r>
        <w:rPr>
          <w:rFonts w:ascii="Arial" w:hAnsi="Arial" w:cs="Arial"/>
        </w:rPr>
        <w:t xml:space="preserve"> </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Pr="00C54E69" w:rsidRDefault="005A1A03" w:rsidP="00C54E69">
      <w:pPr>
        <w:pStyle w:val="Doc-text2"/>
        <w:rPr>
          <w:lang w:val="en-GB" w:eastAsia="en-GB"/>
        </w:rPr>
      </w:pPr>
      <w:bookmarkStart w:id="1102" w:name="_GoBack"/>
      <w:bookmarkEnd w:id="1102"/>
    </w:p>
    <w:p w14:paraId="6ED13ED8" w14:textId="4C2368FE" w:rsidR="00C41EA8" w:rsidRPr="00C41EA8" w:rsidRDefault="00C01F33" w:rsidP="008E065E">
      <w:pPr>
        <w:pStyle w:val="1"/>
      </w:pPr>
      <w:r w:rsidRPr="00CE0424">
        <w:t>Conclusion</w:t>
      </w:r>
    </w:p>
    <w:p w14:paraId="3D20893B" w14:textId="77777777" w:rsidR="006E1C82" w:rsidRDefault="006E1C82" w:rsidP="008E065E">
      <w:pPr>
        <w:pStyle w:val="a8"/>
        <w:rPr>
          <w:b/>
          <w:bCs/>
        </w:rPr>
      </w:pP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lastRenderedPageBreak/>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0D070F1E" w14:textId="77777777" w:rsidR="003B4084" w:rsidRPr="00F00E46" w:rsidRDefault="003B4084" w:rsidP="003B4084">
      <w:pPr>
        <w:ind w:left="1418" w:hanging="1418"/>
        <w:rPr>
          <w:rFonts w:ascii="Arial" w:hAnsi="Arial" w:cs="Arial"/>
          <w:b/>
        </w:rPr>
      </w:pPr>
      <w:r w:rsidRPr="00562557">
        <w:rPr>
          <w:rFonts w:ascii="Arial" w:hAnsi="Arial" w:cs="Arial"/>
          <w:b/>
        </w:rPr>
        <w:t>Proposal 1</w:t>
      </w:r>
      <w:r>
        <w:rPr>
          <w:rFonts w:ascii="Arial" w:hAnsi="Arial" w:cs="Arial"/>
          <w:b/>
        </w:rPr>
        <w:tab/>
      </w:r>
      <w:r w:rsidRPr="00562557">
        <w:rPr>
          <w:rFonts w:ascii="Arial" w:hAnsi="Arial" w:cs="Arial"/>
          <w:b/>
        </w:rPr>
        <w:t xml:space="preserve">Update R2-2009580 and R2-2009581 based on the comments from </w:t>
      </w:r>
      <w:r>
        <w:rPr>
          <w:rFonts w:ascii="Arial" w:hAnsi="Arial" w:cs="Arial"/>
          <w:b/>
        </w:rPr>
        <w:t xml:space="preserve">CATT and intel.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1AAF5D0" w14:textId="07B93FAD" w:rsidR="003B4084"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And add clarification in specification</w:t>
      </w:r>
    </w:p>
    <w:p w14:paraId="46A5208D" w14:textId="6CFEA272" w:rsidR="003B4084" w:rsidRPr="003B4084" w:rsidRDefault="003B4084" w:rsidP="003B4084">
      <w:pPr>
        <w:ind w:left="1418" w:hanging="1418"/>
        <w:rPr>
          <w:sz w:val="20"/>
          <w:lang w:eastAsia="en-GB"/>
        </w:rPr>
      </w:pPr>
      <w:r w:rsidRPr="003B4084">
        <w:rPr>
          <w:rFonts w:ascii="Arial" w:hAnsi="Arial" w:cs="Arial"/>
          <w:sz w:val="20"/>
        </w:rPr>
        <w:t xml:space="preserve"> (Please Ericsson provides CR for review</w:t>
      </w:r>
      <w:r w:rsidR="00D74902">
        <w:rPr>
          <w:rFonts w:ascii="Arial" w:hAnsi="Arial" w:cs="Arial"/>
          <w:sz w:val="20"/>
        </w:rPr>
        <w:t>ing</w:t>
      </w:r>
      <w:r w:rsidRPr="003B4084">
        <w:rPr>
          <w:rFonts w:ascii="Arial" w:hAnsi="Arial" w:cs="Arial"/>
          <w:sz w:val="20"/>
        </w:rPr>
        <w:t xml:space="preserve"> during phase II). </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3485E321"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Update R2-2009582 and R2-2009583, adding a NOTE to list the essential SIBs.</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 xml:space="preserve">Continue </w:t>
      </w:r>
      <w:r>
        <w:rPr>
          <w:rFonts w:ascii="Arial" w:hAnsi="Arial" w:cs="Arial"/>
          <w:b/>
        </w:rPr>
        <w:t>to discuss</w:t>
      </w:r>
      <w:r>
        <w:rPr>
          <w:rFonts w:ascii="Arial" w:hAnsi="Arial" w:cs="Arial"/>
          <w:b/>
        </w:rPr>
        <w:t xml:space="preserve"> R2-2009478 in phase2 (please proponent provides more clarification on the issue that needs to be solved).</w:t>
      </w:r>
    </w:p>
    <w:p w14:paraId="6BBC42F6" w14:textId="77777777" w:rsidR="00C41EA8" w:rsidRPr="006B4E9D" w:rsidRDefault="00C41EA8" w:rsidP="006B4E9D">
      <w:pPr>
        <w:pStyle w:val="a8"/>
        <w:rPr>
          <w:b/>
          <w:bCs/>
        </w:rPr>
      </w:pPr>
    </w:p>
    <w:p w14:paraId="5E4F4E88" w14:textId="77777777" w:rsidR="00F507D1" w:rsidRPr="00CE0424" w:rsidRDefault="00F507D1" w:rsidP="00CE0424">
      <w:pPr>
        <w:pStyle w:val="1"/>
      </w:pPr>
      <w:bookmarkStart w:id="1103" w:name="_In-sequence_SDU_delivery"/>
      <w:bookmarkEnd w:id="1103"/>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ACA9" w14:textId="77777777" w:rsidR="00602CA2" w:rsidRDefault="00602CA2">
      <w:r>
        <w:separator/>
      </w:r>
    </w:p>
  </w:endnote>
  <w:endnote w:type="continuationSeparator" w:id="0">
    <w:p w14:paraId="0F4C55A3" w14:textId="77777777" w:rsidR="00602CA2" w:rsidRDefault="0060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6357" w14:textId="77777777" w:rsidR="000071F4" w:rsidRDefault="000071F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D74902" w:rsidRDefault="00D7490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B3A56">
      <w:rPr>
        <w:rStyle w:val="ae"/>
      </w:rPr>
      <w:t>25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B3A56">
      <w:rPr>
        <w:rStyle w:val="ae"/>
      </w:rPr>
      <w:t>26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2DB3" w14:textId="77777777" w:rsidR="000071F4" w:rsidRDefault="000071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050F" w14:textId="77777777" w:rsidR="00602CA2" w:rsidRDefault="00602CA2">
      <w:r>
        <w:separator/>
      </w:r>
    </w:p>
  </w:footnote>
  <w:footnote w:type="continuationSeparator" w:id="0">
    <w:p w14:paraId="64C9FF6F" w14:textId="77777777" w:rsidR="00602CA2" w:rsidRDefault="00602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74902" w:rsidRDefault="00D749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2B218" w14:textId="77777777" w:rsidR="000071F4" w:rsidRDefault="000071F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74F30" w14:textId="77777777" w:rsidR="000071F4" w:rsidRDefault="000071F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5B76C41"/>
    <w:multiLevelType w:val="hybridMultilevel"/>
    <w:tmpl w:val="839C6F58"/>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3"/>
  </w:num>
  <w:num w:numId="4">
    <w:abstractNumId w:val="24"/>
  </w:num>
  <w:num w:numId="5">
    <w:abstractNumId w:val="18"/>
  </w:num>
  <w:num w:numId="6">
    <w:abstractNumId w:val="26"/>
  </w:num>
  <w:num w:numId="7">
    <w:abstractNumId w:val="31"/>
  </w:num>
  <w:num w:numId="8">
    <w:abstractNumId w:val="19"/>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2"/>
  </w:num>
  <w:num w:numId="17">
    <w:abstractNumId w:val="14"/>
  </w:num>
  <w:num w:numId="18">
    <w:abstractNumId w:val="16"/>
  </w:num>
  <w:num w:numId="19">
    <w:abstractNumId w:val="11"/>
  </w:num>
  <w:num w:numId="20">
    <w:abstractNumId w:val="35"/>
  </w:num>
  <w:num w:numId="21">
    <w:abstractNumId w:val="20"/>
  </w:num>
  <w:num w:numId="22">
    <w:abstractNumId w:val="34"/>
  </w:num>
  <w:num w:numId="23">
    <w:abstractNumId w:val="33"/>
  </w:num>
  <w:num w:numId="24">
    <w:abstractNumId w:val="12"/>
  </w:num>
  <w:num w:numId="25">
    <w:abstractNumId w:val="36"/>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2"/>
  </w:num>
  <w:num w:numId="36">
    <w:abstractNumId w:val="15"/>
  </w:num>
  <w:num w:numId="37">
    <w:abstractNumId w:val="37"/>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2557"/>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6513"/>
    <w:rsid w:val="00B372AA"/>
    <w:rsid w:val="00B40445"/>
    <w:rsid w:val="00B409E0"/>
    <w:rsid w:val="00B41888"/>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4902"/>
    <w:rsid w:val="00D75AE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71F4"/>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8A3E00"/>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0071F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71F4"/>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45A76BD-EABD-492E-AD64-B24087E4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58953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4</cp:revision>
  <cp:lastPrinted>2008-01-31T07:09:00Z</cp:lastPrinted>
  <dcterms:created xsi:type="dcterms:W3CDTF">2020-11-06T12:51:00Z</dcterms:created>
  <dcterms:modified xsi:type="dcterms:W3CDTF">2020-11-06T15:02:00Z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