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1F18D9C"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7A61E8">
        <w:rPr>
          <w:rFonts w:ascii="Arial" w:eastAsia="Times New Roman" w:hAnsi="Arial"/>
          <w:b/>
          <w:sz w:val="24"/>
          <w:szCs w:val="24"/>
          <w:lang w:val="en-GB"/>
        </w:rPr>
        <w:t>1</w:t>
      </w:r>
      <w:r w:rsidR="0051206D">
        <w:rPr>
          <w:rFonts w:ascii="Arial" w:eastAsia="Times New Roman" w:hAnsi="Arial"/>
          <w:b/>
          <w:sz w:val="24"/>
          <w:szCs w:val="24"/>
          <w:lang w:val="en-GB"/>
        </w:rPr>
        <w:t>1</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r w:rsidR="00065F1E" w:rsidRPr="00065F1E">
        <w:rPr>
          <w:rFonts w:ascii="Arial" w:eastAsia="Times New Roman" w:hAnsi="Arial"/>
          <w:b/>
          <w:bCs/>
          <w:sz w:val="24"/>
          <w:szCs w:val="24"/>
          <w:lang w:val="en-GB"/>
        </w:rPr>
        <w:t>R2-2010228</w:t>
      </w:r>
    </w:p>
    <w:p w14:paraId="338512CF" w14:textId="5ECE54AC" w:rsidR="00F54DA5" w:rsidRPr="00F54DA5" w:rsidRDefault="0051206D"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51206D">
        <w:rPr>
          <w:rFonts w:ascii="Arial" w:hAnsi="Arial" w:cs="Arial"/>
          <w:b/>
          <w:sz w:val="24"/>
          <w:szCs w:val="24"/>
          <w:lang w:val="en-GB" w:eastAsia="en-US"/>
        </w:rPr>
        <w:t>Online, August 17th - 28th, 2020</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bookmarkStart w:id="1" w:name="_GoBack"/>
      <w:bookmarkEnd w:id="1"/>
    </w:p>
    <w:p w14:paraId="61F5F757" w14:textId="49C8100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65F1E">
        <w:rPr>
          <w:rFonts w:ascii="Arial" w:eastAsia="MS Mincho" w:hAnsi="Arial" w:cs="Arial"/>
          <w:b/>
          <w:bCs/>
          <w:sz w:val="24"/>
          <w:lang w:val="en-GB" w:eastAsia="en-US"/>
        </w:rPr>
        <w:t>6.15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AC797E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30CBB" w:rsidRPr="00130CBB">
        <w:rPr>
          <w:rFonts w:ascii="Arial" w:eastAsia="Times New Roman" w:hAnsi="Arial" w:cs="Arial"/>
          <w:b/>
          <w:bCs/>
          <w:sz w:val="24"/>
          <w:lang w:val="en-GB" w:eastAsia="en-US"/>
        </w:rPr>
        <w:t>On the signalling for additional DC location reporting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3F93FF02" w14:textId="57CCB9CB" w:rsidR="00130CBB" w:rsidRDefault="00130CBB" w:rsidP="00130CBB">
      <w:pPr>
        <w:spacing w:after="120"/>
        <w:rPr>
          <w:lang w:val="en-GB"/>
        </w:rPr>
      </w:pPr>
      <w:r>
        <w:rPr>
          <w:lang w:val="en-GB"/>
        </w:rPr>
        <w:t xml:space="preserve">A LS [4] is received from </w:t>
      </w:r>
      <w:r w:rsidRPr="00130CBB">
        <w:rPr>
          <w:lang w:val="en-GB"/>
        </w:rPr>
        <w:t>RAN4 on a</w:t>
      </w:r>
      <w:r>
        <w:rPr>
          <w:lang w:val="en-GB"/>
        </w:rPr>
        <w:t xml:space="preserve">dditional DC location reporting, where RAN2 is asked </w:t>
      </w:r>
      <w:r w:rsidRPr="00130CBB">
        <w:rPr>
          <w:lang w:val="en-GB"/>
        </w:rPr>
        <w:t xml:space="preserve">to implement the </w:t>
      </w:r>
      <w:r>
        <w:rPr>
          <w:lang w:val="en-GB"/>
        </w:rPr>
        <w:t>signalling</w:t>
      </w:r>
      <w:r w:rsidRPr="00130CBB">
        <w:rPr>
          <w:lang w:val="en-GB"/>
        </w:rPr>
        <w:t xml:space="preserve"> in Rel-16 at least for FR1.</w:t>
      </w:r>
      <w:r w:rsidR="00044727">
        <w:rPr>
          <w:lang w:val="en-GB"/>
        </w:rPr>
        <w:t xml:space="preserve"> </w:t>
      </w:r>
    </w:p>
    <w:p w14:paraId="64008AFE" w14:textId="2640AAAE" w:rsidR="00044727" w:rsidRDefault="00044727" w:rsidP="00130CBB">
      <w:pPr>
        <w:spacing w:after="120"/>
        <w:rPr>
          <w:lang w:val="en-GB"/>
        </w:rPr>
      </w:pPr>
      <w:r>
        <w:rPr>
          <w:lang w:val="en-GB"/>
        </w:rPr>
        <w:t>In RAN89e</w:t>
      </w:r>
      <w:r>
        <w:rPr>
          <w:rFonts w:hint="eastAsia"/>
          <w:lang w:val="en-GB"/>
        </w:rPr>
        <w:t>,</w:t>
      </w:r>
      <w:r>
        <w:rPr>
          <w:lang w:val="en-GB"/>
        </w:rPr>
        <w:t xml:space="preserve"> it is concluded that the RAN2 should provide RAN2-based signalling at least for 2UL CCs case:</w:t>
      </w:r>
    </w:p>
    <w:p w14:paraId="25EE9263" w14:textId="77777777" w:rsidR="007A52DE" w:rsidRPr="00044727" w:rsidRDefault="007A52DE" w:rsidP="007A52DE">
      <w:pPr>
        <w:widowControl w:val="0"/>
        <w:tabs>
          <w:tab w:val="left" w:pos="1190"/>
        </w:tabs>
        <w:spacing w:before="100" w:after="0" w:line="240" w:lineRule="auto"/>
        <w:ind w:leftChars="200" w:left="440"/>
        <w:rPr>
          <w:i/>
          <w:color w:val="000000"/>
          <w:sz w:val="25"/>
          <w:szCs w:val="25"/>
        </w:rPr>
      </w:pPr>
      <w:r w:rsidRPr="00044727">
        <w:rPr>
          <w:i/>
          <w:color w:val="000000"/>
          <w:sz w:val="20"/>
        </w:rPr>
        <w:t>Proposal: a mechanism of DC location reporting for intra-band UL CA should be specified in Rel-16</w:t>
      </w:r>
    </w:p>
    <w:p w14:paraId="680CC87B" w14:textId="711476E5" w:rsidR="007A52DE" w:rsidRPr="00044727" w:rsidRDefault="007A52DE" w:rsidP="007A52DE">
      <w:pPr>
        <w:widowControl w:val="0"/>
        <w:tabs>
          <w:tab w:val="left" w:pos="1190"/>
        </w:tabs>
        <w:spacing w:after="0" w:line="240" w:lineRule="auto"/>
        <w:ind w:leftChars="200" w:left="440"/>
        <w:rPr>
          <w:i/>
          <w:color w:val="000000"/>
        </w:rPr>
      </w:pPr>
      <w:r w:rsidRPr="00044727">
        <w:rPr>
          <w:rFonts w:ascii="Arial" w:hAnsi="Arial" w:cs="Arial"/>
          <w:i/>
          <w:sz w:val="24"/>
          <w:szCs w:val="24"/>
        </w:rPr>
        <w:tab/>
      </w:r>
      <w:r w:rsidRPr="00044727">
        <w:rPr>
          <w:i/>
          <w:color w:val="000000"/>
          <w:sz w:val="20"/>
        </w:rPr>
        <w:t>•</w:t>
      </w:r>
      <w:r w:rsidRPr="00044727">
        <w:rPr>
          <w:i/>
          <w:color w:val="000000"/>
          <w:sz w:val="20"/>
        </w:rPr>
        <w:tab/>
        <w:t xml:space="preserve">RAN2 is tasked to provide at least one RAN2-based signalling solution for at least 2 UL CCs of intra-band UL CA in FR1 to RAN#90, considering forward compatibility to other combinations (more than 2 UL CCs and/or FR2) </w:t>
      </w:r>
    </w:p>
    <w:p w14:paraId="768297F5" w14:textId="492D3181" w:rsidR="007A52DE" w:rsidRPr="00044727" w:rsidRDefault="007A52DE" w:rsidP="007A52DE">
      <w:pPr>
        <w:widowControl w:val="0"/>
        <w:tabs>
          <w:tab w:val="left" w:pos="1190"/>
        </w:tabs>
        <w:spacing w:after="0" w:line="240" w:lineRule="auto"/>
        <w:ind w:leftChars="200" w:left="440"/>
        <w:rPr>
          <w:i/>
          <w:color w:val="000000"/>
        </w:rPr>
      </w:pPr>
      <w:r w:rsidRPr="00044727">
        <w:rPr>
          <w:rFonts w:ascii="Arial" w:hAnsi="Arial" w:cs="Arial"/>
          <w:i/>
          <w:sz w:val="24"/>
          <w:szCs w:val="24"/>
        </w:rPr>
        <w:tab/>
      </w:r>
      <w:r w:rsidRPr="00044727">
        <w:rPr>
          <w:i/>
          <w:color w:val="000000"/>
          <w:sz w:val="20"/>
        </w:rPr>
        <w:t>•</w:t>
      </w:r>
      <w:r w:rsidRPr="00044727">
        <w:rPr>
          <w:i/>
          <w:color w:val="000000"/>
          <w:sz w:val="20"/>
        </w:rPr>
        <w:tab/>
        <w:t>Other solutions are not precluded and can be discussed in RAN1, RAN2 and RAN4. Selection between solutions can</w:t>
      </w:r>
      <w:r w:rsidRPr="00044727">
        <w:rPr>
          <w:rFonts w:hint="eastAsia"/>
          <w:i/>
          <w:color w:val="000000"/>
        </w:rPr>
        <w:t xml:space="preserve"> </w:t>
      </w:r>
      <w:r w:rsidRPr="00044727">
        <w:rPr>
          <w:i/>
          <w:color w:val="000000"/>
          <w:sz w:val="20"/>
        </w:rPr>
        <w:t>be discussed at RAN#90 or later (if possible).</w:t>
      </w:r>
    </w:p>
    <w:p w14:paraId="2643C63F" w14:textId="19E095E0" w:rsidR="00130CBB" w:rsidRDefault="007A52DE" w:rsidP="00044727">
      <w:pPr>
        <w:widowControl w:val="0"/>
        <w:tabs>
          <w:tab w:val="left" w:pos="1190"/>
        </w:tabs>
        <w:spacing w:after="0" w:line="240" w:lineRule="auto"/>
        <w:ind w:leftChars="200" w:left="440"/>
        <w:rPr>
          <w:i/>
          <w:color w:val="000000"/>
        </w:rPr>
      </w:pPr>
      <w:r w:rsidRPr="00044727">
        <w:rPr>
          <w:rFonts w:ascii="Arial" w:hAnsi="Arial" w:cs="Arial"/>
          <w:i/>
          <w:sz w:val="24"/>
          <w:szCs w:val="24"/>
        </w:rPr>
        <w:tab/>
      </w:r>
      <w:r w:rsidRPr="00044727">
        <w:rPr>
          <w:i/>
          <w:color w:val="000000"/>
          <w:sz w:val="20"/>
        </w:rPr>
        <w:t>conclusion: proposal is endorsed</w:t>
      </w:r>
    </w:p>
    <w:p w14:paraId="57E282D9" w14:textId="77777777" w:rsidR="00044727" w:rsidRPr="00044727" w:rsidRDefault="00044727" w:rsidP="00044727">
      <w:pPr>
        <w:widowControl w:val="0"/>
        <w:tabs>
          <w:tab w:val="left" w:pos="1190"/>
        </w:tabs>
        <w:spacing w:after="0" w:line="240" w:lineRule="auto"/>
        <w:ind w:leftChars="200" w:left="440"/>
        <w:rPr>
          <w:i/>
          <w:color w:val="000000"/>
        </w:rPr>
      </w:pPr>
    </w:p>
    <w:p w14:paraId="31EFCD00" w14:textId="2870D33B" w:rsidR="007F2C8B" w:rsidRDefault="007F2C8B" w:rsidP="007F2C8B">
      <w:pPr>
        <w:rPr>
          <w:lang w:val="en-GB"/>
        </w:rPr>
      </w:pPr>
      <w:r>
        <w:rPr>
          <w:lang w:val="en-GB"/>
        </w:rPr>
        <w:t xml:space="preserve">In this contribution, </w:t>
      </w:r>
      <w:r w:rsidR="00044727">
        <w:rPr>
          <w:lang w:val="en-GB"/>
        </w:rPr>
        <w:t>we will discuss the signalling report the addition DC location report for CA case</w:t>
      </w:r>
      <w:r w:rsidR="002F165D">
        <w:rPr>
          <w:lang w:val="en-GB"/>
        </w:rPr>
        <w:t>.</w:t>
      </w:r>
    </w:p>
    <w:p w14:paraId="66DB81E2" w14:textId="77777777" w:rsidR="00AE3E14" w:rsidRDefault="00AE3E14" w:rsidP="00220301">
      <w:pPr>
        <w:pStyle w:val="1"/>
        <w:numPr>
          <w:ilvl w:val="0"/>
          <w:numId w:val="18"/>
        </w:numPr>
      </w:pPr>
      <w:r w:rsidRPr="00A6509D">
        <w:t>Discussion</w:t>
      </w:r>
    </w:p>
    <w:p w14:paraId="77909994" w14:textId="754129C1" w:rsidR="00130CBB" w:rsidRDefault="00130CBB" w:rsidP="00130CBB">
      <w:pPr>
        <w:rPr>
          <w:rFonts w:eastAsia="Yu Mincho"/>
          <w:lang w:val="en-GB" w:eastAsia="ja-JP"/>
        </w:rPr>
      </w:pPr>
      <w:r>
        <w:rPr>
          <w:rFonts w:eastAsia="Yu Mincho"/>
          <w:lang w:val="en-GB" w:eastAsia="ja-JP"/>
        </w:rPr>
        <w:t>In Rel-15,</w:t>
      </w:r>
      <w:r w:rsidRPr="00130CBB">
        <w:rPr>
          <w:rFonts w:eastAsia="Yu Mincho"/>
          <w:lang w:val="en-GB" w:eastAsia="ja-JP"/>
        </w:rPr>
        <w:t xml:space="preserve"> </w:t>
      </w:r>
      <w:r>
        <w:rPr>
          <w:rFonts w:eastAsia="Yu Mincho"/>
          <w:lang w:val="en-GB" w:eastAsia="ja-JP"/>
        </w:rPr>
        <w:t xml:space="preserve">UE </w:t>
      </w:r>
      <w:r w:rsidRPr="00130CBB">
        <w:rPr>
          <w:rFonts w:eastAsia="Yu Mincho"/>
          <w:lang w:val="en-GB" w:eastAsia="ja-JP"/>
        </w:rPr>
        <w:t>DC location</w:t>
      </w:r>
      <w:r w:rsidR="00F4049A">
        <w:rPr>
          <w:rFonts w:eastAsia="Yu Mincho"/>
          <w:lang w:val="en-GB" w:eastAsia="ja-JP"/>
        </w:rPr>
        <w:t>s</w:t>
      </w:r>
      <w:r w:rsidRPr="00130CBB">
        <w:rPr>
          <w:rFonts w:eastAsia="Yu Mincho"/>
          <w:lang w:val="en-GB" w:eastAsia="ja-JP"/>
        </w:rPr>
        <w:t xml:space="preserve"> report</w:t>
      </w:r>
      <w:r>
        <w:rPr>
          <w:rFonts w:eastAsia="Yu Mincho"/>
          <w:lang w:val="en-GB" w:eastAsia="ja-JP"/>
        </w:rPr>
        <w:t xml:space="preserve">ed </w:t>
      </w:r>
      <w:r w:rsidRPr="00130CBB">
        <w:rPr>
          <w:rFonts w:eastAsia="Yu Mincho"/>
          <w:lang w:val="en-GB" w:eastAsia="ja-JP"/>
        </w:rPr>
        <w:t xml:space="preserve">by </w:t>
      </w:r>
      <w:r w:rsidRPr="00130CBB">
        <w:rPr>
          <w:rFonts w:eastAsia="Yu Mincho"/>
          <w:i/>
          <w:lang w:val="en-GB" w:eastAsia="ja-JP"/>
        </w:rPr>
        <w:t>RRCReconfigurationComplete</w:t>
      </w:r>
      <w:r w:rsidRPr="00130CBB">
        <w:rPr>
          <w:rFonts w:eastAsia="Yu Mincho"/>
          <w:lang w:val="en-GB" w:eastAsia="ja-JP"/>
        </w:rPr>
        <w:t xml:space="preserve"> </w:t>
      </w:r>
      <w:r w:rsidR="00F4049A">
        <w:rPr>
          <w:rFonts w:eastAsia="Yu Mincho"/>
          <w:lang w:val="en-GB" w:eastAsia="ja-JP"/>
        </w:rPr>
        <w:t>are</w:t>
      </w:r>
      <w:r w:rsidRPr="00130CBB">
        <w:rPr>
          <w:rFonts w:eastAsia="Yu Mincho"/>
          <w:lang w:val="en-GB" w:eastAsia="ja-JP"/>
        </w:rPr>
        <w:t xml:space="preserve"> indicated per cell per BWP, and it is confirmed by RAN1 that this mechanism may not work for intra-band UL CA, since UE may shift LO location following </w:t>
      </w:r>
      <w:r>
        <w:rPr>
          <w:rFonts w:eastAsia="Yu Mincho"/>
          <w:lang w:val="en-GB" w:eastAsia="ja-JP"/>
        </w:rPr>
        <w:t>with CC activation/deactivation.</w:t>
      </w:r>
    </w:p>
    <w:p w14:paraId="04E33C80" w14:textId="2F19A316" w:rsidR="00130CBB" w:rsidRDefault="00130CBB" w:rsidP="00130CBB">
      <w:pPr>
        <w:rPr>
          <w:rFonts w:eastAsia="Yu Mincho"/>
          <w:lang w:val="en-GB" w:eastAsia="ja-JP"/>
        </w:rPr>
      </w:pPr>
      <w:r w:rsidRPr="00130CBB">
        <w:rPr>
          <w:rFonts w:eastAsia="Yu Mincho"/>
          <w:lang w:val="en-GB" w:eastAsia="ja-JP"/>
        </w:rPr>
        <w:t>In Rel-16, RAN4 introduce FR1 intra-band CA feature and RF requirements, reuse Rel-15 DC location reporting will lead to performance degradation for FR1 UL 256QAM. After some discussion</w:t>
      </w:r>
      <w:r>
        <w:rPr>
          <w:rFonts w:eastAsia="Yu Mincho"/>
          <w:lang w:val="en-GB" w:eastAsia="ja-JP"/>
        </w:rPr>
        <w:t xml:space="preserve"> in RAN4</w:t>
      </w:r>
      <w:r w:rsidRPr="00130CBB">
        <w:rPr>
          <w:rFonts w:eastAsia="Yu Mincho"/>
          <w:lang w:val="en-GB" w:eastAsia="ja-JP"/>
        </w:rPr>
        <w:t xml:space="preserve">, 2 </w:t>
      </w:r>
      <w:r>
        <w:rPr>
          <w:rFonts w:eastAsia="Yu Mincho"/>
          <w:lang w:val="en-GB" w:eastAsia="ja-JP"/>
        </w:rPr>
        <w:t>solutions are proposed by RAN4 as below in the LS [1]:</w:t>
      </w:r>
      <w:r w:rsidRPr="00130CBB">
        <w:rPr>
          <w:rFonts w:eastAsia="Yu Mincho"/>
          <w:lang w:val="en-GB" w:eastAsia="ja-JP"/>
        </w:rPr>
        <w:t xml:space="preserve"> </w:t>
      </w:r>
    </w:p>
    <w:p w14:paraId="6DCE966D" w14:textId="29ED3904" w:rsidR="00130CBB" w:rsidRPr="00130CBB" w:rsidRDefault="00130CBB" w:rsidP="00130CBB">
      <w:pPr>
        <w:numPr>
          <w:ilvl w:val="0"/>
          <w:numId w:val="24"/>
        </w:numPr>
        <w:overflowPunct/>
        <w:autoSpaceDE/>
        <w:autoSpaceDN/>
        <w:adjustRightInd/>
        <w:spacing w:after="0" w:line="240" w:lineRule="auto"/>
        <w:jc w:val="left"/>
        <w:textAlignment w:val="auto"/>
        <w:rPr>
          <w:rFonts w:eastAsia="Yu Mincho"/>
          <w:i/>
          <w:lang w:val="en-GB" w:eastAsia="ja-JP"/>
        </w:rPr>
      </w:pPr>
      <w:r w:rsidRPr="00130CBB">
        <w:rPr>
          <w:rFonts w:eastAsia="Yu Mincho"/>
          <w:i/>
          <w:lang w:val="en-GB" w:eastAsia="ja-JP"/>
        </w:rPr>
        <w:t>Report TX DC location after every activation of BWP’s including CC activation, BWP switching procedure, etc.</w:t>
      </w:r>
    </w:p>
    <w:p w14:paraId="296DB994" w14:textId="77777777" w:rsidR="00130CBB" w:rsidRDefault="00130CBB" w:rsidP="00130CBB">
      <w:pPr>
        <w:numPr>
          <w:ilvl w:val="0"/>
          <w:numId w:val="24"/>
        </w:numPr>
        <w:overflowPunct/>
        <w:autoSpaceDE/>
        <w:autoSpaceDN/>
        <w:adjustRightInd/>
        <w:spacing w:after="0" w:line="240" w:lineRule="auto"/>
        <w:jc w:val="left"/>
        <w:textAlignment w:val="auto"/>
        <w:rPr>
          <w:rFonts w:eastAsia="Yu Mincho"/>
          <w:i/>
          <w:lang w:val="en-GB" w:eastAsia="ja-JP"/>
        </w:rPr>
      </w:pPr>
      <w:r w:rsidRPr="00130CBB">
        <w:rPr>
          <w:rFonts w:eastAsia="Yu Mincho"/>
          <w:i/>
          <w:lang w:val="en-GB" w:eastAsia="ja-JP"/>
        </w:rPr>
        <w:t>Report each TX DC location based on permutations of all possible simultaneously activated BWPs within configured BWPs</w:t>
      </w:r>
    </w:p>
    <w:p w14:paraId="61CD2C92" w14:textId="77777777" w:rsidR="00044727" w:rsidRPr="00130CBB" w:rsidRDefault="00044727" w:rsidP="00044727">
      <w:pPr>
        <w:overflowPunct/>
        <w:autoSpaceDE/>
        <w:autoSpaceDN/>
        <w:adjustRightInd/>
        <w:spacing w:after="0" w:line="240" w:lineRule="auto"/>
        <w:ind w:left="720"/>
        <w:jc w:val="left"/>
        <w:textAlignment w:val="auto"/>
        <w:rPr>
          <w:rFonts w:eastAsia="Yu Mincho"/>
          <w:i/>
          <w:lang w:val="en-GB" w:eastAsia="ja-JP"/>
        </w:rPr>
      </w:pPr>
    </w:p>
    <w:p w14:paraId="0E73068A" w14:textId="013AEB86" w:rsidR="00130CBB" w:rsidRPr="00044727" w:rsidRDefault="00044727" w:rsidP="00130CBB">
      <w:pPr>
        <w:rPr>
          <w:rFonts w:eastAsiaTheme="minorEastAsia"/>
        </w:rPr>
      </w:pPr>
      <w:r>
        <w:rPr>
          <w:rFonts w:eastAsiaTheme="minorEastAsia"/>
        </w:rPr>
        <w:t xml:space="preserve">In the first option, the UE needs to report DC location after every CC activation or BWP activation. Since BWP activation can be controlled by L1 signaling, the DC location report should be based on L1 signaling in this option to adapt </w:t>
      </w:r>
      <w:r w:rsidR="00A553F0">
        <w:rPr>
          <w:rFonts w:eastAsiaTheme="minorEastAsia"/>
        </w:rPr>
        <w:t>to the fast</w:t>
      </w:r>
      <w:r>
        <w:rPr>
          <w:rFonts w:eastAsiaTheme="minorEastAsia"/>
        </w:rPr>
        <w:t xml:space="preserve"> CC/BWP activation. Based on the conclusion from RANP, at least RAN2 based </w:t>
      </w:r>
      <w:r w:rsidR="00A553F0">
        <w:rPr>
          <w:rFonts w:eastAsiaTheme="minorEastAsia"/>
        </w:rPr>
        <w:t>signaling</w:t>
      </w:r>
      <w:r>
        <w:rPr>
          <w:rFonts w:eastAsiaTheme="minorEastAsia"/>
        </w:rPr>
        <w:t xml:space="preserve"> </w:t>
      </w:r>
      <w:r w:rsidR="00A553F0">
        <w:rPr>
          <w:rFonts w:eastAsiaTheme="minorEastAsia"/>
        </w:rPr>
        <w:t>should be provided to RANP, therefore we suggest to progress signaling design based on the option2.</w:t>
      </w:r>
    </w:p>
    <w:p w14:paraId="670F71EE" w14:textId="2C699F9D" w:rsidR="00EE03CE" w:rsidRDefault="00EE03CE" w:rsidP="00357698">
      <w:pPr>
        <w:rPr>
          <w:b/>
          <w:lang w:val="en-GB"/>
        </w:rPr>
      </w:pPr>
      <w:r w:rsidRPr="008B1297">
        <w:rPr>
          <w:b/>
          <w:lang w:val="en-GB"/>
        </w:rPr>
        <w:t>Proposal</w:t>
      </w:r>
      <w:r>
        <w:rPr>
          <w:b/>
          <w:lang w:val="en-GB"/>
        </w:rPr>
        <w:t xml:space="preserve"> </w:t>
      </w:r>
      <w:r w:rsidR="00A553F0">
        <w:rPr>
          <w:b/>
          <w:lang w:val="en-GB"/>
        </w:rPr>
        <w:t>1</w:t>
      </w:r>
      <w:r w:rsidRPr="008B1297">
        <w:rPr>
          <w:b/>
          <w:lang w:val="en-GB"/>
        </w:rPr>
        <w:t xml:space="preserve">: </w:t>
      </w:r>
      <w:r w:rsidR="00A553F0" w:rsidRPr="00A553F0">
        <w:rPr>
          <w:b/>
          <w:lang w:val="en-GB"/>
        </w:rPr>
        <w:t xml:space="preserve"> introduce RAN2 signalling to </w:t>
      </w:r>
      <w:r w:rsidR="00A553F0">
        <w:rPr>
          <w:b/>
          <w:lang w:val="en-GB"/>
        </w:rPr>
        <w:t>r</w:t>
      </w:r>
      <w:r w:rsidR="00A553F0" w:rsidRPr="00A553F0">
        <w:rPr>
          <w:b/>
          <w:lang w:val="en-GB"/>
        </w:rPr>
        <w:t>eport each TX DC location based on permutations of all possible simultaneously activated BWPs within configured BWPs</w:t>
      </w:r>
      <w:r w:rsidRPr="00EE03CE">
        <w:rPr>
          <w:rFonts w:hint="eastAsia"/>
          <w:b/>
          <w:lang w:val="en-GB"/>
        </w:rPr>
        <w:t>.</w:t>
      </w:r>
    </w:p>
    <w:p w14:paraId="6916C8A5" w14:textId="37F085C1" w:rsidR="00AE693E" w:rsidRDefault="00F92B71" w:rsidP="00357698">
      <w:pPr>
        <w:rPr>
          <w:rFonts w:eastAsiaTheme="minorEastAsia"/>
        </w:rPr>
      </w:pPr>
      <w:r w:rsidRPr="00F92B71">
        <w:rPr>
          <w:rFonts w:eastAsiaTheme="minorEastAsia"/>
        </w:rPr>
        <w:lastRenderedPageBreak/>
        <w:t>Permutations of all possible simultaneously activated BWPs within configured BWPs</w:t>
      </w:r>
      <w:r w:rsidR="00F4049A">
        <w:rPr>
          <w:rFonts w:eastAsiaTheme="minorEastAsia"/>
        </w:rPr>
        <w:t xml:space="preserve"> would generally mean</w:t>
      </w:r>
      <w:r>
        <w:rPr>
          <w:rFonts w:eastAsiaTheme="minorEastAsia"/>
        </w:rPr>
        <w:t xml:space="preserve"> the UE has to </w:t>
      </w:r>
      <w:r w:rsidRPr="00F92B71">
        <w:rPr>
          <w:rFonts w:eastAsiaTheme="minorEastAsia"/>
        </w:rPr>
        <w:t>iterate</w:t>
      </w:r>
      <w:r>
        <w:rPr>
          <w:rFonts w:eastAsiaTheme="minorEastAsia"/>
        </w:rPr>
        <w:t xml:space="preserve"> all the subset CCs combinations and BWPs combination for a </w:t>
      </w:r>
      <w:r w:rsidR="00D57093">
        <w:rPr>
          <w:rFonts w:eastAsiaTheme="minorEastAsia"/>
        </w:rPr>
        <w:t xml:space="preserve">configured </w:t>
      </w:r>
      <w:r>
        <w:rPr>
          <w:rFonts w:eastAsiaTheme="minorEastAsia"/>
        </w:rPr>
        <w:t xml:space="preserve">CC combination. </w:t>
      </w:r>
      <w:r w:rsidR="00A470F5">
        <w:rPr>
          <w:rFonts w:eastAsiaTheme="minorEastAsia"/>
        </w:rPr>
        <w:t>The maximum number of CC</w:t>
      </w:r>
      <w:r w:rsidR="008C34D2">
        <w:rPr>
          <w:rFonts w:eastAsiaTheme="minorEastAsia"/>
        </w:rPr>
        <w:t>s</w:t>
      </w:r>
      <w:r w:rsidR="00A470F5">
        <w:rPr>
          <w:rFonts w:eastAsiaTheme="minorEastAsia"/>
        </w:rPr>
        <w:t>/BWP</w:t>
      </w:r>
      <w:r w:rsidR="008C34D2">
        <w:rPr>
          <w:rFonts w:eastAsiaTheme="minorEastAsia"/>
        </w:rPr>
        <w:t>s</w:t>
      </w:r>
      <w:r w:rsidR="00A470F5">
        <w:rPr>
          <w:rFonts w:eastAsiaTheme="minorEastAsia"/>
        </w:rPr>
        <w:t xml:space="preserve"> combination would be: </w:t>
      </w:r>
    </w:p>
    <w:p w14:paraId="1878EB52" w14:textId="104148B4" w:rsidR="00507AD0" w:rsidRDefault="00A470F5" w:rsidP="006E3158">
      <w:pPr>
        <w:jc w:val="center"/>
        <w:rPr>
          <w:rFonts w:eastAsiaTheme="minorEastAsia"/>
        </w:rPr>
      </w:pPr>
      <w:r>
        <w:rPr>
          <w:rFonts w:eastAsiaTheme="minorEastAsia"/>
        </w:rPr>
        <w:t>4</w:t>
      </w:r>
      <w:r w:rsidRPr="00A470F5">
        <w:rPr>
          <w:rFonts w:eastAsiaTheme="minorEastAsia"/>
          <w:vertAlign w:val="superscript"/>
        </w:rPr>
        <w:t>n</w:t>
      </w:r>
      <w:r>
        <w:rPr>
          <w:rFonts w:eastAsiaTheme="minorEastAsia"/>
        </w:rPr>
        <w:t>+C</w:t>
      </w:r>
      <w:r w:rsidRPr="00A470F5">
        <w:rPr>
          <w:rFonts w:eastAsiaTheme="minorEastAsia"/>
          <w:vertAlign w:val="subscript"/>
        </w:rPr>
        <w:t xml:space="preserve"> </w:t>
      </w:r>
      <w:r w:rsidRPr="001F6BF5">
        <w:rPr>
          <w:rFonts w:eastAsiaTheme="minorEastAsia"/>
          <w:vertAlign w:val="subscript"/>
        </w:rPr>
        <w:t>n</w:t>
      </w:r>
      <w:r>
        <w:rPr>
          <w:rFonts w:eastAsiaTheme="minorEastAsia"/>
          <w:vertAlign w:val="superscript"/>
        </w:rPr>
        <w:t>n-1</w:t>
      </w:r>
      <w:r>
        <w:rPr>
          <w:rFonts w:eastAsiaTheme="minorEastAsia"/>
        </w:rPr>
        <w:t>4</w:t>
      </w:r>
      <w:r w:rsidRPr="00A470F5">
        <w:rPr>
          <w:rFonts w:eastAsiaTheme="minorEastAsia"/>
          <w:vertAlign w:val="superscript"/>
        </w:rPr>
        <w:t xml:space="preserve"> n</w:t>
      </w:r>
      <w:r>
        <w:rPr>
          <w:rFonts w:eastAsiaTheme="minorEastAsia"/>
          <w:vertAlign w:val="superscript"/>
        </w:rPr>
        <w:t>-1</w:t>
      </w:r>
      <w:r>
        <w:rPr>
          <w:rFonts w:eastAsiaTheme="minorEastAsia"/>
        </w:rPr>
        <w:t xml:space="preserve"> +</w:t>
      </w:r>
      <w:r w:rsidRPr="00A470F5">
        <w:rPr>
          <w:rFonts w:eastAsiaTheme="minorEastAsia"/>
        </w:rPr>
        <w:t xml:space="preserve"> </w:t>
      </w:r>
      <w:r>
        <w:rPr>
          <w:rFonts w:eastAsiaTheme="minorEastAsia"/>
        </w:rPr>
        <w:t>C</w:t>
      </w:r>
      <w:r w:rsidRPr="00A470F5">
        <w:rPr>
          <w:rFonts w:eastAsiaTheme="minorEastAsia"/>
          <w:vertAlign w:val="subscript"/>
        </w:rPr>
        <w:t xml:space="preserve"> </w:t>
      </w:r>
      <w:r w:rsidRPr="001F6BF5">
        <w:rPr>
          <w:rFonts w:eastAsiaTheme="minorEastAsia"/>
          <w:vertAlign w:val="subscript"/>
        </w:rPr>
        <w:t>n</w:t>
      </w:r>
      <w:r w:rsidR="00507AD0">
        <w:rPr>
          <w:rFonts w:eastAsiaTheme="minorEastAsia"/>
          <w:vertAlign w:val="superscript"/>
        </w:rPr>
        <w:t>n-2</w:t>
      </w:r>
      <w:r>
        <w:rPr>
          <w:rFonts w:eastAsiaTheme="minorEastAsia"/>
        </w:rPr>
        <w:t>4</w:t>
      </w:r>
      <w:r w:rsidRPr="00A470F5">
        <w:rPr>
          <w:rFonts w:eastAsiaTheme="minorEastAsia"/>
          <w:vertAlign w:val="superscript"/>
        </w:rPr>
        <w:t xml:space="preserve"> n</w:t>
      </w:r>
      <w:r w:rsidR="00507AD0">
        <w:rPr>
          <w:rFonts w:eastAsiaTheme="minorEastAsia"/>
          <w:vertAlign w:val="superscript"/>
        </w:rPr>
        <w:t>-2</w:t>
      </w:r>
      <w:r>
        <w:rPr>
          <w:rFonts w:eastAsiaTheme="minorEastAsia"/>
        </w:rPr>
        <w:t>+</w:t>
      </w:r>
      <w:r w:rsidR="00507AD0">
        <w:rPr>
          <w:rFonts w:eastAsiaTheme="minorEastAsia"/>
        </w:rPr>
        <w:t>…+</w:t>
      </w:r>
      <w:r w:rsidR="00507AD0" w:rsidRPr="00507AD0">
        <w:rPr>
          <w:rFonts w:eastAsiaTheme="minorEastAsia"/>
        </w:rPr>
        <w:t xml:space="preserve"> </w:t>
      </w:r>
      <w:r w:rsidR="00507AD0">
        <w:rPr>
          <w:rFonts w:eastAsiaTheme="minorEastAsia"/>
        </w:rPr>
        <w:t>C</w:t>
      </w:r>
      <w:r w:rsidR="00507AD0" w:rsidRPr="00A470F5">
        <w:rPr>
          <w:rFonts w:eastAsiaTheme="minorEastAsia"/>
          <w:vertAlign w:val="subscript"/>
        </w:rPr>
        <w:t xml:space="preserve"> </w:t>
      </w:r>
      <w:r w:rsidR="00507AD0" w:rsidRPr="001F6BF5">
        <w:rPr>
          <w:rFonts w:eastAsiaTheme="minorEastAsia"/>
          <w:vertAlign w:val="subscript"/>
        </w:rPr>
        <w:t>n</w:t>
      </w:r>
      <w:r w:rsidR="00507AD0">
        <w:rPr>
          <w:rFonts w:eastAsiaTheme="minorEastAsia"/>
          <w:vertAlign w:val="superscript"/>
        </w:rPr>
        <w:t>2</w:t>
      </w:r>
      <w:r w:rsidR="00507AD0">
        <w:rPr>
          <w:rFonts w:eastAsiaTheme="minorEastAsia"/>
        </w:rPr>
        <w:t>4</w:t>
      </w:r>
      <w:r w:rsidR="00507AD0">
        <w:rPr>
          <w:rFonts w:eastAsiaTheme="minorEastAsia"/>
          <w:vertAlign w:val="superscript"/>
        </w:rPr>
        <w:t xml:space="preserve"> 2</w:t>
      </w:r>
      <w:r>
        <w:rPr>
          <w:rFonts w:eastAsiaTheme="minorEastAsia"/>
        </w:rPr>
        <w:t>+</w:t>
      </w:r>
      <w:r w:rsidR="00507AD0" w:rsidRPr="00507AD0">
        <w:rPr>
          <w:rFonts w:eastAsiaTheme="minorEastAsia"/>
        </w:rPr>
        <w:t xml:space="preserve"> </w:t>
      </w:r>
      <w:r w:rsidR="00507AD0">
        <w:rPr>
          <w:rFonts w:eastAsiaTheme="minorEastAsia"/>
        </w:rPr>
        <w:t>C</w:t>
      </w:r>
      <w:r w:rsidR="00507AD0" w:rsidRPr="00A470F5">
        <w:rPr>
          <w:rFonts w:eastAsiaTheme="minorEastAsia"/>
          <w:vertAlign w:val="subscript"/>
        </w:rPr>
        <w:t xml:space="preserve"> </w:t>
      </w:r>
      <w:r w:rsidR="00507AD0" w:rsidRPr="001F6BF5">
        <w:rPr>
          <w:rFonts w:eastAsiaTheme="minorEastAsia"/>
          <w:vertAlign w:val="subscript"/>
        </w:rPr>
        <w:t>n</w:t>
      </w:r>
      <w:r w:rsidR="00507AD0">
        <w:rPr>
          <w:rFonts w:eastAsiaTheme="minorEastAsia"/>
          <w:vertAlign w:val="superscript"/>
        </w:rPr>
        <w:t>1</w:t>
      </w:r>
      <w:r w:rsidR="00507AD0">
        <w:rPr>
          <w:rFonts w:eastAsiaTheme="minorEastAsia"/>
        </w:rPr>
        <w:t>4   where 4 is number of BWPs for a CC</w:t>
      </w:r>
    </w:p>
    <w:tbl>
      <w:tblPr>
        <w:tblStyle w:val="af2"/>
        <w:tblW w:w="0" w:type="auto"/>
        <w:tblInd w:w="1838" w:type="dxa"/>
        <w:tblLook w:val="04A0" w:firstRow="1" w:lastRow="0" w:firstColumn="1" w:lastColumn="0" w:noHBand="0" w:noVBand="1"/>
      </w:tblPr>
      <w:tblGrid>
        <w:gridCol w:w="2976"/>
        <w:gridCol w:w="3545"/>
      </w:tblGrid>
      <w:tr w:rsidR="00507AD0" w14:paraId="2BE816E7" w14:textId="77777777" w:rsidTr="00507AD0">
        <w:tc>
          <w:tcPr>
            <w:tcW w:w="2976" w:type="dxa"/>
          </w:tcPr>
          <w:p w14:paraId="745B7A97" w14:textId="2227B8A0" w:rsidR="00507AD0" w:rsidRPr="00507AD0" w:rsidRDefault="00507AD0" w:rsidP="00507AD0">
            <w:pPr>
              <w:rPr>
                <w:rFonts w:eastAsiaTheme="minorEastAsia"/>
                <w:sz w:val="18"/>
              </w:rPr>
            </w:pPr>
            <w:r w:rsidRPr="00507AD0">
              <w:rPr>
                <w:rFonts w:eastAsiaTheme="minorEastAsia"/>
                <w:sz w:val="18"/>
              </w:rPr>
              <w:t>Number of carrier</w:t>
            </w:r>
          </w:p>
        </w:tc>
        <w:tc>
          <w:tcPr>
            <w:tcW w:w="3545" w:type="dxa"/>
          </w:tcPr>
          <w:p w14:paraId="747AF3CE" w14:textId="7E3B6A8B" w:rsidR="00507AD0" w:rsidRPr="00507AD0" w:rsidRDefault="00507AD0" w:rsidP="00507AD0">
            <w:pPr>
              <w:rPr>
                <w:rFonts w:eastAsiaTheme="minorEastAsia"/>
                <w:sz w:val="18"/>
              </w:rPr>
            </w:pPr>
            <w:r w:rsidRPr="00507AD0">
              <w:rPr>
                <w:rFonts w:eastAsiaTheme="minorEastAsia"/>
                <w:sz w:val="18"/>
              </w:rPr>
              <w:t>maximum number of CC/BWP combination</w:t>
            </w:r>
          </w:p>
        </w:tc>
      </w:tr>
      <w:tr w:rsidR="00507AD0" w14:paraId="35BAEABB" w14:textId="77777777" w:rsidTr="00507AD0">
        <w:tc>
          <w:tcPr>
            <w:tcW w:w="2976" w:type="dxa"/>
          </w:tcPr>
          <w:p w14:paraId="01C37982" w14:textId="48735846" w:rsidR="00507AD0" w:rsidRPr="00507AD0" w:rsidRDefault="00507AD0" w:rsidP="00507AD0">
            <w:pPr>
              <w:rPr>
                <w:rFonts w:eastAsiaTheme="minorEastAsia"/>
                <w:sz w:val="18"/>
              </w:rPr>
            </w:pPr>
            <w:r w:rsidRPr="00507AD0">
              <w:rPr>
                <w:rFonts w:eastAsiaTheme="minorEastAsia" w:hint="eastAsia"/>
                <w:sz w:val="18"/>
              </w:rPr>
              <w:t>2</w:t>
            </w:r>
          </w:p>
        </w:tc>
        <w:tc>
          <w:tcPr>
            <w:tcW w:w="3545" w:type="dxa"/>
          </w:tcPr>
          <w:p w14:paraId="43191EAF" w14:textId="3171C696" w:rsidR="00507AD0" w:rsidRPr="00507AD0" w:rsidRDefault="00507AD0" w:rsidP="00507AD0">
            <w:pPr>
              <w:rPr>
                <w:rFonts w:eastAsiaTheme="minorEastAsia"/>
                <w:sz w:val="18"/>
              </w:rPr>
            </w:pPr>
            <w:r w:rsidRPr="00507AD0">
              <w:rPr>
                <w:rFonts w:eastAsiaTheme="minorEastAsia"/>
                <w:sz w:val="18"/>
              </w:rPr>
              <w:t>20</w:t>
            </w:r>
          </w:p>
        </w:tc>
      </w:tr>
      <w:tr w:rsidR="00507AD0" w14:paraId="15FA6464" w14:textId="77777777" w:rsidTr="00507AD0">
        <w:tc>
          <w:tcPr>
            <w:tcW w:w="2976" w:type="dxa"/>
          </w:tcPr>
          <w:p w14:paraId="46234376" w14:textId="74DC29C0" w:rsidR="00507AD0" w:rsidRPr="00507AD0" w:rsidRDefault="00507AD0" w:rsidP="00507AD0">
            <w:pPr>
              <w:rPr>
                <w:rFonts w:eastAsiaTheme="minorEastAsia"/>
                <w:sz w:val="18"/>
              </w:rPr>
            </w:pPr>
            <w:r w:rsidRPr="00507AD0">
              <w:rPr>
                <w:rFonts w:eastAsiaTheme="minorEastAsia" w:hint="eastAsia"/>
                <w:sz w:val="18"/>
              </w:rPr>
              <w:t>3</w:t>
            </w:r>
          </w:p>
        </w:tc>
        <w:tc>
          <w:tcPr>
            <w:tcW w:w="3545" w:type="dxa"/>
          </w:tcPr>
          <w:p w14:paraId="51DFE8FF" w14:textId="209AEC7F" w:rsidR="00507AD0" w:rsidRPr="00507AD0" w:rsidRDefault="00507AD0" w:rsidP="00507AD0">
            <w:pPr>
              <w:rPr>
                <w:rFonts w:eastAsiaTheme="minorEastAsia"/>
                <w:sz w:val="18"/>
              </w:rPr>
            </w:pPr>
            <w:r w:rsidRPr="00507AD0">
              <w:rPr>
                <w:rFonts w:eastAsiaTheme="minorEastAsia" w:hint="eastAsia"/>
                <w:sz w:val="18"/>
              </w:rPr>
              <w:t>1</w:t>
            </w:r>
            <w:r w:rsidRPr="00507AD0">
              <w:rPr>
                <w:rFonts w:eastAsiaTheme="minorEastAsia"/>
                <w:sz w:val="18"/>
              </w:rPr>
              <w:t>24</w:t>
            </w:r>
          </w:p>
        </w:tc>
      </w:tr>
      <w:tr w:rsidR="00507AD0" w14:paraId="23890413" w14:textId="77777777" w:rsidTr="00507AD0">
        <w:tc>
          <w:tcPr>
            <w:tcW w:w="2976" w:type="dxa"/>
          </w:tcPr>
          <w:p w14:paraId="0A24163A" w14:textId="726F8BD7" w:rsidR="00507AD0" w:rsidRPr="00507AD0" w:rsidRDefault="00507AD0" w:rsidP="00507AD0">
            <w:pPr>
              <w:rPr>
                <w:rFonts w:eastAsiaTheme="minorEastAsia"/>
                <w:sz w:val="18"/>
              </w:rPr>
            </w:pPr>
            <w:r w:rsidRPr="00507AD0">
              <w:rPr>
                <w:rFonts w:eastAsiaTheme="minorEastAsia" w:hint="eastAsia"/>
                <w:sz w:val="18"/>
              </w:rPr>
              <w:t>4</w:t>
            </w:r>
          </w:p>
        </w:tc>
        <w:tc>
          <w:tcPr>
            <w:tcW w:w="3545" w:type="dxa"/>
          </w:tcPr>
          <w:p w14:paraId="257563F9" w14:textId="1A311ABD" w:rsidR="00507AD0" w:rsidRPr="00507AD0" w:rsidRDefault="006E3158" w:rsidP="00507AD0">
            <w:pPr>
              <w:rPr>
                <w:rFonts w:eastAsiaTheme="minorEastAsia"/>
                <w:sz w:val="18"/>
              </w:rPr>
            </w:pPr>
            <w:r>
              <w:rPr>
                <w:rFonts w:eastAsiaTheme="minorEastAsia" w:hint="eastAsia"/>
                <w:sz w:val="18"/>
              </w:rPr>
              <w:t>4</w:t>
            </w:r>
            <w:r>
              <w:rPr>
                <w:rFonts w:eastAsiaTheme="minorEastAsia"/>
                <w:sz w:val="18"/>
              </w:rPr>
              <w:t>96</w:t>
            </w:r>
          </w:p>
        </w:tc>
      </w:tr>
      <w:tr w:rsidR="00507AD0" w14:paraId="2FF58E18" w14:textId="77777777" w:rsidTr="00507AD0">
        <w:tc>
          <w:tcPr>
            <w:tcW w:w="2976" w:type="dxa"/>
          </w:tcPr>
          <w:p w14:paraId="14B0D06B" w14:textId="0FD214AD" w:rsidR="00507AD0" w:rsidRPr="00507AD0" w:rsidRDefault="00507AD0" w:rsidP="00507AD0">
            <w:pPr>
              <w:rPr>
                <w:rFonts w:eastAsiaTheme="minorEastAsia"/>
                <w:sz w:val="18"/>
              </w:rPr>
            </w:pPr>
            <w:r w:rsidRPr="00507AD0">
              <w:rPr>
                <w:rFonts w:eastAsiaTheme="minorEastAsia"/>
                <w:sz w:val="18"/>
              </w:rPr>
              <w:t>…</w:t>
            </w:r>
          </w:p>
        </w:tc>
        <w:tc>
          <w:tcPr>
            <w:tcW w:w="3545" w:type="dxa"/>
          </w:tcPr>
          <w:p w14:paraId="5E384680" w14:textId="4A94E249" w:rsidR="00507AD0" w:rsidRPr="00507AD0" w:rsidRDefault="006E3158" w:rsidP="00507AD0">
            <w:pPr>
              <w:rPr>
                <w:rFonts w:eastAsiaTheme="minorEastAsia"/>
                <w:sz w:val="18"/>
              </w:rPr>
            </w:pPr>
            <w:r>
              <w:rPr>
                <w:rFonts w:eastAsiaTheme="minorEastAsia"/>
                <w:sz w:val="18"/>
              </w:rPr>
              <w:t>…</w:t>
            </w:r>
          </w:p>
        </w:tc>
      </w:tr>
    </w:tbl>
    <w:p w14:paraId="433FE66B" w14:textId="77777777" w:rsidR="00507AD0" w:rsidRDefault="00507AD0" w:rsidP="00507AD0">
      <w:pPr>
        <w:rPr>
          <w:rFonts w:eastAsiaTheme="minorEastAsia"/>
        </w:rPr>
      </w:pPr>
    </w:p>
    <w:p w14:paraId="4BE14D3D" w14:textId="642AD918" w:rsidR="00F92B71" w:rsidRPr="00F92B71" w:rsidRDefault="006E3158" w:rsidP="00357698">
      <w:pPr>
        <w:rPr>
          <w:rFonts w:eastAsiaTheme="minorEastAsia"/>
        </w:rPr>
      </w:pPr>
      <w:r>
        <w:rPr>
          <w:rFonts w:eastAsiaTheme="minorEastAsia"/>
        </w:rPr>
        <w:t>From the result, i</w:t>
      </w:r>
      <w:r w:rsidR="00507AD0">
        <w:rPr>
          <w:rFonts w:eastAsiaTheme="minorEastAsia"/>
        </w:rPr>
        <w:t xml:space="preserve">t is possible for the case where the UL CC number is very limited. But it is not </w:t>
      </w:r>
      <w:r w:rsidR="008C34D2">
        <w:rPr>
          <w:rFonts w:eastAsiaTheme="minorEastAsia"/>
        </w:rPr>
        <w:t>further proof</w:t>
      </w:r>
      <w:r w:rsidR="00507AD0" w:rsidRPr="00D57093">
        <w:rPr>
          <w:rFonts w:eastAsiaTheme="minorEastAsia"/>
        </w:rPr>
        <w:t xml:space="preserve"> </w:t>
      </w:r>
      <w:r w:rsidR="00507AD0">
        <w:rPr>
          <w:rFonts w:eastAsiaTheme="minorEastAsia"/>
        </w:rPr>
        <w:t xml:space="preserve">considering </w:t>
      </w:r>
      <w:r w:rsidR="008C34D2">
        <w:rPr>
          <w:rFonts w:eastAsiaTheme="minorEastAsia"/>
        </w:rPr>
        <w:t xml:space="preserve">the </w:t>
      </w:r>
      <w:r w:rsidR="00507AD0" w:rsidRPr="00F92B71">
        <w:rPr>
          <w:rFonts w:eastAsiaTheme="minorEastAsia"/>
        </w:rPr>
        <w:t xml:space="preserve">exponential increase of </w:t>
      </w:r>
      <w:r w:rsidR="00507AD0">
        <w:rPr>
          <w:rFonts w:eastAsiaTheme="minorEastAsia"/>
        </w:rPr>
        <w:t>p</w:t>
      </w:r>
      <w:r w:rsidR="00507AD0" w:rsidRPr="00F92B71">
        <w:rPr>
          <w:rFonts w:eastAsiaTheme="minorEastAsia"/>
        </w:rPr>
        <w:t>ermutation</w:t>
      </w:r>
      <w:r w:rsidR="00507AD0">
        <w:rPr>
          <w:rFonts w:eastAsiaTheme="minorEastAsia"/>
        </w:rPr>
        <w:t xml:space="preserve">s with the </w:t>
      </w:r>
      <w:r w:rsidR="008C34D2">
        <w:rPr>
          <w:rFonts w:eastAsiaTheme="minorEastAsia"/>
        </w:rPr>
        <w:t xml:space="preserve">increasing of </w:t>
      </w:r>
      <w:r w:rsidR="00507AD0">
        <w:rPr>
          <w:rFonts w:eastAsiaTheme="minorEastAsia"/>
        </w:rPr>
        <w:t>UL CC number.</w:t>
      </w:r>
      <w:r>
        <w:rPr>
          <w:rFonts w:eastAsiaTheme="minorEastAsia" w:hint="eastAsia"/>
        </w:rPr>
        <w:t xml:space="preserve"> </w:t>
      </w:r>
      <w:r w:rsidR="00D57093">
        <w:rPr>
          <w:rFonts w:eastAsiaTheme="minorEastAsia"/>
        </w:rPr>
        <w:t xml:space="preserve">Actually, we don’t need to </w:t>
      </w:r>
      <w:r w:rsidR="00D57093" w:rsidRPr="00F92B71">
        <w:rPr>
          <w:rFonts w:eastAsiaTheme="minorEastAsia"/>
        </w:rPr>
        <w:t>iterate</w:t>
      </w:r>
      <w:r w:rsidR="00D57093">
        <w:rPr>
          <w:rFonts w:eastAsiaTheme="minorEastAsia"/>
        </w:rPr>
        <w:t xml:space="preserve"> all the subset CCs combinations considering the DC location is only impacted by the </w:t>
      </w:r>
      <w:r w:rsidR="00D57093" w:rsidRPr="00D57093">
        <w:rPr>
          <w:rFonts w:eastAsiaTheme="minorEastAsia"/>
        </w:rPr>
        <w:t>lower bound</w:t>
      </w:r>
      <w:r w:rsidR="00D57093">
        <w:rPr>
          <w:rFonts w:eastAsiaTheme="minorEastAsia"/>
        </w:rPr>
        <w:t xml:space="preserve"> frequency and upper bound frequency </w:t>
      </w:r>
      <w:r w:rsidR="008741E6">
        <w:rPr>
          <w:rFonts w:eastAsiaTheme="minorEastAsia"/>
        </w:rPr>
        <w:t>of an activation CC combination</w:t>
      </w:r>
      <w:r w:rsidR="00D57093">
        <w:rPr>
          <w:rFonts w:eastAsiaTheme="minorEastAsia"/>
        </w:rPr>
        <w:t>. For example, given the UE configured with 4 UL CCs as the following figure, the DC location for case1 and case 2 is same, but is different for case3.</w:t>
      </w:r>
    </w:p>
    <w:p w14:paraId="1D5CEE4F" w14:textId="017B0B7B" w:rsidR="00F92B71" w:rsidRPr="00D57093" w:rsidRDefault="001F6BF5" w:rsidP="00357698">
      <w:pPr>
        <w:rPr>
          <w:b/>
        </w:rPr>
      </w:pPr>
      <w:r>
        <w:rPr>
          <w:noProof/>
          <w:sz w:val="20"/>
        </w:rPr>
        <mc:AlternateContent>
          <mc:Choice Requires="wps">
            <w:drawing>
              <wp:anchor distT="0" distB="0" distL="114300" distR="114300" simplePos="0" relativeHeight="251672576" behindDoc="0" locked="0" layoutInCell="1" allowOverlap="1" wp14:anchorId="3AB0DB74" wp14:editId="27A66325">
                <wp:simplePos x="0" y="0"/>
                <wp:positionH relativeFrom="column">
                  <wp:posOffset>1191260</wp:posOffset>
                </wp:positionH>
                <wp:positionV relativeFrom="paragraph">
                  <wp:posOffset>1357630</wp:posOffset>
                </wp:positionV>
                <wp:extent cx="1014730" cy="241300"/>
                <wp:effectExtent l="0" t="0" r="13970" b="25400"/>
                <wp:wrapTopAndBottom/>
                <wp:docPr id="8" name="矩形 8"/>
                <wp:cNvGraphicFramePr/>
                <a:graphic xmlns:a="http://schemas.openxmlformats.org/drawingml/2006/main">
                  <a:graphicData uri="http://schemas.microsoft.com/office/word/2010/wordprocessingShape">
                    <wps:wsp>
                      <wps:cNvSpPr/>
                      <wps:spPr>
                        <a:xfrm>
                          <a:off x="0" y="0"/>
                          <a:ext cx="101473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1783DE"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B0DB74" id="矩形 8" o:spid="_x0000_s1026" style="position:absolute;left:0;text-align:left;margin-left:93.8pt;margin-top:106.9pt;width:79.9pt;height: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" fillcolor="#f7caac [1301]" strokecolor="#1f3763 [1604]" strokeweight="1pt">
                <v:textbox>
                  <w:txbxContent>
                    <w:p w14:paraId="091783DE"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v:textbox>
                <w10:wrap type="topAndBottom"/>
              </v:rect>
            </w:pict>
          </mc:Fallback>
        </mc:AlternateContent>
      </w:r>
      <w:r w:rsidR="00AC328A">
        <w:rPr>
          <w:noProof/>
          <w:sz w:val="20"/>
        </w:rPr>
        <mc:AlternateContent>
          <mc:Choice Requires="wps">
            <w:drawing>
              <wp:anchor distT="0" distB="0" distL="114300" distR="114300" simplePos="0" relativeHeight="251674624" behindDoc="0" locked="0" layoutInCell="1" allowOverlap="1" wp14:anchorId="0733207B" wp14:editId="68741937">
                <wp:simplePos x="0" y="0"/>
                <wp:positionH relativeFrom="column">
                  <wp:posOffset>2230755</wp:posOffset>
                </wp:positionH>
                <wp:positionV relativeFrom="paragraph">
                  <wp:posOffset>1357630</wp:posOffset>
                </wp:positionV>
                <wp:extent cx="979170" cy="241300"/>
                <wp:effectExtent l="0" t="0" r="11430" b="25400"/>
                <wp:wrapTopAndBottom/>
                <wp:docPr id="10" name="矩形 10"/>
                <wp:cNvGraphicFramePr/>
                <a:graphic xmlns:a="http://schemas.openxmlformats.org/drawingml/2006/main">
                  <a:graphicData uri="http://schemas.microsoft.com/office/word/2010/wordprocessingShape">
                    <wps:wsp>
                      <wps:cNvSpPr/>
                      <wps:spPr>
                        <a:xfrm>
                          <a:off x="0" y="0"/>
                          <a:ext cx="979170" cy="24130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A32880"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3207B" id="矩形 10" o:spid="_x0000_s1027" style="position:absolute;left:0;text-align:left;margin-left:175.65pt;margin-top:106.9pt;width:77.1pt;height:1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" fillcolor="#cfcdcd [2894]" strokecolor="#1f3763 [1604]" strokeweight="1pt">
                <v:textbox>
                  <w:txbxContent>
                    <w:p w14:paraId="2DA32880"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v:textbox>
                <w10:wrap type="topAndBottom"/>
              </v:rect>
            </w:pict>
          </mc:Fallback>
        </mc:AlternateContent>
      </w:r>
      <w:r w:rsidR="00AC328A">
        <w:rPr>
          <w:noProof/>
          <w:sz w:val="20"/>
        </w:rPr>
        <mc:AlternateContent>
          <mc:Choice Requires="wps">
            <w:drawing>
              <wp:anchor distT="0" distB="0" distL="114300" distR="114300" simplePos="0" relativeHeight="251671552" behindDoc="0" locked="0" layoutInCell="1" allowOverlap="1" wp14:anchorId="59DFE86C" wp14:editId="09B90BA8">
                <wp:simplePos x="0" y="0"/>
                <wp:positionH relativeFrom="column">
                  <wp:posOffset>164465</wp:posOffset>
                </wp:positionH>
                <wp:positionV relativeFrom="paragraph">
                  <wp:posOffset>1363345</wp:posOffset>
                </wp:positionV>
                <wp:extent cx="1009015" cy="241300"/>
                <wp:effectExtent l="0" t="0" r="19685" b="25400"/>
                <wp:wrapTopAndBottom/>
                <wp:docPr id="7" name="矩形 7"/>
                <wp:cNvGraphicFramePr/>
                <a:graphic xmlns:a="http://schemas.openxmlformats.org/drawingml/2006/main">
                  <a:graphicData uri="http://schemas.microsoft.com/office/word/2010/wordprocessingShape">
                    <wps:wsp>
                      <wps:cNvSpPr/>
                      <wps:spPr>
                        <a:xfrm>
                          <a:off x="0" y="0"/>
                          <a:ext cx="1009015"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A5F677"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DFE86C" id="矩形 7" o:spid="_x0000_s1028" style="position:absolute;left:0;text-align:left;margin-left:12.95pt;margin-top:107.35pt;width:79.45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" fillcolor="#f7caac [1301]" strokecolor="#1f3763 [1604]" strokeweight="1pt">
                <v:textbox>
                  <w:txbxContent>
                    <w:p w14:paraId="7EA5F677"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v:textbox>
                <w10:wrap type="topAndBottom"/>
              </v:rect>
            </w:pict>
          </mc:Fallback>
        </mc:AlternateContent>
      </w:r>
      <w:r w:rsidR="00AC328A">
        <w:rPr>
          <w:noProof/>
          <w:sz w:val="20"/>
        </w:rPr>
        <mc:AlternateContent>
          <mc:Choice Requires="wps">
            <w:drawing>
              <wp:anchor distT="0" distB="0" distL="114300" distR="114300" simplePos="0" relativeHeight="251665408" behindDoc="0" locked="0" layoutInCell="1" allowOverlap="1" wp14:anchorId="64F83B64" wp14:editId="7A06D134">
                <wp:simplePos x="0" y="0"/>
                <wp:positionH relativeFrom="column">
                  <wp:posOffset>2230755</wp:posOffset>
                </wp:positionH>
                <wp:positionV relativeFrom="paragraph">
                  <wp:posOffset>413385</wp:posOffset>
                </wp:positionV>
                <wp:extent cx="979170" cy="241300"/>
                <wp:effectExtent l="0" t="0" r="11430" b="25400"/>
                <wp:wrapTopAndBottom/>
                <wp:docPr id="4" name="矩形 4"/>
                <wp:cNvGraphicFramePr/>
                <a:graphic xmlns:a="http://schemas.openxmlformats.org/drawingml/2006/main">
                  <a:graphicData uri="http://schemas.microsoft.com/office/word/2010/wordprocessingShape">
                    <wps:wsp>
                      <wps:cNvSpPr/>
                      <wps:spPr>
                        <a:xfrm>
                          <a:off x="0" y="0"/>
                          <a:ext cx="97917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FAB4DA" w14:textId="27BAC840"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83B64" id="矩形 4" o:spid="_x0000_s1029" style="position:absolute;left:0;text-align:left;margin-left:175.65pt;margin-top:32.55pt;width:77.1pt;height: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" fillcolor="#f7caac [1301]" strokecolor="#1f3763 [1604]" strokeweight="1pt">
                <v:textbox>
                  <w:txbxContent>
                    <w:p w14:paraId="0AFAB4DA" w14:textId="27BAC840"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v:textbox>
                <w10:wrap type="topAndBottom"/>
              </v:rect>
            </w:pict>
          </mc:Fallback>
        </mc:AlternateContent>
      </w:r>
      <w:r w:rsidR="00AC328A">
        <w:rPr>
          <w:noProof/>
          <w:sz w:val="20"/>
        </w:rPr>
        <mc:AlternateContent>
          <mc:Choice Requires="wps">
            <w:drawing>
              <wp:anchor distT="0" distB="0" distL="114300" distR="114300" simplePos="0" relativeHeight="251659264" behindDoc="0" locked="0" layoutInCell="1" allowOverlap="1" wp14:anchorId="177134EF" wp14:editId="0B65B707">
                <wp:simplePos x="0" y="0"/>
                <wp:positionH relativeFrom="column">
                  <wp:posOffset>164465</wp:posOffset>
                </wp:positionH>
                <wp:positionV relativeFrom="paragraph">
                  <wp:posOffset>419735</wp:posOffset>
                </wp:positionV>
                <wp:extent cx="991235" cy="241300"/>
                <wp:effectExtent l="0" t="0" r="18415" b="25400"/>
                <wp:wrapTopAndBottom/>
                <wp:docPr id="1" name="矩形 1"/>
                <wp:cNvGraphicFramePr/>
                <a:graphic xmlns:a="http://schemas.openxmlformats.org/drawingml/2006/main">
                  <a:graphicData uri="http://schemas.microsoft.com/office/word/2010/wordprocessingShape">
                    <wps:wsp>
                      <wps:cNvSpPr/>
                      <wps:spPr>
                        <a:xfrm>
                          <a:off x="0" y="0"/>
                          <a:ext cx="991235"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34953E" w14:textId="198DCDC6"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7134EF" id="矩形 1" o:spid="_x0000_s1030" style="position:absolute;left:0;text-align:left;margin-left:12.95pt;margin-top:33.05pt;width:78.05pt;height: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" fillcolor="#f7caac [1301]" strokecolor="#1f3763 [1604]" strokeweight="1pt">
                <v:textbox>
                  <w:txbxContent>
                    <w:p w14:paraId="4B34953E" w14:textId="198DCDC6"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v:textbox>
                <w10:wrap type="topAndBottom"/>
              </v:rect>
            </w:pict>
          </mc:Fallback>
        </mc:AlternateContent>
      </w:r>
      <w:r w:rsidR="00AC328A">
        <w:rPr>
          <w:noProof/>
          <w:sz w:val="20"/>
        </w:rPr>
        <mc:AlternateContent>
          <mc:Choice Requires="wps">
            <w:drawing>
              <wp:anchor distT="0" distB="0" distL="114300" distR="114300" simplePos="0" relativeHeight="251661312" behindDoc="0" locked="0" layoutInCell="1" allowOverlap="1" wp14:anchorId="38AF82A1" wp14:editId="6DBA42B1">
                <wp:simplePos x="0" y="0"/>
                <wp:positionH relativeFrom="column">
                  <wp:posOffset>1185545</wp:posOffset>
                </wp:positionH>
                <wp:positionV relativeFrom="paragraph">
                  <wp:posOffset>413385</wp:posOffset>
                </wp:positionV>
                <wp:extent cx="1014730" cy="241300"/>
                <wp:effectExtent l="0" t="0" r="13970" b="25400"/>
                <wp:wrapTopAndBottom/>
                <wp:docPr id="2" name="矩形 2"/>
                <wp:cNvGraphicFramePr/>
                <a:graphic xmlns:a="http://schemas.openxmlformats.org/drawingml/2006/main">
                  <a:graphicData uri="http://schemas.microsoft.com/office/word/2010/wordprocessingShape">
                    <wps:wsp>
                      <wps:cNvSpPr/>
                      <wps:spPr>
                        <a:xfrm>
                          <a:off x="0" y="0"/>
                          <a:ext cx="101473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A8642A" w14:textId="2CF3A6FD"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F82A1" id="矩形 2" o:spid="_x0000_s1031" style="position:absolute;left:0;text-align:left;margin-left:93.35pt;margin-top:32.55pt;width:79.9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" fillcolor="#f7caac [1301]" strokecolor="#1f3763 [1604]" strokeweight="1pt">
                <v:textbox>
                  <w:txbxContent>
                    <w:p w14:paraId="79A8642A" w14:textId="2CF3A6FD"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v:textbox>
                <w10:wrap type="topAndBottom"/>
              </v:rect>
            </w:pict>
          </mc:Fallback>
        </mc:AlternateContent>
      </w:r>
      <w:r w:rsidR="00D57093">
        <w:rPr>
          <w:noProof/>
          <w:sz w:val="20"/>
        </w:rPr>
        <mc:AlternateContent>
          <mc:Choice Requires="wps">
            <w:drawing>
              <wp:anchor distT="0" distB="0" distL="114300" distR="114300" simplePos="0" relativeHeight="251687936" behindDoc="0" locked="0" layoutInCell="1" allowOverlap="1" wp14:anchorId="1D9663F4" wp14:editId="7864D8DD">
                <wp:simplePos x="0" y="0"/>
                <wp:positionH relativeFrom="column">
                  <wp:posOffset>4344670</wp:posOffset>
                </wp:positionH>
                <wp:positionV relativeFrom="paragraph">
                  <wp:posOffset>1334292</wp:posOffset>
                </wp:positionV>
                <wp:extent cx="1047750" cy="241300"/>
                <wp:effectExtent l="0" t="0" r="0" b="6350"/>
                <wp:wrapTopAndBottom/>
                <wp:docPr id="20" name="矩形 20"/>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C4E112" w14:textId="0C989CAB" w:rsidR="00A470F5" w:rsidRPr="00B3102C" w:rsidRDefault="00A470F5" w:rsidP="00B3102C">
                            <w:pPr>
                              <w:jc w:val="center"/>
                              <w:rPr>
                                <w:color w:val="000000" w:themeColor="text1"/>
                              </w:rPr>
                            </w:pPr>
                            <w:r>
                              <w:rPr>
                                <w:color w:val="000000" w:themeColor="text1"/>
                              </w:rPr>
                              <w:t>Case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663F4" id="矩形 20" o:spid="_x0000_s1032" style="position:absolute;left:0;text-align:left;margin-left:342.1pt;margin-top:105.05pt;width:82.5pt;height:1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" fillcolor="white [3212]" stroked="f" strokeweight="1pt">
                <v:textbox>
                  <w:txbxContent>
                    <w:p w14:paraId="7EC4E112" w14:textId="0C989CAB" w:rsidR="00A470F5" w:rsidRPr="00B3102C" w:rsidRDefault="00A470F5" w:rsidP="00B3102C">
                      <w:pPr>
                        <w:jc w:val="center"/>
                        <w:rPr>
                          <w:color w:val="000000" w:themeColor="text1"/>
                        </w:rPr>
                      </w:pPr>
                      <w:r>
                        <w:rPr>
                          <w:color w:val="000000" w:themeColor="text1"/>
                        </w:rPr>
                        <w:t>Case 2</w:t>
                      </w:r>
                    </w:p>
                  </w:txbxContent>
                </v:textbox>
                <w10:wrap type="topAndBottom"/>
              </v:rect>
            </w:pict>
          </mc:Fallback>
        </mc:AlternateContent>
      </w:r>
      <w:r w:rsidR="00D57093">
        <w:rPr>
          <w:noProof/>
          <w:sz w:val="20"/>
        </w:rPr>
        <mc:AlternateContent>
          <mc:Choice Requires="wps">
            <w:drawing>
              <wp:anchor distT="0" distB="0" distL="114300" distR="114300" simplePos="0" relativeHeight="251685888" behindDoc="0" locked="0" layoutInCell="1" allowOverlap="1" wp14:anchorId="1F432AD8" wp14:editId="00197D8F">
                <wp:simplePos x="0" y="0"/>
                <wp:positionH relativeFrom="column">
                  <wp:posOffset>4344703</wp:posOffset>
                </wp:positionH>
                <wp:positionV relativeFrom="paragraph">
                  <wp:posOffset>431833</wp:posOffset>
                </wp:positionV>
                <wp:extent cx="1047750" cy="241300"/>
                <wp:effectExtent l="0" t="0" r="0" b="6350"/>
                <wp:wrapTopAndBottom/>
                <wp:docPr id="19" name="矩形 19"/>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16863A" w14:textId="65C1935D" w:rsidR="00A470F5" w:rsidRPr="00B3102C" w:rsidRDefault="00A470F5" w:rsidP="00B3102C">
                            <w:pPr>
                              <w:jc w:val="center"/>
                              <w:rPr>
                                <w:color w:val="000000" w:themeColor="text1"/>
                              </w:rPr>
                            </w:pPr>
                            <w:r>
                              <w:rPr>
                                <w:color w:val="000000" w:themeColor="text1"/>
                              </w:rPr>
                              <w:t>Case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32AD8" id="矩形 19" o:spid="_x0000_s1033" style="position:absolute;left:0;text-align:left;margin-left:342.1pt;margin-top:34pt;width:82.5pt;height: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" fillcolor="white [3212]" stroked="f" strokeweight="1pt">
                <v:textbox>
                  <w:txbxContent>
                    <w:p w14:paraId="1316863A" w14:textId="65C1935D" w:rsidR="00A470F5" w:rsidRPr="00B3102C" w:rsidRDefault="00A470F5" w:rsidP="00B3102C">
                      <w:pPr>
                        <w:jc w:val="center"/>
                        <w:rPr>
                          <w:color w:val="000000" w:themeColor="text1"/>
                        </w:rPr>
                      </w:pPr>
                      <w:r>
                        <w:rPr>
                          <w:color w:val="000000" w:themeColor="text1"/>
                        </w:rPr>
                        <w:t>Case 1</w:t>
                      </w:r>
                    </w:p>
                  </w:txbxContent>
                </v:textbox>
                <w10:wrap type="topAndBottom"/>
              </v:rect>
            </w:pict>
          </mc:Fallback>
        </mc:AlternateContent>
      </w:r>
    </w:p>
    <w:p w14:paraId="4055D59C" w14:textId="5F3AFF73" w:rsidR="00B3102C" w:rsidRDefault="00493F59" w:rsidP="00357698">
      <w:pPr>
        <w:rPr>
          <w:sz w:val="20"/>
          <w:lang w:val="en-GB"/>
        </w:rPr>
      </w:pPr>
      <w:r>
        <w:rPr>
          <w:noProof/>
          <w:sz w:val="20"/>
        </w:rPr>
        <mc:AlternateContent>
          <mc:Choice Requires="wps">
            <w:drawing>
              <wp:anchor distT="0" distB="0" distL="114300" distR="114300" simplePos="0" relativeHeight="251689984" behindDoc="0" locked="0" layoutInCell="1" allowOverlap="1" wp14:anchorId="41F91936" wp14:editId="50D081D2">
                <wp:simplePos x="0" y="0"/>
                <wp:positionH relativeFrom="column">
                  <wp:posOffset>4350385</wp:posOffset>
                </wp:positionH>
                <wp:positionV relativeFrom="paragraph">
                  <wp:posOffset>2093306</wp:posOffset>
                </wp:positionV>
                <wp:extent cx="1047750" cy="241300"/>
                <wp:effectExtent l="0" t="0" r="0" b="6350"/>
                <wp:wrapTopAndBottom/>
                <wp:docPr id="21" name="矩形 21"/>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598F7C" w14:textId="67D22798" w:rsidR="00A470F5" w:rsidRPr="00B3102C" w:rsidRDefault="00A470F5" w:rsidP="00B3102C">
                            <w:pPr>
                              <w:jc w:val="center"/>
                              <w:rPr>
                                <w:color w:val="000000" w:themeColor="text1"/>
                              </w:rPr>
                            </w:pPr>
                            <w:r>
                              <w:rPr>
                                <w:color w:val="000000" w:themeColor="text1"/>
                              </w:rPr>
                              <w:t>Case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91936" id="矩形 21" o:spid="_x0000_s1034" style="position:absolute;left:0;text-align:left;margin-left:342.55pt;margin-top:164.85pt;width:82.5pt;height: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" fillcolor="white [3212]" stroked="f" strokeweight="1pt">
                <v:textbox>
                  <w:txbxContent>
                    <w:p w14:paraId="6E598F7C" w14:textId="67D22798" w:rsidR="00A470F5" w:rsidRPr="00B3102C" w:rsidRDefault="00A470F5" w:rsidP="00B3102C">
                      <w:pPr>
                        <w:jc w:val="center"/>
                        <w:rPr>
                          <w:color w:val="000000" w:themeColor="text1"/>
                        </w:rPr>
                      </w:pPr>
                      <w:r>
                        <w:rPr>
                          <w:color w:val="000000" w:themeColor="text1"/>
                        </w:rPr>
                        <w:t>Case 3</w:t>
                      </w:r>
                    </w:p>
                  </w:txbxContent>
                </v:textbox>
                <w10:wrap type="topAndBottom"/>
              </v:rect>
            </w:pict>
          </mc:Fallback>
        </mc:AlternateContent>
      </w:r>
      <w:r w:rsidR="00AC328A">
        <w:rPr>
          <w:noProof/>
          <w:sz w:val="20"/>
        </w:rPr>
        <mc:AlternateContent>
          <mc:Choice Requires="wps">
            <w:drawing>
              <wp:anchor distT="0" distB="0" distL="114300" distR="114300" simplePos="0" relativeHeight="251678720" behindDoc="0" locked="0" layoutInCell="1" allowOverlap="1" wp14:anchorId="216CAF8B" wp14:editId="468226E6">
                <wp:simplePos x="0" y="0"/>
                <wp:positionH relativeFrom="column">
                  <wp:posOffset>170180</wp:posOffset>
                </wp:positionH>
                <wp:positionV relativeFrom="paragraph">
                  <wp:posOffset>2123440</wp:posOffset>
                </wp:positionV>
                <wp:extent cx="991235" cy="241300"/>
                <wp:effectExtent l="0" t="0" r="18415" b="25400"/>
                <wp:wrapTopAndBottom/>
                <wp:docPr id="13" name="矩形 13"/>
                <wp:cNvGraphicFramePr/>
                <a:graphic xmlns:a="http://schemas.openxmlformats.org/drawingml/2006/main">
                  <a:graphicData uri="http://schemas.microsoft.com/office/word/2010/wordprocessingShape">
                    <wps:wsp>
                      <wps:cNvSpPr/>
                      <wps:spPr>
                        <a:xfrm>
                          <a:off x="0" y="0"/>
                          <a:ext cx="991235"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A907996"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CAF8B" id="矩形 13" o:spid="_x0000_s1035" style="position:absolute;left:0;text-align:left;margin-left:13.4pt;margin-top:167.2pt;width:78.0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" fillcolor="#f7caac [1301]" strokecolor="#1f3763 [1604]" strokeweight="1pt">
                <v:textbox>
                  <w:txbxContent>
                    <w:p w14:paraId="3A907996"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C1</w:t>
                      </w:r>
                    </w:p>
                  </w:txbxContent>
                </v:textbox>
                <w10:wrap type="topAndBottom"/>
              </v:rect>
            </w:pict>
          </mc:Fallback>
        </mc:AlternateContent>
      </w:r>
      <w:r w:rsidR="00AC328A">
        <w:rPr>
          <w:noProof/>
          <w:sz w:val="20"/>
        </w:rPr>
        <mc:AlternateContent>
          <mc:Choice Requires="wps">
            <w:drawing>
              <wp:anchor distT="0" distB="0" distL="114300" distR="114300" simplePos="0" relativeHeight="251681792" behindDoc="0" locked="0" layoutInCell="1" allowOverlap="1" wp14:anchorId="7F1A644E" wp14:editId="019F53F9">
                <wp:simplePos x="0" y="0"/>
                <wp:positionH relativeFrom="column">
                  <wp:posOffset>2236470</wp:posOffset>
                </wp:positionH>
                <wp:positionV relativeFrom="paragraph">
                  <wp:posOffset>2117090</wp:posOffset>
                </wp:positionV>
                <wp:extent cx="979170" cy="241300"/>
                <wp:effectExtent l="0" t="0" r="11430" b="25400"/>
                <wp:wrapTopAndBottom/>
                <wp:docPr id="16" name="矩形 16"/>
                <wp:cNvGraphicFramePr/>
                <a:graphic xmlns:a="http://schemas.openxmlformats.org/drawingml/2006/main">
                  <a:graphicData uri="http://schemas.microsoft.com/office/word/2010/wordprocessingShape">
                    <wps:wsp>
                      <wps:cNvSpPr/>
                      <wps:spPr>
                        <a:xfrm>
                          <a:off x="0" y="0"/>
                          <a:ext cx="97917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EB12E2"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A644E" id="矩形 16" o:spid="_x0000_s1036" style="position:absolute;left:0;text-align:left;margin-left:176.1pt;margin-top:166.7pt;width:77.1pt;height: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" fillcolor="#f7caac [1301]" strokecolor="#1f3763 [1604]" strokeweight="1pt">
                <v:textbox>
                  <w:txbxContent>
                    <w:p w14:paraId="0BEB12E2"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C3</w:t>
                      </w:r>
                    </w:p>
                  </w:txbxContent>
                </v:textbox>
                <w10:wrap type="topAndBottom"/>
              </v:rect>
            </w:pict>
          </mc:Fallback>
        </mc:AlternateContent>
      </w:r>
      <w:r w:rsidR="00AC328A">
        <w:rPr>
          <w:noProof/>
          <w:sz w:val="20"/>
        </w:rPr>
        <mc:AlternateContent>
          <mc:Choice Requires="wps">
            <w:drawing>
              <wp:anchor distT="0" distB="0" distL="114300" distR="114300" simplePos="0" relativeHeight="251679744" behindDoc="0" locked="0" layoutInCell="1" allowOverlap="1" wp14:anchorId="001D2FAA" wp14:editId="50392196">
                <wp:simplePos x="0" y="0"/>
                <wp:positionH relativeFrom="column">
                  <wp:posOffset>1191260</wp:posOffset>
                </wp:positionH>
                <wp:positionV relativeFrom="paragraph">
                  <wp:posOffset>2117725</wp:posOffset>
                </wp:positionV>
                <wp:extent cx="1014730" cy="241300"/>
                <wp:effectExtent l="0" t="0" r="13970" b="25400"/>
                <wp:wrapTopAndBottom/>
                <wp:docPr id="14" name="矩形 14"/>
                <wp:cNvGraphicFramePr/>
                <a:graphic xmlns:a="http://schemas.openxmlformats.org/drawingml/2006/main">
                  <a:graphicData uri="http://schemas.microsoft.com/office/word/2010/wordprocessingShape">
                    <wps:wsp>
                      <wps:cNvSpPr/>
                      <wps:spPr>
                        <a:xfrm>
                          <a:off x="0" y="0"/>
                          <a:ext cx="101473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B4E1D6"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D2FAA" id="矩形 14" o:spid="_x0000_s1037" style="position:absolute;left:0;text-align:left;margin-left:93.8pt;margin-top:166.75pt;width:79.9pt;height: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" fillcolor="#f7caac [1301]" strokecolor="#1f3763 [1604]" strokeweight="1pt">
                <v:textbox>
                  <w:txbxContent>
                    <w:p w14:paraId="22B4E1D6"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C2</w:t>
                      </w:r>
                    </w:p>
                  </w:txbxContent>
                </v:textbox>
                <w10:wrap type="topAndBottom"/>
              </v:rect>
            </w:pict>
          </mc:Fallback>
        </mc:AlternateContent>
      </w:r>
      <w:r w:rsidR="00AC328A">
        <w:rPr>
          <w:noProof/>
          <w:sz w:val="20"/>
        </w:rPr>
        <mc:AlternateContent>
          <mc:Choice Requires="wps">
            <w:drawing>
              <wp:anchor distT="0" distB="0" distL="114300" distR="114300" simplePos="0" relativeHeight="251682816" behindDoc="0" locked="0" layoutInCell="1" allowOverlap="1" wp14:anchorId="02A8DE28" wp14:editId="7566CC05">
                <wp:simplePos x="0" y="0"/>
                <wp:positionH relativeFrom="column">
                  <wp:posOffset>1596778</wp:posOffset>
                </wp:positionH>
                <wp:positionV relativeFrom="paragraph">
                  <wp:posOffset>1968912</wp:posOffset>
                </wp:positionV>
                <wp:extent cx="45085" cy="533400"/>
                <wp:effectExtent l="0" t="0" r="12065" b="19050"/>
                <wp:wrapTopAndBottom/>
                <wp:docPr id="17" name="矩形 17"/>
                <wp:cNvGraphicFramePr/>
                <a:graphic xmlns:a="http://schemas.openxmlformats.org/drawingml/2006/main">
                  <a:graphicData uri="http://schemas.microsoft.com/office/word/2010/wordprocessingShape">
                    <wps:wsp>
                      <wps:cNvSpPr/>
                      <wps:spPr>
                        <a:xfrm flipH="1">
                          <a:off x="0" y="0"/>
                          <a:ext cx="45085" cy="53340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3CC37E" id="矩形 17" o:spid="_x0000_s1026" style="position:absolute;left:0;text-align:left;margin-left:125.75pt;margin-top:155.05pt;width:3.55pt;height:42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" fillcolor="#44546a [3215]" strokecolor="#1f3763 [1604]" strokeweight="1pt">
                <w10:wrap type="topAndBottom"/>
              </v:rect>
            </w:pict>
          </mc:Fallback>
        </mc:AlternateContent>
      </w:r>
      <w:r w:rsidR="00945722">
        <w:rPr>
          <w:noProof/>
          <w:sz w:val="20"/>
        </w:rPr>
        <mc:AlternateContent>
          <mc:Choice Requires="wps">
            <w:drawing>
              <wp:anchor distT="0" distB="0" distL="114300" distR="114300" simplePos="0" relativeHeight="251683840" behindDoc="0" locked="0" layoutInCell="1" allowOverlap="1" wp14:anchorId="1C752E41" wp14:editId="3AEB1641">
                <wp:simplePos x="0" y="0"/>
                <wp:positionH relativeFrom="column">
                  <wp:posOffset>1000760</wp:posOffset>
                </wp:positionH>
                <wp:positionV relativeFrom="paragraph">
                  <wp:posOffset>2543810</wp:posOffset>
                </wp:positionV>
                <wp:extent cx="1047750" cy="241300"/>
                <wp:effectExtent l="0" t="0" r="0" b="6350"/>
                <wp:wrapTopAndBottom/>
                <wp:docPr id="18" name="矩形 18"/>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B3F6D8" w14:textId="77777777"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752E41" id="矩形 18" o:spid="_x0000_s1038" style="position:absolute;left:0;text-align:left;margin-left:78.8pt;margin-top:200.3pt;width:82.5pt;height:1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" fillcolor="white [3212]" stroked="f" strokeweight="1pt">
                <v:textbox>
                  <w:txbxContent>
                    <w:p w14:paraId="39B3F6D8" w14:textId="77777777"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v:textbox>
                <w10:wrap type="topAndBottom"/>
              </v:rect>
            </w:pict>
          </mc:Fallback>
        </mc:AlternateContent>
      </w:r>
      <w:r w:rsidR="00945722">
        <w:rPr>
          <w:noProof/>
          <w:sz w:val="20"/>
        </w:rPr>
        <mc:AlternateContent>
          <mc:Choice Requires="wps">
            <w:drawing>
              <wp:anchor distT="0" distB="0" distL="114300" distR="114300" simplePos="0" relativeHeight="251680768" behindDoc="0" locked="0" layoutInCell="1" allowOverlap="1" wp14:anchorId="547EA3A5" wp14:editId="0337F77B">
                <wp:simplePos x="0" y="0"/>
                <wp:positionH relativeFrom="column">
                  <wp:posOffset>3248660</wp:posOffset>
                </wp:positionH>
                <wp:positionV relativeFrom="paragraph">
                  <wp:posOffset>2112010</wp:posOffset>
                </wp:positionV>
                <wp:extent cx="736600" cy="241300"/>
                <wp:effectExtent l="0" t="0" r="25400" b="25400"/>
                <wp:wrapTopAndBottom/>
                <wp:docPr id="15" name="矩形 15"/>
                <wp:cNvGraphicFramePr/>
                <a:graphic xmlns:a="http://schemas.openxmlformats.org/drawingml/2006/main">
                  <a:graphicData uri="http://schemas.microsoft.com/office/word/2010/wordprocessingShape">
                    <wps:wsp>
                      <wps:cNvSpPr/>
                      <wps:spPr>
                        <a:xfrm>
                          <a:off x="0" y="0"/>
                          <a:ext cx="736600" cy="24130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47FE0A"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EA3A5" id="矩形 15" o:spid="_x0000_s1039" style="position:absolute;left:0;text-align:left;margin-left:255.8pt;margin-top:166.3pt;width:58pt;height: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" fillcolor="#cfcdcd [2894]" strokecolor="#1f3763 [1604]" strokeweight="1pt">
                <v:textbox>
                  <w:txbxContent>
                    <w:p w14:paraId="4A47FE0A"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v:textbox>
                <w10:wrap type="topAndBottom"/>
              </v:rect>
            </w:pict>
          </mc:Fallback>
        </mc:AlternateContent>
      </w:r>
      <w:r w:rsidR="00945722">
        <w:rPr>
          <w:noProof/>
          <w:sz w:val="20"/>
        </w:rPr>
        <mc:AlternateContent>
          <mc:Choice Requires="wps">
            <w:drawing>
              <wp:anchor distT="0" distB="0" distL="114300" distR="114300" simplePos="0" relativeHeight="251673600" behindDoc="0" locked="0" layoutInCell="1" allowOverlap="1" wp14:anchorId="7EB142E2" wp14:editId="6ADEF1FA">
                <wp:simplePos x="0" y="0"/>
                <wp:positionH relativeFrom="column">
                  <wp:posOffset>3242310</wp:posOffset>
                </wp:positionH>
                <wp:positionV relativeFrom="paragraph">
                  <wp:posOffset>1038860</wp:posOffset>
                </wp:positionV>
                <wp:extent cx="736600" cy="241300"/>
                <wp:effectExtent l="0" t="0" r="25400" b="25400"/>
                <wp:wrapTopAndBottom/>
                <wp:docPr id="9" name="矩形 9"/>
                <wp:cNvGraphicFramePr/>
                <a:graphic xmlns:a="http://schemas.openxmlformats.org/drawingml/2006/main">
                  <a:graphicData uri="http://schemas.microsoft.com/office/word/2010/wordprocessingShape">
                    <wps:wsp>
                      <wps:cNvSpPr/>
                      <wps:spPr>
                        <a:xfrm>
                          <a:off x="0" y="0"/>
                          <a:ext cx="73660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7C10E0"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142E2" id="矩形 9" o:spid="_x0000_s1040" style="position:absolute;left:0;text-align:left;margin-left:255.3pt;margin-top:81.8pt;width:58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" fillcolor="#f7caac [1301]" strokecolor="#1f3763 [1604]" strokeweight="1pt">
                <v:textbox>
                  <w:txbxContent>
                    <w:p w14:paraId="0C7C10E0" w14:textId="77777777"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v:textbox>
                <w10:wrap type="topAndBottom"/>
              </v:rect>
            </w:pict>
          </mc:Fallback>
        </mc:AlternateContent>
      </w:r>
      <w:r w:rsidR="00945722">
        <w:rPr>
          <w:noProof/>
          <w:sz w:val="20"/>
        </w:rPr>
        <mc:AlternateContent>
          <mc:Choice Requires="wps">
            <w:drawing>
              <wp:anchor distT="0" distB="0" distL="114300" distR="114300" simplePos="0" relativeHeight="251675648" behindDoc="0" locked="0" layoutInCell="1" allowOverlap="1" wp14:anchorId="59A2B708" wp14:editId="71A58F50">
                <wp:simplePos x="0" y="0"/>
                <wp:positionH relativeFrom="column">
                  <wp:posOffset>1984375</wp:posOffset>
                </wp:positionH>
                <wp:positionV relativeFrom="paragraph">
                  <wp:posOffset>946150</wp:posOffset>
                </wp:positionV>
                <wp:extent cx="45085" cy="533400"/>
                <wp:effectExtent l="0" t="0" r="12065" b="19050"/>
                <wp:wrapTopAndBottom/>
                <wp:docPr id="11" name="矩形 11"/>
                <wp:cNvGraphicFramePr/>
                <a:graphic xmlns:a="http://schemas.openxmlformats.org/drawingml/2006/main">
                  <a:graphicData uri="http://schemas.microsoft.com/office/word/2010/wordprocessingShape">
                    <wps:wsp>
                      <wps:cNvSpPr/>
                      <wps:spPr>
                        <a:xfrm flipH="1">
                          <a:off x="0" y="0"/>
                          <a:ext cx="45085" cy="53340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5CA7E" id="矩形 11" o:spid="_x0000_s1026" style="position:absolute;left:0;text-align:left;margin-left:156.25pt;margin-top:74.5pt;width:3.55pt;height:42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" fillcolor="#44546a [3215]" strokecolor="#1f3763 [1604]" strokeweight="1pt">
                <w10:wrap type="topAndBottom"/>
              </v:rect>
            </w:pict>
          </mc:Fallback>
        </mc:AlternateContent>
      </w:r>
      <w:r w:rsidR="00945722">
        <w:rPr>
          <w:noProof/>
          <w:sz w:val="20"/>
        </w:rPr>
        <mc:AlternateContent>
          <mc:Choice Requires="wps">
            <w:drawing>
              <wp:anchor distT="0" distB="0" distL="114300" distR="114300" simplePos="0" relativeHeight="251676672" behindDoc="0" locked="0" layoutInCell="1" allowOverlap="1" wp14:anchorId="11F96444" wp14:editId="24C2A658">
                <wp:simplePos x="0" y="0"/>
                <wp:positionH relativeFrom="column">
                  <wp:posOffset>1565910</wp:posOffset>
                </wp:positionH>
                <wp:positionV relativeFrom="paragraph">
                  <wp:posOffset>1502410</wp:posOffset>
                </wp:positionV>
                <wp:extent cx="1047750" cy="241300"/>
                <wp:effectExtent l="0" t="0" r="0" b="6350"/>
                <wp:wrapTopAndBottom/>
                <wp:docPr id="12" name="矩形 12"/>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AF77E5" w14:textId="77777777"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F96444" id="矩形 12" o:spid="_x0000_s1041" style="position:absolute;left:0;text-align:left;margin-left:123.3pt;margin-top:118.3pt;width:82.5pt;height: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" fillcolor="white [3212]" stroked="f" strokeweight="1pt">
                <v:textbox>
                  <w:txbxContent>
                    <w:p w14:paraId="54AF77E5" w14:textId="77777777"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v:textbox>
                <w10:wrap type="topAndBottom"/>
              </v:rect>
            </w:pict>
          </mc:Fallback>
        </mc:AlternateContent>
      </w:r>
      <w:r w:rsidR="00B3102C">
        <w:rPr>
          <w:noProof/>
          <w:sz w:val="20"/>
        </w:rPr>
        <mc:AlternateContent>
          <mc:Choice Requires="wps">
            <w:drawing>
              <wp:anchor distT="0" distB="0" distL="114300" distR="114300" simplePos="0" relativeHeight="251669504" behindDoc="0" locked="0" layoutInCell="1" allowOverlap="1" wp14:anchorId="16474FE0" wp14:editId="5B514BA8">
                <wp:simplePos x="0" y="0"/>
                <wp:positionH relativeFrom="column">
                  <wp:posOffset>1565910</wp:posOffset>
                </wp:positionH>
                <wp:positionV relativeFrom="paragraph">
                  <wp:posOffset>556260</wp:posOffset>
                </wp:positionV>
                <wp:extent cx="1047750" cy="241300"/>
                <wp:effectExtent l="0" t="0" r="0" b="6350"/>
                <wp:wrapTopAndBottom/>
                <wp:docPr id="6" name="矩形 6"/>
                <wp:cNvGraphicFramePr/>
                <a:graphic xmlns:a="http://schemas.openxmlformats.org/drawingml/2006/main">
                  <a:graphicData uri="http://schemas.microsoft.com/office/word/2010/wordprocessingShape">
                    <wps:wsp>
                      <wps:cNvSpPr/>
                      <wps:spPr>
                        <a:xfrm>
                          <a:off x="0" y="0"/>
                          <a:ext cx="1047750" cy="241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07190E" w14:textId="798A7F8D"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74FE0" id="矩形 6" o:spid="_x0000_s1042" style="position:absolute;left:0;text-align:left;margin-left:123.3pt;margin-top:43.8pt;width:82.5pt;height: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" fillcolor="white [3212]" stroked="f" strokeweight="1pt">
                <v:textbox>
                  <w:txbxContent>
                    <w:p w14:paraId="1E07190E" w14:textId="798A7F8D" w:rsidR="00A470F5" w:rsidRPr="00B3102C" w:rsidRDefault="00A470F5" w:rsidP="00B3102C">
                      <w:pPr>
                        <w:jc w:val="center"/>
                        <w:rPr>
                          <w:color w:val="000000" w:themeColor="text1"/>
                        </w:rPr>
                      </w:pPr>
                      <w:r w:rsidRPr="00B3102C">
                        <w:rPr>
                          <w:rFonts w:hint="eastAsia"/>
                          <w:color w:val="000000" w:themeColor="text1"/>
                        </w:rPr>
                        <w:t>D</w:t>
                      </w:r>
                      <w:r w:rsidRPr="00B3102C">
                        <w:rPr>
                          <w:color w:val="000000" w:themeColor="text1"/>
                        </w:rPr>
                        <w:t>C</w:t>
                      </w:r>
                      <w:r>
                        <w:rPr>
                          <w:color w:val="000000" w:themeColor="text1"/>
                        </w:rPr>
                        <w:t xml:space="preserve"> location</w:t>
                      </w:r>
                    </w:p>
                  </w:txbxContent>
                </v:textbox>
                <w10:wrap type="topAndBottom"/>
              </v:rect>
            </w:pict>
          </mc:Fallback>
        </mc:AlternateContent>
      </w:r>
      <w:r w:rsidR="00B3102C">
        <w:rPr>
          <w:noProof/>
          <w:sz w:val="20"/>
        </w:rPr>
        <mc:AlternateContent>
          <mc:Choice Requires="wps">
            <w:drawing>
              <wp:anchor distT="0" distB="0" distL="114300" distR="114300" simplePos="0" relativeHeight="251667456" behindDoc="0" locked="0" layoutInCell="1" allowOverlap="1" wp14:anchorId="24F03B48" wp14:editId="4C62BF60">
                <wp:simplePos x="0" y="0"/>
                <wp:positionH relativeFrom="column">
                  <wp:posOffset>1984375</wp:posOffset>
                </wp:positionH>
                <wp:positionV relativeFrom="paragraph">
                  <wp:posOffset>0</wp:posOffset>
                </wp:positionV>
                <wp:extent cx="45085" cy="533400"/>
                <wp:effectExtent l="0" t="0" r="12065" b="19050"/>
                <wp:wrapTopAndBottom/>
                <wp:docPr id="5" name="矩形 5"/>
                <wp:cNvGraphicFramePr/>
                <a:graphic xmlns:a="http://schemas.openxmlformats.org/drawingml/2006/main">
                  <a:graphicData uri="http://schemas.microsoft.com/office/word/2010/wordprocessingShape">
                    <wps:wsp>
                      <wps:cNvSpPr/>
                      <wps:spPr>
                        <a:xfrm flipH="1">
                          <a:off x="0" y="0"/>
                          <a:ext cx="45085" cy="53340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4AC5D" id="矩形 5" o:spid="_x0000_s1026" style="position:absolute;left:0;text-align:left;margin-left:156.25pt;margin-top:0;width:3.55pt;height:42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" fillcolor="#44546a [3215]" strokecolor="#1f3763 [1604]" strokeweight="1pt">
                <w10:wrap type="topAndBottom"/>
              </v:rect>
            </w:pict>
          </mc:Fallback>
        </mc:AlternateContent>
      </w:r>
      <w:r w:rsidR="00B3102C">
        <w:rPr>
          <w:noProof/>
          <w:sz w:val="20"/>
        </w:rPr>
        <mc:AlternateContent>
          <mc:Choice Requires="wps">
            <w:drawing>
              <wp:anchor distT="0" distB="0" distL="114300" distR="114300" simplePos="0" relativeHeight="251663360" behindDoc="0" locked="0" layoutInCell="1" allowOverlap="1" wp14:anchorId="41A581A7" wp14:editId="7D35FFED">
                <wp:simplePos x="0" y="0"/>
                <wp:positionH relativeFrom="column">
                  <wp:posOffset>3242310</wp:posOffset>
                </wp:positionH>
                <wp:positionV relativeFrom="paragraph">
                  <wp:posOffset>92710</wp:posOffset>
                </wp:positionV>
                <wp:extent cx="736600" cy="241300"/>
                <wp:effectExtent l="0" t="0" r="25400" b="25400"/>
                <wp:wrapTopAndBottom/>
                <wp:docPr id="3" name="矩形 3"/>
                <wp:cNvGraphicFramePr/>
                <a:graphic xmlns:a="http://schemas.openxmlformats.org/drawingml/2006/main">
                  <a:graphicData uri="http://schemas.microsoft.com/office/word/2010/wordprocessingShape">
                    <wps:wsp>
                      <wps:cNvSpPr/>
                      <wps:spPr>
                        <a:xfrm>
                          <a:off x="0" y="0"/>
                          <a:ext cx="736600" cy="24130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0718EC" w14:textId="154F6469"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A581A7" id="矩形 3" o:spid="_x0000_s1043" style="position:absolute;left:0;text-align:left;margin-left:255.3pt;margin-top:7.3pt;width:58pt;height: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" fillcolor="#f7caac [1301]" strokecolor="#1f3763 [1604]" strokeweight="1pt">
                <v:textbox>
                  <w:txbxContent>
                    <w:p w14:paraId="320718EC" w14:textId="154F6469" w:rsidR="00A470F5" w:rsidRPr="00B3102C" w:rsidRDefault="00A470F5" w:rsidP="00B3102C">
                      <w:pPr>
                        <w:jc w:val="center"/>
                        <w:rPr>
                          <w:color w:val="000000" w:themeColor="text1"/>
                        </w:rPr>
                      </w:pPr>
                      <w:r w:rsidRPr="00B3102C">
                        <w:rPr>
                          <w:rFonts w:hint="eastAsia"/>
                          <w:color w:val="000000" w:themeColor="text1"/>
                        </w:rPr>
                        <w:t>C</w:t>
                      </w:r>
                      <w:r w:rsidRPr="00B3102C">
                        <w:rPr>
                          <w:color w:val="000000" w:themeColor="text1"/>
                        </w:rPr>
                        <w:t>C4</w:t>
                      </w:r>
                    </w:p>
                  </w:txbxContent>
                </v:textbox>
                <w10:wrap type="topAndBottom"/>
              </v:rect>
            </w:pict>
          </mc:Fallback>
        </mc:AlternateContent>
      </w:r>
      <w:r w:rsidR="00B3102C">
        <w:rPr>
          <w:sz w:val="20"/>
          <w:lang w:val="en-GB"/>
        </w:rPr>
        <w:tab/>
      </w:r>
      <w:r w:rsidR="00B3102C">
        <w:rPr>
          <w:sz w:val="20"/>
          <w:lang w:val="en-GB"/>
        </w:rPr>
        <w:tab/>
        <w:t xml:space="preserve">   </w:t>
      </w:r>
    </w:p>
    <w:p w14:paraId="69DEE2DB" w14:textId="77777777" w:rsidR="00D57093" w:rsidRDefault="00D57093" w:rsidP="00357698">
      <w:pPr>
        <w:rPr>
          <w:sz w:val="20"/>
          <w:lang w:val="en-GB"/>
        </w:rPr>
      </w:pPr>
      <w:r>
        <w:rPr>
          <w:sz w:val="20"/>
          <w:lang w:val="en-GB"/>
        </w:rPr>
        <w:tab/>
      </w:r>
      <w:r>
        <w:rPr>
          <w:sz w:val="20"/>
          <w:lang w:val="en-GB"/>
        </w:rPr>
        <w:tab/>
      </w:r>
    </w:p>
    <w:p w14:paraId="23824E29" w14:textId="547518F5" w:rsidR="00B3102C" w:rsidRDefault="00D57093" w:rsidP="00D57093">
      <w:pPr>
        <w:jc w:val="center"/>
        <w:rPr>
          <w:sz w:val="20"/>
          <w:lang w:val="en-GB"/>
        </w:rPr>
      </w:pPr>
      <w:r>
        <w:rPr>
          <w:sz w:val="20"/>
          <w:lang w:val="en-GB"/>
        </w:rPr>
        <w:t>Figure1 DC locations for different activation CC combinations</w:t>
      </w:r>
    </w:p>
    <w:p w14:paraId="30A1A1C6" w14:textId="77777777" w:rsidR="00AE693E" w:rsidRDefault="00D57093" w:rsidP="00357698">
      <w:pPr>
        <w:rPr>
          <w:rFonts w:eastAsiaTheme="minorEastAsia"/>
        </w:rPr>
      </w:pPr>
      <w:r>
        <w:rPr>
          <w:rFonts w:eastAsiaTheme="minorEastAsia"/>
        </w:rPr>
        <w:t>I.e., t</w:t>
      </w:r>
      <w:r w:rsidR="00904295" w:rsidRPr="00D57093">
        <w:rPr>
          <w:rFonts w:eastAsiaTheme="minorEastAsia"/>
        </w:rPr>
        <w:t xml:space="preserve">he DC locations for a CA combination </w:t>
      </w:r>
      <w:r w:rsidR="000F0390" w:rsidRPr="00D57093">
        <w:rPr>
          <w:rFonts w:eastAsiaTheme="minorEastAsia"/>
        </w:rPr>
        <w:t>are</w:t>
      </w:r>
      <w:r w:rsidR="00904295" w:rsidRPr="00D57093">
        <w:rPr>
          <w:rFonts w:eastAsiaTheme="minorEastAsia"/>
        </w:rPr>
        <w:t xml:space="preserve"> determined by the activated</w:t>
      </w:r>
      <w:r w:rsidR="000F0390" w:rsidRPr="00D57093">
        <w:rPr>
          <w:rFonts w:eastAsiaTheme="minorEastAsia"/>
        </w:rPr>
        <w:t xml:space="preserve"> lower bound</w:t>
      </w:r>
      <w:r w:rsidR="00904295" w:rsidRPr="00D57093">
        <w:rPr>
          <w:rFonts w:eastAsiaTheme="minorEastAsia"/>
        </w:rPr>
        <w:t xml:space="preserve"> CC in the lowest frequency and activated </w:t>
      </w:r>
      <w:r w:rsidR="000F0390" w:rsidRPr="00D57093">
        <w:rPr>
          <w:rFonts w:eastAsiaTheme="minorEastAsia"/>
        </w:rPr>
        <w:t>upper bound</w:t>
      </w:r>
      <w:r w:rsidR="00904295" w:rsidRPr="00D57093">
        <w:rPr>
          <w:rFonts w:eastAsiaTheme="minorEastAsia"/>
        </w:rPr>
        <w:t xml:space="preserve"> </w:t>
      </w:r>
      <w:r w:rsidR="000F0390" w:rsidRPr="00D57093">
        <w:rPr>
          <w:rFonts w:eastAsiaTheme="minorEastAsia"/>
        </w:rPr>
        <w:t xml:space="preserve">CC </w:t>
      </w:r>
      <w:r w:rsidR="00904295" w:rsidRPr="00D57093">
        <w:rPr>
          <w:rFonts w:eastAsiaTheme="minorEastAsia"/>
        </w:rPr>
        <w:t>in the highest frequency.</w:t>
      </w:r>
      <w:r w:rsidR="000F0390" w:rsidRPr="00D57093">
        <w:rPr>
          <w:rFonts w:eastAsiaTheme="minorEastAsia"/>
        </w:rPr>
        <w:t xml:space="preserve"> The activation/deactivation of CCs between the two bounds will not impact the DC location. </w:t>
      </w:r>
      <w:r w:rsidR="006F2816">
        <w:rPr>
          <w:rFonts w:eastAsiaTheme="minorEastAsia"/>
        </w:rPr>
        <w:t>For example, if the UE indicates DC location for CC1/CC4 pair, all the subset combinations with CC1/CC4 as lower/upper bound (CC1/CC2/CC4, CC1/CC2</w:t>
      </w:r>
      <w:r w:rsidR="006F2816">
        <w:rPr>
          <w:rFonts w:eastAsiaTheme="minorEastAsia" w:hint="eastAsia"/>
        </w:rPr>
        <w:t>/</w:t>
      </w:r>
      <w:r w:rsidR="006F2816">
        <w:rPr>
          <w:rFonts w:eastAsiaTheme="minorEastAsia"/>
        </w:rPr>
        <w:t xml:space="preserve">CC3/CC4, and CC1/CC3/CC4) will use the same DC location. </w:t>
      </w:r>
    </w:p>
    <w:p w14:paraId="3CE17386" w14:textId="39DF36A6" w:rsidR="00D405FD" w:rsidRPr="00273228" w:rsidRDefault="000F0390" w:rsidP="00273228">
      <w:pPr>
        <w:rPr>
          <w:rFonts w:eastAsiaTheme="minorEastAsia"/>
        </w:rPr>
      </w:pPr>
      <w:r w:rsidRPr="00D57093">
        <w:rPr>
          <w:rFonts w:eastAsiaTheme="minorEastAsia"/>
        </w:rPr>
        <w:lastRenderedPageBreak/>
        <w:t>Therefore, the UE</w:t>
      </w:r>
      <w:r w:rsidR="00D57093">
        <w:rPr>
          <w:rFonts w:eastAsiaTheme="minorEastAsia"/>
        </w:rPr>
        <w:t xml:space="preserve"> only</w:t>
      </w:r>
      <w:r w:rsidRPr="00D57093">
        <w:rPr>
          <w:rFonts w:eastAsiaTheme="minorEastAsia"/>
        </w:rPr>
        <w:t xml:space="preserve"> needs to indicate possible DC locations for </w:t>
      </w:r>
      <w:r w:rsidR="00AE693E">
        <w:rPr>
          <w:rFonts w:eastAsiaTheme="minorEastAsia"/>
        </w:rPr>
        <w:t xml:space="preserve">all the </w:t>
      </w:r>
      <w:r w:rsidR="006F2816">
        <w:rPr>
          <w:rFonts w:eastAsiaTheme="minorEastAsia"/>
        </w:rPr>
        <w:t>2</w:t>
      </w:r>
      <w:r w:rsidRPr="00D57093">
        <w:rPr>
          <w:rFonts w:eastAsiaTheme="minorEastAsia"/>
        </w:rPr>
        <w:t xml:space="preserve">CCs pairs </w:t>
      </w:r>
      <w:r w:rsidR="00AE693E">
        <w:rPr>
          <w:rFonts w:eastAsiaTheme="minorEastAsia"/>
        </w:rPr>
        <w:t>within</w:t>
      </w:r>
      <w:r w:rsidRPr="00D57093">
        <w:rPr>
          <w:rFonts w:eastAsiaTheme="minorEastAsia"/>
        </w:rPr>
        <w:t xml:space="preserve"> the configured CA band combination,</w:t>
      </w:r>
      <w:r w:rsidR="006F2816">
        <w:rPr>
          <w:rFonts w:eastAsiaTheme="minorEastAsia"/>
        </w:rPr>
        <w:t xml:space="preserve"> and DC location for a </w:t>
      </w:r>
      <w:r w:rsidR="00AE693E">
        <w:rPr>
          <w:rFonts w:eastAsiaTheme="minorEastAsia"/>
        </w:rPr>
        <w:t>(</w:t>
      </w:r>
      <w:r w:rsidR="006F2816">
        <w:rPr>
          <w:rFonts w:eastAsiaTheme="minorEastAsia"/>
        </w:rPr>
        <w:t>subse</w:t>
      </w:r>
      <w:r w:rsidR="00AE693E">
        <w:rPr>
          <w:rFonts w:eastAsiaTheme="minorEastAsia"/>
        </w:rPr>
        <w:t>t)</w:t>
      </w:r>
      <w:r w:rsidR="006F2816">
        <w:rPr>
          <w:rFonts w:eastAsiaTheme="minorEastAsia"/>
        </w:rPr>
        <w:t>CC combination is same as the DC location reported for a</w:t>
      </w:r>
      <w:r w:rsidR="00AE693E">
        <w:rPr>
          <w:rFonts w:eastAsiaTheme="minorEastAsia"/>
        </w:rPr>
        <w:t xml:space="preserve"> related</w:t>
      </w:r>
      <w:r w:rsidR="006F2816">
        <w:rPr>
          <w:rFonts w:eastAsiaTheme="minorEastAsia"/>
        </w:rPr>
        <w:t xml:space="preserve"> CCs pair</w:t>
      </w:r>
      <w:r w:rsidR="00AE693E">
        <w:rPr>
          <w:rFonts w:eastAsiaTheme="minorEastAsia"/>
        </w:rPr>
        <w:t xml:space="preserve"> which is determined by the </w:t>
      </w:r>
      <w:r w:rsidR="006F2816">
        <w:rPr>
          <w:rFonts w:eastAsiaTheme="minorEastAsia"/>
        </w:rPr>
        <w:t>lower/upper bound CC</w:t>
      </w:r>
      <w:r w:rsidR="00AE693E">
        <w:rPr>
          <w:rFonts w:eastAsiaTheme="minorEastAsia"/>
        </w:rPr>
        <w:t xml:space="preserve">s for the subset CC combination. </w:t>
      </w:r>
      <w:r w:rsidR="00D405FD">
        <w:rPr>
          <w:rFonts w:eastAsiaTheme="minorEastAsia"/>
        </w:rPr>
        <w:t>For</w:t>
      </w:r>
      <w:r w:rsidR="006E3158">
        <w:rPr>
          <w:rFonts w:eastAsiaTheme="minorEastAsia"/>
        </w:rPr>
        <w:t xml:space="preserve"> each CC pair, </w:t>
      </w:r>
      <w:r w:rsidR="006E3158" w:rsidRPr="006E3158">
        <w:rPr>
          <w:rFonts w:eastAsiaTheme="minorEastAsia"/>
        </w:rPr>
        <w:t>the UE indicates DC locations for all possible BWP pairs across CCs.</w:t>
      </w:r>
      <w:r w:rsidR="00D405FD">
        <w:rPr>
          <w:rFonts w:eastAsiaTheme="minorEastAsia"/>
        </w:rPr>
        <w:t xml:space="preserve"> The example of the signaling would be:</w:t>
      </w:r>
    </w:p>
    <w:tbl>
      <w:tblPr>
        <w:tblStyle w:val="af2"/>
        <w:tblW w:w="0" w:type="auto"/>
        <w:jc w:val="center"/>
        <w:tblLook w:val="04A0" w:firstRow="1" w:lastRow="0" w:firstColumn="1" w:lastColumn="0" w:noHBand="0" w:noVBand="1"/>
      </w:tblPr>
      <w:tblGrid>
        <w:gridCol w:w="1172"/>
        <w:gridCol w:w="1942"/>
        <w:gridCol w:w="1701"/>
        <w:gridCol w:w="1701"/>
        <w:gridCol w:w="1843"/>
      </w:tblGrid>
      <w:tr w:rsidR="0077715F" w14:paraId="3ADEC76C" w14:textId="673C5DE1" w:rsidTr="00273228">
        <w:trPr>
          <w:jc w:val="center"/>
        </w:trPr>
        <w:tc>
          <w:tcPr>
            <w:tcW w:w="1172" w:type="dxa"/>
          </w:tcPr>
          <w:p w14:paraId="241B0ED9" w14:textId="6FF0C934" w:rsidR="0077715F" w:rsidRDefault="0077715F" w:rsidP="00D405FD">
            <w:pPr>
              <w:jc w:val="center"/>
              <w:rPr>
                <w:rFonts w:eastAsiaTheme="minorEastAsia"/>
                <w:sz w:val="20"/>
              </w:rPr>
            </w:pPr>
            <w:r w:rsidRPr="00D405FD">
              <w:rPr>
                <w:rFonts w:eastAsiaTheme="minorEastAsia"/>
                <w:sz w:val="20"/>
              </w:rPr>
              <w:t>CC pair</w:t>
            </w:r>
            <w:r>
              <w:rPr>
                <w:rFonts w:eastAsiaTheme="minorEastAsia"/>
                <w:sz w:val="20"/>
              </w:rPr>
              <w:t>s</w:t>
            </w:r>
          </w:p>
        </w:tc>
        <w:tc>
          <w:tcPr>
            <w:tcW w:w="1942" w:type="dxa"/>
          </w:tcPr>
          <w:p w14:paraId="3D155EA5" w14:textId="5856BC4D" w:rsidR="0077715F" w:rsidRDefault="0077715F" w:rsidP="00D405FD">
            <w:pPr>
              <w:jc w:val="center"/>
              <w:rPr>
                <w:rFonts w:eastAsiaTheme="minorEastAsia"/>
                <w:sz w:val="20"/>
              </w:rPr>
            </w:pPr>
            <w:r w:rsidRPr="00D405FD">
              <w:rPr>
                <w:rFonts w:eastAsiaTheme="minorEastAsia"/>
                <w:sz w:val="20"/>
              </w:rPr>
              <w:t>DC location for BWP pair1</w:t>
            </w:r>
          </w:p>
        </w:tc>
        <w:tc>
          <w:tcPr>
            <w:tcW w:w="1701" w:type="dxa"/>
          </w:tcPr>
          <w:p w14:paraId="77DCA22D" w14:textId="29727392" w:rsidR="0077715F" w:rsidRDefault="0077715F" w:rsidP="0077715F">
            <w:pPr>
              <w:jc w:val="center"/>
              <w:rPr>
                <w:rFonts w:eastAsiaTheme="minorEastAsia"/>
                <w:sz w:val="20"/>
              </w:rPr>
            </w:pPr>
            <w:r w:rsidRPr="00D405FD">
              <w:rPr>
                <w:rFonts w:eastAsiaTheme="minorEastAsia"/>
                <w:sz w:val="20"/>
              </w:rPr>
              <w:t>DC location for BWP pair</w:t>
            </w:r>
            <w:r>
              <w:rPr>
                <w:rFonts w:eastAsiaTheme="minorEastAsia"/>
                <w:sz w:val="20"/>
              </w:rPr>
              <w:t>2</w:t>
            </w:r>
          </w:p>
        </w:tc>
        <w:tc>
          <w:tcPr>
            <w:tcW w:w="1701" w:type="dxa"/>
          </w:tcPr>
          <w:p w14:paraId="66468810" w14:textId="275DE790" w:rsidR="0077715F" w:rsidRDefault="0077715F" w:rsidP="00D405FD">
            <w:pPr>
              <w:jc w:val="center"/>
              <w:rPr>
                <w:rFonts w:eastAsiaTheme="minorEastAsia"/>
                <w:sz w:val="20"/>
              </w:rPr>
            </w:pPr>
            <w:r>
              <w:rPr>
                <w:rFonts w:eastAsiaTheme="minorEastAsia"/>
                <w:sz w:val="20"/>
              </w:rPr>
              <w:t>…</w:t>
            </w:r>
          </w:p>
        </w:tc>
        <w:tc>
          <w:tcPr>
            <w:tcW w:w="1843" w:type="dxa"/>
          </w:tcPr>
          <w:p w14:paraId="7618EFE6" w14:textId="7553976E" w:rsidR="0077715F" w:rsidRDefault="0077715F" w:rsidP="00D405FD">
            <w:pPr>
              <w:jc w:val="center"/>
              <w:rPr>
                <w:rFonts w:eastAsiaTheme="minorEastAsia"/>
                <w:sz w:val="20"/>
              </w:rPr>
            </w:pPr>
            <w:r w:rsidRPr="00D405FD">
              <w:rPr>
                <w:rFonts w:eastAsiaTheme="minorEastAsia"/>
                <w:sz w:val="20"/>
              </w:rPr>
              <w:t>DC location for BWP pair</w:t>
            </w:r>
            <w:r>
              <w:rPr>
                <w:rFonts w:eastAsiaTheme="minorEastAsia"/>
                <w:sz w:val="20"/>
              </w:rPr>
              <w:t>16</w:t>
            </w:r>
          </w:p>
        </w:tc>
      </w:tr>
      <w:tr w:rsidR="0077715F" w14:paraId="247C9EF1" w14:textId="697330F9" w:rsidTr="00273228">
        <w:trPr>
          <w:jc w:val="center"/>
        </w:trPr>
        <w:tc>
          <w:tcPr>
            <w:tcW w:w="1172" w:type="dxa"/>
          </w:tcPr>
          <w:p w14:paraId="0F954C82" w14:textId="1791D3BF" w:rsidR="0077715F" w:rsidRDefault="0077715F" w:rsidP="00D405FD">
            <w:pPr>
              <w:jc w:val="center"/>
              <w:rPr>
                <w:rFonts w:eastAsiaTheme="minorEastAsia"/>
                <w:sz w:val="20"/>
              </w:rPr>
            </w:pPr>
            <w:r>
              <w:rPr>
                <w:rFonts w:eastAsiaTheme="minorEastAsia"/>
                <w:sz w:val="20"/>
              </w:rPr>
              <w:t>CC1/CC2</w:t>
            </w:r>
          </w:p>
        </w:tc>
        <w:tc>
          <w:tcPr>
            <w:tcW w:w="1942" w:type="dxa"/>
          </w:tcPr>
          <w:p w14:paraId="6DA4DBA2" w14:textId="38EE3472" w:rsidR="0077715F" w:rsidRDefault="0077715F" w:rsidP="00D405FD">
            <w:pPr>
              <w:jc w:val="center"/>
              <w:rPr>
                <w:rFonts w:eastAsiaTheme="minorEastAsia"/>
                <w:sz w:val="20"/>
              </w:rPr>
            </w:pPr>
            <w:r>
              <w:rPr>
                <w:rFonts w:eastAsiaTheme="minorEastAsia"/>
                <w:sz w:val="20"/>
              </w:rPr>
              <w:t>Value</w:t>
            </w:r>
          </w:p>
        </w:tc>
        <w:tc>
          <w:tcPr>
            <w:tcW w:w="1701" w:type="dxa"/>
          </w:tcPr>
          <w:p w14:paraId="688ACFD5" w14:textId="255ED833" w:rsidR="0077715F" w:rsidRDefault="0077715F" w:rsidP="00D405FD">
            <w:pPr>
              <w:jc w:val="center"/>
              <w:rPr>
                <w:rFonts w:eastAsiaTheme="minorEastAsia"/>
                <w:sz w:val="20"/>
              </w:rPr>
            </w:pPr>
            <w:r>
              <w:rPr>
                <w:rFonts w:eastAsiaTheme="minorEastAsia"/>
                <w:sz w:val="20"/>
              </w:rPr>
              <w:t>Value</w:t>
            </w:r>
          </w:p>
        </w:tc>
        <w:tc>
          <w:tcPr>
            <w:tcW w:w="1701" w:type="dxa"/>
          </w:tcPr>
          <w:p w14:paraId="3054137E" w14:textId="77777777" w:rsidR="0077715F" w:rsidRDefault="0077715F" w:rsidP="00D405FD">
            <w:pPr>
              <w:jc w:val="center"/>
              <w:rPr>
                <w:rFonts w:eastAsiaTheme="minorEastAsia"/>
                <w:sz w:val="20"/>
              </w:rPr>
            </w:pPr>
          </w:p>
        </w:tc>
        <w:tc>
          <w:tcPr>
            <w:tcW w:w="1843" w:type="dxa"/>
          </w:tcPr>
          <w:p w14:paraId="7B57D7F1" w14:textId="387C9166" w:rsidR="0077715F" w:rsidRDefault="00813D80" w:rsidP="00D405FD">
            <w:pPr>
              <w:jc w:val="center"/>
              <w:rPr>
                <w:rFonts w:eastAsiaTheme="minorEastAsia"/>
                <w:sz w:val="20"/>
              </w:rPr>
            </w:pPr>
            <w:r>
              <w:rPr>
                <w:rFonts w:eastAsiaTheme="minorEastAsia"/>
                <w:sz w:val="20"/>
              </w:rPr>
              <w:t>Value</w:t>
            </w:r>
          </w:p>
        </w:tc>
      </w:tr>
      <w:tr w:rsidR="0077715F" w14:paraId="344CFDF0" w14:textId="1A534363" w:rsidTr="00273228">
        <w:trPr>
          <w:jc w:val="center"/>
        </w:trPr>
        <w:tc>
          <w:tcPr>
            <w:tcW w:w="1172" w:type="dxa"/>
          </w:tcPr>
          <w:p w14:paraId="5BEA590B" w14:textId="198B3B4C" w:rsidR="0077715F" w:rsidRDefault="0077715F" w:rsidP="0077715F">
            <w:pPr>
              <w:jc w:val="center"/>
              <w:rPr>
                <w:rFonts w:eastAsiaTheme="minorEastAsia"/>
                <w:sz w:val="20"/>
              </w:rPr>
            </w:pPr>
            <w:r>
              <w:rPr>
                <w:rFonts w:eastAsiaTheme="minorEastAsia"/>
                <w:sz w:val="20"/>
              </w:rPr>
              <w:t>CC1/CC3</w:t>
            </w:r>
          </w:p>
        </w:tc>
        <w:tc>
          <w:tcPr>
            <w:tcW w:w="1942" w:type="dxa"/>
          </w:tcPr>
          <w:p w14:paraId="4866DE80" w14:textId="786F3B84" w:rsidR="0077715F" w:rsidRDefault="008C34D2" w:rsidP="00D405FD">
            <w:pPr>
              <w:jc w:val="center"/>
              <w:rPr>
                <w:rFonts w:eastAsiaTheme="minorEastAsia"/>
                <w:sz w:val="20"/>
              </w:rPr>
            </w:pPr>
            <w:r>
              <w:rPr>
                <w:rFonts w:eastAsiaTheme="minorEastAsia"/>
                <w:sz w:val="20"/>
              </w:rPr>
              <w:t>Value</w:t>
            </w:r>
          </w:p>
        </w:tc>
        <w:tc>
          <w:tcPr>
            <w:tcW w:w="1701" w:type="dxa"/>
          </w:tcPr>
          <w:p w14:paraId="2D72B6BC" w14:textId="04C6BFC5" w:rsidR="0077715F" w:rsidRDefault="008C34D2" w:rsidP="00D405FD">
            <w:pPr>
              <w:jc w:val="center"/>
              <w:rPr>
                <w:rFonts w:eastAsiaTheme="minorEastAsia"/>
                <w:sz w:val="20"/>
              </w:rPr>
            </w:pPr>
            <w:r>
              <w:rPr>
                <w:rFonts w:eastAsiaTheme="minorEastAsia"/>
                <w:sz w:val="20"/>
              </w:rPr>
              <w:t>Value</w:t>
            </w:r>
          </w:p>
        </w:tc>
        <w:tc>
          <w:tcPr>
            <w:tcW w:w="1701" w:type="dxa"/>
          </w:tcPr>
          <w:p w14:paraId="24D902CB" w14:textId="77777777" w:rsidR="0077715F" w:rsidRDefault="0077715F" w:rsidP="00D405FD">
            <w:pPr>
              <w:jc w:val="center"/>
              <w:rPr>
                <w:rFonts w:eastAsiaTheme="minorEastAsia"/>
                <w:sz w:val="20"/>
              </w:rPr>
            </w:pPr>
          </w:p>
        </w:tc>
        <w:tc>
          <w:tcPr>
            <w:tcW w:w="1843" w:type="dxa"/>
          </w:tcPr>
          <w:p w14:paraId="5DB7DBD3" w14:textId="5E77A120"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6980FB01" w14:textId="2EB2308B" w:rsidTr="00273228">
        <w:trPr>
          <w:jc w:val="center"/>
        </w:trPr>
        <w:tc>
          <w:tcPr>
            <w:tcW w:w="1172" w:type="dxa"/>
          </w:tcPr>
          <w:p w14:paraId="08B6B203" w14:textId="612C19F5" w:rsidR="0077715F" w:rsidRDefault="0077715F" w:rsidP="0077715F">
            <w:pPr>
              <w:jc w:val="center"/>
              <w:rPr>
                <w:rFonts w:eastAsiaTheme="minorEastAsia"/>
                <w:sz w:val="20"/>
              </w:rPr>
            </w:pPr>
            <w:r>
              <w:rPr>
                <w:rFonts w:eastAsiaTheme="minorEastAsia"/>
                <w:sz w:val="20"/>
              </w:rPr>
              <w:t>CC1/CCx</w:t>
            </w:r>
          </w:p>
        </w:tc>
        <w:tc>
          <w:tcPr>
            <w:tcW w:w="1942" w:type="dxa"/>
          </w:tcPr>
          <w:p w14:paraId="63D7DE0D" w14:textId="180BC612" w:rsidR="0077715F" w:rsidRDefault="0077715F" w:rsidP="00D405FD">
            <w:pPr>
              <w:jc w:val="center"/>
              <w:rPr>
                <w:rFonts w:eastAsiaTheme="minorEastAsia"/>
                <w:sz w:val="20"/>
              </w:rPr>
            </w:pPr>
            <w:r>
              <w:rPr>
                <w:rFonts w:eastAsiaTheme="minorEastAsia"/>
                <w:sz w:val="20"/>
              </w:rPr>
              <w:t>Value</w:t>
            </w:r>
          </w:p>
        </w:tc>
        <w:tc>
          <w:tcPr>
            <w:tcW w:w="1701" w:type="dxa"/>
          </w:tcPr>
          <w:p w14:paraId="6B6E8511" w14:textId="4298EDC0" w:rsidR="0077715F" w:rsidRDefault="0077715F" w:rsidP="00D405FD">
            <w:pPr>
              <w:jc w:val="center"/>
              <w:rPr>
                <w:rFonts w:eastAsiaTheme="minorEastAsia"/>
                <w:sz w:val="20"/>
              </w:rPr>
            </w:pPr>
            <w:r>
              <w:rPr>
                <w:rFonts w:eastAsiaTheme="minorEastAsia"/>
                <w:sz w:val="20"/>
              </w:rPr>
              <w:t>Value</w:t>
            </w:r>
          </w:p>
        </w:tc>
        <w:tc>
          <w:tcPr>
            <w:tcW w:w="1701" w:type="dxa"/>
          </w:tcPr>
          <w:p w14:paraId="09F3D00B" w14:textId="1FD57445" w:rsidR="0077715F" w:rsidRDefault="0077715F" w:rsidP="00D405FD">
            <w:pPr>
              <w:jc w:val="center"/>
              <w:rPr>
                <w:rFonts w:eastAsiaTheme="minorEastAsia"/>
                <w:sz w:val="20"/>
              </w:rPr>
            </w:pPr>
          </w:p>
        </w:tc>
        <w:tc>
          <w:tcPr>
            <w:tcW w:w="1843" w:type="dxa"/>
          </w:tcPr>
          <w:p w14:paraId="4FE4079C" w14:textId="2ADD0ADB"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16BD0F13" w14:textId="77777777" w:rsidTr="00273228">
        <w:trPr>
          <w:jc w:val="center"/>
        </w:trPr>
        <w:tc>
          <w:tcPr>
            <w:tcW w:w="1172" w:type="dxa"/>
          </w:tcPr>
          <w:p w14:paraId="297E981B" w14:textId="605872F6" w:rsidR="0077715F" w:rsidRDefault="0077715F" w:rsidP="00D405FD">
            <w:pPr>
              <w:jc w:val="center"/>
              <w:rPr>
                <w:rFonts w:eastAsiaTheme="minorEastAsia"/>
                <w:sz w:val="20"/>
              </w:rPr>
            </w:pPr>
            <w:r>
              <w:rPr>
                <w:rFonts w:eastAsiaTheme="minorEastAsia" w:hint="eastAsia"/>
                <w:sz w:val="20"/>
              </w:rPr>
              <w:t>C</w:t>
            </w:r>
            <w:r>
              <w:rPr>
                <w:rFonts w:eastAsiaTheme="minorEastAsia"/>
                <w:sz w:val="20"/>
              </w:rPr>
              <w:t>C2/CC3</w:t>
            </w:r>
          </w:p>
        </w:tc>
        <w:tc>
          <w:tcPr>
            <w:tcW w:w="1942" w:type="dxa"/>
          </w:tcPr>
          <w:p w14:paraId="789DFD93" w14:textId="2D7F8E82" w:rsidR="0077715F" w:rsidRDefault="0077715F" w:rsidP="00D405FD">
            <w:pPr>
              <w:jc w:val="center"/>
              <w:rPr>
                <w:rFonts w:eastAsiaTheme="minorEastAsia"/>
                <w:sz w:val="20"/>
              </w:rPr>
            </w:pPr>
            <w:r>
              <w:rPr>
                <w:rFonts w:eastAsiaTheme="minorEastAsia"/>
                <w:sz w:val="20"/>
              </w:rPr>
              <w:t>Value</w:t>
            </w:r>
          </w:p>
        </w:tc>
        <w:tc>
          <w:tcPr>
            <w:tcW w:w="1701" w:type="dxa"/>
          </w:tcPr>
          <w:p w14:paraId="6015F254" w14:textId="7FE5B4B0" w:rsidR="0077715F" w:rsidRDefault="0077715F" w:rsidP="00D405FD">
            <w:pPr>
              <w:jc w:val="center"/>
              <w:rPr>
                <w:rFonts w:eastAsiaTheme="minorEastAsia"/>
                <w:sz w:val="20"/>
              </w:rPr>
            </w:pPr>
            <w:r>
              <w:rPr>
                <w:rFonts w:eastAsiaTheme="minorEastAsia"/>
                <w:sz w:val="20"/>
              </w:rPr>
              <w:t>Value</w:t>
            </w:r>
          </w:p>
        </w:tc>
        <w:tc>
          <w:tcPr>
            <w:tcW w:w="1701" w:type="dxa"/>
          </w:tcPr>
          <w:p w14:paraId="44FE5928" w14:textId="77777777" w:rsidR="0077715F" w:rsidRDefault="0077715F" w:rsidP="00D405FD">
            <w:pPr>
              <w:jc w:val="center"/>
              <w:rPr>
                <w:rFonts w:eastAsiaTheme="minorEastAsia"/>
                <w:sz w:val="20"/>
              </w:rPr>
            </w:pPr>
          </w:p>
        </w:tc>
        <w:tc>
          <w:tcPr>
            <w:tcW w:w="1843" w:type="dxa"/>
          </w:tcPr>
          <w:p w14:paraId="6CAF28CC" w14:textId="0F99B884"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r w:rsidR="0077715F" w14:paraId="63EC5506" w14:textId="77777777" w:rsidTr="00273228">
        <w:trPr>
          <w:jc w:val="center"/>
        </w:trPr>
        <w:tc>
          <w:tcPr>
            <w:tcW w:w="1172" w:type="dxa"/>
          </w:tcPr>
          <w:p w14:paraId="3382A434" w14:textId="5FD1D0C9" w:rsidR="0077715F" w:rsidRDefault="0077715F" w:rsidP="00D405FD">
            <w:pPr>
              <w:jc w:val="center"/>
              <w:rPr>
                <w:rFonts w:eastAsiaTheme="minorEastAsia"/>
                <w:sz w:val="20"/>
              </w:rPr>
            </w:pPr>
            <w:r>
              <w:rPr>
                <w:rFonts w:eastAsiaTheme="minorEastAsia"/>
                <w:sz w:val="20"/>
              </w:rPr>
              <w:t>….</w:t>
            </w:r>
          </w:p>
        </w:tc>
        <w:tc>
          <w:tcPr>
            <w:tcW w:w="1942" w:type="dxa"/>
          </w:tcPr>
          <w:p w14:paraId="35E220E7" w14:textId="52FE0F86"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c>
          <w:tcPr>
            <w:tcW w:w="1701" w:type="dxa"/>
          </w:tcPr>
          <w:p w14:paraId="3F1518BB" w14:textId="46AFC934"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c>
          <w:tcPr>
            <w:tcW w:w="1701" w:type="dxa"/>
          </w:tcPr>
          <w:p w14:paraId="27629D78" w14:textId="77777777" w:rsidR="0077715F" w:rsidRDefault="0077715F" w:rsidP="00D405FD">
            <w:pPr>
              <w:jc w:val="center"/>
              <w:rPr>
                <w:rFonts w:eastAsiaTheme="minorEastAsia"/>
                <w:sz w:val="20"/>
              </w:rPr>
            </w:pPr>
          </w:p>
        </w:tc>
        <w:tc>
          <w:tcPr>
            <w:tcW w:w="1843" w:type="dxa"/>
          </w:tcPr>
          <w:p w14:paraId="0D3FCEC7" w14:textId="4C81B6F6" w:rsidR="0077715F" w:rsidRDefault="0077715F" w:rsidP="00D405FD">
            <w:pPr>
              <w:jc w:val="center"/>
              <w:rPr>
                <w:rFonts w:eastAsiaTheme="minorEastAsia"/>
                <w:sz w:val="20"/>
              </w:rPr>
            </w:pPr>
            <w:r>
              <w:rPr>
                <w:rFonts w:eastAsiaTheme="minorEastAsia" w:hint="eastAsia"/>
                <w:sz w:val="20"/>
              </w:rPr>
              <w:t>-</w:t>
            </w:r>
            <w:r>
              <w:rPr>
                <w:rFonts w:eastAsiaTheme="minorEastAsia"/>
                <w:sz w:val="20"/>
              </w:rPr>
              <w:t>-</w:t>
            </w:r>
          </w:p>
        </w:tc>
      </w:tr>
    </w:tbl>
    <w:p w14:paraId="2516AD1A" w14:textId="77777777" w:rsidR="0077715F" w:rsidRPr="00D405FD" w:rsidRDefault="0077715F" w:rsidP="00D405FD">
      <w:pPr>
        <w:jc w:val="center"/>
        <w:rPr>
          <w:rFonts w:eastAsiaTheme="minorEastAsia"/>
          <w:sz w:val="20"/>
        </w:rPr>
      </w:pPr>
    </w:p>
    <w:p w14:paraId="5B353CC0" w14:textId="784AA79E" w:rsidR="00AE693E" w:rsidRDefault="006E3158" w:rsidP="006E3158">
      <w:pPr>
        <w:rPr>
          <w:rFonts w:eastAsiaTheme="minorEastAsia"/>
        </w:rPr>
      </w:pPr>
      <w:r>
        <w:rPr>
          <w:rFonts w:eastAsiaTheme="minorEastAsia"/>
        </w:rPr>
        <w:t>With</w:t>
      </w:r>
      <w:r w:rsidR="00AE693E">
        <w:rPr>
          <w:rFonts w:eastAsiaTheme="minorEastAsia"/>
        </w:rPr>
        <w:t xml:space="preserve"> this </w:t>
      </w:r>
      <w:r w:rsidR="00AE693E" w:rsidRPr="00AE693E">
        <w:rPr>
          <w:rFonts w:eastAsiaTheme="minorEastAsia"/>
        </w:rPr>
        <w:t>compress</w:t>
      </w:r>
      <w:r>
        <w:rPr>
          <w:rFonts w:eastAsiaTheme="minorEastAsia"/>
        </w:rPr>
        <w:t xml:space="preserve">, the maximum number of possible </w:t>
      </w:r>
      <w:r w:rsidR="00AE693E">
        <w:rPr>
          <w:rFonts w:eastAsiaTheme="minorEastAsia"/>
        </w:rPr>
        <w:t>DC location</w:t>
      </w:r>
      <w:r>
        <w:rPr>
          <w:rFonts w:eastAsiaTheme="minorEastAsia"/>
        </w:rPr>
        <w:t>s for UL CA with n</w:t>
      </w:r>
      <w:r w:rsidRPr="006E3158">
        <w:rPr>
          <w:rFonts w:eastAsiaTheme="minorEastAsia"/>
          <w:vertAlign w:val="superscript"/>
        </w:rPr>
        <w:t xml:space="preserve">th </w:t>
      </w:r>
      <w:r>
        <w:rPr>
          <w:rFonts w:eastAsiaTheme="minorEastAsia"/>
        </w:rPr>
        <w:t xml:space="preserve">UL contiguous carrier in a band </w:t>
      </w:r>
      <w:r w:rsidR="00AE693E">
        <w:rPr>
          <w:rFonts w:eastAsiaTheme="minorEastAsia"/>
        </w:rPr>
        <w:t>would be</w:t>
      </w:r>
      <w:r>
        <w:rPr>
          <w:rFonts w:eastAsiaTheme="minorEastAsia"/>
        </w:rPr>
        <w:t xml:space="preserve"> [4</w:t>
      </w:r>
      <w:r w:rsidRPr="001F6BF5">
        <w:rPr>
          <w:rFonts w:eastAsiaTheme="minorEastAsia"/>
          <w:vertAlign w:val="superscript"/>
        </w:rPr>
        <w:t>2</w:t>
      </w:r>
      <w:r w:rsidR="00BB18F2">
        <w:rPr>
          <w:rFonts w:eastAsiaTheme="minorEastAsia"/>
        </w:rPr>
        <w:t xml:space="preserve">* </w:t>
      </w:r>
      <w:r w:rsidR="00AE693E">
        <w:rPr>
          <w:rFonts w:eastAsiaTheme="minorEastAsia"/>
        </w:rPr>
        <w:t>C</w:t>
      </w:r>
      <w:r w:rsidR="001F6BF5">
        <w:rPr>
          <w:rFonts w:eastAsiaTheme="minorEastAsia"/>
        </w:rPr>
        <w:t xml:space="preserve"> </w:t>
      </w:r>
      <w:r w:rsidR="001F6BF5" w:rsidRPr="001F6BF5">
        <w:rPr>
          <w:rFonts w:eastAsiaTheme="minorEastAsia"/>
          <w:vertAlign w:val="subscript"/>
        </w:rPr>
        <w:t>n</w:t>
      </w:r>
      <w:r w:rsidR="001F6BF5" w:rsidRPr="001F6BF5">
        <w:rPr>
          <w:rFonts w:eastAsiaTheme="minorEastAsia"/>
          <w:vertAlign w:val="superscript"/>
        </w:rPr>
        <w:t>2</w:t>
      </w:r>
      <w:r w:rsidR="007F3D7F">
        <w:rPr>
          <w:rFonts w:eastAsiaTheme="minorEastAsia"/>
        </w:rPr>
        <w:t>]</w:t>
      </w:r>
      <w:r w:rsidR="0015214C">
        <w:rPr>
          <w:rFonts w:eastAsiaTheme="minorEastAsia"/>
        </w:rPr>
        <w:t>. If the UE is not configured with 4 BWPs for each carrier, the total number could be reduced</w:t>
      </w:r>
      <w:r w:rsidR="007F3D7F">
        <w:rPr>
          <w:rFonts w:eastAsiaTheme="minorEastAsia"/>
        </w:rPr>
        <w:t xml:space="preserve"> further</w:t>
      </w:r>
      <w:r w:rsidR="00813D80">
        <w:rPr>
          <w:rFonts w:eastAsiaTheme="minorEastAsia"/>
        </w:rPr>
        <w:t>.</w:t>
      </w:r>
      <w:r>
        <w:rPr>
          <w:rFonts w:eastAsiaTheme="minorEastAsia"/>
        </w:rPr>
        <w:t xml:space="preserve"> </w:t>
      </w:r>
      <w:r w:rsidR="00813D80">
        <w:rPr>
          <w:rFonts w:eastAsiaTheme="minorEastAsia"/>
        </w:rPr>
        <w:t xml:space="preserve">Therefore, it </w:t>
      </w:r>
      <w:r>
        <w:rPr>
          <w:rFonts w:eastAsiaTheme="minorEastAsia"/>
        </w:rPr>
        <w:t>should be acceptable from the signaling point of view.</w:t>
      </w:r>
    </w:p>
    <w:p w14:paraId="4CB21266" w14:textId="55FA5DDF" w:rsidR="006E3158" w:rsidRDefault="006E3158" w:rsidP="006E3158">
      <w:pPr>
        <w:rPr>
          <w:b/>
          <w:lang w:val="en-GB"/>
        </w:rPr>
      </w:pPr>
      <w:r w:rsidRPr="008B1297">
        <w:rPr>
          <w:b/>
          <w:lang w:val="en-GB"/>
        </w:rPr>
        <w:t>Proposal</w:t>
      </w:r>
      <w:r>
        <w:rPr>
          <w:b/>
          <w:lang w:val="en-GB"/>
        </w:rPr>
        <w:t xml:space="preserve"> 2</w:t>
      </w:r>
      <w:r w:rsidRPr="008B1297">
        <w:rPr>
          <w:b/>
          <w:lang w:val="en-GB"/>
        </w:rPr>
        <w:t xml:space="preserve">: </w:t>
      </w:r>
      <w:r>
        <w:rPr>
          <w:b/>
          <w:lang w:val="en-GB"/>
        </w:rPr>
        <w:t xml:space="preserve">the UE </w:t>
      </w:r>
      <w:r w:rsidRPr="006E3158">
        <w:rPr>
          <w:b/>
          <w:lang w:val="en-GB"/>
        </w:rPr>
        <w:t>indicates possible DC locations for all the 2CCs pairs within the configured CA band combination</w:t>
      </w:r>
      <w:r>
        <w:rPr>
          <w:b/>
          <w:lang w:val="en-GB"/>
        </w:rPr>
        <w:t xml:space="preserve"> and for each CC pair, </w:t>
      </w:r>
      <w:r w:rsidR="00273228">
        <w:rPr>
          <w:b/>
          <w:lang w:val="en-GB"/>
        </w:rPr>
        <w:t xml:space="preserve">and </w:t>
      </w:r>
      <w:r>
        <w:rPr>
          <w:b/>
          <w:lang w:val="en-GB"/>
        </w:rPr>
        <w:t>the UE indicates DC locations for all possible BWP pairs across CCs.</w:t>
      </w:r>
    </w:p>
    <w:p w14:paraId="333328D4" w14:textId="08013620" w:rsidR="006E3158" w:rsidRDefault="006E3158" w:rsidP="006E3158">
      <w:pPr>
        <w:rPr>
          <w:b/>
          <w:lang w:val="en-GB"/>
        </w:rPr>
      </w:pPr>
      <w:r w:rsidRPr="008B1297">
        <w:rPr>
          <w:b/>
          <w:lang w:val="en-GB"/>
        </w:rPr>
        <w:t>Proposal</w:t>
      </w:r>
      <w:r>
        <w:rPr>
          <w:b/>
          <w:lang w:val="en-GB"/>
        </w:rPr>
        <w:t xml:space="preserve"> 3</w:t>
      </w:r>
      <w:r w:rsidRPr="008B1297">
        <w:rPr>
          <w:b/>
          <w:lang w:val="en-GB"/>
        </w:rPr>
        <w:t xml:space="preserve">: </w:t>
      </w:r>
      <w:r>
        <w:rPr>
          <w:b/>
          <w:lang w:val="en-GB"/>
        </w:rPr>
        <w:t>D</w:t>
      </w:r>
      <w:r w:rsidRPr="006E3158">
        <w:rPr>
          <w:b/>
          <w:lang w:val="en-GB"/>
        </w:rPr>
        <w:t xml:space="preserve">C location for a (subset) </w:t>
      </w:r>
      <w:r w:rsidR="008C34D2">
        <w:rPr>
          <w:b/>
          <w:lang w:val="en-GB"/>
        </w:rPr>
        <w:t xml:space="preserve">activated </w:t>
      </w:r>
      <w:r w:rsidRPr="006E3158">
        <w:rPr>
          <w:b/>
          <w:lang w:val="en-GB"/>
        </w:rPr>
        <w:t>CC combination of configured CA band combination is same as the DC location reported for a related CCs pair which is determined by the lower/upper bound CCs for the subset CC combination.</w:t>
      </w:r>
    </w:p>
    <w:p w14:paraId="41C53D83" w14:textId="7F98F150" w:rsidR="00E02189" w:rsidRDefault="00E02189" w:rsidP="006E3158">
      <w:pPr>
        <w:rPr>
          <w:rFonts w:eastAsiaTheme="minorEastAsia"/>
        </w:rPr>
      </w:pPr>
      <w:r>
        <w:rPr>
          <w:rFonts w:eastAsiaTheme="minorEastAsia"/>
        </w:rPr>
        <w:t xml:space="preserve">The current DC location report of non-CA case is controlled by </w:t>
      </w:r>
      <w:r w:rsidRPr="00834AED">
        <w:rPr>
          <w:i/>
        </w:rPr>
        <w:t>reportUplinkTxDirectCurrent</w:t>
      </w:r>
      <w:r>
        <w:rPr>
          <w:rFonts w:eastAsiaTheme="minorEastAsia"/>
        </w:rPr>
        <w:t xml:space="preserve"> in RRC Reconfiguration message. Since the legacy network will not use the DC </w:t>
      </w:r>
      <w:r w:rsidR="008C34D2">
        <w:rPr>
          <w:rFonts w:eastAsiaTheme="minorEastAsia"/>
        </w:rPr>
        <w:t>locations</w:t>
      </w:r>
      <w:r>
        <w:rPr>
          <w:rFonts w:eastAsiaTheme="minorEastAsia"/>
        </w:rPr>
        <w:t xml:space="preserve"> for CA cases, one similar flag is also needed to control the DC locations report for CA cases.</w:t>
      </w:r>
    </w:p>
    <w:p w14:paraId="15F02269" w14:textId="1407B271" w:rsidR="00E02189" w:rsidRPr="00E02189" w:rsidRDefault="00E02189" w:rsidP="006E3158">
      <w:pPr>
        <w:rPr>
          <w:b/>
          <w:lang w:val="en-GB"/>
        </w:rPr>
      </w:pPr>
      <w:r w:rsidRPr="008B1297">
        <w:rPr>
          <w:b/>
          <w:lang w:val="en-GB"/>
        </w:rPr>
        <w:t>Proposal</w:t>
      </w:r>
      <w:r>
        <w:rPr>
          <w:b/>
          <w:lang w:val="en-GB"/>
        </w:rPr>
        <w:t xml:space="preserve"> 4</w:t>
      </w:r>
      <w:r w:rsidRPr="008B1297">
        <w:rPr>
          <w:b/>
          <w:lang w:val="en-GB"/>
        </w:rPr>
        <w:t xml:space="preserve">: </w:t>
      </w:r>
      <w:r>
        <w:rPr>
          <w:b/>
          <w:lang w:val="en-GB"/>
        </w:rPr>
        <w:t xml:space="preserve">add a flag in </w:t>
      </w:r>
      <w:r w:rsidRPr="00E02189">
        <w:rPr>
          <w:b/>
          <w:lang w:val="en-GB"/>
        </w:rPr>
        <w:t>RRC Reconfiguration message to control the DC locations report for CA cases.</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6A0ED2A0" w14:textId="77777777" w:rsidR="00273228" w:rsidRDefault="00273228" w:rsidP="00273228">
      <w:pPr>
        <w:rPr>
          <w:b/>
          <w:lang w:val="en-GB"/>
        </w:rPr>
      </w:pPr>
      <w:r w:rsidRPr="008B1297">
        <w:rPr>
          <w:b/>
          <w:lang w:val="en-GB"/>
        </w:rPr>
        <w:t>Proposal</w:t>
      </w:r>
      <w:r>
        <w:rPr>
          <w:b/>
          <w:lang w:val="en-GB"/>
        </w:rPr>
        <w:t xml:space="preserve"> 1</w:t>
      </w:r>
      <w:r w:rsidRPr="008B1297">
        <w:rPr>
          <w:b/>
          <w:lang w:val="en-GB"/>
        </w:rPr>
        <w:t xml:space="preserve">: </w:t>
      </w:r>
      <w:r w:rsidRPr="00A553F0">
        <w:rPr>
          <w:b/>
          <w:lang w:val="en-GB"/>
        </w:rPr>
        <w:t xml:space="preserve"> introduce RAN2 signalling to </w:t>
      </w:r>
      <w:r>
        <w:rPr>
          <w:b/>
          <w:lang w:val="en-GB"/>
        </w:rPr>
        <w:t>r</w:t>
      </w:r>
      <w:r w:rsidRPr="00A553F0">
        <w:rPr>
          <w:b/>
          <w:lang w:val="en-GB"/>
        </w:rPr>
        <w:t>eport each TX DC location based on permutations of all possible simultaneously activated BWPs within configured BWPs</w:t>
      </w:r>
      <w:r w:rsidRPr="00EE03CE">
        <w:rPr>
          <w:rFonts w:hint="eastAsia"/>
          <w:b/>
          <w:lang w:val="en-GB"/>
        </w:rPr>
        <w:t>.</w:t>
      </w:r>
    </w:p>
    <w:p w14:paraId="28025D4D" w14:textId="77777777" w:rsidR="00273228" w:rsidRDefault="00273228" w:rsidP="00273228">
      <w:pPr>
        <w:rPr>
          <w:b/>
          <w:lang w:val="en-GB"/>
        </w:rPr>
      </w:pPr>
      <w:r w:rsidRPr="008B1297">
        <w:rPr>
          <w:b/>
          <w:lang w:val="en-GB"/>
        </w:rPr>
        <w:t>Proposal</w:t>
      </w:r>
      <w:r>
        <w:rPr>
          <w:b/>
          <w:lang w:val="en-GB"/>
        </w:rPr>
        <w:t xml:space="preserve"> 2</w:t>
      </w:r>
      <w:r w:rsidRPr="008B1297">
        <w:rPr>
          <w:b/>
          <w:lang w:val="en-GB"/>
        </w:rPr>
        <w:t xml:space="preserve">: </w:t>
      </w:r>
      <w:r>
        <w:rPr>
          <w:b/>
          <w:lang w:val="en-GB"/>
        </w:rPr>
        <w:t xml:space="preserve">the UE </w:t>
      </w:r>
      <w:r w:rsidRPr="006E3158">
        <w:rPr>
          <w:b/>
          <w:lang w:val="en-GB"/>
        </w:rPr>
        <w:t>indicates possible DC locations for all the 2CCs pairs within the configured CA band combination</w:t>
      </w:r>
      <w:r>
        <w:rPr>
          <w:b/>
          <w:lang w:val="en-GB"/>
        </w:rPr>
        <w:t xml:space="preserve"> and for each CC pair, and the UE indicates DC locations for all possible BWP pairs across CCs.</w:t>
      </w:r>
    </w:p>
    <w:p w14:paraId="585BFFDC" w14:textId="77777777" w:rsidR="00E02189" w:rsidRPr="00E02189" w:rsidRDefault="00E02189" w:rsidP="00273228">
      <w:pPr>
        <w:rPr>
          <w:b/>
          <w:lang w:val="en-GB"/>
        </w:rPr>
      </w:pPr>
    </w:p>
    <w:p w14:paraId="7DC22504" w14:textId="77777777" w:rsidR="00273228" w:rsidRDefault="00273228" w:rsidP="00273228">
      <w:pPr>
        <w:rPr>
          <w:b/>
          <w:lang w:val="en-GB"/>
        </w:rPr>
      </w:pPr>
      <w:r w:rsidRPr="008B1297">
        <w:rPr>
          <w:b/>
          <w:lang w:val="en-GB"/>
        </w:rPr>
        <w:lastRenderedPageBreak/>
        <w:t>Proposal</w:t>
      </w:r>
      <w:r>
        <w:rPr>
          <w:b/>
          <w:lang w:val="en-GB"/>
        </w:rPr>
        <w:t xml:space="preserve"> 3</w:t>
      </w:r>
      <w:r w:rsidRPr="008B1297">
        <w:rPr>
          <w:b/>
          <w:lang w:val="en-GB"/>
        </w:rPr>
        <w:t xml:space="preserve">: </w:t>
      </w:r>
      <w:r>
        <w:rPr>
          <w:b/>
          <w:lang w:val="en-GB"/>
        </w:rPr>
        <w:t>D</w:t>
      </w:r>
      <w:r w:rsidRPr="006E3158">
        <w:rPr>
          <w:b/>
          <w:lang w:val="en-GB"/>
        </w:rPr>
        <w:t>C location for a (subset) CC combination of configured CA band combination is same as the DC location reported for a related CCs pair which is determined by the lower/upper bound CCs for the subset CC combination.</w:t>
      </w:r>
    </w:p>
    <w:p w14:paraId="6A4D8DB1" w14:textId="40991254" w:rsidR="00E02189" w:rsidRDefault="00E02189" w:rsidP="00273228">
      <w:pPr>
        <w:rPr>
          <w:b/>
          <w:lang w:val="en-GB"/>
        </w:rPr>
      </w:pPr>
      <w:r w:rsidRPr="008B1297">
        <w:rPr>
          <w:b/>
          <w:lang w:val="en-GB"/>
        </w:rPr>
        <w:t>Proposal</w:t>
      </w:r>
      <w:r>
        <w:rPr>
          <w:b/>
          <w:lang w:val="en-GB"/>
        </w:rPr>
        <w:t xml:space="preserve"> 4</w:t>
      </w:r>
      <w:r w:rsidRPr="008B1297">
        <w:rPr>
          <w:b/>
          <w:lang w:val="en-GB"/>
        </w:rPr>
        <w:t xml:space="preserve">: </w:t>
      </w:r>
      <w:r>
        <w:rPr>
          <w:b/>
          <w:lang w:val="en-GB"/>
        </w:rPr>
        <w:t xml:space="preserve">add a flag in </w:t>
      </w:r>
      <w:r w:rsidRPr="00E02189">
        <w:rPr>
          <w:b/>
          <w:lang w:val="en-GB"/>
        </w:rPr>
        <w:t>RRC Reconfiguration message to control the DC locations report for CA cases.</w:t>
      </w:r>
    </w:p>
    <w:p w14:paraId="020C6E3B" w14:textId="584D2FE0" w:rsidR="00065F1E" w:rsidRPr="00E02189" w:rsidRDefault="00065F1E" w:rsidP="00273228">
      <w:pPr>
        <w:rPr>
          <w:rFonts w:hint="eastAsia"/>
          <w:b/>
          <w:lang w:val="en-GB"/>
        </w:rPr>
      </w:pPr>
      <w:r>
        <w:rPr>
          <w:b/>
          <w:lang w:val="en-GB"/>
        </w:rPr>
        <w:t>Proposal 5: to agree the corresponding CR as shown in Annex.</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4755925F" w:rsidR="001E48B7" w:rsidRDefault="003C64EA" w:rsidP="003C64EA">
      <w:pPr>
        <w:numPr>
          <w:ilvl w:val="0"/>
          <w:numId w:val="11"/>
        </w:numPr>
        <w:jc w:val="left"/>
        <w:rPr>
          <w:lang w:val="en-GB" w:eastAsia="ja-JP"/>
        </w:rPr>
      </w:pPr>
      <w:bookmarkStart w:id="3" w:name="_Ref20827102"/>
      <w:r w:rsidRPr="003C64EA">
        <w:rPr>
          <w:lang w:val="en-GB" w:eastAsia="ja-JP"/>
        </w:rPr>
        <w:t>R4-2011906</w:t>
      </w:r>
      <w:r w:rsidR="00A14165">
        <w:rPr>
          <w:lang w:val="en-GB" w:eastAsia="ja-JP"/>
        </w:rPr>
        <w:t>,</w:t>
      </w:r>
      <w:r w:rsidR="00A14165" w:rsidRPr="003C64EA">
        <w:rPr>
          <w:lang w:val="en-GB" w:eastAsia="ja-JP"/>
        </w:rPr>
        <w:t xml:space="preserve"> </w:t>
      </w:r>
      <w:r w:rsidRPr="003C64EA">
        <w:rPr>
          <w:lang w:val="en-GB" w:eastAsia="ja-JP"/>
        </w:rPr>
        <w:t>LS on additional DC location reporting for intra-band UL CA</w:t>
      </w:r>
      <w:bookmarkEnd w:id="3"/>
    </w:p>
    <w:sectPr w:rsidR="001E48B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7B51B" w14:textId="77777777" w:rsidR="00C63B20" w:rsidRDefault="00C63B20">
      <w:r>
        <w:separator/>
      </w:r>
    </w:p>
    <w:p w14:paraId="7EEB77D0" w14:textId="77777777" w:rsidR="00C63B20" w:rsidRDefault="00C63B20"/>
  </w:endnote>
  <w:endnote w:type="continuationSeparator" w:id="0">
    <w:p w14:paraId="50D46D9F" w14:textId="77777777" w:rsidR="00C63B20" w:rsidRDefault="00C63B20">
      <w:r>
        <w:continuationSeparator/>
      </w:r>
    </w:p>
    <w:p w14:paraId="007E3DFD" w14:textId="77777777" w:rsidR="00C63B20" w:rsidRDefault="00C63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70F5" w:rsidRDefault="00A470F5">
    <w:pPr>
      <w:pStyle w:val="a4"/>
      <w:jc w:val="right"/>
    </w:pPr>
    <w:r>
      <w:fldChar w:fldCharType="begin"/>
    </w:r>
    <w:r>
      <w:instrText xml:space="preserve"> PAGE   \* MERGEFORMAT </w:instrText>
    </w:r>
    <w:r>
      <w:fldChar w:fldCharType="separate"/>
    </w:r>
    <w:r w:rsidR="00065F1E">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03393" w14:textId="77777777" w:rsidR="00C63B20" w:rsidRDefault="00C63B20">
      <w:r>
        <w:separator/>
      </w:r>
    </w:p>
    <w:p w14:paraId="4BE77880" w14:textId="77777777" w:rsidR="00C63B20" w:rsidRDefault="00C63B20"/>
  </w:footnote>
  <w:footnote w:type="continuationSeparator" w:id="0">
    <w:p w14:paraId="3C6CEDD4" w14:textId="77777777" w:rsidR="00C63B20" w:rsidRDefault="00C63B20">
      <w:r>
        <w:continuationSeparator/>
      </w:r>
    </w:p>
    <w:p w14:paraId="39ECB0D0" w14:textId="77777777" w:rsidR="00C63B20" w:rsidRDefault="00C63B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70F5" w:rsidRDefault="00A470F5"/>
  <w:p w14:paraId="756100E0" w14:textId="77777777" w:rsidR="00A470F5" w:rsidRDefault="00A470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16"/>
  </w:num>
  <w:num w:numId="4">
    <w:abstractNumId w:val="4"/>
  </w:num>
  <w:num w:numId="5">
    <w:abstractNumId w:val="5"/>
  </w:num>
  <w:num w:numId="6">
    <w:abstractNumId w:val="19"/>
  </w:num>
  <w:num w:numId="7">
    <w:abstractNumId w:val="14"/>
  </w:num>
  <w:num w:numId="8">
    <w:abstractNumId w:val="6"/>
  </w:num>
  <w:num w:numId="9">
    <w:abstractNumId w:val="18"/>
  </w:num>
  <w:num w:numId="10">
    <w:abstractNumId w:val="7"/>
  </w:num>
  <w:num w:numId="11">
    <w:abstractNumId w:val="1"/>
  </w:num>
  <w:num w:numId="12">
    <w:abstractNumId w:val="20"/>
  </w:num>
  <w:num w:numId="13">
    <w:abstractNumId w:val="10"/>
  </w:num>
  <w:num w:numId="14">
    <w:abstractNumId w:val="2"/>
  </w:num>
  <w:num w:numId="15">
    <w:abstractNumId w:val="17"/>
  </w:num>
  <w:num w:numId="16">
    <w:abstractNumId w:val="13"/>
  </w:num>
  <w:num w:numId="17">
    <w:abstractNumId w:val="11"/>
  </w:num>
  <w:num w:numId="18">
    <w:abstractNumId w:val="22"/>
  </w:num>
  <w:num w:numId="19">
    <w:abstractNumId w:val="3"/>
  </w:num>
  <w:num w:numId="20">
    <w:abstractNumId w:val="12"/>
  </w:num>
  <w:num w:numId="21">
    <w:abstractNumId w:val="15"/>
  </w:num>
  <w:num w:numId="22">
    <w:abstractNumId w:val="9"/>
  </w:num>
  <w:num w:numId="23">
    <w:abstractNumId w:val="0"/>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5F1E"/>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605A"/>
    <w:rsid w:val="0032671C"/>
    <w:rsid w:val="00330341"/>
    <w:rsid w:val="00331E7F"/>
    <w:rsid w:val="00332559"/>
    <w:rsid w:val="0033314E"/>
    <w:rsid w:val="003353DE"/>
    <w:rsid w:val="0033667D"/>
    <w:rsid w:val="00341812"/>
    <w:rsid w:val="003426E4"/>
    <w:rsid w:val="00342F89"/>
    <w:rsid w:val="00343045"/>
    <w:rsid w:val="00343C42"/>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CD6"/>
    <w:rsid w:val="00933D35"/>
    <w:rsid w:val="0093430A"/>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3B20"/>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E8CE-1401-4861-8F25-6FA0A8F3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2019-02-06T17:41:00Z</cp:lastPrinted>
  <dcterms:created xsi:type="dcterms:W3CDTF">2020-10-23T01:35:00Z</dcterms:created>
  <dcterms:modified xsi:type="dcterms:W3CDTF">2020-10-23T01:35:00Z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(3)PUjWOGUnfvVUZh/Uy+PxpIWutkbUzKQwGSilExrrKva8nJEWRShE6VAgRZieHr1ihIsS6Poe
ga0nePNOpWUlvq9RADYZGbt/eH08/oMNFU131RMxXo4GUW8wCsGrhjqIpZPUc+Iwkl/4h+Xk
9VQgxuX4BxNLpjpeNc4gwtBjS+ookFE8p9UWJ96w3VjXynFKYb4rtfeFVro+2Vqdn5rLHVTE
OUArEVcuxGDFCbDdXI</vt:lpwstr>
  </property>
  <property fmtid="{D5CDD505-2E9C-101B-9397-08002B2CF9AE}" pid="4" name="_2015_ms_pID_7253431">
    <vt:lpwstr>LKuSMWComnnEpmiRliiaXCVKHX4Ev4XkV+QdtKigZqyWoTafFSHRr4
+l3L+042OSvAS+cKr7Xy0djkleeMYkgPWli/yrJNWYdxif1GG5j4rLD6mFgkoy7A1DSLcweu
7LOocD2LfVj+8zOTrp0x/zIqmIvZjh6K05HG9JCvv+XseV4bDkwPuRPCtNQZLePMVoJ9wyT5
kkGG8NfIzMvTd4dtIsgwmRzbS0/Gubddbd/d</vt:lpwstr>
  </property>
  <property fmtid="{D5CDD505-2E9C-101B-9397-08002B2CF9AE}" pid="5" name="_2015_ms_pID_7253432">
    <vt:lpwstr>3RB6YpGY447b7KN5XYSGDeo=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