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F53B" w14:textId="200E2CA4" w:rsidR="009A5D90" w:rsidRDefault="00674C3F">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 xml:space="preserve">3GPP TSG-RAN2 Meeting #112-e                                                       </w:t>
      </w:r>
      <w:r w:rsidR="00D95A75">
        <w:rPr>
          <w:rFonts w:eastAsia="Times New Roman"/>
          <w:b/>
          <w:color w:val="000000"/>
          <w:sz w:val="24"/>
          <w:szCs w:val="24"/>
        </w:rPr>
        <w:t xml:space="preserve">               </w:t>
      </w:r>
      <w:r>
        <w:rPr>
          <w:rFonts w:eastAsia="Times New Roman"/>
          <w:b/>
          <w:color w:val="000000"/>
          <w:sz w:val="24"/>
          <w:szCs w:val="24"/>
        </w:rPr>
        <w:t>R2-</w:t>
      </w:r>
      <w:r w:rsidR="00926701" w:rsidRPr="00926701">
        <w:t xml:space="preserve"> </w:t>
      </w:r>
      <w:r w:rsidR="00926701" w:rsidRPr="00926701">
        <w:rPr>
          <w:rFonts w:eastAsia="Times New Roman"/>
          <w:b/>
          <w:color w:val="000000"/>
          <w:sz w:val="24"/>
          <w:szCs w:val="24"/>
        </w:rPr>
        <w:t>2009914</w:t>
      </w:r>
    </w:p>
    <w:p w14:paraId="77059D97" w14:textId="77777777" w:rsidR="009A5D90" w:rsidRDefault="00674C3F">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 xml:space="preserve">Online, 02 - 13 November 2020                                                                </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7F232D8B"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Pr>
          <w:b/>
          <w:sz w:val="24"/>
          <w:szCs w:val="24"/>
        </w:rPr>
        <w:t>:</w:t>
      </w:r>
      <w:r>
        <w:rPr>
          <w:b/>
          <w:sz w:val="24"/>
          <w:szCs w:val="24"/>
        </w:rPr>
        <w:tab/>
        <w:t>8.5.3</w:t>
      </w:r>
    </w:p>
    <w:p w14:paraId="4601AEBF" w14:textId="57E45960"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t xml:space="preserve">Discussion on </w:t>
      </w:r>
      <w:r w:rsidR="00441880">
        <w:rPr>
          <w:b/>
          <w:sz w:val="24"/>
          <w:szCs w:val="24"/>
        </w:rPr>
        <w:t xml:space="preserve">CG harmonization for IIoT in </w:t>
      </w:r>
      <w:r>
        <w:rPr>
          <w:b/>
          <w:sz w:val="24"/>
          <w:szCs w:val="24"/>
        </w:rPr>
        <w:t>unlicensed spectrum</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5F6DC240"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r w:rsidR="000955E7" w:rsidRPr="000955E7">
        <w:rPr>
          <w:b/>
          <w:sz w:val="24"/>
          <w:szCs w:val="24"/>
        </w:rPr>
        <w:t>NR_IIOT_URLLC_enh-Core</w:t>
      </w:r>
    </w:p>
    <w:p w14:paraId="0A07A8F9" w14:textId="7E499F25" w:rsidR="009A5D90" w:rsidRDefault="00674C3F">
      <w:pPr>
        <w:tabs>
          <w:tab w:val="left" w:pos="1985"/>
        </w:tabs>
        <w:rPr>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62EA1E97" w14:textId="77777777" w:rsidR="009A5D90" w:rsidRDefault="00674C3F">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r>
      <w:r>
        <w:rPr>
          <w:rFonts w:ascii="Times New Roman" w:eastAsia="Times New Roman" w:hAnsi="Times New Roman" w:cs="Times New Roman"/>
        </w:rPr>
        <w:tab/>
      </w:r>
      <w:bookmarkStart w:id="1" w:name="30j0zll" w:colFirst="0" w:colLast="0"/>
      <w:bookmarkEnd w:id="1"/>
      <w:r>
        <w:rPr>
          <w:rFonts w:ascii="Times New Roman" w:eastAsia="Times New Roman" w:hAnsi="Times New Roman" w:cs="Times New Roman"/>
        </w:rPr>
        <w:t>Introduction</w:t>
      </w:r>
    </w:p>
    <w:p w14:paraId="4AA4614B" w14:textId="6FAB31F3" w:rsidR="009A5D90" w:rsidRDefault="00674C3F">
      <w:bookmarkStart w:id="2" w:name="_1fob9te" w:colFirst="0" w:colLast="0"/>
      <w:bookmarkEnd w:id="2"/>
      <w:r>
        <w:t xml:space="preserve">In </w:t>
      </w:r>
      <w:r w:rsidR="0074529E">
        <w:t xml:space="preserve">this paper, </w:t>
      </w:r>
      <w:r w:rsidR="00A14C12">
        <w:t>we discuss issues raised during the last RAN2 meeting regarding configured grant and HARQ</w:t>
      </w:r>
      <w:r w:rsidR="0086681A">
        <w:t xml:space="preserve"> process</w:t>
      </w:r>
      <w:r w:rsidR="00A14C12">
        <w:t xml:space="preserve">. </w:t>
      </w:r>
      <w:r w:rsidR="0086681A">
        <w:t>The issues include</w:t>
      </w:r>
      <w:r>
        <w:t xml:space="preserve"> </w:t>
      </w:r>
      <w:r w:rsidR="0086681A">
        <w:t>configuration of NR-U CG retransmission timer</w:t>
      </w:r>
      <w:r w:rsidR="003D3627">
        <w:t xml:space="preserve"> and IIoT autonomous transmission,</w:t>
      </w:r>
      <w:r w:rsidR="0086681A">
        <w:t xml:space="preserve"> and selection of HARQ process ID.</w:t>
      </w:r>
    </w:p>
    <w:p w14:paraId="1F355D4E" w14:textId="77777777" w:rsidR="009A5D90" w:rsidRDefault="00674C3F">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rPr>
        <w:tab/>
      </w:r>
      <w:r>
        <w:rPr>
          <w:rFonts w:ascii="Times New Roman" w:eastAsia="Times New Roman" w:hAnsi="Times New Roman" w:cs="Times New Roman"/>
        </w:rPr>
        <w:tab/>
        <w:t>Discussion</w:t>
      </w:r>
    </w:p>
    <w:p w14:paraId="07B598F9" w14:textId="74EB5A1C" w:rsidR="009A5D90" w:rsidRDefault="00674C3F">
      <w:r>
        <w:t>Rel-16 NR-U</w:t>
      </w:r>
      <w:r w:rsidR="00074C20">
        <w:t xml:space="preserve"> supports </w:t>
      </w:r>
      <w:r>
        <w:t xml:space="preserve">autonomous retransmission </w:t>
      </w:r>
      <w:r w:rsidR="00A170F8">
        <w:t>using</w:t>
      </w:r>
      <w:r>
        <w:t xml:space="preserve"> a configured grant. The autonomous retransmission </w:t>
      </w:r>
      <w:r w:rsidR="00074C20">
        <w:t xml:space="preserve">is beneficial </w:t>
      </w:r>
      <w:r>
        <w:t>in the environment where LBT failure happen frequently</w:t>
      </w:r>
      <w:r w:rsidR="00926499">
        <w:t xml:space="preserve"> or hidden terminal problem occurs</w:t>
      </w:r>
      <w:r>
        <w:t>.</w:t>
      </w:r>
      <w:r w:rsidR="00074C20">
        <w:t xml:space="preserve"> It reduces signalling overheads and delay latency. </w:t>
      </w:r>
      <w:r w:rsidR="00DB290A">
        <w:t>I</w:t>
      </w:r>
      <w:r>
        <w:t xml:space="preserve">n the environment </w:t>
      </w:r>
      <w:r w:rsidR="003D3627">
        <w:t>that</w:t>
      </w:r>
      <w:r>
        <w:t xml:space="preserve"> LBT failure </w:t>
      </w:r>
      <w:r w:rsidR="00DB290A">
        <w:t>happens infrequently</w:t>
      </w:r>
      <w:r w:rsidR="00C237FA">
        <w:t xml:space="preserve"> or does not happen</w:t>
      </w:r>
      <w:r>
        <w:t>, th</w:t>
      </w:r>
      <w:r w:rsidR="003D3627">
        <w:t xml:space="preserve">e autonomous retransmission may </w:t>
      </w:r>
      <w:r>
        <w:t xml:space="preserve">waste radio resources and power to retransmit data </w:t>
      </w:r>
      <w:r w:rsidR="00A170F8" w:rsidRPr="00DB290A">
        <w:t>and</w:t>
      </w:r>
      <w:r w:rsidRPr="00DB290A">
        <w:t xml:space="preserve"> send downlink feedback. </w:t>
      </w:r>
    </w:p>
    <w:p w14:paraId="2CB35593" w14:textId="4D18C1A0" w:rsidR="00DB290A" w:rsidRPr="009D5CD4" w:rsidRDefault="00674C3F" w:rsidP="009D5CD4">
      <w:r>
        <w:t xml:space="preserve">In RAN1 #102-e meeting, RAN1 discussed the support of NR-U autonomous retransmission and </w:t>
      </w:r>
      <w:r w:rsidR="009D5CD4">
        <w:t>agreed</w:t>
      </w:r>
      <w:r>
        <w:t xml:space="preserve"> that NR-U autonomous retransmission should not be mandated</w:t>
      </w:r>
      <w:r w:rsidR="0006154A">
        <w:t xml:space="preserve"> in Rel-17 IIoT</w:t>
      </w:r>
      <w:r>
        <w:t xml:space="preserve">. </w:t>
      </w:r>
      <w:r w:rsidR="009D5CD4">
        <w:t xml:space="preserve">In the last </w:t>
      </w:r>
      <w:r w:rsidR="00C237FA">
        <w:t xml:space="preserve">RAN2 </w:t>
      </w:r>
      <w:r w:rsidR="009D5CD4">
        <w:t>meeting, RAN2 also discussed whether LBT failure will happen in the controlled environment. Many companies thought LBT failure will still happen but did not discuss how often it will happen. There are some contributions proposing to clarify the controlled environment, which may facilitate the decision on the support of NR-U autonomous retransmission.</w:t>
      </w:r>
      <w:r>
        <w:t xml:space="preserve"> </w:t>
      </w:r>
    </w:p>
    <w:p w14:paraId="56ECD4C2" w14:textId="04D877E4" w:rsidR="009A5D90" w:rsidRDefault="00674C3F">
      <w:r>
        <w:t xml:space="preserve">Rel-17 IIoT </w:t>
      </w:r>
      <w:r w:rsidR="00DB290A">
        <w:rPr>
          <w:rFonts w:hint="eastAsia"/>
        </w:rPr>
        <w:t xml:space="preserve">is expected to be </w:t>
      </w:r>
      <w:r>
        <w:t xml:space="preserve">deployed for </w:t>
      </w:r>
      <w:r w:rsidR="00C237FA">
        <w:rPr>
          <w:rFonts w:hint="eastAsia"/>
        </w:rPr>
        <w:t>various</w:t>
      </w:r>
      <w:r>
        <w:t xml:space="preserve"> applications in different environments. </w:t>
      </w:r>
      <w:r w:rsidR="009D5CD4">
        <w:t>I</w:t>
      </w:r>
      <w:r>
        <w:t xml:space="preserve">t may be good to make NR-U autonomous retransmission optional. If </w:t>
      </w:r>
      <w:r w:rsidR="007F2E38">
        <w:t xml:space="preserve">a </w:t>
      </w:r>
      <w:r>
        <w:t xml:space="preserve">network operator </w:t>
      </w:r>
      <w:r w:rsidR="007F2E38">
        <w:t>can fully control</w:t>
      </w:r>
      <w:r>
        <w:t xml:space="preserve"> the environment, it does not need to configure NR-U autonomous retransmission. Otherwise, NR-U autonomous retransmission can be configured to improve network performance.</w:t>
      </w:r>
      <w:r w:rsidR="00D5284E">
        <w:t xml:space="preserve"> </w:t>
      </w:r>
    </w:p>
    <w:p w14:paraId="56AAF64F" w14:textId="29A8C3C0" w:rsidR="009A5D90" w:rsidRDefault="00674C3F">
      <w:pPr>
        <w:ind w:left="1080" w:hanging="1080"/>
        <w:rPr>
          <w:color w:val="000000"/>
        </w:rPr>
      </w:pPr>
      <w:r>
        <w:rPr>
          <w:b/>
          <w:color w:val="000000"/>
        </w:rPr>
        <w:t xml:space="preserve">Proposal 1: </w:t>
      </w:r>
      <w:r w:rsidR="00A14C12">
        <w:rPr>
          <w:b/>
          <w:color w:val="000000"/>
        </w:rPr>
        <w:t>It’s optional to configure NR-U CG retransmission timer</w:t>
      </w:r>
      <w:r w:rsidR="00C43E8B">
        <w:rPr>
          <w:b/>
          <w:color w:val="000000"/>
        </w:rPr>
        <w:t>.</w:t>
      </w:r>
    </w:p>
    <w:p w14:paraId="44B87E5C" w14:textId="6DC48A3F" w:rsidR="009A5D90" w:rsidRDefault="00674C3F" w:rsidP="009D5CD4">
      <w:r>
        <w:t xml:space="preserve">In the RAN2 #111-e meeting, RAN2 discussed how to harmonize IIoT autonomous transmission and NR-U autonomous retransmission. IIoT autonomous transmissions and NR-U autonomous retransmission serve different purposes. IIoT autonomous transmission autonomously transmits a </w:t>
      </w:r>
      <w:r w:rsidR="00860740">
        <w:t>data</w:t>
      </w:r>
      <w:r>
        <w:t xml:space="preserve"> </w:t>
      </w:r>
      <w:r w:rsidR="00F042B1">
        <w:t>that</w:t>
      </w:r>
      <w:r>
        <w:t xml:space="preserve"> is not transmitted due to </w:t>
      </w:r>
      <w:r w:rsidR="00F042B1">
        <w:t xml:space="preserve">the uplink grant </w:t>
      </w:r>
      <w:r>
        <w:t xml:space="preserve">being deprioritized. </w:t>
      </w:r>
      <w:r w:rsidR="00C237FA">
        <w:t>In contrast, t</w:t>
      </w:r>
      <w:r>
        <w:t xml:space="preserve">he NR-U autonomous retransmission autonomously retransmits data </w:t>
      </w:r>
      <w:r w:rsidR="00F042B1">
        <w:rPr>
          <w:rFonts w:hint="eastAsia"/>
        </w:rPr>
        <w:t>t</w:t>
      </w:r>
      <w:r w:rsidR="00F042B1">
        <w:t xml:space="preserve">hat is not transmitted due to </w:t>
      </w:r>
      <w:r>
        <w:t>LBT fail</w:t>
      </w:r>
      <w:r w:rsidR="00F042B1">
        <w:t>ure</w:t>
      </w:r>
      <w:r w:rsidR="00C237FA">
        <w:t xml:space="preserve"> or </w:t>
      </w:r>
      <w:r w:rsidR="00F042B1">
        <w:t>not receiving a</w:t>
      </w:r>
      <w:r w:rsidR="00C237FA">
        <w:t xml:space="preserve"> downlink feedback</w:t>
      </w:r>
      <w:r>
        <w:t xml:space="preserve">. These two functions are still needed in Rel-17 IIoT </w:t>
      </w:r>
      <w:r w:rsidR="00860740">
        <w:t xml:space="preserve">and </w:t>
      </w:r>
      <w:r>
        <w:t xml:space="preserve">should be allowed to be configured together. </w:t>
      </w:r>
    </w:p>
    <w:p w14:paraId="74D479AB" w14:textId="585D76B8" w:rsidR="009A5D90" w:rsidRDefault="00674C3F" w:rsidP="002923AD">
      <w:pPr>
        <w:ind w:left="1080" w:hanging="1080"/>
      </w:pPr>
      <w:r>
        <w:rPr>
          <w:b/>
          <w:color w:val="000000"/>
        </w:rPr>
        <w:t>Proposal 2: IIoT autonomous transmission</w:t>
      </w:r>
      <w:bookmarkStart w:id="3" w:name="_GoBack"/>
      <w:bookmarkEnd w:id="3"/>
      <w:r>
        <w:rPr>
          <w:b/>
          <w:color w:val="000000"/>
        </w:rPr>
        <w:t xml:space="preserve"> and NR-U autonomous retransmission </w:t>
      </w:r>
      <w:r w:rsidR="002923AD">
        <w:rPr>
          <w:b/>
          <w:color w:val="000000"/>
        </w:rPr>
        <w:t xml:space="preserve">can be </w:t>
      </w:r>
      <w:r>
        <w:rPr>
          <w:b/>
          <w:color w:val="000000"/>
        </w:rPr>
        <w:t>configured together.</w:t>
      </w:r>
    </w:p>
    <w:p w14:paraId="49141E2F" w14:textId="4AF6F3D2" w:rsidR="009A5D90" w:rsidRDefault="00674C3F">
      <w:r>
        <w:t>In unlicensed spectrum, if MAC has a configured grant but LBT fails, UE is not</w:t>
      </w:r>
      <w:r w:rsidR="00880588">
        <w:t xml:space="preserve"> expected </w:t>
      </w:r>
      <w:r>
        <w:t xml:space="preserve">to transmit a PUSCH using the configured grant. If NR-U autonomous retransmission is not configured, MAC will not autonomously retransmit the PUSCH. </w:t>
      </w:r>
    </w:p>
    <w:p w14:paraId="0F47F8FD" w14:textId="3A135CF1" w:rsidR="009A5D90" w:rsidRDefault="00674C3F">
      <w:r>
        <w:t xml:space="preserve">In Rel-16 IIoT, gNB may transmit a cancelation indication to </w:t>
      </w:r>
      <w:r w:rsidR="00AF06E7">
        <w:t xml:space="preserve">UE to </w:t>
      </w:r>
      <w:r>
        <w:t xml:space="preserve">cancel a PUSCH transmission. When </w:t>
      </w:r>
      <w:r w:rsidR="00AF06E7">
        <w:t xml:space="preserve">the </w:t>
      </w:r>
      <w:r>
        <w:t xml:space="preserve">UE receives </w:t>
      </w:r>
      <w:r w:rsidR="00AF06E7">
        <w:t>the</w:t>
      </w:r>
      <w:r>
        <w:t xml:space="preserve"> cancelation indication, it cancels the PUSCH transmission and de-prioritizes the corresponding configured grant. </w:t>
      </w:r>
    </w:p>
    <w:p w14:paraId="338E1B6E" w14:textId="4EF1739C" w:rsidR="009A5D90" w:rsidRDefault="00674C3F">
      <w:r>
        <w:lastRenderedPageBreak/>
        <w:t>Similar to the handling of cancelation indication, if LBT failure happens</w:t>
      </w:r>
      <w:r w:rsidR="00880588">
        <w:t xml:space="preserve"> but NR-U autonomous retransmission is not configured</w:t>
      </w:r>
      <w:r>
        <w:t>, UE de-prioritize</w:t>
      </w:r>
      <w:r w:rsidR="00B26FF2">
        <w:t>s</w:t>
      </w:r>
      <w:r>
        <w:t xml:space="preserve"> the configured grant to make UE autonomously transmit the PUSCH afterward.</w:t>
      </w:r>
      <w:r w:rsidR="00D5284E">
        <w:t xml:space="preserve"> </w:t>
      </w:r>
    </w:p>
    <w:p w14:paraId="6DBF1A75" w14:textId="0648D693" w:rsidR="009A5D90" w:rsidRDefault="00674C3F">
      <w:pPr>
        <w:ind w:left="1080" w:hanging="1080"/>
        <w:rPr>
          <w:color w:val="000000"/>
        </w:rPr>
      </w:pPr>
      <w:r>
        <w:rPr>
          <w:b/>
          <w:color w:val="000000"/>
        </w:rPr>
        <w:t xml:space="preserve">Proposal 3: If LBT fails but NR-U autonomous retransmission is not configured, the corresponding configured grant </w:t>
      </w:r>
      <w:r w:rsidR="00D9053A">
        <w:rPr>
          <w:b/>
          <w:color w:val="000000"/>
        </w:rPr>
        <w:t>is</w:t>
      </w:r>
      <w:r>
        <w:rPr>
          <w:b/>
          <w:color w:val="000000"/>
        </w:rPr>
        <w:t xml:space="preserve"> de</w:t>
      </w:r>
      <w:r w:rsidR="00404822">
        <w:rPr>
          <w:b/>
          <w:color w:val="000000"/>
        </w:rPr>
        <w:t>-</w:t>
      </w:r>
      <w:r>
        <w:rPr>
          <w:b/>
          <w:color w:val="000000"/>
        </w:rPr>
        <w:t xml:space="preserve">prioritized. </w:t>
      </w:r>
    </w:p>
    <w:p w14:paraId="0A4CA7BA" w14:textId="1D7985F5" w:rsidR="009A5D90" w:rsidRDefault="00B26FF2">
      <w:pPr>
        <w:pBdr>
          <w:top w:val="nil"/>
          <w:left w:val="nil"/>
          <w:bottom w:val="nil"/>
          <w:right w:val="nil"/>
          <w:between w:val="nil"/>
        </w:pBdr>
      </w:pPr>
      <w:r>
        <w:t>I</w:t>
      </w:r>
      <w:r w:rsidR="00674C3F">
        <w:t xml:space="preserve">n the </w:t>
      </w:r>
      <w:r>
        <w:t>last</w:t>
      </w:r>
      <w:r w:rsidR="00674C3F">
        <w:t xml:space="preserve"> meeting </w:t>
      </w:r>
      <w:r>
        <w:t>RAN2 discussed</w:t>
      </w:r>
      <w:r w:rsidR="00674C3F">
        <w:t xml:space="preserve"> how to select a HARQ </w:t>
      </w:r>
      <w:r w:rsidR="00234157">
        <w:t>ID</w:t>
      </w:r>
      <w:r w:rsidR="00674C3F">
        <w:t xml:space="preserve"> for a configured grant. In Rel-16 IIoT, the HARQ process ID is</w:t>
      </w:r>
      <w:r w:rsidR="00234157">
        <w:t xml:space="preserve"> bound </w:t>
      </w:r>
      <w:r w:rsidR="00674C3F">
        <w:t xml:space="preserve">to </w:t>
      </w:r>
      <w:r w:rsidR="00D9053A">
        <w:t xml:space="preserve">the time </w:t>
      </w:r>
      <w:r w:rsidR="00CA63F3">
        <w:t>that</w:t>
      </w:r>
      <w:r w:rsidR="00880588">
        <w:t xml:space="preserve"> </w:t>
      </w:r>
      <w:r w:rsidR="00BA1D6E">
        <w:t xml:space="preserve">the </w:t>
      </w:r>
      <w:r w:rsidR="00DE2152">
        <w:t xml:space="preserve">corresponding </w:t>
      </w:r>
      <w:r w:rsidR="00430B04">
        <w:t>transmission</w:t>
      </w:r>
      <w:r w:rsidR="00880588">
        <w:t xml:space="preserve"> is made</w:t>
      </w:r>
      <w:r w:rsidR="00674C3F">
        <w:t xml:space="preserve">. In contrast, it is up to UE implementation to select a HARQ process ID in Rel-16 NR-U. </w:t>
      </w:r>
    </w:p>
    <w:p w14:paraId="32549C9C" w14:textId="77777777" w:rsidR="00CA63F3" w:rsidRDefault="00B26FF2" w:rsidP="005110A1">
      <w:pPr>
        <w:pBdr>
          <w:top w:val="nil"/>
          <w:left w:val="nil"/>
          <w:bottom w:val="nil"/>
          <w:right w:val="nil"/>
          <w:between w:val="nil"/>
        </w:pBdr>
      </w:pPr>
      <w:r>
        <w:t>Although t</w:t>
      </w:r>
      <w:r w:rsidR="005110A1">
        <w:t xml:space="preserve">he IIoT </w:t>
      </w:r>
      <w:r w:rsidR="00430B04">
        <w:t xml:space="preserve">approach </w:t>
      </w:r>
      <w:r w:rsidR="005110A1">
        <w:t>is simple</w:t>
      </w:r>
      <w:r w:rsidR="00880588">
        <w:t>r</w:t>
      </w:r>
      <w:r>
        <w:t xml:space="preserve">, </w:t>
      </w:r>
      <w:r w:rsidR="00234157">
        <w:t>it</w:t>
      </w:r>
      <w:r w:rsidR="005110A1">
        <w:t xml:space="preserve"> may incur</w:t>
      </w:r>
      <w:r>
        <w:t xml:space="preserve"> </w:t>
      </w:r>
      <w:r w:rsidR="00430B04">
        <w:t xml:space="preserve">longer </w:t>
      </w:r>
      <w:r w:rsidR="005110A1">
        <w:t xml:space="preserve">delay which is not desirable for URLLC </w:t>
      </w:r>
      <w:r w:rsidR="00234157">
        <w:t>applications</w:t>
      </w:r>
      <w:r w:rsidR="005110A1">
        <w:t xml:space="preserve">. </w:t>
      </w:r>
      <w:r w:rsidR="00BA1D6E">
        <w:t>Therefore, i</w:t>
      </w:r>
      <w:r w:rsidR="003910C7">
        <w:rPr>
          <w:rFonts w:hint="eastAsia"/>
        </w:rPr>
        <w:t>t</w:t>
      </w:r>
      <w:r w:rsidR="005110A1">
        <w:t xml:space="preserve"> </w:t>
      </w:r>
      <w:r>
        <w:t xml:space="preserve">may be </w:t>
      </w:r>
      <w:r w:rsidR="005110A1">
        <w:t xml:space="preserve">good to </w:t>
      </w:r>
      <w:r w:rsidR="003910C7">
        <w:t>adopt the</w:t>
      </w:r>
      <w:r w:rsidR="00234157">
        <w:t xml:space="preserve"> </w:t>
      </w:r>
      <w:r w:rsidR="005110A1">
        <w:t>Rel-16 NR-U</w:t>
      </w:r>
      <w:r w:rsidR="003910C7">
        <w:t xml:space="preserve"> approach to select a HARQ ID</w:t>
      </w:r>
      <w:r w:rsidR="005110A1">
        <w:t>.</w:t>
      </w:r>
    </w:p>
    <w:p w14:paraId="06279BE9" w14:textId="44EB2ED1" w:rsidR="00E622F4" w:rsidRDefault="00CA63F3" w:rsidP="005110A1">
      <w:pPr>
        <w:pBdr>
          <w:top w:val="nil"/>
          <w:left w:val="nil"/>
          <w:bottom w:val="nil"/>
          <w:right w:val="nil"/>
          <w:between w:val="nil"/>
        </w:pBdr>
      </w:pPr>
      <w:r>
        <w:t>I</w:t>
      </w:r>
      <w:r w:rsidR="00DF2572">
        <w:t>n Rel-16</w:t>
      </w:r>
      <w:r w:rsidR="00DF2572">
        <w:rPr>
          <w:rFonts w:hint="eastAsia"/>
        </w:rPr>
        <w:t xml:space="preserve"> </w:t>
      </w:r>
      <w:r w:rsidR="00DF2572">
        <w:t xml:space="preserve">if cg-RetransmissionTimer is not configured, </w:t>
      </w:r>
      <w:r w:rsidR="00C237FA">
        <w:t xml:space="preserve">a </w:t>
      </w:r>
      <w:r w:rsidR="00DF2572">
        <w:t>HARQ process cannot be shared between different configured grants.</w:t>
      </w:r>
      <w:r w:rsidR="00E622F4">
        <w:t xml:space="preserve"> Without sharing of </w:t>
      </w:r>
      <w:r w:rsidR="00E622F4">
        <w:rPr>
          <w:rFonts w:hint="eastAsia"/>
        </w:rPr>
        <w:t xml:space="preserve">HARQ </w:t>
      </w:r>
      <w:r w:rsidR="00E622F4">
        <w:t>process</w:t>
      </w:r>
      <w:r w:rsidR="00E622F4">
        <w:rPr>
          <w:rFonts w:hint="eastAsia"/>
        </w:rPr>
        <w:t xml:space="preserve">es, the number of HARQ </w:t>
      </w:r>
      <w:r w:rsidR="00C237FA">
        <w:t>processes</w:t>
      </w:r>
      <w:r w:rsidR="00E622F4">
        <w:t xml:space="preserve"> that are used for a configured grant is reduced.</w:t>
      </w:r>
      <w:r w:rsidR="00CA79CB">
        <w:t xml:space="preserve"> </w:t>
      </w:r>
    </w:p>
    <w:p w14:paraId="3A96DC52" w14:textId="1B3F41B7" w:rsidR="005110A1" w:rsidRDefault="00E622F4" w:rsidP="005110A1">
      <w:pPr>
        <w:pBdr>
          <w:top w:val="nil"/>
          <w:left w:val="nil"/>
          <w:bottom w:val="nil"/>
          <w:right w:val="nil"/>
          <w:between w:val="nil"/>
        </w:pBdr>
      </w:pPr>
      <w:r>
        <w:t>However, if cg-RetransmissionTimer is not configured, that may imply the environment is controlled to some degrees. Under that circumstance, even</w:t>
      </w:r>
      <w:r w:rsidR="003D7A99">
        <w:t xml:space="preserve"> though</w:t>
      </w:r>
      <w:r>
        <w:t xml:space="preserve"> the number of HARQ </w:t>
      </w:r>
      <w:r>
        <w:rPr>
          <w:rFonts w:hint="eastAsia"/>
        </w:rPr>
        <w:t>processes</w:t>
      </w:r>
      <w:r>
        <w:t xml:space="preserve"> is </w:t>
      </w:r>
      <w:r w:rsidR="00C237FA">
        <w:t>reduced</w:t>
      </w:r>
      <w:r w:rsidR="00A170F8">
        <w:t xml:space="preserve">, it </w:t>
      </w:r>
      <w:r w:rsidR="00C237FA">
        <w:t>may be still</w:t>
      </w:r>
      <w:r w:rsidR="00A170F8">
        <w:t xml:space="preserve"> sufficient to handle</w:t>
      </w:r>
      <w:r w:rsidR="003D7A99">
        <w:t xml:space="preserve"> sporadic LBT failure</w:t>
      </w:r>
      <w:r w:rsidR="00A170F8">
        <w:t>s</w:t>
      </w:r>
      <w:r w:rsidR="003D7A99">
        <w:t xml:space="preserve">. </w:t>
      </w:r>
      <w:r>
        <w:rPr>
          <w:rFonts w:hint="eastAsia"/>
        </w:rPr>
        <w:t xml:space="preserve"> </w:t>
      </w:r>
      <w:r>
        <w:t xml:space="preserve"> </w:t>
      </w:r>
      <w:r>
        <w:rPr>
          <w:rFonts w:hint="eastAsia"/>
        </w:rPr>
        <w:t xml:space="preserve"> </w:t>
      </w:r>
      <w:r>
        <w:t xml:space="preserve"> </w:t>
      </w:r>
    </w:p>
    <w:p w14:paraId="49B7F65A" w14:textId="75A8040F" w:rsidR="009A5D90" w:rsidRDefault="00674C3F">
      <w:pPr>
        <w:ind w:left="1080" w:hanging="1080"/>
        <w:rPr>
          <w:color w:val="000000"/>
        </w:rPr>
      </w:pPr>
      <w:r>
        <w:rPr>
          <w:b/>
          <w:color w:val="000000"/>
        </w:rPr>
        <w:t xml:space="preserve">Proposal </w:t>
      </w:r>
      <w:r w:rsidR="0074529E">
        <w:rPr>
          <w:b/>
          <w:color w:val="000000"/>
        </w:rPr>
        <w:t>4</w:t>
      </w:r>
      <w:r>
        <w:rPr>
          <w:b/>
          <w:color w:val="000000"/>
        </w:rPr>
        <w:t xml:space="preserve">: </w:t>
      </w:r>
      <w:r w:rsidR="00C43E8B">
        <w:rPr>
          <w:b/>
          <w:color w:val="000000"/>
        </w:rPr>
        <w:t>UE implementation selects HARQ process ID</w:t>
      </w:r>
      <w:r>
        <w:rPr>
          <w:b/>
          <w:color w:val="000000"/>
        </w:rPr>
        <w:t>.</w:t>
      </w:r>
    </w:p>
    <w:p w14:paraId="3172AF11" w14:textId="77777777" w:rsidR="009A5D90" w:rsidRDefault="00674C3F">
      <w:r>
        <w:t xml:space="preserve"> </w:t>
      </w:r>
    </w:p>
    <w:p w14:paraId="17B2E6E3" w14:textId="77777777" w:rsidR="009A5D90" w:rsidRDefault="00674C3F">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Pr>
          <w:rFonts w:ascii="Times New Roman" w:eastAsia="Times New Roman" w:hAnsi="Times New Roman" w:cs="Times New Roman"/>
        </w:rPr>
        <w:tab/>
      </w:r>
      <w:r>
        <w:rPr>
          <w:rFonts w:ascii="Times New Roman" w:eastAsia="Times New Roman" w:hAnsi="Times New Roman" w:cs="Times New Roman"/>
        </w:rPr>
        <w:tab/>
        <w:t>Conclusions</w:t>
      </w:r>
    </w:p>
    <w:p w14:paraId="45503F6C" w14:textId="0FFAFB9A" w:rsidR="009A5D90" w:rsidRDefault="00674C3F">
      <w:pPr>
        <w:spacing w:after="0" w:line="360" w:lineRule="auto"/>
      </w:pPr>
      <w:r>
        <w:t>In conclusion, we have the following proposal</w:t>
      </w:r>
      <w:r w:rsidR="00933E06">
        <w:t>s</w:t>
      </w:r>
      <w:r>
        <w:t xml:space="preserve">: </w:t>
      </w:r>
    </w:p>
    <w:p w14:paraId="1C19D421" w14:textId="08D64AF4" w:rsidR="009A5D90" w:rsidRDefault="00674C3F" w:rsidP="00933E06">
      <w:pPr>
        <w:ind w:left="1080" w:hanging="1080"/>
        <w:rPr>
          <w:b/>
          <w:color w:val="000000"/>
        </w:rPr>
      </w:pPr>
      <w:r>
        <w:rPr>
          <w:b/>
          <w:color w:val="000000"/>
        </w:rPr>
        <w:t>Proposal 1:</w:t>
      </w:r>
      <w:r w:rsidR="00933E06">
        <w:rPr>
          <w:b/>
          <w:color w:val="000000"/>
        </w:rPr>
        <w:t xml:space="preserve"> </w:t>
      </w:r>
      <w:r w:rsidR="00A14C12">
        <w:rPr>
          <w:b/>
          <w:color w:val="000000"/>
        </w:rPr>
        <w:t xml:space="preserve">It’s optional to configure </w:t>
      </w:r>
      <w:r w:rsidR="00933E06">
        <w:rPr>
          <w:b/>
          <w:color w:val="000000"/>
        </w:rPr>
        <w:t>NR-U CG retransmission timer.</w:t>
      </w:r>
    </w:p>
    <w:p w14:paraId="3A78CCD3" w14:textId="0820F0EA" w:rsidR="00933E06" w:rsidRDefault="00933E06" w:rsidP="00933E06">
      <w:pPr>
        <w:ind w:left="1080" w:hanging="1080"/>
        <w:rPr>
          <w:b/>
          <w:color w:val="000000"/>
        </w:rPr>
      </w:pPr>
      <w:r>
        <w:rPr>
          <w:b/>
          <w:color w:val="000000"/>
        </w:rPr>
        <w:t xml:space="preserve">Proposal 2: IIoT autonomous transmission and NR-U autonomous retransmission </w:t>
      </w:r>
      <w:r w:rsidR="002923AD">
        <w:rPr>
          <w:b/>
          <w:color w:val="000000"/>
        </w:rPr>
        <w:t xml:space="preserve">can be </w:t>
      </w:r>
      <w:r>
        <w:rPr>
          <w:b/>
          <w:color w:val="000000"/>
        </w:rPr>
        <w:t>configured together.</w:t>
      </w:r>
    </w:p>
    <w:p w14:paraId="1AFB9C08" w14:textId="2CA6CC97" w:rsidR="00933E06" w:rsidRDefault="00933E06" w:rsidP="00933E06">
      <w:pPr>
        <w:ind w:left="1080" w:hanging="1080"/>
        <w:rPr>
          <w:b/>
          <w:color w:val="000000"/>
        </w:rPr>
      </w:pPr>
      <w:r>
        <w:rPr>
          <w:b/>
          <w:color w:val="000000"/>
        </w:rPr>
        <w:t>Proposal 3: If LBT fails but NR-U autonomous retransmission is not configured, the corresponding configured grant is deprioritized.</w:t>
      </w:r>
    </w:p>
    <w:p w14:paraId="16037594" w14:textId="68E62395" w:rsidR="00933E06" w:rsidRPr="00933E06" w:rsidRDefault="00933E06" w:rsidP="00933E06">
      <w:pPr>
        <w:ind w:left="1080" w:hanging="1080"/>
        <w:rPr>
          <w:color w:val="000000"/>
        </w:rPr>
      </w:pPr>
      <w:r>
        <w:rPr>
          <w:b/>
          <w:color w:val="000000"/>
        </w:rPr>
        <w:t>Proposal 4: UE impleme</w:t>
      </w:r>
      <w:r w:rsidR="00860740">
        <w:rPr>
          <w:b/>
          <w:color w:val="000000"/>
        </w:rPr>
        <w:t>ntation selects HARQ process ID.</w:t>
      </w:r>
    </w:p>
    <w:sectPr w:rsidR="00933E06" w:rsidRPr="00933E06">
      <w:headerReference w:type="even" r:id="rId7"/>
      <w:headerReference w:type="default" r:id="rId8"/>
      <w:footerReference w:type="default" r:id="rId9"/>
      <w:headerReference w:type="first" r:id="rId10"/>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DF639" w14:textId="77777777" w:rsidR="00DA40C0" w:rsidRDefault="00DA40C0">
      <w:pPr>
        <w:spacing w:after="0"/>
      </w:pPr>
      <w:r>
        <w:separator/>
      </w:r>
    </w:p>
  </w:endnote>
  <w:endnote w:type="continuationSeparator" w:id="0">
    <w:p w14:paraId="3BCD7C63" w14:textId="77777777" w:rsidR="00DA40C0" w:rsidRDefault="00DA4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A297E" w14:textId="06E7F209" w:rsidR="009A5D90" w:rsidRDefault="00674C3F">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860740">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4912F" w14:textId="77777777" w:rsidR="00DA40C0" w:rsidRDefault="00DA40C0">
      <w:pPr>
        <w:spacing w:after="0"/>
      </w:pPr>
      <w:r>
        <w:separator/>
      </w:r>
    </w:p>
  </w:footnote>
  <w:footnote w:type="continuationSeparator" w:id="0">
    <w:p w14:paraId="2C391A9A" w14:textId="77777777" w:rsidR="00DA40C0" w:rsidRDefault="00DA40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C33F2" w14:textId="77777777" w:rsidR="009A5D90" w:rsidRDefault="00674C3F">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9A5D90" w:rsidRDefault="009A5D90">
                          <w:pPr>
                            <w:spacing w:after="0"/>
                            <w:textDirection w:val="btLr"/>
                          </w:pPr>
                        </w:p>
                      </w:txbxContent>
                    </wps:txbx>
                    <wps:bodyPr spcFirstLastPara="1" wrap="square" lIns="91425" tIns="91425" rIns="91425" bIns="91425" anchor="ctr" anchorCtr="0">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" stroked="f">
              <v:textbox inset="2.53958mm,2.53958mm,2.53958mm,2.53958mm">
                <w:txbxContent>
                  <w:p w14:paraId="4221A0B2" w14:textId="77777777" w:rsidR="009A5D90" w:rsidRDefault="009A5D90">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7319A" w14:textId="77777777" w:rsidR="009A5D90" w:rsidRDefault="009A5D90">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CB3" w14:textId="77777777" w:rsidR="009A5D90" w:rsidRDefault="00674C3F">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9A5D90" w:rsidRDefault="009A5D90">
                          <w:pPr>
                            <w:spacing w:after="0"/>
                            <w:textDirection w:val="btLr"/>
                          </w:pPr>
                        </w:p>
                      </w:txbxContent>
                    </wps:txbx>
                    <wps:bodyPr spcFirstLastPara="1" wrap="square" lIns="91425" tIns="91425" rIns="91425" bIns="91425" anchor="ctr" anchorCtr="0">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" stroked="f">
              <v:textbox inset="2.53958mm,2.53958mm,2.53958mm,2.53958mm">
                <w:txbxContent>
                  <w:p w14:paraId="207900CD" w14:textId="77777777" w:rsidR="009A5D90" w:rsidRDefault="009A5D90">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D90"/>
    <w:rsid w:val="0006154A"/>
    <w:rsid w:val="00074C20"/>
    <w:rsid w:val="000955E7"/>
    <w:rsid w:val="001027E0"/>
    <w:rsid w:val="0019017C"/>
    <w:rsid w:val="00194C4B"/>
    <w:rsid w:val="001D2BD5"/>
    <w:rsid w:val="00234157"/>
    <w:rsid w:val="002923AD"/>
    <w:rsid w:val="002D0CC5"/>
    <w:rsid w:val="003910C7"/>
    <w:rsid w:val="003A5B81"/>
    <w:rsid w:val="003D3627"/>
    <w:rsid w:val="003D7A99"/>
    <w:rsid w:val="00404822"/>
    <w:rsid w:val="00430B04"/>
    <w:rsid w:val="00441880"/>
    <w:rsid w:val="004E11CC"/>
    <w:rsid w:val="005110A1"/>
    <w:rsid w:val="00674C3F"/>
    <w:rsid w:val="0074529E"/>
    <w:rsid w:val="007A5540"/>
    <w:rsid w:val="007F2E38"/>
    <w:rsid w:val="00860740"/>
    <w:rsid w:val="0086681A"/>
    <w:rsid w:val="00880588"/>
    <w:rsid w:val="00926499"/>
    <w:rsid w:val="00926701"/>
    <w:rsid w:val="00933E06"/>
    <w:rsid w:val="009A5D90"/>
    <w:rsid w:val="009D3247"/>
    <w:rsid w:val="009D5CD4"/>
    <w:rsid w:val="00A14C12"/>
    <w:rsid w:val="00A170F8"/>
    <w:rsid w:val="00A75C0A"/>
    <w:rsid w:val="00AF06E7"/>
    <w:rsid w:val="00B26FF2"/>
    <w:rsid w:val="00BA1D6E"/>
    <w:rsid w:val="00C237FA"/>
    <w:rsid w:val="00C34D66"/>
    <w:rsid w:val="00C43E8B"/>
    <w:rsid w:val="00CA63F3"/>
    <w:rsid w:val="00CA79CB"/>
    <w:rsid w:val="00CE7329"/>
    <w:rsid w:val="00D5284E"/>
    <w:rsid w:val="00D9053A"/>
    <w:rsid w:val="00D95A75"/>
    <w:rsid w:val="00DA40C0"/>
    <w:rsid w:val="00DB290A"/>
    <w:rsid w:val="00DE2152"/>
    <w:rsid w:val="00DF2572"/>
    <w:rsid w:val="00E07D25"/>
    <w:rsid w:val="00E622F4"/>
    <w:rsid w:val="00F042B1"/>
    <w:rsid w:val="00F8469E"/>
    <w:rsid w:val="00FD2E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469</TotalTime>
  <Pages>2</Pages>
  <Words>757</Words>
  <Characters>4320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cp:lastModifiedBy>
  <cp:revision>29</cp:revision>
  <dcterms:created xsi:type="dcterms:W3CDTF">2020-10-19T08:06:00Z</dcterms:created>
  <dcterms:modified xsi:type="dcterms:W3CDTF">2020-10-23T02:38:00Z</dcterms:modified>
</cp:coreProperties>
</file>