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E6B3" w14:textId="301554E0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#11</w:t>
      </w:r>
      <w:r w:rsidR="00347DA4">
        <w:rPr>
          <w:b/>
          <w:noProof/>
          <w:sz w:val="24"/>
        </w:rPr>
        <w:t>2</w:t>
      </w:r>
      <w:r w:rsidRPr="00357550">
        <w:rPr>
          <w:b/>
          <w:noProof/>
          <w:sz w:val="24"/>
        </w:rPr>
        <w:t xml:space="preserve"> electronic</w:t>
      </w:r>
      <w:r w:rsidRPr="00357550">
        <w:rPr>
          <w:b/>
          <w:noProof/>
          <w:sz w:val="24"/>
        </w:rPr>
        <w:tab/>
        <w:t>R2-2</w:t>
      </w:r>
      <w:r w:rsidR="00CC7CC8">
        <w:rPr>
          <w:b/>
          <w:noProof/>
          <w:sz w:val="24"/>
        </w:rPr>
        <w:t>0</w:t>
      </w:r>
      <w:r w:rsidR="00932446">
        <w:rPr>
          <w:b/>
          <w:noProof/>
          <w:sz w:val="24"/>
        </w:rPr>
        <w:t>08971</w:t>
      </w:r>
    </w:p>
    <w:p w14:paraId="032684FA" w14:textId="759C7F28" w:rsidR="001F1EDC" w:rsidRPr="00316DEE" w:rsidRDefault="00357550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357550">
        <w:rPr>
          <w:b/>
          <w:noProof/>
          <w:sz w:val="24"/>
        </w:rPr>
        <w:t xml:space="preserve">Online, </w:t>
      </w:r>
      <w:r w:rsidR="00347DA4">
        <w:rPr>
          <w:b/>
          <w:noProof/>
          <w:sz w:val="24"/>
        </w:rPr>
        <w:t>November</w:t>
      </w:r>
      <w:r w:rsidRPr="00357550">
        <w:rPr>
          <w:b/>
          <w:noProof/>
          <w:sz w:val="24"/>
        </w:rPr>
        <w:t xml:space="preserve"> </w:t>
      </w:r>
      <w:r w:rsidR="00347DA4">
        <w:rPr>
          <w:b/>
          <w:noProof/>
          <w:sz w:val="24"/>
        </w:rPr>
        <w:t>2</w:t>
      </w:r>
      <w:r w:rsidR="00347DA4" w:rsidRPr="00347DA4">
        <w:rPr>
          <w:b/>
          <w:noProof/>
          <w:sz w:val="24"/>
          <w:vertAlign w:val="superscript"/>
        </w:rPr>
        <w:t>nd</w:t>
      </w:r>
      <w:r w:rsidR="00347DA4">
        <w:rPr>
          <w:b/>
          <w:noProof/>
          <w:sz w:val="24"/>
        </w:rPr>
        <w:t xml:space="preserve"> </w:t>
      </w:r>
      <w:r w:rsidRPr="00357550">
        <w:rPr>
          <w:b/>
          <w:noProof/>
          <w:sz w:val="24"/>
        </w:rPr>
        <w:t xml:space="preserve">- </w:t>
      </w:r>
      <w:r w:rsidR="00347DA4">
        <w:rPr>
          <w:b/>
          <w:noProof/>
          <w:sz w:val="24"/>
        </w:rPr>
        <w:t>13</w:t>
      </w:r>
      <w:r w:rsidR="00347DA4" w:rsidRPr="00347DA4">
        <w:rPr>
          <w:b/>
          <w:noProof/>
          <w:sz w:val="24"/>
          <w:vertAlign w:val="superscript"/>
        </w:rPr>
        <w:t>th</w:t>
      </w:r>
      <w:r w:rsidR="00347DA4">
        <w:rPr>
          <w:b/>
          <w:noProof/>
          <w:sz w:val="24"/>
        </w:rPr>
        <w:t xml:space="preserve"> </w:t>
      </w:r>
      <w:r w:rsidRPr="00357550">
        <w:rPr>
          <w:b/>
          <w:noProof/>
          <w:sz w:val="24"/>
        </w:rPr>
        <w:t>, 2020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07C2EDAE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347DA4" w:rsidRPr="00347DA4">
        <w:rPr>
          <w:rFonts w:ascii="Arial" w:hAnsi="Arial"/>
          <w:sz w:val="24"/>
          <w:lang w:val="en-US"/>
        </w:rPr>
        <w:t>8.15.2</w:t>
      </w:r>
      <w:r w:rsidR="00347DA4" w:rsidRPr="00347DA4">
        <w:rPr>
          <w:rFonts w:ascii="Arial" w:hAnsi="Arial"/>
          <w:sz w:val="24"/>
          <w:lang w:val="en-US"/>
        </w:rPr>
        <w:tab/>
        <w:t>SL DRX for broadcast groupcast and unicast</w:t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6F48DE56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6C3B01">
        <w:rPr>
          <w:rFonts w:ascii="Arial" w:hAnsi="Arial"/>
          <w:sz w:val="22"/>
          <w:lang w:val="en-US"/>
        </w:rPr>
        <w:t>Methods</w:t>
      </w:r>
      <w:r w:rsidR="006A0B98">
        <w:rPr>
          <w:rFonts w:ascii="Arial" w:hAnsi="Arial"/>
          <w:sz w:val="22"/>
          <w:lang w:val="en-US"/>
        </w:rPr>
        <w:t xml:space="preserve"> for configuring SL</w:t>
      </w:r>
      <w:r w:rsidR="00932446">
        <w:rPr>
          <w:rFonts w:ascii="Arial" w:hAnsi="Arial"/>
          <w:sz w:val="22"/>
          <w:lang w:val="en-US"/>
        </w:rPr>
        <w:t xml:space="preserve"> DRX and Paging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3EDA23F4" w14:textId="14323BD1" w:rsidR="007E6250" w:rsidRPr="00E65C29" w:rsidRDefault="007E6250" w:rsidP="007E6250">
      <w:pPr>
        <w:jc w:val="both"/>
      </w:pPr>
      <w:r w:rsidRPr="00E65C29">
        <w:t xml:space="preserve">This document </w:t>
      </w:r>
      <w:r w:rsidR="001C7DF9" w:rsidRPr="00E65C29">
        <w:t>proposes</w:t>
      </w:r>
      <w:r w:rsidRPr="00E65C29">
        <w:t xml:space="preserve"> means to achieve the objectives of the Work Item Description (RP-201516) with respect to </w:t>
      </w:r>
      <w:r w:rsidR="001C7DF9" w:rsidRPr="00E65C29">
        <w:t xml:space="preserve">enhancements for </w:t>
      </w:r>
      <w:r w:rsidRPr="00E65C29">
        <w:t xml:space="preserve">power saving </w:t>
      </w:r>
      <w:r w:rsidR="001C7DF9" w:rsidRPr="00E65C29">
        <w:t>in</w:t>
      </w:r>
      <w:r w:rsidRPr="00E65C29">
        <w:t xml:space="preserve"> UEs that use NR-SL communication. These proposals</w:t>
      </w:r>
      <w:r w:rsidR="00B179BA" w:rsidRPr="00E65C29">
        <w:t xml:space="preserve"> are compatible with</w:t>
      </w:r>
      <w:r w:rsidRPr="00E65C29">
        <w:t xml:space="preserve"> the release 16 SL methods and will work </w:t>
      </w:r>
      <w:r w:rsidR="001C7DF9" w:rsidRPr="00E65C29">
        <w:t xml:space="preserve">for UEs </w:t>
      </w:r>
      <w:r w:rsidRPr="00E65C29">
        <w:t>both in and out of coverage.</w:t>
      </w:r>
    </w:p>
    <w:p w14:paraId="4C19DBE8" w14:textId="24E31D8D" w:rsidR="00435604" w:rsidRPr="00E65C29" w:rsidRDefault="00435604" w:rsidP="00347DA4">
      <w:pPr>
        <w:jc w:val="both"/>
      </w:pPr>
      <w:r w:rsidRPr="00E65C29">
        <w:t xml:space="preserve">UEs that </w:t>
      </w:r>
      <w:r w:rsidR="006C3B01" w:rsidRPr="00E65C29">
        <w:t>have limited power sources will</w:t>
      </w:r>
      <w:r w:rsidR="007E6250" w:rsidRPr="00E65C29">
        <w:t xml:space="preserve"> </w:t>
      </w:r>
      <w:r w:rsidR="006C3B01" w:rsidRPr="00E65C29">
        <w:t>probably</w:t>
      </w:r>
      <w:r w:rsidRPr="00E65C29">
        <w:t xml:space="preserve"> </w:t>
      </w:r>
      <w:r w:rsidR="00B179BA" w:rsidRPr="00E65C29">
        <w:t xml:space="preserve">also </w:t>
      </w:r>
      <w:r w:rsidRPr="00E65C29">
        <w:t xml:space="preserve">use </w:t>
      </w:r>
      <w:r w:rsidR="00B179BA" w:rsidRPr="00E65C29">
        <w:t xml:space="preserve">idle mode </w:t>
      </w:r>
      <w:r w:rsidRPr="00E65C29">
        <w:t xml:space="preserve">power saving methods </w:t>
      </w:r>
      <w:r w:rsidR="002A5D7A" w:rsidRPr="00E65C29">
        <w:t xml:space="preserve">on the </w:t>
      </w:r>
      <w:proofErr w:type="spellStart"/>
      <w:r w:rsidR="002A5D7A" w:rsidRPr="00E65C29">
        <w:t>Uu</w:t>
      </w:r>
      <w:proofErr w:type="spellEnd"/>
      <w:r w:rsidR="002A5D7A" w:rsidRPr="00E65C29">
        <w:t xml:space="preserve"> connection</w:t>
      </w:r>
      <w:r w:rsidR="00B179BA" w:rsidRPr="00E65C29">
        <w:t>,</w:t>
      </w:r>
      <w:r w:rsidR="002A5D7A" w:rsidRPr="00E65C29">
        <w:t xml:space="preserve"> </w:t>
      </w:r>
      <w:r w:rsidRPr="00E65C29">
        <w:t xml:space="preserve">such as </w:t>
      </w:r>
      <w:r w:rsidR="007E6250" w:rsidRPr="00E65C29">
        <w:t>(e)</w:t>
      </w:r>
      <w:r w:rsidRPr="00E65C29">
        <w:t>DRX. The</w:t>
      </w:r>
      <w:r w:rsidR="007E6250" w:rsidRPr="00E65C29">
        <w:t xml:space="preserve"> DRX</w:t>
      </w:r>
      <w:r w:rsidR="002A5D7A" w:rsidRPr="00E65C29">
        <w:t xml:space="preserve"> times are</w:t>
      </w:r>
      <w:r w:rsidR="001C7DF9" w:rsidRPr="00E65C29">
        <w:t xml:space="preserve"> the</w:t>
      </w:r>
      <w:r w:rsidR="00B179BA" w:rsidRPr="00E65C29">
        <w:t>n</w:t>
      </w:r>
      <w:r w:rsidR="007E6250" w:rsidRPr="00E65C29">
        <w:t xml:space="preserve"> </w:t>
      </w:r>
      <w:r w:rsidRPr="00E65C29">
        <w:t>available to conduct SL communication</w:t>
      </w:r>
      <w:r w:rsidR="006C3B01" w:rsidRPr="00E65C29">
        <w:t>.</w:t>
      </w:r>
    </w:p>
    <w:p w14:paraId="56529FCE" w14:textId="12B2E46D" w:rsidR="002A5D7A" w:rsidRPr="00E65C29" w:rsidRDefault="0085512E" w:rsidP="002A5D7A">
      <w:pPr>
        <w:jc w:val="both"/>
      </w:pPr>
      <w:r w:rsidRPr="00E65C29">
        <w:t>W</w:t>
      </w:r>
      <w:r w:rsidR="002A5D7A" w:rsidRPr="00E65C29">
        <w:t xml:space="preserve">e propose methods for introducing </w:t>
      </w:r>
      <w:r w:rsidRPr="00E65C29">
        <w:t xml:space="preserve">a </w:t>
      </w:r>
      <w:r w:rsidR="00425F6F" w:rsidRPr="00E65C29">
        <w:t>new sidelink discontinuous reception (SL</w:t>
      </w:r>
      <w:r w:rsidRPr="00E65C29">
        <w:t>-</w:t>
      </w:r>
      <w:r w:rsidR="002A5D7A" w:rsidRPr="00E65C29">
        <w:t>DRX</w:t>
      </w:r>
      <w:r w:rsidR="00425F6F" w:rsidRPr="00E65C29">
        <w:t>)</w:t>
      </w:r>
      <w:r w:rsidR="002A5D7A" w:rsidRPr="00E65C29">
        <w:t xml:space="preserve"> </w:t>
      </w:r>
      <w:r w:rsidR="00B179BA" w:rsidRPr="00E65C29">
        <w:t xml:space="preserve">mode </w:t>
      </w:r>
      <w:r w:rsidR="002A5D7A" w:rsidRPr="00E65C29">
        <w:t xml:space="preserve">and </w:t>
      </w:r>
      <w:r w:rsidRPr="00E65C29">
        <w:t xml:space="preserve">a method </w:t>
      </w:r>
      <w:r w:rsidR="002A5D7A" w:rsidRPr="00E65C29">
        <w:t xml:space="preserve">for scheduling sidelink paging </w:t>
      </w:r>
      <w:r w:rsidR="007E6250" w:rsidRPr="00E65C29">
        <w:t>occasions (SL-PO)</w:t>
      </w:r>
      <w:r w:rsidR="001C7DF9" w:rsidRPr="00E65C29">
        <w:t>.</w:t>
      </w:r>
    </w:p>
    <w:p w14:paraId="2EE32D58" w14:textId="77777777" w:rsidR="00357550" w:rsidRDefault="00357550" w:rsidP="00F64ED3">
      <w:pPr>
        <w:jc w:val="both"/>
      </w:pPr>
    </w:p>
    <w:p w14:paraId="4E8455DF" w14:textId="4A55A873" w:rsidR="000D4DE6" w:rsidRDefault="009F40E5" w:rsidP="00D8503D">
      <w:pPr>
        <w:pStyle w:val="Heading1"/>
      </w:pPr>
      <w:r>
        <w:t>D</w:t>
      </w:r>
      <w:r w:rsidR="00D01F15">
        <w:t>iscus</w:t>
      </w:r>
      <w:r>
        <w:t>sion</w:t>
      </w:r>
      <w:r w:rsidR="004736B9">
        <w:t xml:space="preserve"> </w:t>
      </w:r>
      <w:bookmarkStart w:id="2" w:name="_Toc21359852"/>
      <w:bookmarkStart w:id="3" w:name="_Toc21360409"/>
      <w:bookmarkStart w:id="4" w:name="_Toc21425154"/>
    </w:p>
    <w:p w14:paraId="0CF248A7" w14:textId="5A0A617A" w:rsidR="000D4DE6" w:rsidRPr="00E65C29" w:rsidRDefault="00A671EE" w:rsidP="00347DA4">
      <w:pPr>
        <w:jc w:val="both"/>
      </w:pPr>
      <w:bookmarkStart w:id="5" w:name="_Hlk47639558"/>
      <w:r w:rsidRPr="00E65C29">
        <w:t>In release 16</w:t>
      </w:r>
      <w:r w:rsidR="00425F6F" w:rsidRPr="00E65C29">
        <w:t xml:space="preserve"> </w:t>
      </w:r>
      <w:r w:rsidRPr="00E65C29">
        <w:t xml:space="preserve">sidelink configuration </w:t>
      </w:r>
      <w:r w:rsidR="007E6250" w:rsidRPr="00E65C29">
        <w:t>all</w:t>
      </w:r>
      <w:r w:rsidRPr="00E65C29">
        <w:t xml:space="preserve"> UEs listen at the same time</w:t>
      </w:r>
      <w:r w:rsidR="00B179BA" w:rsidRPr="00E65C29">
        <w:t xml:space="preserve"> and</w:t>
      </w:r>
      <w:r w:rsidRPr="00E65C29">
        <w:t xml:space="preserve"> all capacity is at the same time which is not </w:t>
      </w:r>
      <w:r w:rsidR="00B179BA" w:rsidRPr="00E65C29">
        <w:t xml:space="preserve">power efficient </w:t>
      </w:r>
      <w:r w:rsidR="00800101">
        <w:t xml:space="preserve">and not </w:t>
      </w:r>
      <w:r w:rsidRPr="00E65C29">
        <w:t>spectrally efficient.</w:t>
      </w:r>
    </w:p>
    <w:p w14:paraId="45F21B16" w14:textId="3F2FE1F1" w:rsidR="00425F6F" w:rsidRPr="000D01C5" w:rsidRDefault="00E65C29" w:rsidP="001C7DF9">
      <w:pPr>
        <w:jc w:val="both"/>
        <w:rPr>
          <w:b/>
          <w:bCs/>
        </w:rPr>
      </w:pPr>
      <w:r w:rsidRPr="000D01C5">
        <w:rPr>
          <w:b/>
          <w:bCs/>
        </w:rPr>
        <w:t xml:space="preserve">Problem: </w:t>
      </w:r>
      <w:r w:rsidR="00425F6F" w:rsidRPr="000D01C5">
        <w:rPr>
          <w:b/>
          <w:bCs/>
        </w:rPr>
        <w:t xml:space="preserve">UEs </w:t>
      </w:r>
      <w:r w:rsidR="001C7DF9" w:rsidRPr="000D01C5">
        <w:rPr>
          <w:b/>
          <w:bCs/>
        </w:rPr>
        <w:t>should not need to remain on</w:t>
      </w:r>
      <w:r w:rsidR="00B179BA" w:rsidRPr="000D01C5">
        <w:rPr>
          <w:b/>
          <w:bCs/>
        </w:rPr>
        <w:t xml:space="preserve"> for long periods</w:t>
      </w:r>
      <w:r w:rsidR="001C7DF9" w:rsidRPr="000D01C5">
        <w:rPr>
          <w:b/>
          <w:bCs/>
        </w:rPr>
        <w:t xml:space="preserve"> to be receptive to SL communications</w:t>
      </w:r>
      <w:r w:rsidR="00425F6F" w:rsidRPr="000D01C5">
        <w:rPr>
          <w:b/>
          <w:bCs/>
        </w:rPr>
        <w:t xml:space="preserve">. </w:t>
      </w:r>
    </w:p>
    <w:p w14:paraId="22972C2D" w14:textId="6D7D7A52" w:rsidR="00425F6F" w:rsidRPr="00BE7D81" w:rsidRDefault="00425F6F" w:rsidP="00D20358">
      <w:pPr>
        <w:pStyle w:val="ListParagraph"/>
        <w:tabs>
          <w:tab w:val="left" w:pos="5923"/>
        </w:tabs>
        <w:ind w:left="0"/>
        <w:rPr>
          <w:b/>
          <w:bCs/>
        </w:rPr>
      </w:pPr>
      <w:r w:rsidRPr="00BE7D81">
        <w:rPr>
          <w:b/>
          <w:bCs/>
        </w:rPr>
        <w:t>Sidelink discontinuous reception (SL-DRX):</w:t>
      </w:r>
    </w:p>
    <w:p w14:paraId="7FB50374" w14:textId="77777777" w:rsidR="008747AA" w:rsidRDefault="000D01C5" w:rsidP="008747AA">
      <w:pPr>
        <w:pStyle w:val="ListParagraph"/>
        <w:tabs>
          <w:tab w:val="left" w:pos="5923"/>
        </w:tabs>
        <w:ind w:left="0"/>
      </w:pPr>
      <w:r>
        <w:t>Introducing a new</w:t>
      </w:r>
      <w:r w:rsidR="00512E20" w:rsidRPr="00E65C29">
        <w:t xml:space="preserve"> sidelink DRX</w:t>
      </w:r>
      <w:r w:rsidR="00193E49">
        <w:t xml:space="preserve"> (</w:t>
      </w:r>
      <w:r w:rsidR="00425F6F" w:rsidRPr="00E65C29">
        <w:t>SL-DRX</w:t>
      </w:r>
      <w:r w:rsidR="00193E49">
        <w:t>)</w:t>
      </w:r>
      <w:r w:rsidR="00D20358" w:rsidRPr="00E65C29">
        <w:t xml:space="preserve"> the UE</w:t>
      </w:r>
      <w:r w:rsidR="00B179BA" w:rsidRPr="00E65C29">
        <w:t xml:space="preserve"> would</w:t>
      </w:r>
      <w:r w:rsidR="00D20358" w:rsidRPr="00E65C29">
        <w:t xml:space="preserve"> only wake up periodically (i.e. once every SL-DRX Period). Since the acceptable mobile terminated (MT) latency is different for different applications, the SL-DRX Period is chosen by the UE so that the application can trade</w:t>
      </w:r>
      <w:r w:rsidR="00425F6F" w:rsidRPr="00E65C29">
        <w:t xml:space="preserve"> </w:t>
      </w:r>
      <w:r w:rsidR="00D20358" w:rsidRPr="00E65C29">
        <w:t xml:space="preserve">off power and MT latency. </w:t>
      </w:r>
      <w:r w:rsidR="008747AA" w:rsidRPr="00E65C29">
        <w:t xml:space="preserve">The SL-DRX </w:t>
      </w:r>
      <w:r w:rsidR="008747AA">
        <w:t>cycle p</w:t>
      </w:r>
      <w:r w:rsidR="008747AA" w:rsidRPr="00E65C29">
        <w:t xml:space="preserve">eriod does not have to be the same as the </w:t>
      </w:r>
      <w:proofErr w:type="spellStart"/>
      <w:r w:rsidR="008747AA" w:rsidRPr="00E65C29">
        <w:t>Uu</w:t>
      </w:r>
      <w:proofErr w:type="spellEnd"/>
      <w:r w:rsidR="008747AA" w:rsidRPr="00E65C29">
        <w:t xml:space="preserve"> DRX </w:t>
      </w:r>
      <w:r w:rsidR="008747AA">
        <w:t xml:space="preserve">cycle </w:t>
      </w:r>
      <w:r w:rsidR="008747AA" w:rsidRPr="00E65C29">
        <w:t>period but making it a multiple ensures that the PO periods do not overlap (i.e. slide across each other).</w:t>
      </w:r>
      <w:r w:rsidR="008747AA" w:rsidRPr="00E65C29" w:rsidDel="00A365BD">
        <w:t xml:space="preserve"> </w:t>
      </w:r>
      <w:r w:rsidR="008747AA" w:rsidRPr="00E65C29">
        <w:t xml:space="preserve">Figure </w:t>
      </w:r>
      <w:r w:rsidR="008747AA">
        <w:t>1</w:t>
      </w:r>
      <w:r w:rsidR="008747AA" w:rsidRPr="00E65C29">
        <w:t xml:space="preserve"> shows an example of a condition where the SL-DRX cycle is twice the </w:t>
      </w:r>
      <w:proofErr w:type="spellStart"/>
      <w:r w:rsidR="008747AA">
        <w:t>Uu</w:t>
      </w:r>
      <w:proofErr w:type="spellEnd"/>
      <w:r w:rsidR="008747AA">
        <w:t xml:space="preserve"> </w:t>
      </w:r>
      <w:r w:rsidR="008747AA" w:rsidRPr="00E65C29">
        <w:t xml:space="preserve">DRX cycle. </w:t>
      </w:r>
      <w:r w:rsidR="008747AA">
        <w:t xml:space="preserve"> </w:t>
      </w:r>
    </w:p>
    <w:p w14:paraId="1E453215" w14:textId="77777777" w:rsidR="00422531" w:rsidRDefault="00422531" w:rsidP="00D20358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317495CC" w14:textId="0B41E26B" w:rsidR="00BE7D81" w:rsidRDefault="00BE7D81" w:rsidP="00D20358">
      <w:pPr>
        <w:pStyle w:val="ListParagraph"/>
        <w:tabs>
          <w:tab w:val="left" w:pos="5923"/>
        </w:tabs>
        <w:ind w:left="0"/>
        <w:rPr>
          <w:b/>
          <w:bCs/>
        </w:rPr>
      </w:pPr>
      <w:r w:rsidRPr="00BE7D81">
        <w:rPr>
          <w:b/>
          <w:bCs/>
        </w:rPr>
        <w:t xml:space="preserve">Proposal </w:t>
      </w:r>
      <w:r w:rsidR="006A0B98">
        <w:rPr>
          <w:b/>
          <w:bCs/>
        </w:rPr>
        <w:t>1</w:t>
      </w:r>
      <w:r w:rsidRPr="00BE7D81">
        <w:rPr>
          <w:b/>
          <w:bCs/>
        </w:rPr>
        <w:t xml:space="preserve">: Enable </w:t>
      </w:r>
      <w:r w:rsidR="000D01C5">
        <w:rPr>
          <w:b/>
          <w:bCs/>
        </w:rPr>
        <w:t xml:space="preserve">a </w:t>
      </w:r>
      <w:r w:rsidRPr="00BE7D81">
        <w:rPr>
          <w:b/>
          <w:bCs/>
        </w:rPr>
        <w:t xml:space="preserve">UE to request </w:t>
      </w:r>
      <w:r w:rsidR="000D01C5">
        <w:rPr>
          <w:b/>
          <w:bCs/>
        </w:rPr>
        <w:t>a</w:t>
      </w:r>
      <w:r w:rsidRPr="00BE7D81">
        <w:rPr>
          <w:b/>
          <w:bCs/>
        </w:rPr>
        <w:t xml:space="preserve"> SL-DRX period</w:t>
      </w:r>
      <w:r w:rsidR="007F5C46">
        <w:rPr>
          <w:b/>
          <w:bCs/>
        </w:rPr>
        <w:t>.</w:t>
      </w:r>
    </w:p>
    <w:p w14:paraId="5FCC85BF" w14:textId="4433DE9B" w:rsidR="000D2549" w:rsidRDefault="000D2549" w:rsidP="00D20358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264A510A" w14:textId="77777777" w:rsidR="008747AA" w:rsidRPr="00E65C29" w:rsidRDefault="008747AA" w:rsidP="008747AA">
      <w:pPr>
        <w:pStyle w:val="ListParagraph"/>
        <w:tabs>
          <w:tab w:val="left" w:pos="5923"/>
        </w:tabs>
        <w:ind w:left="0"/>
      </w:pPr>
    </w:p>
    <w:p w14:paraId="0C13A369" w14:textId="77777777" w:rsidR="008747AA" w:rsidRPr="00FD1AD5" w:rsidRDefault="008747AA" w:rsidP="008747AA">
      <w:pPr>
        <w:pStyle w:val="ListParagraph"/>
        <w:tabs>
          <w:tab w:val="left" w:pos="5923"/>
        </w:tabs>
        <w:ind w:left="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D70512" wp14:editId="36EA4DCB">
                <wp:simplePos x="0" y="0"/>
                <wp:positionH relativeFrom="column">
                  <wp:posOffset>185420</wp:posOffset>
                </wp:positionH>
                <wp:positionV relativeFrom="paragraph">
                  <wp:posOffset>149860</wp:posOffset>
                </wp:positionV>
                <wp:extent cx="5751830" cy="1435735"/>
                <wp:effectExtent l="0" t="0" r="20320" b="31115"/>
                <wp:wrapTopAndBottom/>
                <wp:docPr id="1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1830" cy="1435735"/>
                          <a:chOff x="0" y="0"/>
                          <a:chExt cx="9289780" cy="1657879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9289780" cy="1657879"/>
                            <a:chOff x="0" y="0"/>
                            <a:chExt cx="9289780" cy="1296720"/>
                          </a:xfrm>
                        </wpg:grpSpPr>
                        <wps:wsp>
                          <wps:cNvPr id="3" name="Straight Connector 3"/>
                          <wps:cNvCnPr>
                            <a:cxnSpLocks/>
                          </wps:cNvCnPr>
                          <wps:spPr>
                            <a:xfrm>
                              <a:off x="0" y="1295668"/>
                              <a:ext cx="9289780" cy="1052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3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2097901" y="620859"/>
                              <a:ext cx="601774" cy="675861"/>
                            </a:xfrm>
                            <a:prstGeom prst="rect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noFill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7E35D5" w14:textId="77777777" w:rsidR="008747AA" w:rsidRPr="00FD1AD5" w:rsidRDefault="008747AA" w:rsidP="008747AA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FFFFFF" w:themeColor="light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UE</w:t>
                                </w:r>
                                <w:r w:rsidRPr="00FD1AD5">
                                  <w:rPr>
                                    <w:rFonts w:ascii="Arial" w:hAnsi="Arial" w:cs="Arial"/>
                                    <w:color w:val="FFFFFF" w:themeColor="light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 xml:space="preserve"> 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133725" y="896036"/>
                              <a:ext cx="1191498" cy="397531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0E40612" w14:textId="77777777" w:rsidR="008747AA" w:rsidRPr="00FD1AD5" w:rsidRDefault="008747AA" w:rsidP="008747AA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FD1AD5"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lang w:val="en-US"/>
                                  </w:rPr>
                                  <w:t>SL-PO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" name="TextBox 36"/>
                          <wps:cNvSpPr txBox="1"/>
                          <wps:spPr>
                            <a:xfrm>
                              <a:off x="2318492" y="0"/>
                              <a:ext cx="2556692" cy="2012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6C9A446" w14:textId="77777777" w:rsidR="008747AA" w:rsidRPr="00FD1AD5" w:rsidRDefault="008747AA" w:rsidP="008747AA">
                                <w:pPr>
                                  <w:rPr>
                                    <w:rFonts w:ascii="Arial" w:hAnsi="Arial" w:cs="Arial"/>
                                    <w:sz w:val="14"/>
                                    <w:szCs w:val="14"/>
                                  </w:rPr>
                                </w:pPr>
                                <w:r w:rsidRPr="00FD1AD5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SL-DRX Cycle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8098282" y="892854"/>
                              <a:ext cx="1191498" cy="397531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AFF30F" w14:textId="77777777" w:rsidR="008747AA" w:rsidRPr="00FD1AD5" w:rsidRDefault="008747AA" w:rsidP="008747AA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FD1AD5">
                                  <w:rPr>
                                    <w:rFonts w:asciiTheme="minorHAnsi" w:hAnsi="Calibri" w:cstheme="minorBidi"/>
                                    <w:color w:val="FFFFFF" w:themeColor="light1"/>
                                    <w:kern w:val="24"/>
                                    <w:lang w:val="en-US"/>
                                  </w:rPr>
                                  <w:t>SL-PO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0" name="Rectangle 10"/>
                          <wps:cNvSpPr/>
                          <wps:spPr>
                            <a:xfrm>
                              <a:off x="5835020" y="619807"/>
                              <a:ext cx="601774" cy="675861"/>
                            </a:xfrm>
                            <a:prstGeom prst="rect">
                              <a:avLst/>
                            </a:prstGeom>
                            <a:solidFill>
                              <a:schemeClr val="accent6"/>
                            </a:solidFill>
                            <a:ln>
                              <a:noFill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0C7A4A" w14:textId="77777777" w:rsidR="008747AA" w:rsidRPr="00FD1AD5" w:rsidRDefault="008747AA" w:rsidP="008747AA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FFFFFF" w:themeColor="light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FFFFFF" w:themeColor="light1"/>
                                    <w:kern w:val="24"/>
                                    <w:sz w:val="16"/>
                                    <w:szCs w:val="16"/>
                                    <w:lang w:val="en-US"/>
                                  </w:rPr>
                                  <w:t>UE 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" name="TextBox 42"/>
                          <wps:cNvSpPr txBox="1"/>
                          <wps:spPr>
                            <a:xfrm>
                              <a:off x="2794893" y="341732"/>
                              <a:ext cx="2064411" cy="20978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BC3BAE" w14:textId="77777777" w:rsidR="008747AA" w:rsidRPr="00FD1AD5" w:rsidRDefault="008747AA" w:rsidP="008747AA">
                                <w:pP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FD1AD5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>Uu</w:t>
                                </w:r>
                                <w:proofErr w:type="spellEnd"/>
                                <w:r w:rsidRPr="00FD1AD5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DRX Cycle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12" name="Straight Arrow Connector 12"/>
                        <wps:cNvCnPr>
                          <a:cxnSpLocks/>
                        </wps:cNvCnPr>
                        <wps:spPr>
                          <a:xfrm>
                            <a:off x="2097901" y="722438"/>
                            <a:ext cx="3737119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/>
                        <wps:cNvCnPr>
                          <a:cxnSpLocks/>
                        </wps:cNvCnPr>
                        <wps:spPr>
                          <a:xfrm>
                            <a:off x="133725" y="310328"/>
                            <a:ext cx="7964557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D70512" id="Group 26" o:spid="_x0000_s1026" style="position:absolute;margin-left:14.6pt;margin-top:11.8pt;width:452.9pt;height:113.05pt;z-index:251659264;mso-width-relative:margin;mso-height-relative:margin" coordsize="92897,16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">
                <v:group id="Group 2" o:spid="_x0000_s1027" style="position:absolute;width:92897;height:16578" coordsize="92897,12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Straight Connector 3" o:spid="_x0000_s1028" style="position:absolute;visibility:visible;mso-wrap-style:square" from="0,12956" to="92897,12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" strokecolor="black [3213]" strokeweight="2.25pt">
                    <v:stroke joinstyle="miter"/>
                    <o:lock v:ext="edit" shapetype="f"/>
                  </v:line>
                  <v:rect id="Rectangle 6" o:spid="_x0000_s1029" style="position:absolute;left:20979;top:6208;width:6017;height:67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" fillcolor="#70ad47 [3209]" stroked="f" strokeweight="1.5pt">
                    <v:textbox>
                      <w:txbxContent>
                        <w:p w14:paraId="4C7E35D5" w14:textId="77777777" w:rsidR="008747AA" w:rsidRPr="00FD1AD5" w:rsidRDefault="008747AA" w:rsidP="008747AA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light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UE</w:t>
                          </w:r>
                          <w:r w:rsidRPr="00FD1AD5">
                            <w:rPr>
                              <w:rFonts w:ascii="Arial" w:hAnsi="Arial" w:cs="Arial"/>
                              <w:color w:val="FFFFFF" w:themeColor="light1"/>
                              <w:kern w:val="24"/>
                              <w:sz w:val="16"/>
                              <w:szCs w:val="16"/>
                              <w:lang w:val="en-US"/>
                            </w:rPr>
                            <w:t xml:space="preserve"> ON</w:t>
                          </w:r>
                        </w:p>
                      </w:txbxContent>
                    </v:textbox>
                  </v:rect>
                  <v:rect id="Rectangle 7" o:spid="_x0000_s1030" style="position:absolute;left:1337;top:8960;width:11915;height:3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" fillcolor="#4472c4 [3204]" stroked="f" strokeweight="1.5pt">
                    <v:textbox>
                      <w:txbxContent>
                        <w:p w14:paraId="20E40612" w14:textId="77777777" w:rsidR="008747AA" w:rsidRPr="00FD1AD5" w:rsidRDefault="008747AA" w:rsidP="008747AA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D1AD5"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lang w:val="en-US"/>
                            </w:rPr>
                            <w:t>SL-PO</w:t>
                          </w:r>
                        </w:p>
                      </w:txbxContent>
                    </v:textbox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6" o:spid="_x0000_s1031" type="#_x0000_t202" style="position:absolute;left:23184;width:25567;height:20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<v:textbox>
                      <w:txbxContent>
                        <w:p w14:paraId="66C9A446" w14:textId="77777777" w:rsidR="008747AA" w:rsidRPr="00FD1AD5" w:rsidRDefault="008747AA" w:rsidP="008747AA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FD1AD5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SL-DRX Cycle</w:t>
                          </w:r>
                        </w:p>
                      </w:txbxContent>
                    </v:textbox>
                  </v:shape>
                  <v:rect id="Rectangle 9" o:spid="_x0000_s1032" style="position:absolute;left:80982;top:8928;width:11915;height:3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" fillcolor="#4472c4 [3204]" stroked="f" strokeweight="1.5pt">
                    <v:textbox>
                      <w:txbxContent>
                        <w:p w14:paraId="60AFF30F" w14:textId="77777777" w:rsidR="008747AA" w:rsidRPr="00FD1AD5" w:rsidRDefault="008747AA" w:rsidP="008747AA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D1AD5">
                            <w:rPr>
                              <w:rFonts w:asciiTheme="minorHAnsi" w:hAnsi="Calibri" w:cstheme="minorBidi"/>
                              <w:color w:val="FFFFFF" w:themeColor="light1"/>
                              <w:kern w:val="24"/>
                              <w:lang w:val="en-US"/>
                            </w:rPr>
                            <w:t>SL-PO</w:t>
                          </w:r>
                        </w:p>
                      </w:txbxContent>
                    </v:textbox>
                  </v:rect>
                  <v:rect id="Rectangle 10" o:spid="_x0000_s1033" style="position:absolute;left:58350;top:6198;width:6017;height:6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" fillcolor="#70ad47 [3209]" stroked="f" strokeweight="1.5pt">
                    <v:textbox>
                      <w:txbxContent>
                        <w:p w14:paraId="590C7A4A" w14:textId="77777777" w:rsidR="008747AA" w:rsidRPr="00FD1AD5" w:rsidRDefault="008747AA" w:rsidP="008747AA">
                          <w:pPr>
                            <w:jc w:val="center"/>
                            <w:rPr>
                              <w:rFonts w:ascii="Arial" w:hAnsi="Arial" w:cs="Arial"/>
                              <w:color w:val="FFFFFF" w:themeColor="light1"/>
                              <w:kern w:val="24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light1"/>
                              <w:kern w:val="24"/>
                              <w:sz w:val="16"/>
                              <w:szCs w:val="16"/>
                              <w:lang w:val="en-US"/>
                            </w:rPr>
                            <w:t>UE ON</w:t>
                          </w:r>
                        </w:p>
                      </w:txbxContent>
                    </v:textbox>
                  </v:rect>
                  <v:shape id="TextBox 42" o:spid="_x0000_s1034" type="#_x0000_t202" style="position:absolute;left:27948;top:3417;width:20645;height:20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<v:textbox>
                      <w:txbxContent>
                        <w:p w14:paraId="4EBC3BAE" w14:textId="77777777" w:rsidR="008747AA" w:rsidRPr="00FD1AD5" w:rsidRDefault="008747AA" w:rsidP="008747AA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FD1AD5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>Uu</w:t>
                          </w:r>
                          <w:proofErr w:type="spellEnd"/>
                          <w:r w:rsidRPr="00FD1AD5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  <w:lang w:val="en-US"/>
                            </w:rPr>
                            <w:t xml:space="preserve"> DRX Cycle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35" type="#_x0000_t32" style="position:absolute;left:20979;top:7224;width:373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" strokecolor="#4472c4 [3204]" strokeweight=".5pt">
                  <v:stroke startarrow="block" endarrow="block" joinstyle="miter"/>
                  <o:lock v:ext="edit" shapetype="f"/>
                </v:shape>
                <v:shape id="Straight Arrow Connector 13" o:spid="_x0000_s1036" type="#_x0000_t32" style="position:absolute;left:1337;top:3103;width:796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" strokecolor="#4472c4 [3204]" strokeweight=".5pt">
                  <v:stroke startarrow="block" endarrow="block" joinstyle="miter"/>
                  <o:lock v:ext="edit" shapetype="f"/>
                </v:shape>
                <w10:wrap type="topAndBottom"/>
              </v:group>
            </w:pict>
          </mc:Fallback>
        </mc:AlternateContent>
      </w:r>
    </w:p>
    <w:p w14:paraId="68709E27" w14:textId="77777777" w:rsidR="008747AA" w:rsidRDefault="008747AA" w:rsidP="008747AA">
      <w:pPr>
        <w:pStyle w:val="Caption"/>
        <w:rPr>
          <w:rFonts w:asciiTheme="minorHAnsi" w:hAnsiTheme="minorHAnsi" w:cstheme="minorHAnsi"/>
        </w:rPr>
      </w:pPr>
      <w:bookmarkStart w:id="6" w:name="_Ref25781655"/>
    </w:p>
    <w:p w14:paraId="4370220C" w14:textId="77777777" w:rsidR="008747AA" w:rsidRDefault="008747AA" w:rsidP="008747AA">
      <w:pPr>
        <w:pStyle w:val="Caption"/>
        <w:rPr>
          <w:rFonts w:asciiTheme="minorHAnsi" w:hAnsiTheme="minorHAnsi" w:cstheme="minorHAnsi"/>
        </w:rPr>
      </w:pPr>
      <w:r w:rsidRPr="000B12EA">
        <w:rPr>
          <w:rFonts w:asciiTheme="minorHAnsi" w:hAnsiTheme="minorHAnsi" w:cstheme="minorHAnsi"/>
        </w:rPr>
        <w:t xml:space="preserve">Figure </w:t>
      </w:r>
      <w:bookmarkEnd w:id="6"/>
      <w:r>
        <w:rPr>
          <w:rFonts w:asciiTheme="minorHAnsi" w:hAnsiTheme="minorHAnsi" w:cstheme="minorHAnsi"/>
        </w:rPr>
        <w:t>1</w:t>
      </w:r>
      <w:r w:rsidRPr="000B12EA">
        <w:rPr>
          <w:rFonts w:asciiTheme="minorHAnsi" w:hAnsiTheme="minorHAnsi" w:cstheme="minorHAnsi"/>
        </w:rPr>
        <w:t xml:space="preserve"> SL-PO </w:t>
      </w:r>
      <w:r>
        <w:rPr>
          <w:rFonts w:asciiTheme="minorHAnsi" w:hAnsiTheme="minorHAnsi" w:cstheme="minorHAnsi"/>
        </w:rPr>
        <w:t xml:space="preserve">within </w:t>
      </w:r>
      <w:proofErr w:type="spellStart"/>
      <w:r>
        <w:rPr>
          <w:rFonts w:asciiTheme="minorHAnsi" w:hAnsiTheme="minorHAnsi" w:cstheme="minorHAnsi"/>
        </w:rPr>
        <w:t>Uu</w:t>
      </w:r>
      <w:proofErr w:type="spellEnd"/>
      <w:r>
        <w:rPr>
          <w:rFonts w:asciiTheme="minorHAnsi" w:hAnsiTheme="minorHAnsi" w:cstheme="minorHAnsi"/>
        </w:rPr>
        <w:t xml:space="preserve"> DRX</w:t>
      </w:r>
      <w:r w:rsidRPr="000B12EA">
        <w:rPr>
          <w:rFonts w:asciiTheme="minorHAnsi" w:hAnsiTheme="minorHAnsi" w:cstheme="minorHAnsi"/>
        </w:rPr>
        <w:t xml:space="preserve"> </w:t>
      </w:r>
    </w:p>
    <w:p w14:paraId="38FBBF87" w14:textId="77777777" w:rsidR="00001C82" w:rsidRDefault="00001C82" w:rsidP="00D20358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31B2515F" w14:textId="19FA65F2" w:rsidR="00E65C29" w:rsidRDefault="00E65C29" w:rsidP="00D20358">
      <w:pPr>
        <w:pStyle w:val="ListParagraph"/>
        <w:tabs>
          <w:tab w:val="left" w:pos="5923"/>
        </w:tabs>
        <w:ind w:left="0"/>
        <w:rPr>
          <w:b/>
          <w:bCs/>
        </w:rPr>
      </w:pPr>
      <w:r w:rsidRPr="000D01C5">
        <w:rPr>
          <w:b/>
          <w:bCs/>
        </w:rPr>
        <w:t>Problem: UEs need to be able to page each other.</w:t>
      </w:r>
    </w:p>
    <w:p w14:paraId="06B5081D" w14:textId="3625A9D0" w:rsidR="00B622CC" w:rsidRDefault="00B622CC" w:rsidP="00D20358">
      <w:pPr>
        <w:pStyle w:val="ListParagraph"/>
        <w:tabs>
          <w:tab w:val="left" w:pos="5923"/>
        </w:tabs>
        <w:ind w:left="0"/>
      </w:pPr>
      <w:r w:rsidRPr="00422531">
        <w:t xml:space="preserve">Once </w:t>
      </w:r>
      <w:r w:rsidR="000D2549">
        <w:t xml:space="preserve">a </w:t>
      </w:r>
      <w:r w:rsidR="00953428">
        <w:t xml:space="preserve">DST </w:t>
      </w:r>
      <w:r w:rsidRPr="00422531">
        <w:t>UE</w:t>
      </w:r>
      <w:r w:rsidR="000D2549">
        <w:t xml:space="preserve"> is </w:t>
      </w:r>
      <w:r w:rsidRPr="00422531">
        <w:t>in SL-DRX</w:t>
      </w:r>
      <w:r w:rsidR="000D2549">
        <w:t>,</w:t>
      </w:r>
      <w:r w:rsidRPr="00422531">
        <w:t xml:space="preserve"> it is necessary for a SRC UE to know when it can page a DST UE. </w:t>
      </w:r>
    </w:p>
    <w:p w14:paraId="2FE6702C" w14:textId="77777777" w:rsidR="006A18DD" w:rsidRPr="00422531" w:rsidRDefault="006A18DD" w:rsidP="00D20358">
      <w:pPr>
        <w:pStyle w:val="ListParagraph"/>
        <w:tabs>
          <w:tab w:val="left" w:pos="5923"/>
        </w:tabs>
        <w:ind w:left="0"/>
      </w:pPr>
    </w:p>
    <w:p w14:paraId="3BD5A655" w14:textId="77777777" w:rsidR="00193E49" w:rsidRDefault="001C7DF9" w:rsidP="00B179BA">
      <w:pPr>
        <w:pStyle w:val="ListParagraph"/>
        <w:tabs>
          <w:tab w:val="left" w:pos="5923"/>
        </w:tabs>
        <w:ind w:left="0"/>
        <w:rPr>
          <w:b/>
          <w:bCs/>
          <w:iCs/>
        </w:rPr>
      </w:pPr>
      <w:r w:rsidRPr="00BE7D81">
        <w:rPr>
          <w:b/>
          <w:bCs/>
          <w:iCs/>
        </w:rPr>
        <w:t>SL paging occasion (SL-PO</w:t>
      </w:r>
      <w:r w:rsidRPr="00BE7D81">
        <w:rPr>
          <w:b/>
          <w:bCs/>
          <w:iCs/>
        </w:rPr>
        <w:t xml:space="preserve">): </w:t>
      </w:r>
    </w:p>
    <w:p w14:paraId="478FAE66" w14:textId="6DFEFD22" w:rsidR="000D2549" w:rsidRDefault="00422531" w:rsidP="00B179BA">
      <w:pPr>
        <w:pStyle w:val="ListParagraph"/>
        <w:tabs>
          <w:tab w:val="left" w:pos="5923"/>
        </w:tabs>
        <w:ind w:left="0"/>
      </w:pPr>
      <w:r w:rsidRPr="00422531">
        <w:t xml:space="preserve">Individual UEs should </w:t>
      </w:r>
      <w:r w:rsidRPr="00422531">
        <w:t xml:space="preserve">have </w:t>
      </w:r>
      <w:r w:rsidR="000D2549">
        <w:t xml:space="preserve">SL-PO </w:t>
      </w:r>
      <w:r w:rsidR="000D2549" w:rsidRPr="00E65C29">
        <w:t xml:space="preserve">(i.e. the </w:t>
      </w:r>
      <w:r w:rsidR="000D2549">
        <w:t>slot</w:t>
      </w:r>
      <w:r w:rsidR="000D2549" w:rsidRPr="00E65C29">
        <w:t>(s) where DST UE listens for SL within each SL-DRX cycle)</w:t>
      </w:r>
      <w:r w:rsidRPr="00422531">
        <w:t xml:space="preserve"> that are based on their SL-DRX</w:t>
      </w:r>
      <w:r w:rsidR="00953428">
        <w:t xml:space="preserve"> and i</w:t>
      </w:r>
      <w:r>
        <w:t xml:space="preserve">n order to </w:t>
      </w:r>
      <w:r w:rsidR="00A40DDC">
        <w:t xml:space="preserve">randomize </w:t>
      </w:r>
      <w:r w:rsidR="004D669E">
        <w:t xml:space="preserve">paging </w:t>
      </w:r>
      <w:r w:rsidR="00A40DDC">
        <w:t>traffic</w:t>
      </w:r>
      <w:r w:rsidR="00953428">
        <w:t xml:space="preserve"> </w:t>
      </w:r>
      <w:r w:rsidR="000D2549">
        <w:t xml:space="preserve">the </w:t>
      </w:r>
      <w:r w:rsidR="000D2549">
        <w:t xml:space="preserve">paging occasion </w:t>
      </w:r>
      <w:r w:rsidR="000D2549">
        <w:t>need</w:t>
      </w:r>
      <w:r w:rsidR="00C01CFF">
        <w:t>s</w:t>
      </w:r>
      <w:r w:rsidR="000D2549">
        <w:t xml:space="preserve"> to </w:t>
      </w:r>
      <w:r w:rsidR="00953428">
        <w:t>be based on a unique ID (e.g. IMEI)</w:t>
      </w:r>
      <w:r w:rsidR="001C7DF9" w:rsidRPr="00E65C29">
        <w:t xml:space="preserve">. </w:t>
      </w:r>
      <w:r w:rsidR="00D20358" w:rsidRPr="00E65C29">
        <w:t>The SL paging o</w:t>
      </w:r>
      <w:r w:rsidR="000D01C5">
        <w:t>ccasion</w:t>
      </w:r>
      <w:r w:rsidR="00C01CFF">
        <w:t>s</w:t>
      </w:r>
      <w:r w:rsidR="00D20358" w:rsidRPr="00E65C29">
        <w:t xml:space="preserve"> (SL-PO) </w:t>
      </w:r>
      <w:r w:rsidR="000D2549">
        <w:t xml:space="preserve">should </w:t>
      </w:r>
      <w:r w:rsidR="00D20358" w:rsidRPr="00E65C29">
        <w:t xml:space="preserve">be </w:t>
      </w:r>
      <w:r w:rsidR="005A1BA8">
        <w:t>defined</w:t>
      </w:r>
      <w:r w:rsidR="005A1BA8" w:rsidRPr="00E65C29">
        <w:t xml:space="preserve"> </w:t>
      </w:r>
      <w:r w:rsidR="00D20358" w:rsidRPr="00E65C29">
        <w:t xml:space="preserve">to ensure </w:t>
      </w:r>
      <w:r w:rsidR="006A18DD">
        <w:t>they</w:t>
      </w:r>
      <w:r w:rsidR="00BC1218">
        <w:t xml:space="preserve"> do</w:t>
      </w:r>
      <w:r w:rsidR="00D20358" w:rsidRPr="00E65C29">
        <w:t xml:space="preserve"> not overlap with the </w:t>
      </w:r>
      <w:proofErr w:type="spellStart"/>
      <w:r w:rsidR="001C7DF9" w:rsidRPr="00E65C29">
        <w:t>Uu</w:t>
      </w:r>
      <w:proofErr w:type="spellEnd"/>
      <w:r w:rsidR="001C7DF9" w:rsidRPr="00E65C29">
        <w:t xml:space="preserve"> </w:t>
      </w:r>
      <w:r w:rsidR="00D20358" w:rsidRPr="00E65C29">
        <w:t>DRX PO</w:t>
      </w:r>
      <w:r w:rsidR="000D2549">
        <w:t xml:space="preserve"> which can be done</w:t>
      </w:r>
      <w:r w:rsidR="005A1BA8">
        <w:t xml:space="preserve"> by adding a small time offset </w:t>
      </w:r>
      <w:r w:rsidR="00DE6C36">
        <w:t xml:space="preserve">relative </w:t>
      </w:r>
      <w:r w:rsidR="005A1BA8">
        <w:t xml:space="preserve">to the </w:t>
      </w:r>
      <w:proofErr w:type="spellStart"/>
      <w:r w:rsidR="005A1BA8">
        <w:t>U</w:t>
      </w:r>
      <w:r w:rsidR="000D2549">
        <w:t>u</w:t>
      </w:r>
      <w:proofErr w:type="spellEnd"/>
      <w:r w:rsidR="005A1BA8">
        <w:t xml:space="preserve"> PO</w:t>
      </w:r>
      <w:r w:rsidR="00D20358" w:rsidRPr="00E65C29">
        <w:t>. The SL-PO</w:t>
      </w:r>
      <w:r w:rsidR="006A18DD">
        <w:t xml:space="preserve"> </w:t>
      </w:r>
      <w:r w:rsidR="000758C8">
        <w:t xml:space="preserve">is </w:t>
      </w:r>
      <w:r w:rsidR="00D20358" w:rsidRPr="00E65C29">
        <w:t>computed based on an equation using the UE-ID (e.g.</w:t>
      </w:r>
      <w:r w:rsidR="0039219D">
        <w:t xml:space="preserve"> IMSI,</w:t>
      </w:r>
      <w:r w:rsidR="00D20358" w:rsidRPr="00E65C29">
        <w:t xml:space="preserve"> IMEI)</w:t>
      </w:r>
      <w:r w:rsidR="000E4A04">
        <w:t>,</w:t>
      </w:r>
      <w:r w:rsidR="00D20358" w:rsidRPr="00E65C29">
        <w:t xml:space="preserve"> the SL DRX period</w:t>
      </w:r>
      <w:r w:rsidR="000758C8">
        <w:t xml:space="preserve"> and the time offset</w:t>
      </w:r>
      <w:r w:rsidR="000D2549">
        <w:t xml:space="preserve">. </w:t>
      </w:r>
    </w:p>
    <w:p w14:paraId="79E64D3A" w14:textId="77777777" w:rsidR="000D2549" w:rsidRDefault="000D2549" w:rsidP="000D2549">
      <w:pPr>
        <w:pStyle w:val="ListParagraph"/>
        <w:tabs>
          <w:tab w:val="left" w:pos="5923"/>
        </w:tabs>
        <w:ind w:left="0"/>
        <w:rPr>
          <w:b/>
        </w:rPr>
      </w:pPr>
    </w:p>
    <w:p w14:paraId="011D1818" w14:textId="2A84289F" w:rsidR="00C01CFF" w:rsidRDefault="000D2549" w:rsidP="000D2549">
      <w:pPr>
        <w:pStyle w:val="ListParagraph"/>
        <w:tabs>
          <w:tab w:val="left" w:pos="5923"/>
        </w:tabs>
        <w:ind w:left="0"/>
        <w:rPr>
          <w:b/>
        </w:rPr>
      </w:pPr>
      <w:bookmarkStart w:id="7" w:name="_Hlk54284917"/>
      <w:r w:rsidRPr="00980D24">
        <w:rPr>
          <w:b/>
        </w:rPr>
        <w:t xml:space="preserve">Proposal </w:t>
      </w:r>
      <w:r w:rsidR="00C01CFF">
        <w:rPr>
          <w:b/>
        </w:rPr>
        <w:t>2</w:t>
      </w:r>
      <w:r w:rsidRPr="00980D24">
        <w:rPr>
          <w:b/>
        </w:rPr>
        <w:t xml:space="preserve">: Enable a UE specific SL-PO that </w:t>
      </w:r>
      <w:r>
        <w:rPr>
          <w:b/>
        </w:rPr>
        <w:t xml:space="preserve">can be preconfigured or </w:t>
      </w:r>
      <w:r w:rsidRPr="00980D24">
        <w:rPr>
          <w:b/>
        </w:rPr>
        <w:t>based on an equation using the UE-ID</w:t>
      </w:r>
      <w:r>
        <w:rPr>
          <w:b/>
        </w:rPr>
        <w:t>, time offset,</w:t>
      </w:r>
      <w:r w:rsidRPr="00980D24">
        <w:rPr>
          <w:b/>
        </w:rPr>
        <w:t xml:space="preserve"> and the SL-DRX value.</w:t>
      </w:r>
      <w:bookmarkEnd w:id="7"/>
    </w:p>
    <w:p w14:paraId="2B172B7D" w14:textId="77777777" w:rsidR="007F5C46" w:rsidRDefault="007F5C46" w:rsidP="000D2549">
      <w:pPr>
        <w:pStyle w:val="ListParagraph"/>
        <w:tabs>
          <w:tab w:val="left" w:pos="5923"/>
        </w:tabs>
        <w:ind w:left="0"/>
        <w:rPr>
          <w:b/>
        </w:rPr>
      </w:pPr>
    </w:p>
    <w:p w14:paraId="36D019D4" w14:textId="7104FBD2" w:rsidR="000D2549" w:rsidRDefault="000D2549" w:rsidP="00B179BA">
      <w:pPr>
        <w:pStyle w:val="ListParagraph"/>
        <w:tabs>
          <w:tab w:val="left" w:pos="5923"/>
        </w:tabs>
        <w:ind w:left="0"/>
      </w:pPr>
    </w:p>
    <w:p w14:paraId="5590D5E5" w14:textId="56A6AC51" w:rsidR="00DE6C36" w:rsidRDefault="00DE6C36" w:rsidP="00DE6C36">
      <w:pPr>
        <w:pStyle w:val="ListParagraph"/>
        <w:tabs>
          <w:tab w:val="left" w:pos="5923"/>
        </w:tabs>
        <w:ind w:left="0"/>
        <w:rPr>
          <w:b/>
          <w:bCs/>
        </w:rPr>
      </w:pPr>
      <w:r w:rsidRPr="000D01C5">
        <w:rPr>
          <w:b/>
          <w:bCs/>
        </w:rPr>
        <w:t xml:space="preserve">Problem: </w:t>
      </w:r>
      <w:r>
        <w:rPr>
          <w:b/>
          <w:bCs/>
        </w:rPr>
        <w:t xml:space="preserve">How does </w:t>
      </w:r>
      <w:r w:rsidR="008747AA">
        <w:rPr>
          <w:b/>
          <w:bCs/>
        </w:rPr>
        <w:t>SRC</w:t>
      </w:r>
      <w:r>
        <w:rPr>
          <w:b/>
          <w:bCs/>
        </w:rPr>
        <w:t xml:space="preserve"> UE know </w:t>
      </w:r>
      <w:r w:rsidR="008747AA">
        <w:rPr>
          <w:b/>
          <w:bCs/>
        </w:rPr>
        <w:t>DST</w:t>
      </w:r>
      <w:r>
        <w:rPr>
          <w:b/>
          <w:bCs/>
        </w:rPr>
        <w:t xml:space="preserve"> UE SL-DRX</w:t>
      </w:r>
    </w:p>
    <w:p w14:paraId="532D9523" w14:textId="5CD72568" w:rsidR="008747AA" w:rsidRPr="008747AA" w:rsidRDefault="008747AA" w:rsidP="00DE6C36">
      <w:pPr>
        <w:pStyle w:val="ListParagraph"/>
        <w:tabs>
          <w:tab w:val="left" w:pos="5923"/>
        </w:tabs>
        <w:ind w:left="0"/>
      </w:pPr>
      <w:r w:rsidRPr="008747AA">
        <w:t xml:space="preserve">It is assumed the </w:t>
      </w:r>
      <w:r w:rsidR="00696A89">
        <w:t xml:space="preserve">SRC </w:t>
      </w:r>
      <w:r w:rsidRPr="008747AA">
        <w:t>UE knows the DST UE-ID and the time offset but since the UE can request a unique SL-</w:t>
      </w:r>
      <w:r w:rsidR="004C189E" w:rsidRPr="008747AA">
        <w:t xml:space="preserve">DRX, </w:t>
      </w:r>
      <w:r w:rsidR="004C189E">
        <w:t>how</w:t>
      </w:r>
      <w:r w:rsidR="00696A89">
        <w:t xml:space="preserve"> the SRC UE knows the DST UE SL-DRX is unclear.</w:t>
      </w:r>
    </w:p>
    <w:p w14:paraId="431DD697" w14:textId="77777777" w:rsidR="008747AA" w:rsidRDefault="008747AA" w:rsidP="00DE6C36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1076B224" w14:textId="13CEC764" w:rsidR="00DE6C36" w:rsidRDefault="00DE6C36" w:rsidP="00DE6C36">
      <w:pPr>
        <w:pStyle w:val="ListParagraph"/>
        <w:tabs>
          <w:tab w:val="left" w:pos="5923"/>
        </w:tabs>
        <w:ind w:left="0"/>
        <w:rPr>
          <w:b/>
          <w:bCs/>
        </w:rPr>
      </w:pPr>
      <w:r w:rsidRPr="00E65C29" w:rsidDel="005D032C">
        <w:t>The SL UE</w:t>
      </w:r>
      <w:r w:rsidDel="005D032C">
        <w:t>s</w:t>
      </w:r>
      <w:r w:rsidRPr="00E65C29" w:rsidDel="005D032C">
        <w:t xml:space="preserve"> will register their SL-DRX </w:t>
      </w:r>
      <w:r w:rsidDel="005D032C">
        <w:t>p</w:t>
      </w:r>
      <w:r w:rsidRPr="00E65C29" w:rsidDel="005D032C">
        <w:t xml:space="preserve">eriod choice with a central server (i.e. the </w:t>
      </w:r>
      <w:r w:rsidDel="005D032C">
        <w:t>ProSe server</w:t>
      </w:r>
      <w:r w:rsidRPr="00E65C29" w:rsidDel="005D032C">
        <w:t>)</w:t>
      </w:r>
      <w:r w:rsidDel="005D032C">
        <w:t xml:space="preserve"> or SL-DRX can be pre-configured</w:t>
      </w:r>
      <w:r w:rsidRPr="00E65C29" w:rsidDel="005D032C">
        <w:t xml:space="preserve">.  A SRC (source) UE (i.e. a UE that wants to transmit SL to a DST (destination) UE) will request the DST UE’s SL-DRX period from the </w:t>
      </w:r>
      <w:r w:rsidDel="005D032C">
        <w:t xml:space="preserve">ProSe </w:t>
      </w:r>
      <w:r w:rsidRPr="00E65C29" w:rsidDel="005D032C">
        <w:t>Server before it attempts to send data to it.  The SL-DRX may have a TTL (time to live) associated with it so that the SRC UE does not need to request the SL-DRX period for each SL transaction.</w:t>
      </w:r>
      <w:r>
        <w:t xml:space="preserve"> The SL-DRX may also be preconfigured which is improves support for UEs which are out of coverage.</w:t>
      </w:r>
    </w:p>
    <w:p w14:paraId="5D3877C5" w14:textId="77777777" w:rsidR="00DE6C36" w:rsidRPr="00BE7D81" w:rsidRDefault="00DE6C36" w:rsidP="00DE6C36">
      <w:pPr>
        <w:pStyle w:val="ListParagraph"/>
        <w:tabs>
          <w:tab w:val="left" w:pos="5923"/>
        </w:tabs>
        <w:ind w:left="0"/>
        <w:rPr>
          <w:b/>
          <w:bCs/>
        </w:rPr>
      </w:pPr>
    </w:p>
    <w:p w14:paraId="349CC2C8" w14:textId="78314C3B" w:rsidR="00DE6C36" w:rsidRPr="00BE7D81" w:rsidDel="005D032C" w:rsidRDefault="00DE6C36" w:rsidP="00DE6C36">
      <w:pPr>
        <w:pStyle w:val="ListParagraph"/>
        <w:tabs>
          <w:tab w:val="left" w:pos="5923"/>
        </w:tabs>
        <w:ind w:left="0"/>
        <w:rPr>
          <w:b/>
          <w:bCs/>
        </w:rPr>
      </w:pPr>
      <w:r w:rsidRPr="00BE7D81" w:rsidDel="005D032C">
        <w:rPr>
          <w:b/>
          <w:bCs/>
        </w:rPr>
        <w:t xml:space="preserve">Proposal </w:t>
      </w:r>
      <w:r w:rsidR="00C01CFF">
        <w:rPr>
          <w:b/>
          <w:bCs/>
        </w:rPr>
        <w:t>3</w:t>
      </w:r>
      <w:r w:rsidRPr="00BE7D81" w:rsidDel="005D032C">
        <w:rPr>
          <w:b/>
          <w:bCs/>
        </w:rPr>
        <w:t xml:space="preserve">: </w:t>
      </w:r>
      <w:r w:rsidR="007E298D">
        <w:rPr>
          <w:b/>
          <w:bCs/>
        </w:rPr>
        <w:t xml:space="preserve">A central </w:t>
      </w:r>
      <w:r w:rsidDel="005D032C">
        <w:rPr>
          <w:b/>
          <w:bCs/>
        </w:rPr>
        <w:t>s</w:t>
      </w:r>
      <w:r w:rsidRPr="00BE7D81" w:rsidDel="005D032C">
        <w:rPr>
          <w:b/>
          <w:bCs/>
        </w:rPr>
        <w:t xml:space="preserve">erver </w:t>
      </w:r>
      <w:r w:rsidR="007E298D">
        <w:rPr>
          <w:b/>
          <w:bCs/>
        </w:rPr>
        <w:t xml:space="preserve">provides </w:t>
      </w:r>
      <w:r w:rsidRPr="00BE7D81" w:rsidDel="005D032C">
        <w:rPr>
          <w:b/>
          <w:bCs/>
        </w:rPr>
        <w:t xml:space="preserve">a SL-DRX period </w:t>
      </w:r>
      <w:r w:rsidR="007E298D">
        <w:rPr>
          <w:b/>
          <w:bCs/>
        </w:rPr>
        <w:t>based on the UE</w:t>
      </w:r>
      <w:r w:rsidR="00C01CFF">
        <w:rPr>
          <w:b/>
          <w:bCs/>
        </w:rPr>
        <w:t>’s</w:t>
      </w:r>
      <w:r w:rsidR="007E298D">
        <w:rPr>
          <w:b/>
          <w:bCs/>
        </w:rPr>
        <w:t xml:space="preserve"> requested SL-DRX</w:t>
      </w:r>
      <w:r w:rsidR="007F5C46">
        <w:rPr>
          <w:b/>
          <w:bCs/>
        </w:rPr>
        <w:t>.</w:t>
      </w:r>
    </w:p>
    <w:p w14:paraId="7CE932DE" w14:textId="1646749D" w:rsidR="00DE6C36" w:rsidRPr="00BE7D81" w:rsidRDefault="00DE6C36" w:rsidP="00DE6C36">
      <w:pPr>
        <w:pStyle w:val="ListParagraph"/>
        <w:tabs>
          <w:tab w:val="left" w:pos="5923"/>
        </w:tabs>
        <w:ind w:left="0"/>
        <w:rPr>
          <w:b/>
          <w:bCs/>
        </w:rPr>
      </w:pPr>
      <w:r w:rsidRPr="00BE7D81" w:rsidDel="005D032C">
        <w:rPr>
          <w:b/>
          <w:bCs/>
        </w:rPr>
        <w:t xml:space="preserve">Proposal </w:t>
      </w:r>
      <w:r w:rsidR="00C01CFF">
        <w:rPr>
          <w:b/>
          <w:bCs/>
        </w:rPr>
        <w:t>4</w:t>
      </w:r>
      <w:r w:rsidRPr="00BE7D81" w:rsidDel="005D032C">
        <w:rPr>
          <w:b/>
          <w:bCs/>
        </w:rPr>
        <w:t xml:space="preserve">: </w:t>
      </w:r>
      <w:r w:rsidR="007E298D">
        <w:rPr>
          <w:b/>
          <w:bCs/>
        </w:rPr>
        <w:t xml:space="preserve">A </w:t>
      </w:r>
      <w:r w:rsidRPr="00BE7D81" w:rsidDel="005D032C">
        <w:rPr>
          <w:b/>
          <w:bCs/>
        </w:rPr>
        <w:t xml:space="preserve">SRC UE </w:t>
      </w:r>
      <w:r w:rsidR="007E298D">
        <w:rPr>
          <w:b/>
          <w:bCs/>
        </w:rPr>
        <w:t xml:space="preserve">can </w:t>
      </w:r>
      <w:r w:rsidRPr="00BE7D81" w:rsidDel="005D032C">
        <w:rPr>
          <w:b/>
          <w:bCs/>
        </w:rPr>
        <w:t xml:space="preserve">request </w:t>
      </w:r>
      <w:r w:rsidR="007E298D">
        <w:rPr>
          <w:b/>
          <w:bCs/>
        </w:rPr>
        <w:t xml:space="preserve">a </w:t>
      </w:r>
      <w:r w:rsidRPr="00BE7D81" w:rsidDel="005D032C">
        <w:rPr>
          <w:b/>
          <w:bCs/>
        </w:rPr>
        <w:t>DST UE</w:t>
      </w:r>
      <w:r w:rsidR="007E298D">
        <w:rPr>
          <w:b/>
          <w:bCs/>
        </w:rPr>
        <w:t>’s</w:t>
      </w:r>
      <w:r w:rsidRPr="00BE7D81" w:rsidDel="005D032C">
        <w:rPr>
          <w:b/>
          <w:bCs/>
        </w:rPr>
        <w:t xml:space="preserve"> SL-DRX period from a </w:t>
      </w:r>
      <w:r w:rsidR="007E298D">
        <w:rPr>
          <w:b/>
          <w:bCs/>
        </w:rPr>
        <w:t xml:space="preserve">central </w:t>
      </w:r>
      <w:r w:rsidDel="005D032C">
        <w:rPr>
          <w:b/>
          <w:bCs/>
        </w:rPr>
        <w:t>server,</w:t>
      </w:r>
      <w:r w:rsidRPr="00BE7D81" w:rsidDel="005D032C">
        <w:rPr>
          <w:b/>
          <w:bCs/>
        </w:rPr>
        <w:t xml:space="preserve"> </w:t>
      </w:r>
      <w:r w:rsidDel="005D032C">
        <w:rPr>
          <w:b/>
          <w:bCs/>
        </w:rPr>
        <w:t>or it is preconfigured</w:t>
      </w:r>
      <w:r w:rsidR="007F5C46">
        <w:rPr>
          <w:b/>
          <w:bCs/>
        </w:rPr>
        <w:t>.</w:t>
      </w:r>
    </w:p>
    <w:p w14:paraId="22CC8F5E" w14:textId="1CA4CB2A" w:rsidR="00DE6C36" w:rsidRDefault="00DE6C36" w:rsidP="00B179BA">
      <w:pPr>
        <w:pStyle w:val="ListParagraph"/>
        <w:tabs>
          <w:tab w:val="left" w:pos="5923"/>
        </w:tabs>
        <w:ind w:left="0"/>
      </w:pPr>
    </w:p>
    <w:p w14:paraId="7912BEB4" w14:textId="4A21F673" w:rsidR="00DE6C36" w:rsidRDefault="00DE6C36" w:rsidP="00B179BA">
      <w:pPr>
        <w:pStyle w:val="ListParagraph"/>
        <w:tabs>
          <w:tab w:val="left" w:pos="5923"/>
        </w:tabs>
        <w:ind w:left="0"/>
      </w:pPr>
    </w:p>
    <w:p w14:paraId="3C6A123A" w14:textId="71E359C8" w:rsidR="00DD66A1" w:rsidRDefault="00DD66A1" w:rsidP="00DD66A1">
      <w:pPr>
        <w:pStyle w:val="ListParagraph"/>
        <w:tabs>
          <w:tab w:val="left" w:pos="5923"/>
        </w:tabs>
        <w:ind w:left="0"/>
        <w:rPr>
          <w:b/>
          <w:bCs/>
        </w:rPr>
      </w:pPr>
      <w:r w:rsidRPr="000D01C5">
        <w:rPr>
          <w:b/>
          <w:bCs/>
        </w:rPr>
        <w:t xml:space="preserve">Problem: </w:t>
      </w:r>
      <w:r>
        <w:rPr>
          <w:b/>
          <w:bCs/>
        </w:rPr>
        <w:t>SL-PO collisions in connected mode</w:t>
      </w:r>
    </w:p>
    <w:p w14:paraId="13F86C93" w14:textId="77777777" w:rsidR="00DD66A1" w:rsidRDefault="00DD66A1" w:rsidP="00B179BA">
      <w:pPr>
        <w:pStyle w:val="ListParagraph"/>
        <w:tabs>
          <w:tab w:val="left" w:pos="5923"/>
        </w:tabs>
        <w:ind w:left="0"/>
      </w:pPr>
    </w:p>
    <w:p w14:paraId="65B50F6E" w14:textId="77777777" w:rsidR="007F5C46" w:rsidRDefault="00041087" w:rsidP="00B179BA">
      <w:pPr>
        <w:pStyle w:val="ListParagraph"/>
        <w:tabs>
          <w:tab w:val="left" w:pos="5923"/>
        </w:tabs>
        <w:ind w:left="0"/>
      </w:pPr>
      <w:r>
        <w:t xml:space="preserve">When UE is in </w:t>
      </w:r>
      <w:proofErr w:type="spellStart"/>
      <w:r>
        <w:t>Uu</w:t>
      </w:r>
      <w:proofErr w:type="spellEnd"/>
      <w:r>
        <w:t xml:space="preserve"> connected mode, collision</w:t>
      </w:r>
      <w:r w:rsidR="006C4159">
        <w:t>s</w:t>
      </w:r>
      <w:r>
        <w:t xml:space="preserve"> with SL-PO also nee</w:t>
      </w:r>
      <w:r w:rsidR="006A18DD">
        <w:t>d</w:t>
      </w:r>
      <w:r>
        <w:t xml:space="preserve"> to be avoided which can be accomplished by </w:t>
      </w:r>
      <w:r w:rsidR="00B179BA" w:rsidRPr="00E65C29">
        <w:t xml:space="preserve">defined gaps in </w:t>
      </w:r>
      <w:proofErr w:type="spellStart"/>
      <w:r w:rsidR="00B179BA" w:rsidRPr="00E65C29">
        <w:t>Uu</w:t>
      </w:r>
      <w:proofErr w:type="spellEnd"/>
      <w:r w:rsidR="00B179BA" w:rsidRPr="00E65C29">
        <w:t xml:space="preserve"> communication.</w:t>
      </w:r>
    </w:p>
    <w:p w14:paraId="25360A57" w14:textId="27F46435" w:rsidR="00012436" w:rsidRDefault="00041087" w:rsidP="00B179BA">
      <w:pPr>
        <w:pStyle w:val="ListParagraph"/>
        <w:tabs>
          <w:tab w:val="left" w:pos="5923"/>
        </w:tabs>
        <w:ind w:left="0"/>
      </w:pPr>
      <w:r>
        <w:t xml:space="preserve"> </w:t>
      </w:r>
    </w:p>
    <w:p w14:paraId="758E5F2F" w14:textId="6E1DE86B" w:rsidR="00DD66A1" w:rsidRDefault="00DD66A1" w:rsidP="00DD66A1">
      <w:pPr>
        <w:pStyle w:val="ListParagraph"/>
        <w:tabs>
          <w:tab w:val="left" w:pos="5923"/>
        </w:tabs>
        <w:ind w:left="0"/>
        <w:rPr>
          <w:b/>
          <w:bCs/>
        </w:rPr>
      </w:pPr>
      <w:r w:rsidRPr="00BE7D81" w:rsidDel="005D032C">
        <w:rPr>
          <w:b/>
          <w:bCs/>
        </w:rPr>
        <w:t xml:space="preserve">Proposal </w:t>
      </w:r>
      <w:r w:rsidR="00C01CFF">
        <w:rPr>
          <w:b/>
          <w:bCs/>
        </w:rPr>
        <w:t>5</w:t>
      </w:r>
      <w:r w:rsidRPr="00BE7D81" w:rsidDel="005D032C">
        <w:rPr>
          <w:b/>
          <w:bCs/>
        </w:rPr>
        <w:t xml:space="preserve">: </w:t>
      </w:r>
      <w:r>
        <w:rPr>
          <w:b/>
          <w:bCs/>
        </w:rPr>
        <w:t>To avoid SL-PO collisions when a UE is in connected mode, the UE should be able to request gaps to process SL</w:t>
      </w:r>
      <w:r w:rsidR="007F5C46">
        <w:rPr>
          <w:b/>
          <w:bCs/>
        </w:rPr>
        <w:t>.</w:t>
      </w:r>
      <w:r>
        <w:rPr>
          <w:b/>
          <w:bCs/>
        </w:rPr>
        <w:t xml:space="preserve"> </w:t>
      </w:r>
    </w:p>
    <w:p w14:paraId="55A13709" w14:textId="77777777" w:rsidR="006A18DD" w:rsidRPr="006A18DD" w:rsidRDefault="006A18DD" w:rsidP="006A18DD">
      <w:pPr>
        <w:pStyle w:val="ListParagraph"/>
        <w:tabs>
          <w:tab w:val="left" w:pos="5923"/>
        </w:tabs>
        <w:ind w:left="0"/>
        <w:rPr>
          <w:b/>
        </w:rPr>
      </w:pPr>
    </w:p>
    <w:p w14:paraId="313258C4" w14:textId="2FDAB521" w:rsidR="00355560" w:rsidRDefault="00355560" w:rsidP="00347DA4">
      <w:pPr>
        <w:jc w:val="both"/>
        <w:rPr>
          <w:b/>
          <w:bCs/>
        </w:rPr>
      </w:pPr>
      <w:r w:rsidRPr="00980D24">
        <w:rPr>
          <w:b/>
          <w:bCs/>
        </w:rPr>
        <w:t xml:space="preserve">Problem: </w:t>
      </w:r>
      <w:r w:rsidR="00DD66A1">
        <w:rPr>
          <w:b/>
          <w:bCs/>
        </w:rPr>
        <w:t>What should the UE do after receiving a page on the SL-PO</w:t>
      </w:r>
    </w:p>
    <w:p w14:paraId="76E6B05E" w14:textId="3C072F68" w:rsidR="00D839B6" w:rsidRDefault="000B2A47" w:rsidP="00D01B78">
      <w:pPr>
        <w:tabs>
          <w:tab w:val="left" w:pos="5923"/>
        </w:tabs>
        <w:overflowPunct/>
        <w:autoSpaceDE/>
        <w:autoSpaceDN/>
        <w:adjustRightInd/>
        <w:spacing w:after="0"/>
        <w:textAlignment w:val="auto"/>
        <w:rPr>
          <w:rFonts w:eastAsia="Calibri"/>
          <w:lang w:val="en-US"/>
        </w:rPr>
      </w:pPr>
      <w:r>
        <w:t xml:space="preserve">After a page is received on the SL-PO, after a handshake, the </w:t>
      </w:r>
      <w:r w:rsidR="00D839B6" w:rsidRPr="00980D24">
        <w:t xml:space="preserve">DST </w:t>
      </w:r>
      <w:r>
        <w:t xml:space="preserve">and SRC </w:t>
      </w:r>
      <w:r w:rsidR="00D839B6" w:rsidRPr="00980D24">
        <w:t xml:space="preserve">UE </w:t>
      </w:r>
      <w:r>
        <w:t>sh</w:t>
      </w:r>
      <w:r w:rsidR="00D839B6" w:rsidRPr="00980D24">
        <w:t xml:space="preserve">ould go </w:t>
      </w:r>
      <w:r>
        <w:t>in</w:t>
      </w:r>
      <w:r w:rsidR="00D839B6" w:rsidRPr="00980D24">
        <w:t xml:space="preserve">to </w:t>
      </w:r>
      <w:r>
        <w:t xml:space="preserve">a type of </w:t>
      </w:r>
      <w:r w:rsidR="00D839B6" w:rsidRPr="00980D24">
        <w:t xml:space="preserve">SL connected mode where </w:t>
      </w:r>
      <w:r>
        <w:t xml:space="preserve">both SRC and DST </w:t>
      </w:r>
      <w:r w:rsidR="00C01CFF">
        <w:t xml:space="preserve">UEs </w:t>
      </w:r>
      <w:r w:rsidR="00D839B6" w:rsidRPr="00980D24">
        <w:t>listen frequently.</w:t>
      </w:r>
      <w:r w:rsidR="00D20358" w:rsidRPr="00980D24">
        <w:rPr>
          <w:rFonts w:eastAsia="Calibri"/>
          <w:lang w:val="en-US"/>
        </w:rPr>
        <w:t xml:space="preserve"> </w:t>
      </w:r>
      <w:r w:rsidR="003C1544" w:rsidRPr="00980D24">
        <w:rPr>
          <w:rFonts w:eastAsia="Calibri"/>
          <w:lang w:val="en-US"/>
        </w:rPr>
        <w:t>A</w:t>
      </w:r>
      <w:r w:rsidR="00D20358" w:rsidRPr="00980D24">
        <w:rPr>
          <w:rFonts w:eastAsia="Calibri"/>
          <w:lang w:val="en-US"/>
        </w:rPr>
        <w:t xml:space="preserve"> variable length SL connected mode is </w:t>
      </w:r>
      <w:r w:rsidR="003C1544" w:rsidRPr="00980D24">
        <w:rPr>
          <w:rFonts w:eastAsia="Calibri"/>
          <w:lang w:val="en-US"/>
        </w:rPr>
        <w:t>propose</w:t>
      </w:r>
      <w:r w:rsidR="00D20358" w:rsidRPr="00980D24">
        <w:rPr>
          <w:rFonts w:eastAsia="Calibri"/>
          <w:lang w:val="en-US"/>
        </w:rPr>
        <w:t xml:space="preserve">d to accommodate interactive SL communications between two UEs. </w:t>
      </w:r>
      <w:r w:rsidR="00364155">
        <w:rPr>
          <w:rFonts w:eastAsia="Calibri"/>
          <w:lang w:val="en-US"/>
        </w:rPr>
        <w:t xml:space="preserve">One way </w:t>
      </w:r>
      <w:r w:rsidR="004D669E">
        <w:rPr>
          <w:rFonts w:eastAsia="Calibri"/>
          <w:lang w:val="en-US"/>
        </w:rPr>
        <w:t xml:space="preserve">to implement </w:t>
      </w:r>
      <w:r>
        <w:rPr>
          <w:rFonts w:eastAsia="Calibri"/>
          <w:lang w:val="en-US"/>
        </w:rPr>
        <w:t xml:space="preserve">SL connected mode is </w:t>
      </w:r>
      <w:r w:rsidR="0015146C">
        <w:rPr>
          <w:rFonts w:eastAsia="Calibri"/>
          <w:lang w:val="en-US"/>
        </w:rPr>
        <w:t xml:space="preserve">for </w:t>
      </w:r>
      <w:r w:rsidR="0015146C">
        <w:rPr>
          <w:rFonts w:eastAsia="Calibri"/>
          <w:lang w:val="en-US"/>
        </w:rPr>
        <w:lastRenderedPageBreak/>
        <w:t xml:space="preserve">the UEs to </w:t>
      </w:r>
      <w:r w:rsidR="00D01B78">
        <w:rPr>
          <w:rFonts w:eastAsia="Calibri"/>
          <w:lang w:val="en-US"/>
        </w:rPr>
        <w:t>operate in</w:t>
      </w:r>
      <w:r w:rsidR="004D669E">
        <w:rPr>
          <w:rFonts w:eastAsia="Calibri"/>
          <w:lang w:val="en-US"/>
        </w:rPr>
        <w:t xml:space="preserve"> legacy SL. Th</w:t>
      </w:r>
      <w:r w:rsidR="00D01B78">
        <w:rPr>
          <w:rFonts w:eastAsia="Calibri"/>
          <w:lang w:val="en-US"/>
        </w:rPr>
        <w:t>e</w:t>
      </w:r>
      <w:r w:rsidR="004D669E">
        <w:rPr>
          <w:rFonts w:eastAsia="Calibri"/>
          <w:lang w:val="en-US"/>
        </w:rPr>
        <w:t xml:space="preserve"> transition </w:t>
      </w:r>
      <w:r w:rsidR="00364155">
        <w:rPr>
          <w:rFonts w:eastAsia="Calibri"/>
          <w:lang w:val="en-US"/>
        </w:rPr>
        <w:t xml:space="preserve">back to SL-DRX </w:t>
      </w:r>
      <w:r w:rsidR="004D669E">
        <w:rPr>
          <w:rFonts w:eastAsia="Calibri"/>
          <w:lang w:val="en-US"/>
        </w:rPr>
        <w:t xml:space="preserve">could occur </w:t>
      </w:r>
      <w:r w:rsidR="00364155">
        <w:rPr>
          <w:rFonts w:eastAsia="Calibri"/>
          <w:lang w:val="en-US"/>
        </w:rPr>
        <w:t>after an agreed inactiv</w:t>
      </w:r>
      <w:r w:rsidR="00D01B78">
        <w:rPr>
          <w:rFonts w:eastAsia="Calibri"/>
          <w:lang w:val="en-US"/>
        </w:rPr>
        <w:t>ity</w:t>
      </w:r>
      <w:r w:rsidR="00364155">
        <w:rPr>
          <w:rFonts w:eastAsia="Calibri"/>
          <w:lang w:val="en-US"/>
        </w:rPr>
        <w:t xml:space="preserve"> period</w:t>
      </w:r>
      <w:r w:rsidR="00D01B78">
        <w:rPr>
          <w:rFonts w:eastAsia="Calibri"/>
          <w:lang w:val="en-US"/>
        </w:rPr>
        <w:t>.</w:t>
      </w:r>
      <w:r w:rsidR="00364155">
        <w:rPr>
          <w:rFonts w:eastAsia="Calibri"/>
          <w:lang w:val="en-US"/>
        </w:rPr>
        <w:t xml:space="preserve"> </w:t>
      </w:r>
      <w:r w:rsidR="00D01B78">
        <w:rPr>
          <w:rFonts w:eastAsia="Calibri"/>
          <w:lang w:val="en-US"/>
        </w:rPr>
        <w:t>T</w:t>
      </w:r>
      <w:r w:rsidR="00001C82" w:rsidRPr="00980D24">
        <w:rPr>
          <w:rFonts w:eastAsia="Calibri"/>
          <w:lang w:val="en-US"/>
        </w:rPr>
        <w:t xml:space="preserve">he UEs </w:t>
      </w:r>
      <w:r w:rsidR="00D01B78">
        <w:rPr>
          <w:rFonts w:eastAsia="Calibri"/>
          <w:lang w:val="en-US"/>
        </w:rPr>
        <w:t xml:space="preserve">could </w:t>
      </w:r>
      <w:r w:rsidR="00001C82" w:rsidRPr="00980D24">
        <w:rPr>
          <w:rFonts w:eastAsia="Calibri"/>
          <w:lang w:val="en-US"/>
        </w:rPr>
        <w:t xml:space="preserve">monitor the SL </w:t>
      </w:r>
      <w:r w:rsidR="00001C82">
        <w:rPr>
          <w:rFonts w:eastAsia="Calibri"/>
          <w:lang w:val="en-US"/>
        </w:rPr>
        <w:t xml:space="preserve">connection </w:t>
      </w:r>
      <w:r w:rsidR="00001C82" w:rsidRPr="00980D24">
        <w:rPr>
          <w:rFonts w:eastAsia="Calibri"/>
          <w:lang w:val="en-US"/>
        </w:rPr>
        <w:t xml:space="preserve">for any possible transmission or retransmission until an SL inactivity timer expires. Upon expiry, the UE implicitly releases the SL connection. </w:t>
      </w:r>
      <w:r w:rsidR="00001C82">
        <w:rPr>
          <w:rFonts w:eastAsia="Calibri"/>
          <w:lang w:val="en-US"/>
        </w:rPr>
        <w:t>Alternatively</w:t>
      </w:r>
      <w:r w:rsidR="00D01B78">
        <w:rPr>
          <w:rFonts w:eastAsia="Calibri"/>
          <w:lang w:val="en-US"/>
        </w:rPr>
        <w:t>,</w:t>
      </w:r>
      <w:r w:rsidR="00001C82">
        <w:rPr>
          <w:rFonts w:eastAsia="Calibri"/>
          <w:lang w:val="en-US"/>
        </w:rPr>
        <w:t xml:space="preserve"> the UEs could return to SL-DRX operation</w:t>
      </w:r>
      <w:r w:rsidR="00364155">
        <w:rPr>
          <w:rFonts w:eastAsia="Calibri"/>
          <w:lang w:val="en-US"/>
        </w:rPr>
        <w:t xml:space="preserve"> </w:t>
      </w:r>
      <w:r w:rsidR="006A18DD">
        <w:rPr>
          <w:rFonts w:eastAsia="Calibri"/>
          <w:lang w:val="en-US"/>
        </w:rPr>
        <w:t>after a SL release</w:t>
      </w:r>
      <w:r w:rsidR="00001C82">
        <w:rPr>
          <w:rFonts w:eastAsia="Calibri"/>
          <w:lang w:val="en-US"/>
        </w:rPr>
        <w:t xml:space="preserve"> procedure.</w:t>
      </w:r>
    </w:p>
    <w:p w14:paraId="46E6D2E3" w14:textId="77777777" w:rsidR="00D01B78" w:rsidRPr="00001C82" w:rsidRDefault="00D01B78" w:rsidP="00D01B78">
      <w:pPr>
        <w:tabs>
          <w:tab w:val="left" w:pos="5923"/>
        </w:tabs>
        <w:overflowPunct/>
        <w:autoSpaceDE/>
        <w:autoSpaceDN/>
        <w:adjustRightInd/>
        <w:spacing w:after="0"/>
        <w:textAlignment w:val="auto"/>
        <w:rPr>
          <w:rFonts w:eastAsia="Calibri"/>
          <w:lang w:val="en-US"/>
        </w:rPr>
      </w:pPr>
    </w:p>
    <w:bookmarkEnd w:id="5"/>
    <w:p w14:paraId="3CB44F10" w14:textId="56B760EB" w:rsidR="008D110E" w:rsidRDefault="00980D24" w:rsidP="00C11E56">
      <w:pPr>
        <w:pStyle w:val="B1"/>
        <w:ind w:left="0" w:firstLine="0"/>
        <w:rPr>
          <w:b/>
          <w:bCs/>
          <w:lang w:val="en-GB"/>
        </w:rPr>
      </w:pPr>
      <w:r w:rsidRPr="00980D24">
        <w:rPr>
          <w:b/>
          <w:bCs/>
          <w:lang w:val="en-GB"/>
        </w:rPr>
        <w:t xml:space="preserve">Proposal </w:t>
      </w:r>
      <w:r w:rsidR="00C01CFF">
        <w:rPr>
          <w:b/>
          <w:bCs/>
          <w:lang w:val="en-GB"/>
        </w:rPr>
        <w:t>6</w:t>
      </w:r>
      <w:r w:rsidRPr="00980D24">
        <w:rPr>
          <w:b/>
          <w:bCs/>
          <w:lang w:val="en-GB"/>
        </w:rPr>
        <w:t xml:space="preserve">: </w:t>
      </w:r>
      <w:r w:rsidR="00B41981">
        <w:rPr>
          <w:b/>
          <w:bCs/>
          <w:lang w:val="en-GB"/>
        </w:rPr>
        <w:t xml:space="preserve">After </w:t>
      </w:r>
      <w:r w:rsidR="00B41981">
        <w:rPr>
          <w:b/>
          <w:bCs/>
        </w:rPr>
        <w:t>receiving a page on the SL-PO</w:t>
      </w:r>
      <w:r w:rsidR="00B41981">
        <w:rPr>
          <w:b/>
          <w:bCs/>
          <w:lang w:val="en-US"/>
        </w:rPr>
        <w:t>,</w:t>
      </w:r>
      <w:r w:rsidR="00B41981">
        <w:rPr>
          <w:b/>
          <w:bCs/>
          <w:lang w:val="en-GB"/>
        </w:rPr>
        <w:t xml:space="preserve"> </w:t>
      </w:r>
      <w:r w:rsidR="00001C82">
        <w:rPr>
          <w:b/>
          <w:bCs/>
          <w:lang w:val="en-GB"/>
        </w:rPr>
        <w:t>the</w:t>
      </w:r>
      <w:r w:rsidR="00D01B78">
        <w:rPr>
          <w:b/>
          <w:bCs/>
          <w:lang w:val="en-GB"/>
        </w:rPr>
        <w:t xml:space="preserve"> </w:t>
      </w:r>
      <w:r w:rsidR="00001C82">
        <w:rPr>
          <w:b/>
          <w:bCs/>
          <w:lang w:val="en-GB"/>
        </w:rPr>
        <w:t>UEs may exit SL-DRX and operate in a SL connected mode.</w:t>
      </w:r>
    </w:p>
    <w:p w14:paraId="0F2888C3" w14:textId="2FD1F683" w:rsidR="00923120" w:rsidRDefault="00923120" w:rsidP="00C11E56">
      <w:pPr>
        <w:pStyle w:val="B1"/>
        <w:ind w:left="0" w:firstLine="0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C01CFF">
        <w:rPr>
          <w:b/>
          <w:bCs/>
          <w:lang w:val="en-GB"/>
        </w:rPr>
        <w:t>7</w:t>
      </w:r>
      <w:r>
        <w:rPr>
          <w:b/>
          <w:bCs/>
          <w:lang w:val="en-GB"/>
        </w:rPr>
        <w:t>:</w:t>
      </w:r>
      <w:r w:rsidR="008C0C9B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SL connected mode can be </w:t>
      </w:r>
      <w:proofErr w:type="gramStart"/>
      <w:r>
        <w:rPr>
          <w:b/>
          <w:bCs/>
          <w:lang w:val="en-GB"/>
        </w:rPr>
        <w:t>similar to</w:t>
      </w:r>
      <w:proofErr w:type="gramEnd"/>
      <w:r>
        <w:rPr>
          <w:b/>
          <w:bCs/>
          <w:lang w:val="en-GB"/>
        </w:rPr>
        <w:t xml:space="preserve"> legacy SL functionality</w:t>
      </w:r>
      <w:r w:rsidR="007F5C46">
        <w:rPr>
          <w:b/>
          <w:bCs/>
          <w:lang w:val="en-GB"/>
        </w:rPr>
        <w:t>.</w:t>
      </w:r>
    </w:p>
    <w:p w14:paraId="6E028A69" w14:textId="48F0930E" w:rsidR="008D110E" w:rsidRDefault="00001C82" w:rsidP="00C11E56">
      <w:pPr>
        <w:pStyle w:val="B1"/>
        <w:ind w:left="0" w:firstLine="0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C01CFF">
        <w:rPr>
          <w:b/>
          <w:bCs/>
          <w:lang w:val="en-GB"/>
        </w:rPr>
        <w:t>8</w:t>
      </w:r>
      <w:r>
        <w:rPr>
          <w:b/>
          <w:bCs/>
          <w:lang w:val="en-GB"/>
        </w:rPr>
        <w:t xml:space="preserve">: Upon inactivity or </w:t>
      </w:r>
      <w:r w:rsidR="00D01B78">
        <w:rPr>
          <w:b/>
          <w:bCs/>
          <w:lang w:val="en-GB"/>
        </w:rPr>
        <w:t xml:space="preserve">following </w:t>
      </w:r>
      <w:r>
        <w:rPr>
          <w:b/>
          <w:bCs/>
          <w:lang w:val="en-GB"/>
        </w:rPr>
        <w:t>a release procedure the UEs may re-enter SL-DRX mode.</w:t>
      </w:r>
    </w:p>
    <w:p w14:paraId="5F53AD5B" w14:textId="77777777" w:rsidR="00E61C22" w:rsidRDefault="00E61C22" w:rsidP="00C11E56">
      <w:pPr>
        <w:pStyle w:val="B1"/>
        <w:ind w:left="0" w:firstLine="0"/>
        <w:rPr>
          <w:lang w:val="en-GB"/>
        </w:rPr>
      </w:pPr>
    </w:p>
    <w:bookmarkEnd w:id="2"/>
    <w:bookmarkEnd w:id="3"/>
    <w:bookmarkEnd w:id="4"/>
    <w:p w14:paraId="2C87D55C" w14:textId="04B1F5EC" w:rsidR="00B73FC5" w:rsidRDefault="00357550" w:rsidP="00357550">
      <w:pPr>
        <w:pStyle w:val="Heading1"/>
        <w:rPr>
          <w:lang w:val="en-US"/>
        </w:rPr>
      </w:pPr>
      <w:r>
        <w:t>Summary</w:t>
      </w:r>
    </w:p>
    <w:p w14:paraId="72334BFA" w14:textId="677D9DCF" w:rsidR="00980D24" w:rsidRDefault="000368E9" w:rsidP="00D01B78">
      <w:pPr>
        <w:jc w:val="both"/>
        <w:rPr>
          <w:b/>
        </w:rPr>
      </w:pPr>
      <w:r w:rsidRPr="000368E9">
        <w:rPr>
          <w:b/>
        </w:rPr>
        <w:t>Proposal 1: Enable a UE to request a SL-DRX period</w:t>
      </w:r>
      <w:r w:rsidR="007F5C46">
        <w:rPr>
          <w:b/>
        </w:rPr>
        <w:t>.</w:t>
      </w:r>
    </w:p>
    <w:p w14:paraId="440B9437" w14:textId="77777777" w:rsidR="007F5C46" w:rsidRDefault="000368E9" w:rsidP="007F5C46">
      <w:pPr>
        <w:jc w:val="both"/>
      </w:pPr>
      <w:r w:rsidRPr="000368E9">
        <w:rPr>
          <w:b/>
        </w:rPr>
        <w:t>Proposal 2: Enable a UE specific SL-PO that can be preconfigured or based on an equation using the UE-ID, time offset, and the SL-DRX value.</w:t>
      </w:r>
      <w:r w:rsidR="007F5C46" w:rsidRPr="007F5C46">
        <w:t xml:space="preserve"> </w:t>
      </w:r>
    </w:p>
    <w:p w14:paraId="7FC43CB4" w14:textId="2053A5C7" w:rsidR="007F5C46" w:rsidRPr="007F5C46" w:rsidRDefault="007F5C46" w:rsidP="007F5C46">
      <w:pPr>
        <w:jc w:val="both"/>
        <w:rPr>
          <w:b/>
        </w:rPr>
      </w:pPr>
      <w:r w:rsidRPr="007F5C46">
        <w:rPr>
          <w:b/>
        </w:rPr>
        <w:t>Proposal 3: A central server provides a SL-DRX period based on the UE’s requested SL-DRX</w:t>
      </w:r>
      <w:r>
        <w:rPr>
          <w:b/>
        </w:rPr>
        <w:t>.</w:t>
      </w:r>
    </w:p>
    <w:p w14:paraId="2659C43F" w14:textId="77777777" w:rsidR="007F5C46" w:rsidRPr="007F5C46" w:rsidRDefault="007F5C46" w:rsidP="007F5C46">
      <w:pPr>
        <w:jc w:val="both"/>
        <w:rPr>
          <w:b/>
        </w:rPr>
      </w:pPr>
      <w:r w:rsidRPr="007F5C46">
        <w:rPr>
          <w:b/>
        </w:rPr>
        <w:t>Proposal 4: A SRC UE can request a DST UE’s SL-DRX period from a central server, or it is preconfigured</w:t>
      </w:r>
    </w:p>
    <w:p w14:paraId="4580F271" w14:textId="1DC52966" w:rsidR="000368E9" w:rsidRDefault="007F5C46" w:rsidP="00D01B78">
      <w:pPr>
        <w:jc w:val="both"/>
        <w:rPr>
          <w:b/>
        </w:rPr>
      </w:pPr>
      <w:r w:rsidRPr="007F5C46">
        <w:rPr>
          <w:b/>
        </w:rPr>
        <w:t>Proposal 5: To avoid SL-PO collisions when a UE is in connected mode, the UE should be able to request gaps to process SL.</w:t>
      </w:r>
    </w:p>
    <w:p w14:paraId="050E2A3D" w14:textId="77777777" w:rsidR="007F5C46" w:rsidRPr="007F5C46" w:rsidRDefault="007F5C46" w:rsidP="007F5C46">
      <w:pPr>
        <w:jc w:val="both"/>
        <w:rPr>
          <w:b/>
        </w:rPr>
      </w:pPr>
      <w:r w:rsidRPr="007F5C46">
        <w:rPr>
          <w:b/>
        </w:rPr>
        <w:t>Proposal 6: After receiving a page on the SL-PO, the UEs may exit SL-DRX and operate in a SL connected mode.</w:t>
      </w:r>
    </w:p>
    <w:p w14:paraId="0B770BC7" w14:textId="77777777" w:rsidR="007F5C46" w:rsidRPr="007F5C46" w:rsidRDefault="007F5C46" w:rsidP="007F5C46">
      <w:pPr>
        <w:jc w:val="both"/>
        <w:rPr>
          <w:b/>
        </w:rPr>
      </w:pPr>
      <w:r w:rsidRPr="007F5C46">
        <w:rPr>
          <w:b/>
        </w:rPr>
        <w:t xml:space="preserve">Proposal 7: SL connected mode can be </w:t>
      </w:r>
      <w:proofErr w:type="gramStart"/>
      <w:r w:rsidRPr="007F5C46">
        <w:rPr>
          <w:b/>
        </w:rPr>
        <w:t>similar to</w:t>
      </w:r>
      <w:proofErr w:type="gramEnd"/>
      <w:r w:rsidRPr="007F5C46">
        <w:rPr>
          <w:b/>
        </w:rPr>
        <w:t xml:space="preserve"> legacy SL functionality.</w:t>
      </w:r>
    </w:p>
    <w:p w14:paraId="116EB714" w14:textId="710B8BCF" w:rsidR="000368E9" w:rsidRPr="00881488" w:rsidRDefault="007F5C46" w:rsidP="007F5C46">
      <w:pPr>
        <w:jc w:val="both"/>
        <w:rPr>
          <w:b/>
        </w:rPr>
      </w:pPr>
      <w:r w:rsidRPr="007F5C46">
        <w:rPr>
          <w:b/>
        </w:rPr>
        <w:t>Proposal 8: Upon inactivity or following a release procedure the UEs may re-enter SL-DRX mode.</w:t>
      </w:r>
    </w:p>
    <w:sectPr w:rsidR="000368E9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8CC2B" w14:textId="77777777" w:rsidR="000C12D9" w:rsidRDefault="000C12D9" w:rsidP="00980D24">
      <w:pPr>
        <w:spacing w:after="0"/>
      </w:pPr>
      <w:r>
        <w:separator/>
      </w:r>
    </w:p>
  </w:endnote>
  <w:endnote w:type="continuationSeparator" w:id="0">
    <w:p w14:paraId="7A1EFE37" w14:textId="77777777" w:rsidR="000C12D9" w:rsidRDefault="000C12D9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8D9A3" w14:textId="77777777" w:rsidR="000C12D9" w:rsidRDefault="000C12D9" w:rsidP="00980D24">
      <w:pPr>
        <w:spacing w:after="0"/>
      </w:pPr>
      <w:r>
        <w:separator/>
      </w:r>
    </w:p>
  </w:footnote>
  <w:footnote w:type="continuationSeparator" w:id="0">
    <w:p w14:paraId="462D9F9C" w14:textId="77777777" w:rsidR="000C12D9" w:rsidRDefault="000C12D9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pStyle w:val="TableGrid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7EE73F6"/>
    <w:multiLevelType w:val="hybridMultilevel"/>
    <w:tmpl w:val="C4B4B0D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06DD0"/>
    <w:multiLevelType w:val="hybridMultilevel"/>
    <w:tmpl w:val="6440751A"/>
    <w:lvl w:ilvl="0" w:tplc="A62EC4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85594"/>
    <w:multiLevelType w:val="hybridMultilevel"/>
    <w:tmpl w:val="07886F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B0FD3"/>
    <w:multiLevelType w:val="hybridMultilevel"/>
    <w:tmpl w:val="BD7A7F0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94537"/>
    <w:multiLevelType w:val="hybridMultilevel"/>
    <w:tmpl w:val="325C6DD8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EE36F96"/>
    <w:multiLevelType w:val="hybridMultilevel"/>
    <w:tmpl w:val="13FADC0E"/>
    <w:lvl w:ilvl="0" w:tplc="64D6EAB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4209D"/>
    <w:multiLevelType w:val="hybridMultilevel"/>
    <w:tmpl w:val="3324484E"/>
    <w:lvl w:ilvl="0" w:tplc="6CCAFAC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179B2"/>
    <w:multiLevelType w:val="hybridMultilevel"/>
    <w:tmpl w:val="6B7CDC0C"/>
    <w:lvl w:ilvl="0" w:tplc="19788D2C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52020"/>
    <w:multiLevelType w:val="hybridMultilevel"/>
    <w:tmpl w:val="693E0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0653D"/>
    <w:multiLevelType w:val="hybridMultilevel"/>
    <w:tmpl w:val="D792BF1C"/>
    <w:lvl w:ilvl="0" w:tplc="105E5B82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6B5AF1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9B43E74"/>
    <w:multiLevelType w:val="hybridMultilevel"/>
    <w:tmpl w:val="E6EC90CE"/>
    <w:lvl w:ilvl="0" w:tplc="1CDA5F84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B2C51"/>
    <w:multiLevelType w:val="hybridMultilevel"/>
    <w:tmpl w:val="92A42EDC"/>
    <w:lvl w:ilvl="0" w:tplc="30F0BA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40E68"/>
    <w:multiLevelType w:val="multilevel"/>
    <w:tmpl w:val="C4940EA0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4EB1369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9F5F68"/>
    <w:multiLevelType w:val="hybridMultilevel"/>
    <w:tmpl w:val="2E8E6AA6"/>
    <w:lvl w:ilvl="0" w:tplc="7BF6EF0E">
      <w:start w:val="1"/>
      <w:numFmt w:val="decimalZero"/>
      <w:lvlText w:val="[00%1]"/>
      <w:lvlJc w:val="left"/>
      <w:pPr>
        <w:tabs>
          <w:tab w:val="num" w:pos="992"/>
        </w:tabs>
        <w:ind w:left="0" w:firstLine="0"/>
      </w:pPr>
      <w:rPr>
        <w:rFonts w:hint="default"/>
        <w:b/>
        <w:i w:val="0"/>
      </w:rPr>
    </w:lvl>
    <w:lvl w:ilvl="1" w:tplc="0516738A">
      <w:start w:val="1"/>
      <w:numFmt w:val="decimalZero"/>
      <w:lvlText w:val="[00%2]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</w:rPr>
    </w:lvl>
    <w:lvl w:ilvl="2" w:tplc="9FB66FC2">
      <w:start w:val="1"/>
      <w:numFmt w:val="lowerLetter"/>
      <w:lvlText w:val="%3)"/>
      <w:lvlJc w:val="left"/>
      <w:pPr>
        <w:tabs>
          <w:tab w:val="num" w:pos="2685"/>
        </w:tabs>
        <w:ind w:left="2685" w:hanging="705"/>
      </w:pPr>
      <w:rPr>
        <w:rFonts w:hint="default"/>
        <w:b w:val="0"/>
        <w:i w:val="0"/>
      </w:r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8B65DC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5" w15:restartNumberingAfterBreak="0">
    <w:nsid w:val="713418C2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1E3962"/>
    <w:multiLevelType w:val="hybridMultilevel"/>
    <w:tmpl w:val="F9DE5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6"/>
  </w:num>
  <w:num w:numId="4">
    <w:abstractNumId w:val="0"/>
  </w:num>
  <w:num w:numId="5">
    <w:abstractNumId w:val="13"/>
  </w:num>
  <w:num w:numId="6">
    <w:abstractNumId w:val="13"/>
  </w:num>
  <w:num w:numId="7">
    <w:abstractNumId w:val="18"/>
  </w:num>
  <w:num w:numId="8">
    <w:abstractNumId w:val="12"/>
  </w:num>
  <w:num w:numId="9">
    <w:abstractNumId w:val="13"/>
  </w:num>
  <w:num w:numId="10">
    <w:abstractNumId w:val="15"/>
  </w:num>
  <w:num w:numId="11">
    <w:abstractNumId w:val="15"/>
  </w:num>
  <w:num w:numId="12">
    <w:abstractNumId w:val="1"/>
  </w:num>
  <w:num w:numId="13">
    <w:abstractNumId w:val="8"/>
  </w:num>
  <w:num w:numId="14">
    <w:abstractNumId w:val="13"/>
  </w:num>
  <w:num w:numId="15">
    <w:abstractNumId w:val="15"/>
  </w:num>
  <w:num w:numId="16">
    <w:abstractNumId w:val="6"/>
  </w:num>
  <w:num w:numId="17">
    <w:abstractNumId w:val="15"/>
  </w:num>
  <w:num w:numId="18">
    <w:abstractNumId w:val="10"/>
  </w:num>
  <w:num w:numId="19">
    <w:abstractNumId w:val="15"/>
  </w:num>
  <w:num w:numId="20">
    <w:abstractNumId w:val="15"/>
  </w:num>
  <w:num w:numId="21">
    <w:abstractNumId w:val="13"/>
  </w:num>
  <w:num w:numId="22">
    <w:abstractNumId w:val="15"/>
  </w:num>
  <w:num w:numId="23">
    <w:abstractNumId w:val="24"/>
  </w:num>
  <w:num w:numId="24">
    <w:abstractNumId w:val="15"/>
  </w:num>
  <w:num w:numId="25">
    <w:abstractNumId w:val="15"/>
  </w:num>
  <w:num w:numId="26">
    <w:abstractNumId w:val="11"/>
  </w:num>
  <w:num w:numId="27">
    <w:abstractNumId w:val="13"/>
  </w:num>
  <w:num w:numId="28">
    <w:abstractNumId w:val="15"/>
  </w:num>
  <w:num w:numId="29">
    <w:abstractNumId w:val="13"/>
  </w:num>
  <w:num w:numId="30">
    <w:abstractNumId w:val="15"/>
  </w:num>
  <w:num w:numId="31">
    <w:abstractNumId w:val="13"/>
  </w:num>
  <w:num w:numId="32">
    <w:abstractNumId w:val="16"/>
  </w:num>
  <w:num w:numId="33">
    <w:abstractNumId w:val="15"/>
  </w:num>
  <w:num w:numId="34">
    <w:abstractNumId w:val="23"/>
  </w:num>
  <w:num w:numId="35">
    <w:abstractNumId w:val="2"/>
  </w:num>
  <w:num w:numId="36">
    <w:abstractNumId w:val="5"/>
  </w:num>
  <w:num w:numId="37">
    <w:abstractNumId w:val="21"/>
  </w:num>
  <w:num w:numId="38">
    <w:abstractNumId w:val="14"/>
  </w:num>
  <w:num w:numId="39">
    <w:abstractNumId w:val="25"/>
  </w:num>
  <w:num w:numId="40">
    <w:abstractNumId w:val="19"/>
  </w:num>
  <w:num w:numId="41">
    <w:abstractNumId w:val="20"/>
  </w:num>
  <w:num w:numId="42">
    <w:abstractNumId w:val="7"/>
  </w:num>
  <w:num w:numId="43">
    <w:abstractNumId w:val="4"/>
  </w:num>
  <w:num w:numId="44">
    <w:abstractNumId w:val="22"/>
  </w:num>
  <w:num w:numId="45">
    <w:abstractNumId w:val="17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12436"/>
    <w:rsid w:val="000160CD"/>
    <w:rsid w:val="000254D2"/>
    <w:rsid w:val="000368E9"/>
    <w:rsid w:val="00037AD2"/>
    <w:rsid w:val="00041087"/>
    <w:rsid w:val="00043096"/>
    <w:rsid w:val="000463C5"/>
    <w:rsid w:val="00046B6C"/>
    <w:rsid w:val="00055E6E"/>
    <w:rsid w:val="000578BC"/>
    <w:rsid w:val="00062770"/>
    <w:rsid w:val="00065134"/>
    <w:rsid w:val="000758C8"/>
    <w:rsid w:val="00076DEC"/>
    <w:rsid w:val="00082CA3"/>
    <w:rsid w:val="0008765B"/>
    <w:rsid w:val="00091728"/>
    <w:rsid w:val="000A1DBB"/>
    <w:rsid w:val="000A39FB"/>
    <w:rsid w:val="000B1937"/>
    <w:rsid w:val="000B2A47"/>
    <w:rsid w:val="000C12D9"/>
    <w:rsid w:val="000C585C"/>
    <w:rsid w:val="000D01C5"/>
    <w:rsid w:val="000D1142"/>
    <w:rsid w:val="000D2549"/>
    <w:rsid w:val="000D4DE6"/>
    <w:rsid w:val="000D54B4"/>
    <w:rsid w:val="000D5B45"/>
    <w:rsid w:val="000E4A04"/>
    <w:rsid w:val="000E7BB8"/>
    <w:rsid w:val="000F303D"/>
    <w:rsid w:val="000F6C50"/>
    <w:rsid w:val="00106201"/>
    <w:rsid w:val="00114A10"/>
    <w:rsid w:val="00115146"/>
    <w:rsid w:val="00115DA9"/>
    <w:rsid w:val="0011614E"/>
    <w:rsid w:val="00120D1E"/>
    <w:rsid w:val="00125229"/>
    <w:rsid w:val="00134444"/>
    <w:rsid w:val="00135B1C"/>
    <w:rsid w:val="001364A5"/>
    <w:rsid w:val="00147FED"/>
    <w:rsid w:val="0015146C"/>
    <w:rsid w:val="0015174F"/>
    <w:rsid w:val="001544A6"/>
    <w:rsid w:val="001635D1"/>
    <w:rsid w:val="00165B7B"/>
    <w:rsid w:val="00184B6F"/>
    <w:rsid w:val="001858BD"/>
    <w:rsid w:val="00186623"/>
    <w:rsid w:val="00191BCE"/>
    <w:rsid w:val="00193E49"/>
    <w:rsid w:val="00196C22"/>
    <w:rsid w:val="00197013"/>
    <w:rsid w:val="001A1E47"/>
    <w:rsid w:val="001A4543"/>
    <w:rsid w:val="001A661E"/>
    <w:rsid w:val="001B0ECD"/>
    <w:rsid w:val="001B6F37"/>
    <w:rsid w:val="001C7DF9"/>
    <w:rsid w:val="001D2CA8"/>
    <w:rsid w:val="001D643E"/>
    <w:rsid w:val="001E75E8"/>
    <w:rsid w:val="001F1EDC"/>
    <w:rsid w:val="001F24A0"/>
    <w:rsid w:val="001F31F3"/>
    <w:rsid w:val="001F629A"/>
    <w:rsid w:val="002021F0"/>
    <w:rsid w:val="0020279C"/>
    <w:rsid w:val="00206251"/>
    <w:rsid w:val="00213AD5"/>
    <w:rsid w:val="002239B2"/>
    <w:rsid w:val="00233392"/>
    <w:rsid w:val="00233DA2"/>
    <w:rsid w:val="002473C5"/>
    <w:rsid w:val="002513F2"/>
    <w:rsid w:val="00256458"/>
    <w:rsid w:val="00272C80"/>
    <w:rsid w:val="002735D6"/>
    <w:rsid w:val="002875FA"/>
    <w:rsid w:val="002914BB"/>
    <w:rsid w:val="00292CC8"/>
    <w:rsid w:val="002A5D7A"/>
    <w:rsid w:val="002A6D34"/>
    <w:rsid w:val="002B276B"/>
    <w:rsid w:val="002B4F89"/>
    <w:rsid w:val="002D2026"/>
    <w:rsid w:val="002D2A79"/>
    <w:rsid w:val="002D4D80"/>
    <w:rsid w:val="002E53F4"/>
    <w:rsid w:val="002F22AF"/>
    <w:rsid w:val="00305920"/>
    <w:rsid w:val="00314788"/>
    <w:rsid w:val="0032464F"/>
    <w:rsid w:val="003331FA"/>
    <w:rsid w:val="00341F4D"/>
    <w:rsid w:val="00343619"/>
    <w:rsid w:val="00347DA4"/>
    <w:rsid w:val="00355560"/>
    <w:rsid w:val="00357550"/>
    <w:rsid w:val="00364155"/>
    <w:rsid w:val="00372A14"/>
    <w:rsid w:val="00373132"/>
    <w:rsid w:val="00374330"/>
    <w:rsid w:val="00375D63"/>
    <w:rsid w:val="00385975"/>
    <w:rsid w:val="00387421"/>
    <w:rsid w:val="0039219D"/>
    <w:rsid w:val="00397502"/>
    <w:rsid w:val="003B253B"/>
    <w:rsid w:val="003B528D"/>
    <w:rsid w:val="003B59AA"/>
    <w:rsid w:val="003C1544"/>
    <w:rsid w:val="003C3961"/>
    <w:rsid w:val="003D0376"/>
    <w:rsid w:val="003E6E65"/>
    <w:rsid w:val="00404205"/>
    <w:rsid w:val="0041172C"/>
    <w:rsid w:val="0042076E"/>
    <w:rsid w:val="00422531"/>
    <w:rsid w:val="00425B68"/>
    <w:rsid w:val="00425F6F"/>
    <w:rsid w:val="00426426"/>
    <w:rsid w:val="00432DB0"/>
    <w:rsid w:val="00435604"/>
    <w:rsid w:val="0044011A"/>
    <w:rsid w:val="00441434"/>
    <w:rsid w:val="004501DF"/>
    <w:rsid w:val="0046770E"/>
    <w:rsid w:val="00471FC7"/>
    <w:rsid w:val="00472E99"/>
    <w:rsid w:val="004736B9"/>
    <w:rsid w:val="00485F3F"/>
    <w:rsid w:val="004860E2"/>
    <w:rsid w:val="0049040A"/>
    <w:rsid w:val="004A1B38"/>
    <w:rsid w:val="004A257E"/>
    <w:rsid w:val="004B032F"/>
    <w:rsid w:val="004B5C30"/>
    <w:rsid w:val="004C189E"/>
    <w:rsid w:val="004D669E"/>
    <w:rsid w:val="004E065A"/>
    <w:rsid w:val="004E3906"/>
    <w:rsid w:val="00512E20"/>
    <w:rsid w:val="00515848"/>
    <w:rsid w:val="005320F4"/>
    <w:rsid w:val="00537F17"/>
    <w:rsid w:val="00543878"/>
    <w:rsid w:val="00564BFC"/>
    <w:rsid w:val="00565677"/>
    <w:rsid w:val="00572AA5"/>
    <w:rsid w:val="00573FF0"/>
    <w:rsid w:val="00574215"/>
    <w:rsid w:val="00581BFC"/>
    <w:rsid w:val="00586F08"/>
    <w:rsid w:val="00587A85"/>
    <w:rsid w:val="00587DCF"/>
    <w:rsid w:val="005961AC"/>
    <w:rsid w:val="0059753E"/>
    <w:rsid w:val="005A1BA8"/>
    <w:rsid w:val="005B1884"/>
    <w:rsid w:val="005B5E2A"/>
    <w:rsid w:val="005C2FCA"/>
    <w:rsid w:val="005D032C"/>
    <w:rsid w:val="005D386E"/>
    <w:rsid w:val="005E678E"/>
    <w:rsid w:val="005F15ED"/>
    <w:rsid w:val="005F33BA"/>
    <w:rsid w:val="005F5B35"/>
    <w:rsid w:val="00602FA0"/>
    <w:rsid w:val="006100A0"/>
    <w:rsid w:val="00610172"/>
    <w:rsid w:val="006144CC"/>
    <w:rsid w:val="00616FFC"/>
    <w:rsid w:val="00623E86"/>
    <w:rsid w:val="0063223C"/>
    <w:rsid w:val="0063249B"/>
    <w:rsid w:val="0064080B"/>
    <w:rsid w:val="00642AA6"/>
    <w:rsid w:val="00651F88"/>
    <w:rsid w:val="0065468E"/>
    <w:rsid w:val="00656AB6"/>
    <w:rsid w:val="006707A6"/>
    <w:rsid w:val="00684B9B"/>
    <w:rsid w:val="0069231B"/>
    <w:rsid w:val="00696A89"/>
    <w:rsid w:val="00696C43"/>
    <w:rsid w:val="006A067B"/>
    <w:rsid w:val="006A0B98"/>
    <w:rsid w:val="006A18DD"/>
    <w:rsid w:val="006A5F4B"/>
    <w:rsid w:val="006A72F9"/>
    <w:rsid w:val="006B0172"/>
    <w:rsid w:val="006C3B01"/>
    <w:rsid w:val="006C4159"/>
    <w:rsid w:val="006C4B92"/>
    <w:rsid w:val="006C4BF7"/>
    <w:rsid w:val="006D6C6E"/>
    <w:rsid w:val="006D6D9C"/>
    <w:rsid w:val="006E0FA4"/>
    <w:rsid w:val="006E1551"/>
    <w:rsid w:val="006F4308"/>
    <w:rsid w:val="006F5DA7"/>
    <w:rsid w:val="00726812"/>
    <w:rsid w:val="0073673A"/>
    <w:rsid w:val="007410C2"/>
    <w:rsid w:val="00744B0E"/>
    <w:rsid w:val="007628EE"/>
    <w:rsid w:val="007824E6"/>
    <w:rsid w:val="007845E6"/>
    <w:rsid w:val="007909D4"/>
    <w:rsid w:val="00796127"/>
    <w:rsid w:val="007B4450"/>
    <w:rsid w:val="007C0E6D"/>
    <w:rsid w:val="007C1DF2"/>
    <w:rsid w:val="007C66D0"/>
    <w:rsid w:val="007D59E2"/>
    <w:rsid w:val="007E298D"/>
    <w:rsid w:val="007E6250"/>
    <w:rsid w:val="007F1098"/>
    <w:rsid w:val="007F5C46"/>
    <w:rsid w:val="00800101"/>
    <w:rsid w:val="00806ABE"/>
    <w:rsid w:val="00807AC9"/>
    <w:rsid w:val="008152BE"/>
    <w:rsid w:val="00817F37"/>
    <w:rsid w:val="00834B82"/>
    <w:rsid w:val="00845B1B"/>
    <w:rsid w:val="0085512E"/>
    <w:rsid w:val="00861D0D"/>
    <w:rsid w:val="0086597C"/>
    <w:rsid w:val="008747AA"/>
    <w:rsid w:val="00874836"/>
    <w:rsid w:val="00877A73"/>
    <w:rsid w:val="00881488"/>
    <w:rsid w:val="0088639E"/>
    <w:rsid w:val="00886F2A"/>
    <w:rsid w:val="00887E9A"/>
    <w:rsid w:val="008962DD"/>
    <w:rsid w:val="008B3931"/>
    <w:rsid w:val="008C0C9B"/>
    <w:rsid w:val="008C2975"/>
    <w:rsid w:val="008C3F0A"/>
    <w:rsid w:val="008D110E"/>
    <w:rsid w:val="008D350D"/>
    <w:rsid w:val="008E5224"/>
    <w:rsid w:val="00904256"/>
    <w:rsid w:val="00913CF2"/>
    <w:rsid w:val="0091645C"/>
    <w:rsid w:val="00923120"/>
    <w:rsid w:val="00932446"/>
    <w:rsid w:val="0094010A"/>
    <w:rsid w:val="00953428"/>
    <w:rsid w:val="009545A6"/>
    <w:rsid w:val="00954E50"/>
    <w:rsid w:val="009551D5"/>
    <w:rsid w:val="0095524E"/>
    <w:rsid w:val="0095630E"/>
    <w:rsid w:val="00957772"/>
    <w:rsid w:val="00960DD3"/>
    <w:rsid w:val="00964257"/>
    <w:rsid w:val="0097268C"/>
    <w:rsid w:val="00980D24"/>
    <w:rsid w:val="009A7C57"/>
    <w:rsid w:val="009C019C"/>
    <w:rsid w:val="009C298F"/>
    <w:rsid w:val="009C640F"/>
    <w:rsid w:val="009C6697"/>
    <w:rsid w:val="009D44EB"/>
    <w:rsid w:val="009E618E"/>
    <w:rsid w:val="009F40E5"/>
    <w:rsid w:val="009F57D0"/>
    <w:rsid w:val="00A02FC2"/>
    <w:rsid w:val="00A2653C"/>
    <w:rsid w:val="00A364A3"/>
    <w:rsid w:val="00A40DDC"/>
    <w:rsid w:val="00A42751"/>
    <w:rsid w:val="00A46947"/>
    <w:rsid w:val="00A4782A"/>
    <w:rsid w:val="00A510FB"/>
    <w:rsid w:val="00A57F6B"/>
    <w:rsid w:val="00A671EE"/>
    <w:rsid w:val="00A734E3"/>
    <w:rsid w:val="00A74ECF"/>
    <w:rsid w:val="00A74ED8"/>
    <w:rsid w:val="00A87BAE"/>
    <w:rsid w:val="00AA1AC9"/>
    <w:rsid w:val="00AB492B"/>
    <w:rsid w:val="00AC036F"/>
    <w:rsid w:val="00AC257F"/>
    <w:rsid w:val="00AC3206"/>
    <w:rsid w:val="00AC6963"/>
    <w:rsid w:val="00AD326C"/>
    <w:rsid w:val="00AD36E9"/>
    <w:rsid w:val="00AD62D3"/>
    <w:rsid w:val="00AE436C"/>
    <w:rsid w:val="00AE51CE"/>
    <w:rsid w:val="00AE7479"/>
    <w:rsid w:val="00B03596"/>
    <w:rsid w:val="00B06488"/>
    <w:rsid w:val="00B14190"/>
    <w:rsid w:val="00B179BA"/>
    <w:rsid w:val="00B25B5E"/>
    <w:rsid w:val="00B31EE2"/>
    <w:rsid w:val="00B34446"/>
    <w:rsid w:val="00B41981"/>
    <w:rsid w:val="00B46732"/>
    <w:rsid w:val="00B500BF"/>
    <w:rsid w:val="00B52932"/>
    <w:rsid w:val="00B60E21"/>
    <w:rsid w:val="00B622CC"/>
    <w:rsid w:val="00B67AFA"/>
    <w:rsid w:val="00B73FC5"/>
    <w:rsid w:val="00B748A1"/>
    <w:rsid w:val="00B75384"/>
    <w:rsid w:val="00B8140C"/>
    <w:rsid w:val="00B840FC"/>
    <w:rsid w:val="00B85F37"/>
    <w:rsid w:val="00B9515B"/>
    <w:rsid w:val="00BB110E"/>
    <w:rsid w:val="00BB16B2"/>
    <w:rsid w:val="00BC1218"/>
    <w:rsid w:val="00BC1D1C"/>
    <w:rsid w:val="00BE150D"/>
    <w:rsid w:val="00BE7D81"/>
    <w:rsid w:val="00BF11F7"/>
    <w:rsid w:val="00BF3E1B"/>
    <w:rsid w:val="00C01CFF"/>
    <w:rsid w:val="00C01F78"/>
    <w:rsid w:val="00C11E56"/>
    <w:rsid w:val="00C17742"/>
    <w:rsid w:val="00C17A78"/>
    <w:rsid w:val="00C23E7B"/>
    <w:rsid w:val="00C503F4"/>
    <w:rsid w:val="00C70C93"/>
    <w:rsid w:val="00C94CF0"/>
    <w:rsid w:val="00C95F93"/>
    <w:rsid w:val="00C96F8D"/>
    <w:rsid w:val="00CA5212"/>
    <w:rsid w:val="00CB3642"/>
    <w:rsid w:val="00CB65FE"/>
    <w:rsid w:val="00CC1401"/>
    <w:rsid w:val="00CC1C5B"/>
    <w:rsid w:val="00CC204F"/>
    <w:rsid w:val="00CC7CC8"/>
    <w:rsid w:val="00CF16B2"/>
    <w:rsid w:val="00CF7202"/>
    <w:rsid w:val="00D006F5"/>
    <w:rsid w:val="00D01B78"/>
    <w:rsid w:val="00D01C4F"/>
    <w:rsid w:val="00D01F15"/>
    <w:rsid w:val="00D20358"/>
    <w:rsid w:val="00D22F18"/>
    <w:rsid w:val="00D40771"/>
    <w:rsid w:val="00D41BFD"/>
    <w:rsid w:val="00D4377E"/>
    <w:rsid w:val="00D552FD"/>
    <w:rsid w:val="00D63D32"/>
    <w:rsid w:val="00D63DF7"/>
    <w:rsid w:val="00D64B81"/>
    <w:rsid w:val="00D70E8C"/>
    <w:rsid w:val="00D839B6"/>
    <w:rsid w:val="00D84326"/>
    <w:rsid w:val="00D8503D"/>
    <w:rsid w:val="00DA3D97"/>
    <w:rsid w:val="00DD0F21"/>
    <w:rsid w:val="00DD5BB7"/>
    <w:rsid w:val="00DD66A1"/>
    <w:rsid w:val="00DE6C36"/>
    <w:rsid w:val="00E01BFD"/>
    <w:rsid w:val="00E12EF1"/>
    <w:rsid w:val="00E13755"/>
    <w:rsid w:val="00E202C8"/>
    <w:rsid w:val="00E31F53"/>
    <w:rsid w:val="00E61C22"/>
    <w:rsid w:val="00E61CDB"/>
    <w:rsid w:val="00E643A2"/>
    <w:rsid w:val="00E65C29"/>
    <w:rsid w:val="00E71A23"/>
    <w:rsid w:val="00EA0F1D"/>
    <w:rsid w:val="00EA78CA"/>
    <w:rsid w:val="00EB4713"/>
    <w:rsid w:val="00EC3301"/>
    <w:rsid w:val="00EC4C96"/>
    <w:rsid w:val="00EC7CD1"/>
    <w:rsid w:val="00ED5CD6"/>
    <w:rsid w:val="00EE65C6"/>
    <w:rsid w:val="00EF3A6B"/>
    <w:rsid w:val="00F011B3"/>
    <w:rsid w:val="00F04A06"/>
    <w:rsid w:val="00F12A37"/>
    <w:rsid w:val="00F14800"/>
    <w:rsid w:val="00F154DF"/>
    <w:rsid w:val="00F3238A"/>
    <w:rsid w:val="00F34101"/>
    <w:rsid w:val="00F4196F"/>
    <w:rsid w:val="00F42A39"/>
    <w:rsid w:val="00F43795"/>
    <w:rsid w:val="00F622CE"/>
    <w:rsid w:val="00F64ED3"/>
    <w:rsid w:val="00F65496"/>
    <w:rsid w:val="00F66CAC"/>
    <w:rsid w:val="00F73115"/>
    <w:rsid w:val="00F77053"/>
    <w:rsid w:val="00F90157"/>
    <w:rsid w:val="00F9583B"/>
    <w:rsid w:val="00F96FA8"/>
    <w:rsid w:val="00FA1D68"/>
    <w:rsid w:val="00FA3005"/>
    <w:rsid w:val="00FB1206"/>
    <w:rsid w:val="00FC4DC2"/>
    <w:rsid w:val="00FC5077"/>
    <w:rsid w:val="00FD1AD5"/>
    <w:rsid w:val="00FD2F34"/>
    <w:rsid w:val="00FE3990"/>
    <w:rsid w:val="00FF2137"/>
    <w:rsid w:val="00FF2649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1EDC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F1EDC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F1ED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qFormat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qFormat/>
    <w:rsid w:val="00305920"/>
    <w:pPr>
      <w:numPr>
        <w:numId w:val="5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305920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44"/>
      </w:numPr>
      <w:overflowPunct/>
      <w:autoSpaceDE/>
      <w:autoSpaceDN/>
      <w:adjustRightInd/>
      <w:spacing w:after="0"/>
      <w:textAlignment w:val="auto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overflowPunct/>
      <w:autoSpaceDE/>
      <w:autoSpaceDN/>
      <w:adjustRightInd/>
      <w:spacing w:after="0"/>
      <w:textAlignment w:val="auto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Steve Bennett</cp:lastModifiedBy>
  <cp:revision>2</cp:revision>
  <dcterms:created xsi:type="dcterms:W3CDTF">2020-10-23T01:53:00Z</dcterms:created>
  <dcterms:modified xsi:type="dcterms:W3CDTF">2020-10-23T01:53:00Z</dcterms:modified>
</cp:coreProperties>
</file>