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6DF9A120"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w:t>
      </w:r>
      <w:r w:rsidR="006450F4">
        <w:rPr>
          <w:rFonts w:ascii="Arial" w:eastAsia="Times New Roman" w:hAnsi="Arial"/>
          <w:b/>
          <w:sz w:val="24"/>
          <w:szCs w:val="24"/>
        </w:rPr>
        <w:t>1</w:t>
      </w:r>
      <w:r w:rsidR="00032B71">
        <w:rPr>
          <w:rFonts w:ascii="Arial" w:eastAsia="Times New Roman" w:hAnsi="Arial"/>
          <w:b/>
          <w:sz w:val="24"/>
          <w:szCs w:val="24"/>
        </w:rPr>
        <w:t>e</w:t>
      </w:r>
      <w:r w:rsidRPr="00341812">
        <w:rPr>
          <w:rFonts w:ascii="Arial" w:eastAsia="Times New Roman" w:hAnsi="Arial"/>
          <w:b/>
          <w:bCs/>
          <w:sz w:val="24"/>
          <w:szCs w:val="24"/>
        </w:rPr>
        <w:tab/>
      </w:r>
      <w:r w:rsidR="000F27BC" w:rsidRPr="000F27BC">
        <w:rPr>
          <w:rFonts w:ascii="Arial" w:eastAsia="Times New Roman" w:hAnsi="Arial"/>
          <w:b/>
          <w:bCs/>
          <w:sz w:val="24"/>
          <w:szCs w:val="24"/>
        </w:rPr>
        <w:t>R2-2007541</w:t>
      </w:r>
    </w:p>
    <w:p w14:paraId="6D1CDF7B" w14:textId="20B203A1" w:rsidR="006D3016" w:rsidRPr="00341812" w:rsidRDefault="00386031" w:rsidP="006D3016">
      <w:pPr>
        <w:widowControl w:val="0"/>
        <w:tabs>
          <w:tab w:val="right" w:pos="9639"/>
        </w:tabs>
        <w:spacing w:after="0"/>
        <w:rPr>
          <w:rFonts w:ascii="Arial" w:eastAsia="Times New Roman" w:hAnsi="Arial"/>
          <w:b/>
          <w:bCs/>
          <w:sz w:val="24"/>
          <w:szCs w:val="24"/>
        </w:rPr>
      </w:pPr>
      <w:r>
        <w:rPr>
          <w:rFonts w:ascii="Arial" w:hAnsi="Arial"/>
          <w:b/>
          <w:sz w:val="24"/>
        </w:rPr>
        <w:t>Online</w:t>
      </w:r>
      <w:r w:rsidR="00032B71" w:rsidRPr="00032B71">
        <w:rPr>
          <w:rFonts w:ascii="Arial" w:hAnsi="Arial"/>
          <w:b/>
          <w:sz w:val="24"/>
          <w:szCs w:val="24"/>
        </w:rPr>
        <w:t xml:space="preserve">, </w:t>
      </w:r>
      <w:r>
        <w:rPr>
          <w:rFonts w:ascii="Arial" w:hAnsi="Arial"/>
          <w:b/>
          <w:sz w:val="24"/>
        </w:rPr>
        <w:t xml:space="preserve">August 17 </w:t>
      </w:r>
      <w:r w:rsidRPr="00032B71">
        <w:rPr>
          <w:rFonts w:ascii="Arial" w:hAnsi="Arial"/>
          <w:b/>
          <w:sz w:val="24"/>
        </w:rPr>
        <w:t xml:space="preserve">– </w:t>
      </w:r>
      <w:r>
        <w:rPr>
          <w:rFonts w:ascii="Arial" w:hAnsi="Arial"/>
          <w:b/>
          <w:sz w:val="24"/>
        </w:rPr>
        <w:t xml:space="preserve">28, </w:t>
      </w:r>
      <w:r w:rsidR="00032B71" w:rsidRPr="00032B71">
        <w:rPr>
          <w:rFonts w:ascii="Arial" w:hAnsi="Arial"/>
          <w:b/>
          <w:sz w:val="24"/>
          <w:szCs w:val="24"/>
        </w:rPr>
        <w:t>2020</w:t>
      </w:r>
      <w:r w:rsidR="0091700D"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11CFBEB1"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6D1C46EE"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3455E">
        <w:rPr>
          <w:rFonts w:ascii="Arial" w:eastAsia="Times New Roman" w:hAnsi="Arial" w:cs="Arial"/>
          <w:b/>
          <w:bCs/>
          <w:sz w:val="24"/>
          <w:lang w:eastAsia="en-US"/>
        </w:rPr>
        <w:t>RACH based u</w:t>
      </w:r>
      <w:r w:rsidR="008D1D4C" w:rsidRPr="008D1D4C">
        <w:rPr>
          <w:rFonts w:ascii="Arial" w:eastAsia="Times New Roman" w:hAnsi="Arial" w:cs="Arial"/>
          <w:b/>
          <w:bCs/>
          <w:sz w:val="24"/>
          <w:lang w:eastAsia="en-US"/>
        </w:rPr>
        <w:t>plink small data transmission with or without anchor relocation</w:t>
      </w:r>
    </w:p>
    <w:p w14:paraId="1FA36C2B" w14:textId="57D76A4B"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r w:rsidR="00656103" w:rsidRPr="00656103">
        <w:rPr>
          <w:rFonts w:ascii="Arial" w:eastAsia="Times New Roman" w:hAnsi="Arial" w:cs="Arial"/>
          <w:b/>
          <w:bCs/>
          <w:sz w:val="24"/>
          <w:lang w:eastAsia="en-US"/>
        </w:rPr>
        <w:t xml:space="preserve">NR_SmallData_INACTIVE-Core </w:t>
      </w:r>
      <w:r w:rsidR="0069101B" w:rsidRPr="00383F56">
        <w:rPr>
          <w:rFonts w:ascii="Arial" w:eastAsia="Times New Roman" w:hAnsi="Arial" w:cs="Arial"/>
          <w:b/>
          <w:bCs/>
          <w:sz w:val="24"/>
          <w:lang w:eastAsia="en-US"/>
        </w:rPr>
        <w:t>– Release 1</w:t>
      </w:r>
      <w:r w:rsidR="00656103">
        <w:rPr>
          <w:rFonts w:ascii="Arial" w:eastAsia="Times New Roman" w:hAnsi="Arial" w:cs="Arial"/>
          <w:b/>
          <w:bCs/>
          <w:sz w:val="24"/>
          <w:lang w:eastAsia="en-US"/>
        </w:rPr>
        <w:t>7</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24A02BE3" w:rsidR="008141F2" w:rsidRDefault="00C1156C" w:rsidP="00C04100">
      <w:pPr>
        <w:spacing w:after="240"/>
        <w:ind w:right="-101"/>
        <w:jc w:val="both"/>
      </w:pPr>
      <w:r>
        <w:t xml:space="preserve">In </w:t>
      </w:r>
      <w:r w:rsidR="00FE77CB">
        <w:t>WID of NR small data</w:t>
      </w:r>
      <w:r w:rsidR="008141F2">
        <w:t xml:space="preserve"> [1]</w:t>
      </w:r>
      <w:r w:rsidR="00FE77CB">
        <w:t xml:space="preserve">, </w:t>
      </w:r>
      <w:r w:rsidR="008141F2">
        <w:t>the objectives are as follows:</w:t>
      </w:r>
    </w:p>
    <w:p w14:paraId="72F98109" w14:textId="77777777" w:rsidR="008141F2" w:rsidRPr="008141F2" w:rsidRDefault="008141F2" w:rsidP="008141F2">
      <w:pPr>
        <w:pStyle w:val="ListParagraph"/>
        <w:widowControl w:val="0"/>
        <w:numPr>
          <w:ilvl w:val="0"/>
          <w:numId w:val="38"/>
        </w:numPr>
        <w:spacing w:line="259" w:lineRule="auto"/>
        <w:ind w:leftChars="0"/>
        <w:jc w:val="both"/>
        <w:rPr>
          <w:sz w:val="18"/>
          <w:szCs w:val="18"/>
        </w:rPr>
      </w:pPr>
      <w:r w:rsidRPr="008141F2">
        <w:rPr>
          <w:sz w:val="18"/>
          <w:szCs w:val="18"/>
        </w:rPr>
        <w:t>For the RRC_INACTIVE state:</w:t>
      </w:r>
    </w:p>
    <w:p w14:paraId="68D83725" w14:textId="77777777" w:rsidR="008141F2" w:rsidRPr="008141F2" w:rsidRDefault="008141F2" w:rsidP="008141F2">
      <w:pPr>
        <w:pStyle w:val="ListParagraph"/>
        <w:widowControl w:val="0"/>
        <w:numPr>
          <w:ilvl w:val="1"/>
          <w:numId w:val="38"/>
        </w:numPr>
        <w:spacing w:line="259" w:lineRule="auto"/>
        <w:ind w:leftChars="0"/>
        <w:jc w:val="both"/>
        <w:rPr>
          <w:sz w:val="18"/>
          <w:szCs w:val="18"/>
        </w:rPr>
      </w:pPr>
      <w:r w:rsidRPr="008141F2">
        <w:rPr>
          <w:sz w:val="18"/>
          <w:szCs w:val="18"/>
        </w:rPr>
        <w:t>UL small data transmissions for RACH-based schemes (i.e. 2-step and 4-step RACH):</w:t>
      </w:r>
    </w:p>
    <w:p w14:paraId="49C87077" w14:textId="77777777" w:rsidR="008141F2" w:rsidRPr="008141F2" w:rsidRDefault="008141F2" w:rsidP="008141F2">
      <w:pPr>
        <w:pStyle w:val="ListParagraph"/>
        <w:widowControl w:val="0"/>
        <w:numPr>
          <w:ilvl w:val="2"/>
          <w:numId w:val="38"/>
        </w:numPr>
        <w:spacing w:line="259" w:lineRule="auto"/>
        <w:ind w:leftChars="0"/>
        <w:jc w:val="both"/>
        <w:rPr>
          <w:sz w:val="18"/>
          <w:szCs w:val="18"/>
        </w:rPr>
      </w:pPr>
      <w:bookmarkStart w:id="2" w:name="_Hlk26863976"/>
      <w:r w:rsidRPr="008141F2">
        <w:rPr>
          <w:sz w:val="18"/>
          <w:szCs w:val="18"/>
        </w:rPr>
        <w:t xml:space="preserve">General procedure to enable UP data transmission for small data packets from INACTIVE state (e.g. using MSGA or MSG3) </w:t>
      </w:r>
      <w:bookmarkEnd w:id="2"/>
      <w:r w:rsidRPr="008141F2">
        <w:rPr>
          <w:sz w:val="18"/>
          <w:szCs w:val="18"/>
        </w:rPr>
        <w:t>[RAN2]</w:t>
      </w:r>
    </w:p>
    <w:p w14:paraId="298F5FE5" w14:textId="77777777" w:rsidR="008141F2" w:rsidRPr="008141F2" w:rsidRDefault="008141F2" w:rsidP="008141F2">
      <w:pPr>
        <w:pStyle w:val="ListParagraph"/>
        <w:widowControl w:val="0"/>
        <w:numPr>
          <w:ilvl w:val="2"/>
          <w:numId w:val="38"/>
        </w:numPr>
        <w:spacing w:line="259" w:lineRule="auto"/>
        <w:ind w:leftChars="0"/>
        <w:jc w:val="both"/>
        <w:rPr>
          <w:sz w:val="18"/>
          <w:szCs w:val="18"/>
        </w:rPr>
      </w:pPr>
      <w:r w:rsidRPr="008141F2">
        <w:rPr>
          <w:sz w:val="18"/>
          <w:szCs w:val="18"/>
        </w:rPr>
        <w:t xml:space="preserve">Enable flexible payload sizes larger than the Rel-16 CCCH message size that is possible currently for INACTIVE state for MSGA and MSG3 to support UP data transmission in UL (actual payload size can be up to network configuration) [RAN2] </w:t>
      </w:r>
    </w:p>
    <w:p w14:paraId="7C5EA5C9" w14:textId="77777777" w:rsidR="008141F2" w:rsidRPr="008141F2" w:rsidRDefault="008141F2" w:rsidP="008141F2">
      <w:pPr>
        <w:pStyle w:val="ListParagraph"/>
        <w:widowControl w:val="0"/>
        <w:numPr>
          <w:ilvl w:val="2"/>
          <w:numId w:val="38"/>
        </w:numPr>
        <w:spacing w:line="259" w:lineRule="auto"/>
        <w:ind w:leftChars="0"/>
        <w:jc w:val="both"/>
        <w:rPr>
          <w:sz w:val="18"/>
          <w:szCs w:val="18"/>
        </w:rPr>
      </w:pPr>
      <w:r w:rsidRPr="008141F2">
        <w:rPr>
          <w:sz w:val="18"/>
          <w:szCs w:val="18"/>
        </w:rPr>
        <w:t>Context fetch and data forwarding (with and without anchor relocation) in INACTIVE state for RACH-based solutions [RAN2, RAN3]</w:t>
      </w:r>
    </w:p>
    <w:p w14:paraId="560B08CE" w14:textId="77777777" w:rsidR="008141F2" w:rsidRPr="008141F2" w:rsidRDefault="008141F2" w:rsidP="008141F2">
      <w:pPr>
        <w:pStyle w:val="ListParagraph"/>
        <w:widowControl w:val="0"/>
        <w:spacing w:line="259" w:lineRule="auto"/>
        <w:ind w:left="880" w:firstLine="0"/>
        <w:rPr>
          <w:sz w:val="18"/>
          <w:szCs w:val="18"/>
        </w:rPr>
      </w:pPr>
      <w:r w:rsidRPr="008141F2">
        <w:rPr>
          <w:sz w:val="18"/>
          <w:szCs w:val="18"/>
        </w:rPr>
        <w:t>Note 1: The security aspects of the above solutions should be checked with SA3</w:t>
      </w:r>
    </w:p>
    <w:p w14:paraId="005D9930" w14:textId="77777777" w:rsidR="008141F2" w:rsidRPr="008141F2" w:rsidRDefault="008141F2" w:rsidP="008141F2">
      <w:pPr>
        <w:pStyle w:val="ListParagraph"/>
        <w:widowControl w:val="0"/>
        <w:numPr>
          <w:ilvl w:val="1"/>
          <w:numId w:val="38"/>
        </w:numPr>
        <w:snapToGrid w:val="0"/>
        <w:spacing w:line="259" w:lineRule="auto"/>
        <w:ind w:leftChars="0"/>
        <w:jc w:val="both"/>
        <w:rPr>
          <w:sz w:val="18"/>
          <w:szCs w:val="18"/>
          <w:lang w:eastAsia="zh-CN"/>
        </w:rPr>
      </w:pPr>
      <w:r w:rsidRPr="008141F2">
        <w:rPr>
          <w:sz w:val="18"/>
          <w:szCs w:val="18"/>
          <w:lang w:eastAsia="zh-CN"/>
        </w:rPr>
        <w:t>Transmission of UL data on pre-configured PUSCH resources (i.e. reusing the configured grant type 1) – when TA is valid</w:t>
      </w:r>
    </w:p>
    <w:p w14:paraId="21CA6B74" w14:textId="77777777" w:rsidR="008141F2" w:rsidRPr="008141F2" w:rsidRDefault="008141F2" w:rsidP="008141F2">
      <w:pPr>
        <w:pStyle w:val="ListParagraph"/>
        <w:widowControl w:val="0"/>
        <w:numPr>
          <w:ilvl w:val="2"/>
          <w:numId w:val="38"/>
        </w:numPr>
        <w:snapToGrid w:val="0"/>
        <w:spacing w:line="259" w:lineRule="auto"/>
        <w:ind w:leftChars="0"/>
        <w:jc w:val="both"/>
        <w:rPr>
          <w:sz w:val="18"/>
          <w:szCs w:val="18"/>
          <w:lang w:eastAsia="zh-CN"/>
        </w:rPr>
      </w:pPr>
      <w:r w:rsidRPr="008141F2">
        <w:rPr>
          <w:sz w:val="18"/>
          <w:szCs w:val="18"/>
          <w:lang w:eastAsia="zh-CN"/>
        </w:rPr>
        <w:t>General procedure for small data transmission over configured grant type 1 resources from INACTIVE state [RAN2]</w:t>
      </w:r>
    </w:p>
    <w:p w14:paraId="6D8910A3" w14:textId="77777777" w:rsidR="008141F2" w:rsidRPr="008141F2" w:rsidRDefault="008141F2" w:rsidP="008141F2">
      <w:pPr>
        <w:pStyle w:val="ListParagraph"/>
        <w:widowControl w:val="0"/>
        <w:numPr>
          <w:ilvl w:val="2"/>
          <w:numId w:val="38"/>
        </w:numPr>
        <w:spacing w:line="259" w:lineRule="auto"/>
        <w:ind w:leftChars="0"/>
        <w:jc w:val="both"/>
        <w:rPr>
          <w:sz w:val="18"/>
          <w:szCs w:val="18"/>
          <w:lang w:eastAsia="zh-CN"/>
        </w:rPr>
      </w:pPr>
      <w:r w:rsidRPr="008141F2">
        <w:rPr>
          <w:sz w:val="18"/>
          <w:szCs w:val="18"/>
          <w:lang w:eastAsia="zh-CN"/>
        </w:rPr>
        <w:t>Configuration of the configured grant type1 resources for small data transmission in UL for INACTIVE state [RAN2]</w:t>
      </w:r>
    </w:p>
    <w:p w14:paraId="3E504117" w14:textId="77777777" w:rsidR="008141F2" w:rsidRPr="008141F2" w:rsidRDefault="008141F2" w:rsidP="008141F2">
      <w:pPr>
        <w:widowControl w:val="0"/>
        <w:spacing w:after="0" w:line="259" w:lineRule="auto"/>
        <w:rPr>
          <w:sz w:val="18"/>
          <w:szCs w:val="18"/>
        </w:rPr>
      </w:pPr>
      <w:r w:rsidRPr="008141F2">
        <w:rPr>
          <w:sz w:val="18"/>
          <w:szCs w:val="18"/>
        </w:rPr>
        <w:t>No new RRC state should be introduced in this WID. Transmission of smalldata in UL, subsequent transmission of smalldata in UL and DL and the state transition decisions should be under network control.</w:t>
      </w:r>
    </w:p>
    <w:p w14:paraId="27DDDD35" w14:textId="77777777" w:rsidR="008141F2" w:rsidRPr="008141F2" w:rsidRDefault="008141F2" w:rsidP="008141F2">
      <w:pPr>
        <w:widowControl w:val="0"/>
        <w:spacing w:after="0" w:line="259" w:lineRule="auto"/>
        <w:rPr>
          <w:sz w:val="18"/>
          <w:szCs w:val="18"/>
        </w:rPr>
      </w:pPr>
      <w:r w:rsidRPr="008141F2">
        <w:rPr>
          <w:sz w:val="18"/>
          <w:szCs w:val="18"/>
        </w:rPr>
        <w:t>Focus of the WID should be on licensed carriers and the solutions can be reused for NR-U if applicable.</w:t>
      </w:r>
    </w:p>
    <w:p w14:paraId="057C0988" w14:textId="77777777" w:rsidR="008141F2" w:rsidRPr="008141F2" w:rsidRDefault="008141F2" w:rsidP="008141F2">
      <w:pPr>
        <w:widowControl w:val="0"/>
        <w:spacing w:after="160" w:line="259" w:lineRule="auto"/>
        <w:rPr>
          <w:sz w:val="18"/>
          <w:szCs w:val="18"/>
        </w:rPr>
      </w:pPr>
      <w:r w:rsidRPr="008141F2">
        <w:rPr>
          <w:sz w:val="18"/>
          <w:szCs w:val="18"/>
        </w:rPr>
        <w:t xml:space="preserve">Note 2: Any associated specification work in RAN1 that is needed to support the above set of objectives should be initiated by RAN2 via an LS. </w:t>
      </w:r>
    </w:p>
    <w:p w14:paraId="2013975C" w14:textId="759FF61E" w:rsidR="003F08B2" w:rsidRDefault="00807ADF" w:rsidP="003F08B2">
      <w:pPr>
        <w:spacing w:after="240"/>
        <w:ind w:right="-101"/>
        <w:jc w:val="both"/>
      </w:pPr>
      <w:r>
        <w:t>In t</w:t>
      </w:r>
      <w:r w:rsidR="003F08B2">
        <w:t>his paper</w:t>
      </w:r>
      <w:r>
        <w:t>, we would like to</w:t>
      </w:r>
      <w:r w:rsidR="00D57EFC">
        <w:t xml:space="preserve"> </w:t>
      </w:r>
      <w:r w:rsidR="0060477B">
        <w:t>discuss</w:t>
      </w:r>
      <w:r w:rsidR="00D57EFC">
        <w:t xml:space="preserve"> </w:t>
      </w:r>
      <w:r w:rsidR="008D1D4C">
        <w:t xml:space="preserve">the context fetch and data forwarding </w:t>
      </w:r>
      <w:r w:rsidR="0060477B">
        <w:t xml:space="preserve">procedure </w:t>
      </w:r>
      <w:r w:rsidR="008D1D4C">
        <w:t xml:space="preserve">in RRC_INACTIVE for RACH based </w:t>
      </w:r>
      <w:r w:rsidR="0060477B">
        <w:t>small data transmission solution.</w:t>
      </w:r>
    </w:p>
    <w:p w14:paraId="2AA25FB1" w14:textId="77777777" w:rsidR="00AE3E14" w:rsidRPr="00341812" w:rsidRDefault="00AE3E14" w:rsidP="00AE3E14">
      <w:pPr>
        <w:pStyle w:val="Heading1"/>
        <w:rPr>
          <w:lang w:val="en-US"/>
        </w:rPr>
      </w:pPr>
      <w:r w:rsidRPr="00341812">
        <w:rPr>
          <w:lang w:val="en-US"/>
        </w:rPr>
        <w:t>Discussion</w:t>
      </w:r>
    </w:p>
    <w:p w14:paraId="0C947E84" w14:textId="148E4A5A" w:rsidR="00C22CEE" w:rsidRDefault="00C22CEE" w:rsidP="00D57EFC">
      <w:pPr>
        <w:jc w:val="both"/>
        <w:rPr>
          <w:lang w:val="en-GB"/>
        </w:rPr>
      </w:pPr>
      <w:r>
        <w:rPr>
          <w:lang w:val="en-GB"/>
        </w:rPr>
        <w:t xml:space="preserve">In Rel-15, RNA update procedure with or without UE context relocation has been specified [1]. </w:t>
      </w:r>
      <w:r w:rsidR="000016A8">
        <w:rPr>
          <w:lang w:val="en-GB"/>
        </w:rPr>
        <w:t xml:space="preserve">Network should </w:t>
      </w:r>
      <w:r w:rsidR="003A1856">
        <w:rPr>
          <w:lang w:val="en-GB"/>
        </w:rPr>
        <w:t>decide</w:t>
      </w:r>
      <w:r w:rsidR="000016A8">
        <w:rPr>
          <w:lang w:val="en-GB"/>
        </w:rPr>
        <w:t xml:space="preserve"> whether anchor gNB should relocate or not. For NR small data transmission, this procedure can be extended to support small data transfer in RRC_INACTIVE with or without anchor relocation. </w:t>
      </w:r>
      <w:r w:rsidR="003A1856">
        <w:rPr>
          <w:lang w:val="en-GB"/>
        </w:rPr>
        <w:t>Hence, w</w:t>
      </w:r>
      <w:r w:rsidR="000016A8">
        <w:rPr>
          <w:lang w:val="en-GB"/>
        </w:rPr>
        <w:t>e would like to discuss the general procedure on uplink small data transmission with or without anchor relocation for RACH based solution.</w:t>
      </w:r>
    </w:p>
    <w:p w14:paraId="606097A7" w14:textId="0C2D6AE4" w:rsidR="000016A8" w:rsidRPr="00AE7D10" w:rsidRDefault="000016A8" w:rsidP="00D57EFC">
      <w:pPr>
        <w:jc w:val="both"/>
        <w:rPr>
          <w:b/>
          <w:bCs/>
          <w:u w:val="single"/>
          <w:lang w:val="en-GB"/>
        </w:rPr>
      </w:pPr>
      <w:r w:rsidRPr="00AE7D10">
        <w:rPr>
          <w:b/>
          <w:bCs/>
          <w:u w:val="single"/>
          <w:lang w:val="en-GB"/>
        </w:rPr>
        <w:t>With anchor relocation</w:t>
      </w:r>
    </w:p>
    <w:p w14:paraId="112A7F34" w14:textId="31C712C6" w:rsidR="000900D5" w:rsidRDefault="000016A8" w:rsidP="000016A8">
      <w:pPr>
        <w:jc w:val="both"/>
      </w:pPr>
      <w:r w:rsidRPr="00602820">
        <w:t xml:space="preserve">For anchor relocation case, </w:t>
      </w:r>
      <w:r w:rsidR="00960127">
        <w:t>the UE resumes from RRC_INACTIVE. T</w:t>
      </w:r>
      <w:r w:rsidRPr="00602820">
        <w:t xml:space="preserve">he uplink </w:t>
      </w:r>
      <w:r w:rsidR="003A1856">
        <w:t xml:space="preserve">small </w:t>
      </w:r>
      <w:r w:rsidRPr="00602820">
        <w:t>data is security protected with the same key as resumeMAC-I, transmitted to anchor gNB for deciphering</w:t>
      </w:r>
      <w:r w:rsidR="003A1856">
        <w:t>.</w:t>
      </w:r>
      <w:r w:rsidRPr="00602820">
        <w:t xml:space="preserve"> </w:t>
      </w:r>
      <w:r w:rsidR="003A1856">
        <w:t>I</w:t>
      </w:r>
      <w:r w:rsidRPr="00602820">
        <w:t>f UE is verified successfully by anchor gNB</w:t>
      </w:r>
      <w:r w:rsidR="003A1856">
        <w:t>,</w:t>
      </w:r>
      <w:r w:rsidRPr="00602820">
        <w:t xml:space="preserve"> </w:t>
      </w:r>
      <w:r w:rsidR="003A1856">
        <w:t>t</w:t>
      </w:r>
      <w:r w:rsidRPr="00602820">
        <w:t>he anchor gNB delivers the</w:t>
      </w:r>
      <w:r w:rsidR="000900D5">
        <w:t xml:space="preserve"> uplink small</w:t>
      </w:r>
      <w:r w:rsidRPr="00602820">
        <w:t xml:space="preserve"> data to 5GC. </w:t>
      </w:r>
      <w:r w:rsidR="003A1856">
        <w:t xml:space="preserve">For the RRC involved RACH based solution, </w:t>
      </w:r>
      <w:r w:rsidR="000900D5">
        <w:t>the small data</w:t>
      </w:r>
      <w:r w:rsidR="00960127">
        <w:t xml:space="preserve"> packets are</w:t>
      </w:r>
      <w:r w:rsidR="000900D5">
        <w:t xml:space="preserve"> sent along with</w:t>
      </w:r>
      <w:r w:rsidR="00960127">
        <w:t xml:space="preserve"> the RRC signaling, such as RRCResumeRequest message, including the ResumeID which can be used as AS context identifier for the user small data.</w:t>
      </w:r>
    </w:p>
    <w:p w14:paraId="743EB8B9" w14:textId="77777777" w:rsidR="003B6474" w:rsidRDefault="00960127" w:rsidP="000016A8">
      <w:pPr>
        <w:jc w:val="both"/>
      </w:pPr>
      <w:r>
        <w:lastRenderedPageBreak/>
        <w:t>T</w:t>
      </w:r>
      <w:r w:rsidR="000016A8" w:rsidRPr="00602820">
        <w:t>he serving gNB</w:t>
      </w:r>
      <w:r>
        <w:t>, if able to resolve the gNB identity contained in the I-RNTI, should</w:t>
      </w:r>
      <w:r w:rsidR="000016A8" w:rsidRPr="00602820">
        <w:t xml:space="preserve"> send the </w:t>
      </w:r>
      <w:r>
        <w:t>R</w:t>
      </w:r>
      <w:r w:rsidR="000016A8" w:rsidRPr="00602820">
        <w:t xml:space="preserve">etrieve UE </w:t>
      </w:r>
      <w:r>
        <w:t>C</w:t>
      </w:r>
      <w:r w:rsidR="000016A8" w:rsidRPr="00602820">
        <w:t xml:space="preserve">ontext </w:t>
      </w:r>
      <w:r>
        <w:t>R</w:t>
      </w:r>
      <w:r w:rsidR="000016A8" w:rsidRPr="00602820">
        <w:t xml:space="preserve">equest to the anchor gNB and the anchor gNB feedback to the serving gNB with the </w:t>
      </w:r>
      <w:r>
        <w:t>R</w:t>
      </w:r>
      <w:r w:rsidR="000016A8" w:rsidRPr="00602820">
        <w:t xml:space="preserve">etrieve UE </w:t>
      </w:r>
      <w:r>
        <w:t>C</w:t>
      </w:r>
      <w:r w:rsidR="000016A8" w:rsidRPr="00602820">
        <w:t xml:space="preserve">ontext </w:t>
      </w:r>
      <w:r>
        <w:t>R</w:t>
      </w:r>
      <w:r w:rsidR="000016A8" w:rsidRPr="00602820">
        <w:t xml:space="preserve">esponse for </w:t>
      </w:r>
      <w:r w:rsidR="00AF39DE">
        <w:t xml:space="preserve">providing </w:t>
      </w:r>
      <w:r w:rsidR="000016A8" w:rsidRPr="00602820">
        <w:t>the UE AS context</w:t>
      </w:r>
      <w:r>
        <w:t xml:space="preserve">, and </w:t>
      </w:r>
      <w:r w:rsidR="00AF39DE">
        <w:t xml:space="preserve">keeps the UE in the RRC_INACTIVE. </w:t>
      </w:r>
    </w:p>
    <w:p w14:paraId="7D4970E0" w14:textId="474BDE16" w:rsidR="0033408C" w:rsidRDefault="003B6474" w:rsidP="000016A8">
      <w:pPr>
        <w:jc w:val="both"/>
      </w:pPr>
      <w:r>
        <w:t>T</w:t>
      </w:r>
      <w:r w:rsidR="000016A8" w:rsidRPr="00602820">
        <w:t xml:space="preserve">he path switch procedure is </w:t>
      </w:r>
      <w:r w:rsidR="00AF39DE">
        <w:t>performed</w:t>
      </w:r>
      <w:r w:rsidR="000016A8" w:rsidRPr="00602820">
        <w:t xml:space="preserve"> and the new N3 tunnel is built from serving gNB to UPF.</w:t>
      </w:r>
      <w:r w:rsidR="00AF39DE">
        <w:t xml:space="preserve"> After context retrieval to serving gNB, serving gNB sends UE with RRCRelease message with suspend indication.</w:t>
      </w:r>
      <w:r w:rsidR="00BB7B81">
        <w:t xml:space="preserve"> </w:t>
      </w:r>
      <w:r w:rsidR="0033408C">
        <w:t>Figure 1 shows an example on uplink small data transmission with anchor relocation.</w:t>
      </w:r>
    </w:p>
    <w:p w14:paraId="4493DBB7" w14:textId="5074398E" w:rsidR="00BB7B81" w:rsidRDefault="00BB7B81" w:rsidP="00BB7B81">
      <w:pPr>
        <w:jc w:val="center"/>
      </w:pPr>
      <w:r>
        <w:rPr>
          <w:noProof/>
        </w:rPr>
        <w:drawing>
          <wp:inline distT="0" distB="0" distL="0" distR="0" wp14:anchorId="64898E64" wp14:editId="7A1C5595">
            <wp:extent cx="3995928" cy="252374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5928" cy="2523744"/>
                    </a:xfrm>
                    <a:prstGeom prst="rect">
                      <a:avLst/>
                    </a:prstGeom>
                    <a:noFill/>
                  </pic:spPr>
                </pic:pic>
              </a:graphicData>
            </a:graphic>
          </wp:inline>
        </w:drawing>
      </w:r>
    </w:p>
    <w:p w14:paraId="57593138" w14:textId="39FDFD33" w:rsidR="00AF39DE" w:rsidRDefault="00050AA8" w:rsidP="00050AA8">
      <w:pPr>
        <w:pStyle w:val="Caption"/>
        <w:jc w:val="center"/>
      </w:pPr>
      <w:r>
        <w:t xml:space="preserve">Figure </w:t>
      </w:r>
      <w:r w:rsidR="004057C2">
        <w:fldChar w:fldCharType="begin"/>
      </w:r>
      <w:r w:rsidR="004057C2">
        <w:instrText xml:space="preserve"> SEQ Figure \* ARABIC </w:instrText>
      </w:r>
      <w:r w:rsidR="004057C2">
        <w:fldChar w:fldCharType="separate"/>
      </w:r>
      <w:r w:rsidR="00B329BB">
        <w:rPr>
          <w:noProof/>
        </w:rPr>
        <w:t>1</w:t>
      </w:r>
      <w:r w:rsidR="004057C2">
        <w:rPr>
          <w:noProof/>
        </w:rPr>
        <w:fldChar w:fldCharType="end"/>
      </w:r>
      <w:r>
        <w:t xml:space="preserve"> UL small data </w:t>
      </w:r>
      <w:r w:rsidR="001235E7">
        <w:t>transmission with anchor relocation</w:t>
      </w:r>
    </w:p>
    <w:p w14:paraId="74E1EAEB" w14:textId="3F7C5869" w:rsidR="00D25A29" w:rsidRDefault="000016A8" w:rsidP="000016A8">
      <w:pPr>
        <w:jc w:val="both"/>
      </w:pPr>
      <w:r w:rsidRPr="00602820">
        <w:t>When downlink data is arrived at UPF, the data can be forwarded to the serving gNB directly and transmit</w:t>
      </w:r>
      <w:r w:rsidR="00527B8B">
        <w:t>ted</w:t>
      </w:r>
      <w:r w:rsidRPr="00602820">
        <w:t xml:space="preserve"> to UE </w:t>
      </w:r>
      <w:r w:rsidR="001235E7">
        <w:t xml:space="preserve">along </w:t>
      </w:r>
      <w:r w:rsidRPr="00602820">
        <w:t>with RRC</w:t>
      </w:r>
      <w:r w:rsidR="00AF39DE">
        <w:t>R</w:t>
      </w:r>
      <w:r w:rsidRPr="00602820">
        <w:t>elease message.</w:t>
      </w:r>
      <w:r w:rsidR="00D25A29">
        <w:t>The subsequent uplink data transmission, if any</w:t>
      </w:r>
      <w:r w:rsidR="00527B8B">
        <w:t>,</w:t>
      </w:r>
      <w:r w:rsidR="00D25A29">
        <w:t xml:space="preserve"> should be transmitted through serving gNB after anchor relocation.</w:t>
      </w:r>
    </w:p>
    <w:p w14:paraId="06B523B0" w14:textId="2251723D" w:rsidR="00CE620F" w:rsidRPr="00AE7D10" w:rsidRDefault="00CE620F" w:rsidP="00CE620F">
      <w:pPr>
        <w:jc w:val="both"/>
        <w:rPr>
          <w:b/>
          <w:bCs/>
          <w:u w:val="single"/>
          <w:lang w:val="en-GB"/>
        </w:rPr>
      </w:pPr>
      <w:r w:rsidRPr="00AE7D10">
        <w:rPr>
          <w:b/>
          <w:bCs/>
          <w:u w:val="single"/>
          <w:lang w:val="en-GB"/>
        </w:rPr>
        <w:t>Wi</w:t>
      </w:r>
      <w:r>
        <w:rPr>
          <w:b/>
          <w:bCs/>
          <w:u w:val="single"/>
          <w:lang w:val="en-GB"/>
        </w:rPr>
        <w:t>thout</w:t>
      </w:r>
      <w:r w:rsidRPr="00AE7D10">
        <w:rPr>
          <w:b/>
          <w:bCs/>
          <w:u w:val="single"/>
          <w:lang w:val="en-GB"/>
        </w:rPr>
        <w:t xml:space="preserve"> anchor relocation</w:t>
      </w:r>
    </w:p>
    <w:p w14:paraId="363F6F46" w14:textId="7874B02E" w:rsidR="00BB7B81" w:rsidRDefault="001235E7" w:rsidP="00BB7B81">
      <w:pPr>
        <w:jc w:val="both"/>
      </w:pPr>
      <w:r>
        <w:rPr>
          <w:lang w:val="en-GB"/>
        </w:rPr>
        <w:t xml:space="preserve">For without </w:t>
      </w:r>
      <w:r w:rsidRPr="00602820">
        <w:t>anchor relocation case</w:t>
      </w:r>
      <w:r>
        <w:t xml:space="preserve">, </w:t>
      </w:r>
      <w:r>
        <w:rPr>
          <w:lang w:val="en-GB"/>
        </w:rPr>
        <w:t>the</w:t>
      </w:r>
      <w:r w:rsidR="00602820" w:rsidRPr="00602820">
        <w:rPr>
          <w:lang w:val="en-GB"/>
        </w:rPr>
        <w:t xml:space="preserve"> UE AS context </w:t>
      </w:r>
      <w:r>
        <w:rPr>
          <w:lang w:val="en-GB"/>
        </w:rPr>
        <w:t>should be</w:t>
      </w:r>
      <w:r w:rsidR="00602820" w:rsidRPr="00602820">
        <w:rPr>
          <w:lang w:val="en-GB"/>
        </w:rPr>
        <w:t xml:space="preserve"> store</w:t>
      </w:r>
      <w:r>
        <w:rPr>
          <w:lang w:val="en-GB"/>
        </w:rPr>
        <w:t>d</w:t>
      </w:r>
      <w:r w:rsidR="00602820" w:rsidRPr="00602820">
        <w:rPr>
          <w:lang w:val="en-GB"/>
        </w:rPr>
        <w:t xml:space="preserve"> in the anchor gNB</w:t>
      </w:r>
      <w:r>
        <w:rPr>
          <w:lang w:val="en-GB"/>
        </w:rPr>
        <w:t>.</w:t>
      </w:r>
      <w:r w:rsidR="0057080A">
        <w:rPr>
          <w:lang w:val="en-GB"/>
        </w:rPr>
        <w:t xml:space="preserve"> The procedure is </w:t>
      </w:r>
      <w:r w:rsidR="00527B8B">
        <w:rPr>
          <w:lang w:val="en-GB"/>
        </w:rPr>
        <w:t xml:space="preserve">that </w:t>
      </w:r>
      <w:r w:rsidR="0057080A">
        <w:rPr>
          <w:lang w:val="en-GB"/>
        </w:rPr>
        <w:t>the uplink small data</w:t>
      </w:r>
      <w:r w:rsidR="00527B8B">
        <w:rPr>
          <w:lang w:val="en-GB"/>
        </w:rPr>
        <w:t xml:space="preserve"> is</w:t>
      </w:r>
      <w:r w:rsidR="0057080A">
        <w:rPr>
          <w:lang w:val="en-GB"/>
        </w:rPr>
        <w:t xml:space="preserve"> transmitted in MSGA or msg3 with the old key from the previous connection when it was released. After receiv</w:t>
      </w:r>
      <w:r w:rsidR="00527B8B">
        <w:rPr>
          <w:lang w:val="en-GB"/>
        </w:rPr>
        <w:t>ing</w:t>
      </w:r>
      <w:r w:rsidR="0057080A">
        <w:rPr>
          <w:lang w:val="en-GB"/>
        </w:rPr>
        <w:t xml:space="preserve"> the small data in MSGA or msg3 in RACH procedure, </w:t>
      </w:r>
      <w:r w:rsidR="00527B8B">
        <w:rPr>
          <w:lang w:val="en-GB"/>
        </w:rPr>
        <w:t xml:space="preserve">serving gNB </w:t>
      </w:r>
      <w:r w:rsidR="0057080A">
        <w:rPr>
          <w:lang w:val="en-GB"/>
        </w:rPr>
        <w:t>will help to forward data to anchor gNB via Xn interface without path switch. The anchor gNB will decipher the uplink small data and help to forward user data to 5GC.</w:t>
      </w:r>
      <w:r w:rsidR="00BB7B81">
        <w:rPr>
          <w:lang w:val="en-GB"/>
        </w:rPr>
        <w:t xml:space="preserve"> </w:t>
      </w:r>
      <w:r w:rsidR="00BB7B81">
        <w:t>Figure 2 shows an example on uplink small data transmission without anchor relocation.</w:t>
      </w:r>
    </w:p>
    <w:p w14:paraId="2F97CA33" w14:textId="147939D8" w:rsidR="00BB7B81" w:rsidRDefault="00BB7B81" w:rsidP="00BB7B81">
      <w:pPr>
        <w:jc w:val="center"/>
      </w:pPr>
      <w:r>
        <w:rPr>
          <w:noProof/>
        </w:rPr>
        <w:drawing>
          <wp:inline distT="0" distB="0" distL="0" distR="0" wp14:anchorId="1F7C543D" wp14:editId="2C0C2958">
            <wp:extent cx="3977640" cy="2496312"/>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7640" cy="2496312"/>
                    </a:xfrm>
                    <a:prstGeom prst="rect">
                      <a:avLst/>
                    </a:prstGeom>
                    <a:noFill/>
                  </pic:spPr>
                </pic:pic>
              </a:graphicData>
            </a:graphic>
          </wp:inline>
        </w:drawing>
      </w:r>
    </w:p>
    <w:p w14:paraId="3AF805B6" w14:textId="37932B7F" w:rsidR="007465C3" w:rsidRDefault="007465C3" w:rsidP="00BB7B81">
      <w:pPr>
        <w:pStyle w:val="Caption"/>
        <w:jc w:val="center"/>
      </w:pPr>
      <w:r>
        <w:t xml:space="preserve">Figure </w:t>
      </w:r>
      <w:r w:rsidR="004057C2">
        <w:fldChar w:fldCharType="begin"/>
      </w:r>
      <w:r w:rsidR="004057C2">
        <w:instrText xml:space="preserve"> SEQ Figure \* ARABIC </w:instrText>
      </w:r>
      <w:r w:rsidR="004057C2">
        <w:fldChar w:fldCharType="separate"/>
      </w:r>
      <w:r w:rsidR="00B329BB">
        <w:rPr>
          <w:noProof/>
        </w:rPr>
        <w:t>2</w:t>
      </w:r>
      <w:r w:rsidR="004057C2">
        <w:rPr>
          <w:noProof/>
        </w:rPr>
        <w:fldChar w:fldCharType="end"/>
      </w:r>
      <w:r>
        <w:t xml:space="preserve"> UL small data transmission without anchor relocation</w:t>
      </w:r>
    </w:p>
    <w:p w14:paraId="4E93C82B" w14:textId="77777777" w:rsidR="007465C3" w:rsidRPr="007465C3" w:rsidRDefault="007465C3" w:rsidP="00D57EFC">
      <w:pPr>
        <w:jc w:val="both"/>
      </w:pPr>
    </w:p>
    <w:p w14:paraId="2CA5C1E2" w14:textId="48992DC9" w:rsidR="0057080A" w:rsidRDefault="0057080A" w:rsidP="00D57EFC">
      <w:pPr>
        <w:jc w:val="both"/>
        <w:rPr>
          <w:lang w:val="en-GB"/>
        </w:rPr>
      </w:pPr>
      <w:r>
        <w:rPr>
          <w:lang w:val="en-GB"/>
        </w:rPr>
        <w:lastRenderedPageBreak/>
        <w:t xml:space="preserve">It is anchor gNB’s responsibility to decide whether </w:t>
      </w:r>
      <w:r w:rsidR="00E624FE">
        <w:rPr>
          <w:lang w:val="en-GB"/>
        </w:rPr>
        <w:t xml:space="preserve">to </w:t>
      </w:r>
      <w:r>
        <w:rPr>
          <w:lang w:val="en-GB"/>
        </w:rPr>
        <w:t>forward the UE AS context or not</w:t>
      </w:r>
      <w:r w:rsidR="00E624FE">
        <w:rPr>
          <w:lang w:val="en-GB"/>
        </w:rPr>
        <w:t xml:space="preserve"> to the serving gNB</w:t>
      </w:r>
      <w:r>
        <w:rPr>
          <w:lang w:val="en-GB"/>
        </w:rPr>
        <w:t xml:space="preserve">. </w:t>
      </w:r>
      <w:r w:rsidR="008A5372">
        <w:rPr>
          <w:lang w:val="en-GB"/>
        </w:rPr>
        <w:t>If</w:t>
      </w:r>
      <w:r>
        <w:rPr>
          <w:lang w:val="en-GB"/>
        </w:rPr>
        <w:t xml:space="preserve"> anchor gNB decides to keep the UE AS context</w:t>
      </w:r>
      <w:r w:rsidR="008A5372">
        <w:rPr>
          <w:lang w:val="en-GB"/>
        </w:rPr>
        <w:t xml:space="preserve"> in itself, it responds to the serving gNB with the Retrieve UE Context Failure message including an encapsulated RRCRelease message. Then the serving gNB forwards the RRCRelease message to the UE.</w:t>
      </w:r>
      <w:r w:rsidR="007C741D">
        <w:rPr>
          <w:lang w:val="en-GB"/>
        </w:rPr>
        <w:t xml:space="preserve"> The RRCRelease message includes the suspend indication.</w:t>
      </w:r>
    </w:p>
    <w:p w14:paraId="618E2CB3" w14:textId="6D6A9A90" w:rsidR="007465C3" w:rsidRDefault="007465C3" w:rsidP="007465C3">
      <w:pPr>
        <w:jc w:val="both"/>
        <w:rPr>
          <w:b/>
          <w:bCs/>
        </w:rPr>
      </w:pPr>
      <w:r>
        <w:rPr>
          <w:b/>
          <w:bCs/>
        </w:rPr>
        <w:t>Proposal 1: The anchor gNB decides whether</w:t>
      </w:r>
      <w:r w:rsidR="00F44271">
        <w:rPr>
          <w:b/>
          <w:bCs/>
        </w:rPr>
        <w:t xml:space="preserve"> to</w:t>
      </w:r>
      <w:r>
        <w:rPr>
          <w:b/>
          <w:bCs/>
        </w:rPr>
        <w:t xml:space="preserve"> forward the UE AS context or not</w:t>
      </w:r>
      <w:r w:rsidR="00F44271">
        <w:rPr>
          <w:b/>
          <w:bCs/>
        </w:rPr>
        <w:t xml:space="preserve"> to the serving gNB</w:t>
      </w:r>
      <w:r>
        <w:rPr>
          <w:b/>
          <w:bCs/>
        </w:rPr>
        <w:t xml:space="preserve"> for UE uplink small data transfer in RRC_INACTIVE.</w:t>
      </w:r>
    </w:p>
    <w:p w14:paraId="1942B246" w14:textId="0E2392BE" w:rsidR="008A5372" w:rsidRDefault="007465C3" w:rsidP="00D57EFC">
      <w:pPr>
        <w:jc w:val="both"/>
        <w:rPr>
          <w:lang w:val="en-GB"/>
        </w:rPr>
      </w:pPr>
      <w:r>
        <w:rPr>
          <w:lang w:val="en-GB"/>
        </w:rPr>
        <w:t>The small data transmission without anchor relocation reduces signalling and latency by avoiding path switch for small data transfer. When downlink data is arrived at UPF, the data should be first forward</w:t>
      </w:r>
      <w:r w:rsidR="00527B8B">
        <w:rPr>
          <w:lang w:val="en-GB"/>
        </w:rPr>
        <w:t>ed</w:t>
      </w:r>
      <w:r>
        <w:rPr>
          <w:lang w:val="en-GB"/>
        </w:rPr>
        <w:t xml:space="preserve"> to anchor gNB and anchor gNB helps to forward downlink data to the serving gNB. Given the additional delay to wait for downlink data, gNB would delay </w:t>
      </w:r>
      <w:r w:rsidR="00BD1292">
        <w:rPr>
          <w:lang w:val="en-GB"/>
        </w:rPr>
        <w:t>sending</w:t>
      </w:r>
      <w:r>
        <w:rPr>
          <w:lang w:val="en-GB"/>
        </w:rPr>
        <w:t xml:space="preserve"> the RRCRelease message together with downlink data. </w:t>
      </w:r>
      <w:r w:rsidR="00BD1292">
        <w:rPr>
          <w:lang w:val="en-GB"/>
        </w:rPr>
        <w:t>Thus,</w:t>
      </w:r>
      <w:r>
        <w:rPr>
          <w:lang w:val="en-GB"/>
        </w:rPr>
        <w:t xml:space="preserve"> the T319 should be extended</w:t>
      </w:r>
      <w:r w:rsidR="009F70C4">
        <w:rPr>
          <w:lang w:val="en-GB"/>
        </w:rPr>
        <w:t xml:space="preserve"> to support receiving downlink data in response to uplink small data transmission for both with </w:t>
      </w:r>
      <w:r w:rsidR="00BD1292">
        <w:rPr>
          <w:lang w:val="en-GB"/>
        </w:rPr>
        <w:t>and</w:t>
      </w:r>
      <w:r w:rsidR="009F70C4">
        <w:rPr>
          <w:lang w:val="en-GB"/>
        </w:rPr>
        <w:t xml:space="preserve"> without anchor relocation case.</w:t>
      </w:r>
    </w:p>
    <w:p w14:paraId="110C8E6C" w14:textId="137C4841" w:rsidR="009F70C4" w:rsidRDefault="009F70C4" w:rsidP="009F70C4">
      <w:pPr>
        <w:jc w:val="both"/>
        <w:rPr>
          <w:b/>
          <w:bCs/>
        </w:rPr>
      </w:pPr>
      <w:r>
        <w:rPr>
          <w:b/>
          <w:bCs/>
        </w:rPr>
        <w:t xml:space="preserve">Proposal 2: T319 should be extended </w:t>
      </w:r>
      <w:r w:rsidR="007F528E">
        <w:rPr>
          <w:b/>
          <w:bCs/>
        </w:rPr>
        <w:t xml:space="preserve">for </w:t>
      </w:r>
      <w:r w:rsidRPr="009F70C4">
        <w:rPr>
          <w:b/>
          <w:bCs/>
        </w:rPr>
        <w:t>uplink small data transmission</w:t>
      </w:r>
      <w:r w:rsidR="009E182B">
        <w:rPr>
          <w:b/>
          <w:bCs/>
        </w:rPr>
        <w:t xml:space="preserve"> in RRC_INACTIVE</w:t>
      </w:r>
      <w:r w:rsidR="00BD1292">
        <w:rPr>
          <w:b/>
          <w:bCs/>
        </w:rPr>
        <w:t>.</w:t>
      </w:r>
    </w:p>
    <w:p w14:paraId="0E0284C0" w14:textId="07442803" w:rsidR="003B12A8" w:rsidRDefault="003B6474" w:rsidP="00B329BB">
      <w:pPr>
        <w:jc w:val="both"/>
      </w:pPr>
      <w:r>
        <w:t>T</w:t>
      </w:r>
      <w:r w:rsidR="0078315B">
        <w:t xml:space="preserve">he small data request message is introduced </w:t>
      </w:r>
      <w:r>
        <w:t xml:space="preserve">in [2], </w:t>
      </w:r>
      <w:r w:rsidR="007C741D">
        <w:t xml:space="preserve">which could be </w:t>
      </w:r>
      <w:r w:rsidR="0078315B">
        <w:t xml:space="preserve">sent together with CCCH message </w:t>
      </w:r>
      <w:r w:rsidR="007C741D">
        <w:t>as well as the optional</w:t>
      </w:r>
      <w:r w:rsidR="0078315B">
        <w:t xml:space="preserve"> segmented </w:t>
      </w:r>
      <w:r>
        <w:t xml:space="preserve">uplink </w:t>
      </w:r>
      <w:r w:rsidR="0078315B">
        <w:t xml:space="preserve">user data in MSGA or msg3. </w:t>
      </w:r>
      <w:r w:rsidR="00AA6F50">
        <w:t xml:space="preserve">When serving gNB receives </w:t>
      </w:r>
      <w:r w:rsidR="007C741D">
        <w:t>the</w:t>
      </w:r>
      <w:r w:rsidR="00AD1D6E">
        <w:t xml:space="preserve"> small data request message and </w:t>
      </w:r>
      <w:r w:rsidR="007C741D">
        <w:t xml:space="preserve">if </w:t>
      </w:r>
      <w:r w:rsidR="00E0488D">
        <w:t xml:space="preserve">UE AS context is stored in the anchor gNB, the serving gNB </w:t>
      </w:r>
      <w:r w:rsidR="007C741D">
        <w:t xml:space="preserve">could </w:t>
      </w:r>
      <w:r w:rsidR="00E0488D">
        <w:t xml:space="preserve">forward the small data request message together with user data to the anchor gNB. </w:t>
      </w:r>
    </w:p>
    <w:p w14:paraId="6A4F4F9E" w14:textId="07CE2455" w:rsidR="003B12A8" w:rsidRDefault="003B12A8" w:rsidP="00B329BB">
      <w:pPr>
        <w:jc w:val="both"/>
      </w:pPr>
      <w:r>
        <w:t xml:space="preserve">The small data request message </w:t>
      </w:r>
      <w:r w:rsidR="003B6474">
        <w:t>is able to</w:t>
      </w:r>
      <w:r>
        <w:t xml:space="preserve"> </w:t>
      </w:r>
      <w:r w:rsidR="00061EB6">
        <w:t>help</w:t>
      </w:r>
      <w:r>
        <w:t xml:space="preserve"> the anchor gNB </w:t>
      </w:r>
      <w:r w:rsidR="00AD1D6E">
        <w:t xml:space="preserve">to decide whether to relocate UE AS context to the serving gNB or not </w:t>
      </w:r>
      <w:r w:rsidR="003B6474">
        <w:t xml:space="preserve">and further decide </w:t>
      </w:r>
      <w:r>
        <w:t xml:space="preserve">to configure the preconfigured PUSCH resource to allow UE subsequent data transmission. </w:t>
      </w:r>
      <w:r w:rsidR="003B6474">
        <w:t xml:space="preserve">If the preconfigured PUSCH resource is configured, UE will </w:t>
      </w:r>
      <w:r w:rsidR="00527B8B">
        <w:t xml:space="preserve">conduct </w:t>
      </w:r>
      <w:r>
        <w:t>the subsequent uplink data transmission</w:t>
      </w:r>
      <w:r w:rsidR="003B6474">
        <w:t xml:space="preserve"> and</w:t>
      </w:r>
      <w:r>
        <w:t xml:space="preserve"> the data will be routed to 5GC by anchor gNB.</w:t>
      </w:r>
    </w:p>
    <w:p w14:paraId="0A5494EB" w14:textId="1196112A" w:rsidR="006F10B5" w:rsidRPr="006F10B5" w:rsidRDefault="006F10B5" w:rsidP="00B329BB">
      <w:pPr>
        <w:jc w:val="both"/>
        <w:rPr>
          <w:b/>
          <w:bCs/>
        </w:rPr>
      </w:pPr>
      <w:r w:rsidRPr="006F10B5">
        <w:rPr>
          <w:b/>
          <w:bCs/>
        </w:rPr>
        <w:t>Observation 1: It is beneficial for the anchor eNB to know if the UE needs more UL resources for subsequent data transmission after the initial small data transmission.</w:t>
      </w:r>
    </w:p>
    <w:p w14:paraId="553F6D15" w14:textId="69B04D94" w:rsidR="003B12A8" w:rsidRDefault="003B12A8" w:rsidP="00B329BB">
      <w:pPr>
        <w:jc w:val="both"/>
      </w:pPr>
      <w:r>
        <w:t>Figure 3 show</w:t>
      </w:r>
      <w:r w:rsidR="00527B8B">
        <w:t>s</w:t>
      </w:r>
      <w:r>
        <w:t xml:space="preserve"> an example on UE subsequent uplink small data transmission with the small data request message contained in the Retrieve UE Context Request message.</w:t>
      </w:r>
    </w:p>
    <w:p w14:paraId="2B9D075A" w14:textId="13E5D7CE" w:rsidR="00BB7B81" w:rsidRDefault="00BB7B81" w:rsidP="00BB7B81">
      <w:pPr>
        <w:jc w:val="center"/>
      </w:pPr>
      <w:r>
        <w:rPr>
          <w:noProof/>
        </w:rPr>
        <w:drawing>
          <wp:inline distT="0" distB="0" distL="0" distR="0" wp14:anchorId="3CF2AFBC" wp14:editId="7394A30B">
            <wp:extent cx="3959352" cy="2807208"/>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9352" cy="2807208"/>
                    </a:xfrm>
                    <a:prstGeom prst="rect">
                      <a:avLst/>
                    </a:prstGeom>
                    <a:noFill/>
                  </pic:spPr>
                </pic:pic>
              </a:graphicData>
            </a:graphic>
          </wp:inline>
        </w:drawing>
      </w:r>
    </w:p>
    <w:p w14:paraId="15E4D4A9" w14:textId="114AB6BD" w:rsidR="00D72002" w:rsidRDefault="00B329BB" w:rsidP="00B329BB">
      <w:pPr>
        <w:pStyle w:val="Caption"/>
        <w:jc w:val="center"/>
      </w:pPr>
      <w:r>
        <w:t xml:space="preserve">Figure </w:t>
      </w:r>
      <w:r w:rsidR="004057C2">
        <w:fldChar w:fldCharType="begin"/>
      </w:r>
      <w:r w:rsidR="004057C2">
        <w:instrText xml:space="preserve"> SEQ Figure \* ARABIC </w:instrText>
      </w:r>
      <w:r w:rsidR="004057C2">
        <w:fldChar w:fldCharType="separate"/>
      </w:r>
      <w:r>
        <w:rPr>
          <w:noProof/>
        </w:rPr>
        <w:t>3</w:t>
      </w:r>
      <w:r w:rsidR="004057C2">
        <w:rPr>
          <w:noProof/>
        </w:rPr>
        <w:fldChar w:fldCharType="end"/>
      </w:r>
      <w:r>
        <w:t xml:space="preserve"> Subsequent UL small data transmission without anchor relocation</w:t>
      </w:r>
    </w:p>
    <w:p w14:paraId="56C052AC" w14:textId="4DB42AF9" w:rsidR="00447CD2" w:rsidRDefault="00447CD2" w:rsidP="00447CD2">
      <w:pPr>
        <w:jc w:val="both"/>
        <w:rPr>
          <w:b/>
          <w:bCs/>
        </w:rPr>
      </w:pPr>
      <w:r>
        <w:rPr>
          <w:b/>
          <w:bCs/>
        </w:rPr>
        <w:t xml:space="preserve">Proposal 3: </w:t>
      </w:r>
      <w:r w:rsidR="003C08E6">
        <w:rPr>
          <w:b/>
          <w:bCs/>
        </w:rPr>
        <w:t xml:space="preserve">The </w:t>
      </w:r>
      <w:r w:rsidR="007F528E">
        <w:rPr>
          <w:b/>
          <w:bCs/>
        </w:rPr>
        <w:t xml:space="preserve">Retrieve UE Context Request message contains the </w:t>
      </w:r>
      <w:r w:rsidR="003C08E6">
        <w:rPr>
          <w:b/>
          <w:bCs/>
        </w:rPr>
        <w:t xml:space="preserve">small data request message </w:t>
      </w:r>
      <w:r w:rsidR="006F10B5" w:rsidRPr="006F10B5">
        <w:rPr>
          <w:b/>
          <w:bCs/>
        </w:rPr>
        <w:t xml:space="preserve">requesting subsequent data transmission </w:t>
      </w:r>
      <w:r w:rsidR="007F528E">
        <w:rPr>
          <w:b/>
          <w:bCs/>
        </w:rPr>
        <w:t>for uplink small data transmission.</w:t>
      </w:r>
    </w:p>
    <w:p w14:paraId="7507E972" w14:textId="77777777" w:rsidR="00253822" w:rsidRPr="00E64B47" w:rsidRDefault="00253822" w:rsidP="004607EA">
      <w:pPr>
        <w:jc w:val="both"/>
      </w:pPr>
    </w:p>
    <w:p w14:paraId="1C136B35" w14:textId="77777777" w:rsidR="00C20C06" w:rsidRPr="00341812" w:rsidRDefault="00501D61" w:rsidP="00C20C06">
      <w:pPr>
        <w:pStyle w:val="Heading1"/>
        <w:rPr>
          <w:lang w:val="en-US"/>
        </w:rPr>
      </w:pPr>
      <w:r w:rsidRPr="00341812">
        <w:rPr>
          <w:lang w:val="en-US"/>
        </w:rPr>
        <w:lastRenderedPageBreak/>
        <w:t>Conclusion</w:t>
      </w:r>
    </w:p>
    <w:p w14:paraId="0CC803CB" w14:textId="45894683" w:rsidR="00B31B41" w:rsidRPr="00B31B41" w:rsidRDefault="00B31B41" w:rsidP="00B31B41">
      <w:pPr>
        <w:spacing w:before="120"/>
        <w:jc w:val="both"/>
        <w:rPr>
          <w:lang w:eastAsia="ja-JP"/>
        </w:rPr>
      </w:pPr>
      <w:r w:rsidRPr="00B31B41">
        <w:rPr>
          <w:lang w:eastAsia="ja-JP"/>
        </w:rPr>
        <w:t xml:space="preserve">We have the following </w:t>
      </w:r>
      <w:r w:rsidR="00EB77D5">
        <w:rPr>
          <w:lang w:eastAsia="ja-JP"/>
        </w:rPr>
        <w:t>o</w:t>
      </w:r>
      <w:bookmarkStart w:id="3" w:name="_GoBack"/>
      <w:bookmarkEnd w:id="3"/>
      <w:r w:rsidRPr="00B31B41">
        <w:rPr>
          <w:lang w:eastAsia="ja-JP"/>
        </w:rPr>
        <w:t>bservation:</w:t>
      </w:r>
    </w:p>
    <w:p w14:paraId="3B826788" w14:textId="19DEA0B5" w:rsidR="00B31B41" w:rsidRPr="006F10B5" w:rsidRDefault="00B31B41" w:rsidP="00B31B41">
      <w:pPr>
        <w:jc w:val="both"/>
        <w:rPr>
          <w:b/>
          <w:bCs/>
        </w:rPr>
      </w:pPr>
      <w:r w:rsidRPr="006F10B5">
        <w:rPr>
          <w:b/>
          <w:bCs/>
        </w:rPr>
        <w:t>Observation 1: It is beneficial for the anchor eNB to know if the UE needs more UL resources for subsequent data transmission after the initial small data transmission.</w:t>
      </w:r>
    </w:p>
    <w:p w14:paraId="638E4AD4" w14:textId="6D263D83"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7923BAFB" w14:textId="15389464" w:rsidR="00D60D68" w:rsidRDefault="00D60D68" w:rsidP="00D60D68">
      <w:pPr>
        <w:jc w:val="both"/>
        <w:rPr>
          <w:b/>
          <w:bCs/>
        </w:rPr>
      </w:pPr>
      <w:r>
        <w:rPr>
          <w:b/>
          <w:bCs/>
        </w:rPr>
        <w:t>Proposal 1: The anchor gNB decides whether to forward the UE AS context or not to the serving gNB for UE uplink small data transfer in RRC_INACTIVE.</w:t>
      </w:r>
    </w:p>
    <w:p w14:paraId="43DB12BF" w14:textId="349186E6" w:rsidR="00D60D68" w:rsidRDefault="00D60D68" w:rsidP="00D60D68">
      <w:pPr>
        <w:jc w:val="both"/>
        <w:rPr>
          <w:b/>
          <w:bCs/>
        </w:rPr>
      </w:pPr>
      <w:r>
        <w:rPr>
          <w:b/>
          <w:bCs/>
        </w:rPr>
        <w:t xml:space="preserve">Proposal 2: T319 should be extended for </w:t>
      </w:r>
      <w:r w:rsidRPr="009F70C4">
        <w:rPr>
          <w:b/>
          <w:bCs/>
        </w:rPr>
        <w:t>uplink small data transmission</w:t>
      </w:r>
      <w:r>
        <w:rPr>
          <w:b/>
          <w:bCs/>
        </w:rPr>
        <w:t xml:space="preserve"> in RRC_INACTIVE.</w:t>
      </w:r>
    </w:p>
    <w:p w14:paraId="14EB7CC7" w14:textId="6BDF344A" w:rsidR="00D60D68" w:rsidRDefault="00D60D68" w:rsidP="00D60D68">
      <w:pPr>
        <w:jc w:val="both"/>
        <w:rPr>
          <w:b/>
          <w:bCs/>
        </w:rPr>
      </w:pPr>
      <w:r>
        <w:rPr>
          <w:b/>
          <w:bCs/>
        </w:rPr>
        <w:t xml:space="preserve">Proposal 3: The Retrieve UE Context Request message contains the small data request message </w:t>
      </w:r>
      <w:r w:rsidR="006F10B5" w:rsidRPr="006F10B5">
        <w:rPr>
          <w:b/>
          <w:bCs/>
        </w:rPr>
        <w:t xml:space="preserve">requesting subsequent data transmission </w:t>
      </w:r>
      <w:r>
        <w:rPr>
          <w:b/>
          <w:bCs/>
        </w:rPr>
        <w:t>for uplink small data transmission.</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238E90A3" w:rsidR="00326F4D" w:rsidRPr="009D2485" w:rsidRDefault="009E182B" w:rsidP="00BB3503">
      <w:pPr>
        <w:numPr>
          <w:ilvl w:val="0"/>
          <w:numId w:val="3"/>
        </w:numPr>
      </w:pPr>
      <w:bookmarkStart w:id="4" w:name="_Hlk37360549"/>
      <w:r>
        <w:rPr>
          <w:lang w:val="en-GB"/>
        </w:rPr>
        <w:t xml:space="preserve">TS 38.300, </w:t>
      </w:r>
      <w:r w:rsidRPr="009E182B">
        <w:rPr>
          <w:lang w:val="en-GB"/>
        </w:rPr>
        <w:t>NR and NG-RAN Overall Description</w:t>
      </w:r>
      <w:r>
        <w:rPr>
          <w:lang w:val="en-GB"/>
        </w:rPr>
        <w:t>, Stage 2, 3GPP.</w:t>
      </w:r>
    </w:p>
    <w:p w14:paraId="2F4F8153" w14:textId="6C061C85" w:rsidR="009D2485" w:rsidRDefault="00015A81" w:rsidP="00BB3503">
      <w:pPr>
        <w:numPr>
          <w:ilvl w:val="0"/>
          <w:numId w:val="3"/>
        </w:numPr>
      </w:pPr>
      <w:r w:rsidRPr="00015A81">
        <w:rPr>
          <w:lang w:val="en-GB"/>
        </w:rPr>
        <w:t>R2-2007540</w:t>
      </w:r>
      <w:r w:rsidR="00164B56">
        <w:rPr>
          <w:lang w:val="en-GB"/>
        </w:rPr>
        <w:t xml:space="preserve">, </w:t>
      </w:r>
      <w:r w:rsidR="00164B56" w:rsidRPr="00164B56">
        <w:rPr>
          <w:lang w:val="en-GB"/>
        </w:rPr>
        <w:t>RACH based NR small data transmission</w:t>
      </w:r>
      <w:r w:rsidR="00164B56">
        <w:rPr>
          <w:lang w:val="en-GB"/>
        </w:rPr>
        <w:t>,</w:t>
      </w:r>
      <w:r w:rsidR="00164B56" w:rsidRPr="00164B56">
        <w:rPr>
          <w:lang w:val="en-GB"/>
        </w:rPr>
        <w:t xml:space="preserve"> </w:t>
      </w:r>
      <w:r w:rsidR="009D2485">
        <w:rPr>
          <w:lang w:val="en-GB"/>
        </w:rPr>
        <w:t>Qualcomm.</w:t>
      </w:r>
    </w:p>
    <w:bookmarkEnd w:id="4"/>
    <w:p w14:paraId="43D45784" w14:textId="77777777" w:rsidR="004174E1" w:rsidRDefault="004174E1" w:rsidP="00BB7B81"/>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C3588" w14:textId="77777777" w:rsidR="004057C2" w:rsidRDefault="004057C2">
      <w:r>
        <w:separator/>
      </w:r>
    </w:p>
    <w:p w14:paraId="3E8E99C4" w14:textId="77777777" w:rsidR="004057C2" w:rsidRDefault="004057C2"/>
  </w:endnote>
  <w:endnote w:type="continuationSeparator" w:id="0">
    <w:p w14:paraId="4BCE9642" w14:textId="77777777" w:rsidR="004057C2" w:rsidRDefault="004057C2">
      <w:r>
        <w:continuationSeparator/>
      </w:r>
    </w:p>
    <w:p w14:paraId="4F6750CB" w14:textId="77777777" w:rsidR="004057C2" w:rsidRDefault="004057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B0799" w14:textId="77777777" w:rsidR="00EB77D5" w:rsidRDefault="00EB7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E87719" w:rsidRDefault="00E87719">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7AAC6" w14:textId="77777777" w:rsidR="00EB77D5" w:rsidRDefault="00EB7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34BB5" w14:textId="77777777" w:rsidR="004057C2" w:rsidRDefault="004057C2">
      <w:r>
        <w:separator/>
      </w:r>
    </w:p>
    <w:p w14:paraId="55FC5CC8" w14:textId="77777777" w:rsidR="004057C2" w:rsidRDefault="004057C2"/>
  </w:footnote>
  <w:footnote w:type="continuationSeparator" w:id="0">
    <w:p w14:paraId="4EE6FD68" w14:textId="77777777" w:rsidR="004057C2" w:rsidRDefault="004057C2">
      <w:r>
        <w:continuationSeparator/>
      </w:r>
    </w:p>
    <w:p w14:paraId="0E946882" w14:textId="77777777" w:rsidR="004057C2" w:rsidRDefault="004057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E87719" w:rsidRDefault="00E87719"/>
  <w:p w14:paraId="3F82E75E" w14:textId="77777777" w:rsidR="00E87719" w:rsidRDefault="00E877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E87719" w:rsidRDefault="00E87719"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E87719" w:rsidRDefault="00E877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FEC1" w14:textId="77777777" w:rsidR="00EB77D5" w:rsidRDefault="00EB77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7"/>
  </w:num>
  <w:num w:numId="2">
    <w:abstractNumId w:val="36"/>
  </w:num>
  <w:num w:numId="3">
    <w:abstractNumId w:val="19"/>
  </w:num>
  <w:num w:numId="4">
    <w:abstractNumId w:val="24"/>
  </w:num>
  <w:num w:numId="5">
    <w:abstractNumId w:val="8"/>
  </w:num>
  <w:num w:numId="6">
    <w:abstractNumId w:val="11"/>
  </w:num>
  <w:num w:numId="7">
    <w:abstractNumId w:val="34"/>
  </w:num>
  <w:num w:numId="8">
    <w:abstractNumId w:val="14"/>
  </w:num>
  <w:num w:numId="9">
    <w:abstractNumId w:val="20"/>
  </w:num>
  <w:num w:numId="10">
    <w:abstractNumId w:val="22"/>
  </w:num>
  <w:num w:numId="11">
    <w:abstractNumId w:val="18"/>
  </w:num>
  <w:num w:numId="12">
    <w:abstractNumId w:val="27"/>
  </w:num>
  <w:num w:numId="13">
    <w:abstractNumId w:val="2"/>
  </w:num>
  <w:num w:numId="14">
    <w:abstractNumId w:val="6"/>
  </w:num>
  <w:num w:numId="15">
    <w:abstractNumId w:val="23"/>
  </w:num>
  <w:num w:numId="16">
    <w:abstractNumId w:val="7"/>
  </w:num>
  <w:num w:numId="17">
    <w:abstractNumId w:val="28"/>
  </w:num>
  <w:num w:numId="18">
    <w:abstractNumId w:val="16"/>
  </w:num>
  <w:num w:numId="19">
    <w:abstractNumId w:val="10"/>
  </w:num>
  <w:num w:numId="20">
    <w:abstractNumId w:val="26"/>
  </w:num>
  <w:num w:numId="21">
    <w:abstractNumId w:val="3"/>
  </w:num>
  <w:num w:numId="22">
    <w:abstractNumId w:val="4"/>
  </w:num>
  <w:num w:numId="23">
    <w:abstractNumId w:val="9"/>
  </w:num>
  <w:num w:numId="24">
    <w:abstractNumId w:val="12"/>
  </w:num>
  <w:num w:numId="25">
    <w:abstractNumId w:val="10"/>
  </w:num>
  <w:num w:numId="26">
    <w:abstractNumId w:val="35"/>
  </w:num>
  <w:num w:numId="27">
    <w:abstractNumId w:val="5"/>
  </w:num>
  <w:num w:numId="28">
    <w:abstractNumId w:val="17"/>
  </w:num>
  <w:num w:numId="29">
    <w:abstractNumId w:val="32"/>
  </w:num>
  <w:num w:numId="30">
    <w:abstractNumId w:val="21"/>
  </w:num>
  <w:num w:numId="31">
    <w:abstractNumId w:val="31"/>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3"/>
  </w:num>
  <w:num w:numId="34">
    <w:abstractNumId w:val="15"/>
  </w:num>
  <w:num w:numId="35">
    <w:abstractNumId w:val="38"/>
  </w:num>
  <w:num w:numId="36">
    <w:abstractNumId w:val="33"/>
  </w:num>
  <w:num w:numId="37">
    <w:abstractNumId w:val="1"/>
  </w:num>
  <w:num w:numId="38">
    <w:abstractNumId w:val="30"/>
  </w:num>
  <w:num w:numId="39">
    <w:abstractNumId w:val="25"/>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6A8"/>
    <w:rsid w:val="000028AD"/>
    <w:rsid w:val="000069E9"/>
    <w:rsid w:val="00011393"/>
    <w:rsid w:val="00012946"/>
    <w:rsid w:val="00012C87"/>
    <w:rsid w:val="00013F15"/>
    <w:rsid w:val="00014837"/>
    <w:rsid w:val="00015A81"/>
    <w:rsid w:val="00015AA5"/>
    <w:rsid w:val="00016491"/>
    <w:rsid w:val="000168CE"/>
    <w:rsid w:val="0002100A"/>
    <w:rsid w:val="00024A54"/>
    <w:rsid w:val="00024BA4"/>
    <w:rsid w:val="00024E20"/>
    <w:rsid w:val="0002512D"/>
    <w:rsid w:val="000262F3"/>
    <w:rsid w:val="0002667A"/>
    <w:rsid w:val="0003112A"/>
    <w:rsid w:val="00031410"/>
    <w:rsid w:val="000318DD"/>
    <w:rsid w:val="0003211B"/>
    <w:rsid w:val="00032B71"/>
    <w:rsid w:val="00033F8E"/>
    <w:rsid w:val="00036376"/>
    <w:rsid w:val="00037DEE"/>
    <w:rsid w:val="000420DE"/>
    <w:rsid w:val="00043FFD"/>
    <w:rsid w:val="00050AA8"/>
    <w:rsid w:val="0005282C"/>
    <w:rsid w:val="000537B7"/>
    <w:rsid w:val="00056C34"/>
    <w:rsid w:val="00056E4C"/>
    <w:rsid w:val="00056EB0"/>
    <w:rsid w:val="00057080"/>
    <w:rsid w:val="00057A8C"/>
    <w:rsid w:val="000603C4"/>
    <w:rsid w:val="00061EB6"/>
    <w:rsid w:val="00063734"/>
    <w:rsid w:val="000643D6"/>
    <w:rsid w:val="000659FC"/>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B3"/>
    <w:rsid w:val="00086C64"/>
    <w:rsid w:val="000900D5"/>
    <w:rsid w:val="000917C6"/>
    <w:rsid w:val="00092C76"/>
    <w:rsid w:val="00093599"/>
    <w:rsid w:val="000957BB"/>
    <w:rsid w:val="00096DA8"/>
    <w:rsid w:val="000A256F"/>
    <w:rsid w:val="000A42BB"/>
    <w:rsid w:val="000A4674"/>
    <w:rsid w:val="000B09D4"/>
    <w:rsid w:val="000B0C75"/>
    <w:rsid w:val="000B1AB0"/>
    <w:rsid w:val="000B1ACF"/>
    <w:rsid w:val="000B2858"/>
    <w:rsid w:val="000B2C38"/>
    <w:rsid w:val="000B2CCE"/>
    <w:rsid w:val="000B5B95"/>
    <w:rsid w:val="000B712C"/>
    <w:rsid w:val="000C19FB"/>
    <w:rsid w:val="000C50B2"/>
    <w:rsid w:val="000C6060"/>
    <w:rsid w:val="000C6D75"/>
    <w:rsid w:val="000C7D57"/>
    <w:rsid w:val="000D0EFA"/>
    <w:rsid w:val="000D2514"/>
    <w:rsid w:val="000D2E8D"/>
    <w:rsid w:val="000D3391"/>
    <w:rsid w:val="000D38E5"/>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27BC"/>
    <w:rsid w:val="000F39D2"/>
    <w:rsid w:val="000F70A4"/>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AF3"/>
    <w:rsid w:val="001235E7"/>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61"/>
    <w:rsid w:val="001500EB"/>
    <w:rsid w:val="00150BCE"/>
    <w:rsid w:val="00156591"/>
    <w:rsid w:val="001570F6"/>
    <w:rsid w:val="0016240C"/>
    <w:rsid w:val="00162432"/>
    <w:rsid w:val="00164B56"/>
    <w:rsid w:val="00165C3F"/>
    <w:rsid w:val="00167524"/>
    <w:rsid w:val="00170A65"/>
    <w:rsid w:val="00171382"/>
    <w:rsid w:val="00173E7B"/>
    <w:rsid w:val="00174A05"/>
    <w:rsid w:val="0017631E"/>
    <w:rsid w:val="00176A45"/>
    <w:rsid w:val="0018043B"/>
    <w:rsid w:val="0018120D"/>
    <w:rsid w:val="001817C9"/>
    <w:rsid w:val="00183D6D"/>
    <w:rsid w:val="00184C10"/>
    <w:rsid w:val="00186C20"/>
    <w:rsid w:val="0018755D"/>
    <w:rsid w:val="0018761A"/>
    <w:rsid w:val="00187B63"/>
    <w:rsid w:val="00187C49"/>
    <w:rsid w:val="00187D01"/>
    <w:rsid w:val="00187F9D"/>
    <w:rsid w:val="00192EE6"/>
    <w:rsid w:val="00193662"/>
    <w:rsid w:val="00195014"/>
    <w:rsid w:val="00195336"/>
    <w:rsid w:val="001969E5"/>
    <w:rsid w:val="00197278"/>
    <w:rsid w:val="00197D91"/>
    <w:rsid w:val="001A0874"/>
    <w:rsid w:val="001A0FA0"/>
    <w:rsid w:val="001A19FC"/>
    <w:rsid w:val="001A1B47"/>
    <w:rsid w:val="001A27B4"/>
    <w:rsid w:val="001A28B1"/>
    <w:rsid w:val="001A3F94"/>
    <w:rsid w:val="001A7919"/>
    <w:rsid w:val="001B00B3"/>
    <w:rsid w:val="001B27AF"/>
    <w:rsid w:val="001B55B3"/>
    <w:rsid w:val="001B6F27"/>
    <w:rsid w:val="001B7581"/>
    <w:rsid w:val="001C0343"/>
    <w:rsid w:val="001C1215"/>
    <w:rsid w:val="001C1FBB"/>
    <w:rsid w:val="001C28D1"/>
    <w:rsid w:val="001C2BAF"/>
    <w:rsid w:val="001C37C6"/>
    <w:rsid w:val="001C4590"/>
    <w:rsid w:val="001C51AE"/>
    <w:rsid w:val="001C5668"/>
    <w:rsid w:val="001C6AEB"/>
    <w:rsid w:val="001C71E2"/>
    <w:rsid w:val="001D1E21"/>
    <w:rsid w:val="001D51A9"/>
    <w:rsid w:val="001D53F0"/>
    <w:rsid w:val="001D56D0"/>
    <w:rsid w:val="001D5D79"/>
    <w:rsid w:val="001E0713"/>
    <w:rsid w:val="001E17B4"/>
    <w:rsid w:val="001E1A61"/>
    <w:rsid w:val="001E202B"/>
    <w:rsid w:val="001E2B81"/>
    <w:rsid w:val="001E34B9"/>
    <w:rsid w:val="001E59F8"/>
    <w:rsid w:val="001E5B5D"/>
    <w:rsid w:val="001F069B"/>
    <w:rsid w:val="001F0B93"/>
    <w:rsid w:val="001F0FB5"/>
    <w:rsid w:val="001F18C2"/>
    <w:rsid w:val="001F546F"/>
    <w:rsid w:val="00200FBE"/>
    <w:rsid w:val="00204F83"/>
    <w:rsid w:val="00207175"/>
    <w:rsid w:val="00207CF8"/>
    <w:rsid w:val="00207E3C"/>
    <w:rsid w:val="00212857"/>
    <w:rsid w:val="00215936"/>
    <w:rsid w:val="00220202"/>
    <w:rsid w:val="00220F04"/>
    <w:rsid w:val="00223C63"/>
    <w:rsid w:val="002257E4"/>
    <w:rsid w:val="002274FD"/>
    <w:rsid w:val="00230C6D"/>
    <w:rsid w:val="002332E4"/>
    <w:rsid w:val="00233CB1"/>
    <w:rsid w:val="00234BB1"/>
    <w:rsid w:val="0023537E"/>
    <w:rsid w:val="00235FB6"/>
    <w:rsid w:val="002369ED"/>
    <w:rsid w:val="00236BF6"/>
    <w:rsid w:val="00236BF8"/>
    <w:rsid w:val="002370D8"/>
    <w:rsid w:val="002403F6"/>
    <w:rsid w:val="00242D18"/>
    <w:rsid w:val="00245CE7"/>
    <w:rsid w:val="002504C7"/>
    <w:rsid w:val="00250955"/>
    <w:rsid w:val="00250B57"/>
    <w:rsid w:val="00250E23"/>
    <w:rsid w:val="00250F2D"/>
    <w:rsid w:val="00252497"/>
    <w:rsid w:val="002524A8"/>
    <w:rsid w:val="00252518"/>
    <w:rsid w:val="00252CDB"/>
    <w:rsid w:val="00253822"/>
    <w:rsid w:val="00253ACC"/>
    <w:rsid w:val="00254621"/>
    <w:rsid w:val="0025717C"/>
    <w:rsid w:val="00260401"/>
    <w:rsid w:val="00262B04"/>
    <w:rsid w:val="00262F4C"/>
    <w:rsid w:val="002631F9"/>
    <w:rsid w:val="00265F68"/>
    <w:rsid w:val="002668E6"/>
    <w:rsid w:val="002675DC"/>
    <w:rsid w:val="00267AD3"/>
    <w:rsid w:val="00270645"/>
    <w:rsid w:val="002713A1"/>
    <w:rsid w:val="00271BDA"/>
    <w:rsid w:val="002725A6"/>
    <w:rsid w:val="00274BB4"/>
    <w:rsid w:val="00275433"/>
    <w:rsid w:val="00276514"/>
    <w:rsid w:val="002769B8"/>
    <w:rsid w:val="0027766F"/>
    <w:rsid w:val="00281000"/>
    <w:rsid w:val="00286074"/>
    <w:rsid w:val="002875BA"/>
    <w:rsid w:val="00291183"/>
    <w:rsid w:val="002947BC"/>
    <w:rsid w:val="0029540E"/>
    <w:rsid w:val="002960A6"/>
    <w:rsid w:val="00296455"/>
    <w:rsid w:val="00297377"/>
    <w:rsid w:val="002A18A0"/>
    <w:rsid w:val="002A4C0B"/>
    <w:rsid w:val="002A51E2"/>
    <w:rsid w:val="002A5549"/>
    <w:rsid w:val="002A76ED"/>
    <w:rsid w:val="002A7BDE"/>
    <w:rsid w:val="002A7FA0"/>
    <w:rsid w:val="002B643C"/>
    <w:rsid w:val="002B7DC0"/>
    <w:rsid w:val="002C34FC"/>
    <w:rsid w:val="002C4704"/>
    <w:rsid w:val="002C4B4A"/>
    <w:rsid w:val="002C4CC5"/>
    <w:rsid w:val="002C5018"/>
    <w:rsid w:val="002C5094"/>
    <w:rsid w:val="002C570F"/>
    <w:rsid w:val="002C5961"/>
    <w:rsid w:val="002C6C9B"/>
    <w:rsid w:val="002D00E4"/>
    <w:rsid w:val="002D152F"/>
    <w:rsid w:val="002D2C4B"/>
    <w:rsid w:val="002D4766"/>
    <w:rsid w:val="002D51B5"/>
    <w:rsid w:val="002D6F60"/>
    <w:rsid w:val="002E02CB"/>
    <w:rsid w:val="002E7CD3"/>
    <w:rsid w:val="002F08B7"/>
    <w:rsid w:val="002F1B15"/>
    <w:rsid w:val="002F55FC"/>
    <w:rsid w:val="002F6BD6"/>
    <w:rsid w:val="002F7416"/>
    <w:rsid w:val="003006C7"/>
    <w:rsid w:val="00301AC2"/>
    <w:rsid w:val="0030249D"/>
    <w:rsid w:val="00302556"/>
    <w:rsid w:val="00305386"/>
    <w:rsid w:val="0030633B"/>
    <w:rsid w:val="0030664C"/>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26F4D"/>
    <w:rsid w:val="00330341"/>
    <w:rsid w:val="003312ED"/>
    <w:rsid w:val="00331416"/>
    <w:rsid w:val="00331B6D"/>
    <w:rsid w:val="00332DAA"/>
    <w:rsid w:val="00332FC8"/>
    <w:rsid w:val="0033314E"/>
    <w:rsid w:val="003337C3"/>
    <w:rsid w:val="0033408C"/>
    <w:rsid w:val="003352A7"/>
    <w:rsid w:val="00341812"/>
    <w:rsid w:val="00342AAD"/>
    <w:rsid w:val="00343045"/>
    <w:rsid w:val="00344300"/>
    <w:rsid w:val="003451E5"/>
    <w:rsid w:val="00345E3B"/>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43D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031"/>
    <w:rsid w:val="00386F49"/>
    <w:rsid w:val="003872A7"/>
    <w:rsid w:val="00391119"/>
    <w:rsid w:val="003921BC"/>
    <w:rsid w:val="00393472"/>
    <w:rsid w:val="003935B2"/>
    <w:rsid w:val="003938B5"/>
    <w:rsid w:val="003A1322"/>
    <w:rsid w:val="003A1856"/>
    <w:rsid w:val="003A2F64"/>
    <w:rsid w:val="003A396C"/>
    <w:rsid w:val="003A47CC"/>
    <w:rsid w:val="003A4DD6"/>
    <w:rsid w:val="003A7BB0"/>
    <w:rsid w:val="003B12A8"/>
    <w:rsid w:val="003B2C12"/>
    <w:rsid w:val="003B2F0C"/>
    <w:rsid w:val="003B4ECB"/>
    <w:rsid w:val="003B554F"/>
    <w:rsid w:val="003B6474"/>
    <w:rsid w:val="003B7A52"/>
    <w:rsid w:val="003B7A73"/>
    <w:rsid w:val="003B7C1E"/>
    <w:rsid w:val="003C06D3"/>
    <w:rsid w:val="003C08E6"/>
    <w:rsid w:val="003C0DBC"/>
    <w:rsid w:val="003C249A"/>
    <w:rsid w:val="003C4E23"/>
    <w:rsid w:val="003C7A21"/>
    <w:rsid w:val="003C7A4A"/>
    <w:rsid w:val="003D03B0"/>
    <w:rsid w:val="003D4206"/>
    <w:rsid w:val="003D46B6"/>
    <w:rsid w:val="003D4B50"/>
    <w:rsid w:val="003D4B5B"/>
    <w:rsid w:val="003D4D4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8F4"/>
    <w:rsid w:val="00403A6A"/>
    <w:rsid w:val="00403FA1"/>
    <w:rsid w:val="004052C5"/>
    <w:rsid w:val="004057C2"/>
    <w:rsid w:val="00406775"/>
    <w:rsid w:val="00406853"/>
    <w:rsid w:val="00411013"/>
    <w:rsid w:val="0041355A"/>
    <w:rsid w:val="00415A07"/>
    <w:rsid w:val="004160DA"/>
    <w:rsid w:val="004174E1"/>
    <w:rsid w:val="004176EC"/>
    <w:rsid w:val="00423C12"/>
    <w:rsid w:val="00426A19"/>
    <w:rsid w:val="004310C7"/>
    <w:rsid w:val="00431246"/>
    <w:rsid w:val="00433B46"/>
    <w:rsid w:val="004342AD"/>
    <w:rsid w:val="00435F29"/>
    <w:rsid w:val="00437439"/>
    <w:rsid w:val="00440D27"/>
    <w:rsid w:val="00440E8D"/>
    <w:rsid w:val="00442F80"/>
    <w:rsid w:val="00445819"/>
    <w:rsid w:val="00445AE2"/>
    <w:rsid w:val="00447CD2"/>
    <w:rsid w:val="00447D98"/>
    <w:rsid w:val="0045193C"/>
    <w:rsid w:val="00455B21"/>
    <w:rsid w:val="00455BEE"/>
    <w:rsid w:val="00456588"/>
    <w:rsid w:val="00456919"/>
    <w:rsid w:val="00457875"/>
    <w:rsid w:val="004607EA"/>
    <w:rsid w:val="00461DAF"/>
    <w:rsid w:val="0047171B"/>
    <w:rsid w:val="004729B5"/>
    <w:rsid w:val="00472D91"/>
    <w:rsid w:val="00473E60"/>
    <w:rsid w:val="004744BA"/>
    <w:rsid w:val="00474760"/>
    <w:rsid w:val="00475165"/>
    <w:rsid w:val="004753A4"/>
    <w:rsid w:val="00483B91"/>
    <w:rsid w:val="0048515C"/>
    <w:rsid w:val="004853D3"/>
    <w:rsid w:val="004858EE"/>
    <w:rsid w:val="004861B6"/>
    <w:rsid w:val="0048621D"/>
    <w:rsid w:val="00496682"/>
    <w:rsid w:val="00496A38"/>
    <w:rsid w:val="004A0A3B"/>
    <w:rsid w:val="004A10E3"/>
    <w:rsid w:val="004A2A25"/>
    <w:rsid w:val="004A390E"/>
    <w:rsid w:val="004A3E14"/>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63F"/>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2720"/>
    <w:rsid w:val="004F5FF0"/>
    <w:rsid w:val="004F70C3"/>
    <w:rsid w:val="004F7241"/>
    <w:rsid w:val="00501D61"/>
    <w:rsid w:val="00503BB5"/>
    <w:rsid w:val="00504F0F"/>
    <w:rsid w:val="005052ED"/>
    <w:rsid w:val="005064EC"/>
    <w:rsid w:val="0050667C"/>
    <w:rsid w:val="005078F1"/>
    <w:rsid w:val="0051128C"/>
    <w:rsid w:val="00511B1B"/>
    <w:rsid w:val="0051209F"/>
    <w:rsid w:val="0051319C"/>
    <w:rsid w:val="00514E9C"/>
    <w:rsid w:val="00515CB1"/>
    <w:rsid w:val="005169AC"/>
    <w:rsid w:val="0052199B"/>
    <w:rsid w:val="005226CF"/>
    <w:rsid w:val="005232B5"/>
    <w:rsid w:val="00523739"/>
    <w:rsid w:val="00524076"/>
    <w:rsid w:val="0052499B"/>
    <w:rsid w:val="00527410"/>
    <w:rsid w:val="00527B8B"/>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4D54"/>
    <w:rsid w:val="00560A31"/>
    <w:rsid w:val="00560CC1"/>
    <w:rsid w:val="005616B4"/>
    <w:rsid w:val="00561886"/>
    <w:rsid w:val="00561AF3"/>
    <w:rsid w:val="00561EA0"/>
    <w:rsid w:val="005628CE"/>
    <w:rsid w:val="00563B7A"/>
    <w:rsid w:val="00564FCC"/>
    <w:rsid w:val="00566C35"/>
    <w:rsid w:val="0057080A"/>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2E48"/>
    <w:rsid w:val="00585554"/>
    <w:rsid w:val="0058734D"/>
    <w:rsid w:val="00590EDE"/>
    <w:rsid w:val="00591CBD"/>
    <w:rsid w:val="005922FA"/>
    <w:rsid w:val="00596574"/>
    <w:rsid w:val="00596A72"/>
    <w:rsid w:val="00597D59"/>
    <w:rsid w:val="005A01C9"/>
    <w:rsid w:val="005A07F2"/>
    <w:rsid w:val="005A10FA"/>
    <w:rsid w:val="005A1654"/>
    <w:rsid w:val="005A1EA7"/>
    <w:rsid w:val="005A49AD"/>
    <w:rsid w:val="005A5552"/>
    <w:rsid w:val="005A5909"/>
    <w:rsid w:val="005A5D2C"/>
    <w:rsid w:val="005A745D"/>
    <w:rsid w:val="005B2812"/>
    <w:rsid w:val="005B2D9B"/>
    <w:rsid w:val="005B576A"/>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E0C9E"/>
    <w:rsid w:val="005E3525"/>
    <w:rsid w:val="005E509B"/>
    <w:rsid w:val="005E5639"/>
    <w:rsid w:val="005E797E"/>
    <w:rsid w:val="005E7B9E"/>
    <w:rsid w:val="005E7E6A"/>
    <w:rsid w:val="005F074E"/>
    <w:rsid w:val="005F0C44"/>
    <w:rsid w:val="005F110A"/>
    <w:rsid w:val="005F3178"/>
    <w:rsid w:val="005F69A1"/>
    <w:rsid w:val="00602820"/>
    <w:rsid w:val="00602B45"/>
    <w:rsid w:val="00602BA5"/>
    <w:rsid w:val="0060477B"/>
    <w:rsid w:val="0060542D"/>
    <w:rsid w:val="00605D63"/>
    <w:rsid w:val="006103D7"/>
    <w:rsid w:val="00611A37"/>
    <w:rsid w:val="00611ABB"/>
    <w:rsid w:val="006148F0"/>
    <w:rsid w:val="006159C7"/>
    <w:rsid w:val="006159F5"/>
    <w:rsid w:val="00615E62"/>
    <w:rsid w:val="00617C32"/>
    <w:rsid w:val="00617E3D"/>
    <w:rsid w:val="00621BB2"/>
    <w:rsid w:val="00622C09"/>
    <w:rsid w:val="0062375A"/>
    <w:rsid w:val="00623A4E"/>
    <w:rsid w:val="00627A07"/>
    <w:rsid w:val="006303D8"/>
    <w:rsid w:val="00631432"/>
    <w:rsid w:val="0063219A"/>
    <w:rsid w:val="00632977"/>
    <w:rsid w:val="00633DFE"/>
    <w:rsid w:val="00634B26"/>
    <w:rsid w:val="00641109"/>
    <w:rsid w:val="00641859"/>
    <w:rsid w:val="00643296"/>
    <w:rsid w:val="00643D76"/>
    <w:rsid w:val="00644EF7"/>
    <w:rsid w:val="006450F4"/>
    <w:rsid w:val="0064551A"/>
    <w:rsid w:val="006461BA"/>
    <w:rsid w:val="00646259"/>
    <w:rsid w:val="006462A0"/>
    <w:rsid w:val="00650302"/>
    <w:rsid w:val="00651436"/>
    <w:rsid w:val="0065308D"/>
    <w:rsid w:val="006539C2"/>
    <w:rsid w:val="00653FF4"/>
    <w:rsid w:val="00654D6A"/>
    <w:rsid w:val="00655058"/>
    <w:rsid w:val="00656103"/>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3A0"/>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4C41"/>
    <w:rsid w:val="006A64C8"/>
    <w:rsid w:val="006B005C"/>
    <w:rsid w:val="006B0E03"/>
    <w:rsid w:val="006B10A4"/>
    <w:rsid w:val="006B3830"/>
    <w:rsid w:val="006B42A1"/>
    <w:rsid w:val="006B438B"/>
    <w:rsid w:val="006B5546"/>
    <w:rsid w:val="006B5B18"/>
    <w:rsid w:val="006B635F"/>
    <w:rsid w:val="006B6641"/>
    <w:rsid w:val="006B708B"/>
    <w:rsid w:val="006B77A7"/>
    <w:rsid w:val="006C07FA"/>
    <w:rsid w:val="006C50C0"/>
    <w:rsid w:val="006C50C8"/>
    <w:rsid w:val="006D239A"/>
    <w:rsid w:val="006D3016"/>
    <w:rsid w:val="006D40DB"/>
    <w:rsid w:val="006D4FD1"/>
    <w:rsid w:val="006D615B"/>
    <w:rsid w:val="006D63B6"/>
    <w:rsid w:val="006D6F22"/>
    <w:rsid w:val="006E0128"/>
    <w:rsid w:val="006E0DD5"/>
    <w:rsid w:val="006E4CDB"/>
    <w:rsid w:val="006E53C2"/>
    <w:rsid w:val="006E5655"/>
    <w:rsid w:val="006E67D0"/>
    <w:rsid w:val="006E6DE4"/>
    <w:rsid w:val="006E7987"/>
    <w:rsid w:val="006F01B8"/>
    <w:rsid w:val="006F0530"/>
    <w:rsid w:val="006F06E5"/>
    <w:rsid w:val="006F0F7A"/>
    <w:rsid w:val="006F107E"/>
    <w:rsid w:val="006F10B5"/>
    <w:rsid w:val="006F2010"/>
    <w:rsid w:val="006F3372"/>
    <w:rsid w:val="006F58A3"/>
    <w:rsid w:val="006F6F1A"/>
    <w:rsid w:val="006F77A4"/>
    <w:rsid w:val="00702DE1"/>
    <w:rsid w:val="0070685C"/>
    <w:rsid w:val="00707611"/>
    <w:rsid w:val="00710245"/>
    <w:rsid w:val="007117EF"/>
    <w:rsid w:val="00711CE7"/>
    <w:rsid w:val="00712C41"/>
    <w:rsid w:val="007132EE"/>
    <w:rsid w:val="00715E34"/>
    <w:rsid w:val="00721D90"/>
    <w:rsid w:val="00726603"/>
    <w:rsid w:val="00732EF0"/>
    <w:rsid w:val="00733627"/>
    <w:rsid w:val="007341B1"/>
    <w:rsid w:val="00734E92"/>
    <w:rsid w:val="0073582A"/>
    <w:rsid w:val="00740092"/>
    <w:rsid w:val="007427ED"/>
    <w:rsid w:val="007433E8"/>
    <w:rsid w:val="00745B0F"/>
    <w:rsid w:val="007465C3"/>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5255"/>
    <w:rsid w:val="00766747"/>
    <w:rsid w:val="0077518E"/>
    <w:rsid w:val="0077600F"/>
    <w:rsid w:val="0077714C"/>
    <w:rsid w:val="007774CA"/>
    <w:rsid w:val="00777E06"/>
    <w:rsid w:val="00777F63"/>
    <w:rsid w:val="0078315B"/>
    <w:rsid w:val="007848F0"/>
    <w:rsid w:val="00785496"/>
    <w:rsid w:val="00787584"/>
    <w:rsid w:val="00790B4D"/>
    <w:rsid w:val="007A01E8"/>
    <w:rsid w:val="007A0954"/>
    <w:rsid w:val="007A3560"/>
    <w:rsid w:val="007A3617"/>
    <w:rsid w:val="007A69E4"/>
    <w:rsid w:val="007A76BC"/>
    <w:rsid w:val="007B5E20"/>
    <w:rsid w:val="007B7B7C"/>
    <w:rsid w:val="007C022E"/>
    <w:rsid w:val="007C1B65"/>
    <w:rsid w:val="007C2007"/>
    <w:rsid w:val="007C3BA5"/>
    <w:rsid w:val="007C667D"/>
    <w:rsid w:val="007C6F5B"/>
    <w:rsid w:val="007C741D"/>
    <w:rsid w:val="007D0699"/>
    <w:rsid w:val="007D0B66"/>
    <w:rsid w:val="007D0BC0"/>
    <w:rsid w:val="007D1704"/>
    <w:rsid w:val="007D2451"/>
    <w:rsid w:val="007D29FE"/>
    <w:rsid w:val="007D356D"/>
    <w:rsid w:val="007D40EE"/>
    <w:rsid w:val="007D4F28"/>
    <w:rsid w:val="007D58B0"/>
    <w:rsid w:val="007D5991"/>
    <w:rsid w:val="007D71F7"/>
    <w:rsid w:val="007E26CF"/>
    <w:rsid w:val="007E41F0"/>
    <w:rsid w:val="007E45DF"/>
    <w:rsid w:val="007E50B9"/>
    <w:rsid w:val="007E589C"/>
    <w:rsid w:val="007E6928"/>
    <w:rsid w:val="007E6C65"/>
    <w:rsid w:val="007E72D2"/>
    <w:rsid w:val="007E799E"/>
    <w:rsid w:val="007F1E3B"/>
    <w:rsid w:val="007F2CF7"/>
    <w:rsid w:val="007F4820"/>
    <w:rsid w:val="007F4DD3"/>
    <w:rsid w:val="007F528E"/>
    <w:rsid w:val="007F5FBC"/>
    <w:rsid w:val="00800910"/>
    <w:rsid w:val="00800F98"/>
    <w:rsid w:val="008018EB"/>
    <w:rsid w:val="0080208A"/>
    <w:rsid w:val="008028E6"/>
    <w:rsid w:val="00802D04"/>
    <w:rsid w:val="0080412A"/>
    <w:rsid w:val="008054DD"/>
    <w:rsid w:val="008066F5"/>
    <w:rsid w:val="00807473"/>
    <w:rsid w:val="00807ADF"/>
    <w:rsid w:val="00807C2C"/>
    <w:rsid w:val="00810946"/>
    <w:rsid w:val="0081363E"/>
    <w:rsid w:val="00813B5E"/>
    <w:rsid w:val="008141F2"/>
    <w:rsid w:val="00814F06"/>
    <w:rsid w:val="0081649B"/>
    <w:rsid w:val="008175F0"/>
    <w:rsid w:val="00821808"/>
    <w:rsid w:val="008247EA"/>
    <w:rsid w:val="0083152C"/>
    <w:rsid w:val="00832074"/>
    <w:rsid w:val="008320C3"/>
    <w:rsid w:val="00832CAF"/>
    <w:rsid w:val="0083455E"/>
    <w:rsid w:val="00835B53"/>
    <w:rsid w:val="00835BC1"/>
    <w:rsid w:val="0083763C"/>
    <w:rsid w:val="0084403F"/>
    <w:rsid w:val="00844223"/>
    <w:rsid w:val="00845192"/>
    <w:rsid w:val="00845237"/>
    <w:rsid w:val="008478D6"/>
    <w:rsid w:val="008501DB"/>
    <w:rsid w:val="00852706"/>
    <w:rsid w:val="00853958"/>
    <w:rsid w:val="008551A2"/>
    <w:rsid w:val="008552FB"/>
    <w:rsid w:val="00855905"/>
    <w:rsid w:val="0086262A"/>
    <w:rsid w:val="00862C85"/>
    <w:rsid w:val="00863714"/>
    <w:rsid w:val="00865730"/>
    <w:rsid w:val="008661B4"/>
    <w:rsid w:val="0086624A"/>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3A1B"/>
    <w:rsid w:val="00893AF1"/>
    <w:rsid w:val="00896807"/>
    <w:rsid w:val="008975D1"/>
    <w:rsid w:val="00897FFB"/>
    <w:rsid w:val="008A001F"/>
    <w:rsid w:val="008A11AB"/>
    <w:rsid w:val="008A27BC"/>
    <w:rsid w:val="008A4404"/>
    <w:rsid w:val="008A5372"/>
    <w:rsid w:val="008A593D"/>
    <w:rsid w:val="008A5B3D"/>
    <w:rsid w:val="008B25C7"/>
    <w:rsid w:val="008B32EE"/>
    <w:rsid w:val="008B3963"/>
    <w:rsid w:val="008B55CB"/>
    <w:rsid w:val="008C3C62"/>
    <w:rsid w:val="008C4188"/>
    <w:rsid w:val="008C5493"/>
    <w:rsid w:val="008C5B2B"/>
    <w:rsid w:val="008C7774"/>
    <w:rsid w:val="008D1D4C"/>
    <w:rsid w:val="008D2205"/>
    <w:rsid w:val="008D3AAC"/>
    <w:rsid w:val="008D3B7C"/>
    <w:rsid w:val="008D3BB1"/>
    <w:rsid w:val="008E3795"/>
    <w:rsid w:val="008E5B8C"/>
    <w:rsid w:val="008F3227"/>
    <w:rsid w:val="008F3CE7"/>
    <w:rsid w:val="008F5B54"/>
    <w:rsid w:val="008F6135"/>
    <w:rsid w:val="008F6168"/>
    <w:rsid w:val="008F7169"/>
    <w:rsid w:val="00902814"/>
    <w:rsid w:val="009033B0"/>
    <w:rsid w:val="009038BF"/>
    <w:rsid w:val="00904BCB"/>
    <w:rsid w:val="009057C8"/>
    <w:rsid w:val="00907CCA"/>
    <w:rsid w:val="009100C2"/>
    <w:rsid w:val="0091020F"/>
    <w:rsid w:val="00911EE4"/>
    <w:rsid w:val="009137B6"/>
    <w:rsid w:val="00916EB8"/>
    <w:rsid w:val="0091700D"/>
    <w:rsid w:val="00921146"/>
    <w:rsid w:val="00924023"/>
    <w:rsid w:val="00924084"/>
    <w:rsid w:val="00925BBB"/>
    <w:rsid w:val="00926B9B"/>
    <w:rsid w:val="00930C02"/>
    <w:rsid w:val="00932205"/>
    <w:rsid w:val="00932840"/>
    <w:rsid w:val="00932988"/>
    <w:rsid w:val="009332A3"/>
    <w:rsid w:val="0093430A"/>
    <w:rsid w:val="00936C37"/>
    <w:rsid w:val="009409D3"/>
    <w:rsid w:val="00941314"/>
    <w:rsid w:val="00942D9D"/>
    <w:rsid w:val="00945B09"/>
    <w:rsid w:val="00945D08"/>
    <w:rsid w:val="00947333"/>
    <w:rsid w:val="00950AE9"/>
    <w:rsid w:val="00950FB1"/>
    <w:rsid w:val="009527AB"/>
    <w:rsid w:val="00952D5C"/>
    <w:rsid w:val="00954D99"/>
    <w:rsid w:val="0095504D"/>
    <w:rsid w:val="0095598A"/>
    <w:rsid w:val="00955F5E"/>
    <w:rsid w:val="00956F3C"/>
    <w:rsid w:val="0095765D"/>
    <w:rsid w:val="00960127"/>
    <w:rsid w:val="00961677"/>
    <w:rsid w:val="009623EA"/>
    <w:rsid w:val="00962A17"/>
    <w:rsid w:val="009645FD"/>
    <w:rsid w:val="00966319"/>
    <w:rsid w:val="00967065"/>
    <w:rsid w:val="00970054"/>
    <w:rsid w:val="00970724"/>
    <w:rsid w:val="0097087D"/>
    <w:rsid w:val="00970E16"/>
    <w:rsid w:val="009713F0"/>
    <w:rsid w:val="00971F6E"/>
    <w:rsid w:val="00972AB1"/>
    <w:rsid w:val="00973C7C"/>
    <w:rsid w:val="00973F0D"/>
    <w:rsid w:val="0097617D"/>
    <w:rsid w:val="0097673F"/>
    <w:rsid w:val="00976BFC"/>
    <w:rsid w:val="00976C7D"/>
    <w:rsid w:val="009776F0"/>
    <w:rsid w:val="00980756"/>
    <w:rsid w:val="00982CC0"/>
    <w:rsid w:val="009835AE"/>
    <w:rsid w:val="009839DA"/>
    <w:rsid w:val="00984495"/>
    <w:rsid w:val="00986CF5"/>
    <w:rsid w:val="009901E6"/>
    <w:rsid w:val="0099153B"/>
    <w:rsid w:val="0099262D"/>
    <w:rsid w:val="009947B7"/>
    <w:rsid w:val="00994825"/>
    <w:rsid w:val="00994D15"/>
    <w:rsid w:val="00995254"/>
    <w:rsid w:val="009960F8"/>
    <w:rsid w:val="00996A61"/>
    <w:rsid w:val="009976E5"/>
    <w:rsid w:val="009A0DA2"/>
    <w:rsid w:val="009A0E7A"/>
    <w:rsid w:val="009A1B36"/>
    <w:rsid w:val="009A2782"/>
    <w:rsid w:val="009A2BD8"/>
    <w:rsid w:val="009A341A"/>
    <w:rsid w:val="009A3A36"/>
    <w:rsid w:val="009A6465"/>
    <w:rsid w:val="009A78A4"/>
    <w:rsid w:val="009B27E4"/>
    <w:rsid w:val="009B36D4"/>
    <w:rsid w:val="009C12ED"/>
    <w:rsid w:val="009C27C9"/>
    <w:rsid w:val="009C4079"/>
    <w:rsid w:val="009C5566"/>
    <w:rsid w:val="009D1183"/>
    <w:rsid w:val="009D2485"/>
    <w:rsid w:val="009D2E5C"/>
    <w:rsid w:val="009D3BE7"/>
    <w:rsid w:val="009D3D4F"/>
    <w:rsid w:val="009D6AAF"/>
    <w:rsid w:val="009D70CC"/>
    <w:rsid w:val="009E0031"/>
    <w:rsid w:val="009E182B"/>
    <w:rsid w:val="009E29EC"/>
    <w:rsid w:val="009E2B50"/>
    <w:rsid w:val="009E2CE6"/>
    <w:rsid w:val="009E3607"/>
    <w:rsid w:val="009E598D"/>
    <w:rsid w:val="009E65D1"/>
    <w:rsid w:val="009E6CBF"/>
    <w:rsid w:val="009E76A0"/>
    <w:rsid w:val="009E78F2"/>
    <w:rsid w:val="009F1AB3"/>
    <w:rsid w:val="009F5AED"/>
    <w:rsid w:val="009F70C4"/>
    <w:rsid w:val="00A00EAE"/>
    <w:rsid w:val="00A013F7"/>
    <w:rsid w:val="00A03C4D"/>
    <w:rsid w:val="00A058A9"/>
    <w:rsid w:val="00A07662"/>
    <w:rsid w:val="00A100B0"/>
    <w:rsid w:val="00A1097E"/>
    <w:rsid w:val="00A10B85"/>
    <w:rsid w:val="00A15B6A"/>
    <w:rsid w:val="00A16ADF"/>
    <w:rsid w:val="00A16BA7"/>
    <w:rsid w:val="00A220BC"/>
    <w:rsid w:val="00A22652"/>
    <w:rsid w:val="00A23C09"/>
    <w:rsid w:val="00A24150"/>
    <w:rsid w:val="00A2415A"/>
    <w:rsid w:val="00A25DD2"/>
    <w:rsid w:val="00A26613"/>
    <w:rsid w:val="00A3007F"/>
    <w:rsid w:val="00A34493"/>
    <w:rsid w:val="00A35282"/>
    <w:rsid w:val="00A374AE"/>
    <w:rsid w:val="00A400FB"/>
    <w:rsid w:val="00A41455"/>
    <w:rsid w:val="00A43DE5"/>
    <w:rsid w:val="00A44797"/>
    <w:rsid w:val="00A466D9"/>
    <w:rsid w:val="00A46878"/>
    <w:rsid w:val="00A4757A"/>
    <w:rsid w:val="00A50C5F"/>
    <w:rsid w:val="00A522F3"/>
    <w:rsid w:val="00A54F1F"/>
    <w:rsid w:val="00A551FA"/>
    <w:rsid w:val="00A555CB"/>
    <w:rsid w:val="00A57DD8"/>
    <w:rsid w:val="00A61C33"/>
    <w:rsid w:val="00A6236A"/>
    <w:rsid w:val="00A62906"/>
    <w:rsid w:val="00A62CCB"/>
    <w:rsid w:val="00A63F6E"/>
    <w:rsid w:val="00A65F29"/>
    <w:rsid w:val="00A67189"/>
    <w:rsid w:val="00A67DCA"/>
    <w:rsid w:val="00A701CA"/>
    <w:rsid w:val="00A7124A"/>
    <w:rsid w:val="00A74811"/>
    <w:rsid w:val="00A7603A"/>
    <w:rsid w:val="00A77504"/>
    <w:rsid w:val="00A77A6A"/>
    <w:rsid w:val="00A77DCB"/>
    <w:rsid w:val="00A803A2"/>
    <w:rsid w:val="00A8055D"/>
    <w:rsid w:val="00A807CD"/>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8DC"/>
    <w:rsid w:val="00AA3246"/>
    <w:rsid w:val="00AA38AC"/>
    <w:rsid w:val="00AA4579"/>
    <w:rsid w:val="00AA465A"/>
    <w:rsid w:val="00AA4A2C"/>
    <w:rsid w:val="00AA61A5"/>
    <w:rsid w:val="00AA6B4E"/>
    <w:rsid w:val="00AA6F50"/>
    <w:rsid w:val="00AA7B55"/>
    <w:rsid w:val="00AA7DD9"/>
    <w:rsid w:val="00AA7FDF"/>
    <w:rsid w:val="00AB062A"/>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1D6E"/>
    <w:rsid w:val="00AD35F6"/>
    <w:rsid w:val="00AD4DA9"/>
    <w:rsid w:val="00AD5E63"/>
    <w:rsid w:val="00AD6F48"/>
    <w:rsid w:val="00AD7535"/>
    <w:rsid w:val="00AE0A86"/>
    <w:rsid w:val="00AE1745"/>
    <w:rsid w:val="00AE3CBB"/>
    <w:rsid w:val="00AE3E14"/>
    <w:rsid w:val="00AE7D10"/>
    <w:rsid w:val="00AF0822"/>
    <w:rsid w:val="00AF1A64"/>
    <w:rsid w:val="00AF39DE"/>
    <w:rsid w:val="00AF7939"/>
    <w:rsid w:val="00B05907"/>
    <w:rsid w:val="00B05EDB"/>
    <w:rsid w:val="00B12A8C"/>
    <w:rsid w:val="00B1544C"/>
    <w:rsid w:val="00B16414"/>
    <w:rsid w:val="00B16F8A"/>
    <w:rsid w:val="00B172A3"/>
    <w:rsid w:val="00B207D8"/>
    <w:rsid w:val="00B20C7E"/>
    <w:rsid w:val="00B218DC"/>
    <w:rsid w:val="00B301D9"/>
    <w:rsid w:val="00B31B41"/>
    <w:rsid w:val="00B329BB"/>
    <w:rsid w:val="00B349BD"/>
    <w:rsid w:val="00B34B0B"/>
    <w:rsid w:val="00B368B6"/>
    <w:rsid w:val="00B37EA8"/>
    <w:rsid w:val="00B4182A"/>
    <w:rsid w:val="00B41DA9"/>
    <w:rsid w:val="00B4587A"/>
    <w:rsid w:val="00B5136F"/>
    <w:rsid w:val="00B52252"/>
    <w:rsid w:val="00B52860"/>
    <w:rsid w:val="00B52DA3"/>
    <w:rsid w:val="00B55108"/>
    <w:rsid w:val="00B607D7"/>
    <w:rsid w:val="00B60A29"/>
    <w:rsid w:val="00B62DA7"/>
    <w:rsid w:val="00B62E3E"/>
    <w:rsid w:val="00B63B76"/>
    <w:rsid w:val="00B6426D"/>
    <w:rsid w:val="00B65A02"/>
    <w:rsid w:val="00B6667F"/>
    <w:rsid w:val="00B66A22"/>
    <w:rsid w:val="00B7172C"/>
    <w:rsid w:val="00B719B8"/>
    <w:rsid w:val="00B737D9"/>
    <w:rsid w:val="00B7488F"/>
    <w:rsid w:val="00B75DE1"/>
    <w:rsid w:val="00B80CBD"/>
    <w:rsid w:val="00B82A40"/>
    <w:rsid w:val="00B84934"/>
    <w:rsid w:val="00B850E9"/>
    <w:rsid w:val="00B9032E"/>
    <w:rsid w:val="00B908E2"/>
    <w:rsid w:val="00B91043"/>
    <w:rsid w:val="00B91971"/>
    <w:rsid w:val="00B9199E"/>
    <w:rsid w:val="00B92827"/>
    <w:rsid w:val="00B93C25"/>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724A"/>
    <w:rsid w:val="00BB75D3"/>
    <w:rsid w:val="00BB7B81"/>
    <w:rsid w:val="00BC042F"/>
    <w:rsid w:val="00BC117F"/>
    <w:rsid w:val="00BC26DF"/>
    <w:rsid w:val="00BC2778"/>
    <w:rsid w:val="00BC30DD"/>
    <w:rsid w:val="00BC3FC2"/>
    <w:rsid w:val="00BC41BD"/>
    <w:rsid w:val="00BC590B"/>
    <w:rsid w:val="00BC608B"/>
    <w:rsid w:val="00BD07D5"/>
    <w:rsid w:val="00BD1292"/>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2B09"/>
    <w:rsid w:val="00C22CEE"/>
    <w:rsid w:val="00C261E1"/>
    <w:rsid w:val="00C27D6C"/>
    <w:rsid w:val="00C30633"/>
    <w:rsid w:val="00C3207C"/>
    <w:rsid w:val="00C32BBA"/>
    <w:rsid w:val="00C330A0"/>
    <w:rsid w:val="00C33511"/>
    <w:rsid w:val="00C33FE4"/>
    <w:rsid w:val="00C34D88"/>
    <w:rsid w:val="00C35423"/>
    <w:rsid w:val="00C36691"/>
    <w:rsid w:val="00C37553"/>
    <w:rsid w:val="00C410CD"/>
    <w:rsid w:val="00C41B8D"/>
    <w:rsid w:val="00C43C77"/>
    <w:rsid w:val="00C445A1"/>
    <w:rsid w:val="00C465EE"/>
    <w:rsid w:val="00C470E0"/>
    <w:rsid w:val="00C47CB0"/>
    <w:rsid w:val="00C50796"/>
    <w:rsid w:val="00C519E7"/>
    <w:rsid w:val="00C51D40"/>
    <w:rsid w:val="00C52F48"/>
    <w:rsid w:val="00C55AFC"/>
    <w:rsid w:val="00C56E07"/>
    <w:rsid w:val="00C575B1"/>
    <w:rsid w:val="00C610E6"/>
    <w:rsid w:val="00C62CE6"/>
    <w:rsid w:val="00C6310E"/>
    <w:rsid w:val="00C633FA"/>
    <w:rsid w:val="00C63772"/>
    <w:rsid w:val="00C642AC"/>
    <w:rsid w:val="00C667F4"/>
    <w:rsid w:val="00C70367"/>
    <w:rsid w:val="00C708BF"/>
    <w:rsid w:val="00C718BA"/>
    <w:rsid w:val="00C75112"/>
    <w:rsid w:val="00C76CF3"/>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32A4"/>
    <w:rsid w:val="00CB495C"/>
    <w:rsid w:val="00CB63EC"/>
    <w:rsid w:val="00CB659D"/>
    <w:rsid w:val="00CB7540"/>
    <w:rsid w:val="00CC09DF"/>
    <w:rsid w:val="00CC23E5"/>
    <w:rsid w:val="00CC3AE2"/>
    <w:rsid w:val="00CC5E95"/>
    <w:rsid w:val="00CC6035"/>
    <w:rsid w:val="00CC7273"/>
    <w:rsid w:val="00CD11F2"/>
    <w:rsid w:val="00CD178B"/>
    <w:rsid w:val="00CD1FF7"/>
    <w:rsid w:val="00CD3CD8"/>
    <w:rsid w:val="00CD44D3"/>
    <w:rsid w:val="00CE0966"/>
    <w:rsid w:val="00CE12B8"/>
    <w:rsid w:val="00CE1B29"/>
    <w:rsid w:val="00CE1E76"/>
    <w:rsid w:val="00CE36D1"/>
    <w:rsid w:val="00CE3D40"/>
    <w:rsid w:val="00CE4C12"/>
    <w:rsid w:val="00CE620F"/>
    <w:rsid w:val="00CE709E"/>
    <w:rsid w:val="00CE7948"/>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5A29"/>
    <w:rsid w:val="00D26555"/>
    <w:rsid w:val="00D30368"/>
    <w:rsid w:val="00D30A32"/>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EFC"/>
    <w:rsid w:val="00D60D68"/>
    <w:rsid w:val="00D62085"/>
    <w:rsid w:val="00D6422A"/>
    <w:rsid w:val="00D64C0A"/>
    <w:rsid w:val="00D67005"/>
    <w:rsid w:val="00D67B28"/>
    <w:rsid w:val="00D70353"/>
    <w:rsid w:val="00D70FC9"/>
    <w:rsid w:val="00D713D3"/>
    <w:rsid w:val="00D72002"/>
    <w:rsid w:val="00D7305C"/>
    <w:rsid w:val="00D74268"/>
    <w:rsid w:val="00D74CBC"/>
    <w:rsid w:val="00D75AAF"/>
    <w:rsid w:val="00D76CDF"/>
    <w:rsid w:val="00D76F1D"/>
    <w:rsid w:val="00D77CC5"/>
    <w:rsid w:val="00D80CC2"/>
    <w:rsid w:val="00D81C92"/>
    <w:rsid w:val="00D82D7F"/>
    <w:rsid w:val="00D871E0"/>
    <w:rsid w:val="00D87984"/>
    <w:rsid w:val="00D93D23"/>
    <w:rsid w:val="00D95353"/>
    <w:rsid w:val="00D9545E"/>
    <w:rsid w:val="00D95F26"/>
    <w:rsid w:val="00D96515"/>
    <w:rsid w:val="00D9720E"/>
    <w:rsid w:val="00D9753F"/>
    <w:rsid w:val="00D97DEB"/>
    <w:rsid w:val="00DA0889"/>
    <w:rsid w:val="00DA3438"/>
    <w:rsid w:val="00DA3AA9"/>
    <w:rsid w:val="00DA3F1F"/>
    <w:rsid w:val="00DA48D9"/>
    <w:rsid w:val="00DA5C72"/>
    <w:rsid w:val="00DA61A6"/>
    <w:rsid w:val="00DA68F9"/>
    <w:rsid w:val="00DB0645"/>
    <w:rsid w:val="00DB37F0"/>
    <w:rsid w:val="00DB64B1"/>
    <w:rsid w:val="00DB750E"/>
    <w:rsid w:val="00DC212C"/>
    <w:rsid w:val="00DC343F"/>
    <w:rsid w:val="00DC68F4"/>
    <w:rsid w:val="00DD05EF"/>
    <w:rsid w:val="00DD23AC"/>
    <w:rsid w:val="00DD4F99"/>
    <w:rsid w:val="00DD7F99"/>
    <w:rsid w:val="00DE0601"/>
    <w:rsid w:val="00DE22A8"/>
    <w:rsid w:val="00DE2450"/>
    <w:rsid w:val="00DE3DF3"/>
    <w:rsid w:val="00DE47DB"/>
    <w:rsid w:val="00DE51D7"/>
    <w:rsid w:val="00DE597F"/>
    <w:rsid w:val="00DE64F7"/>
    <w:rsid w:val="00DE6E6D"/>
    <w:rsid w:val="00DE75DA"/>
    <w:rsid w:val="00DE7AAC"/>
    <w:rsid w:val="00DF1586"/>
    <w:rsid w:val="00DF2113"/>
    <w:rsid w:val="00DF30FF"/>
    <w:rsid w:val="00DF36DC"/>
    <w:rsid w:val="00DF448E"/>
    <w:rsid w:val="00DF4B75"/>
    <w:rsid w:val="00DF6722"/>
    <w:rsid w:val="00DF684E"/>
    <w:rsid w:val="00DF6C2E"/>
    <w:rsid w:val="00E00D8B"/>
    <w:rsid w:val="00E01011"/>
    <w:rsid w:val="00E025C2"/>
    <w:rsid w:val="00E02C69"/>
    <w:rsid w:val="00E032FC"/>
    <w:rsid w:val="00E036C0"/>
    <w:rsid w:val="00E037C3"/>
    <w:rsid w:val="00E041CA"/>
    <w:rsid w:val="00E0488D"/>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372FC"/>
    <w:rsid w:val="00E40045"/>
    <w:rsid w:val="00E41F88"/>
    <w:rsid w:val="00E472E8"/>
    <w:rsid w:val="00E503A2"/>
    <w:rsid w:val="00E517C5"/>
    <w:rsid w:val="00E5421B"/>
    <w:rsid w:val="00E57E48"/>
    <w:rsid w:val="00E60314"/>
    <w:rsid w:val="00E6074A"/>
    <w:rsid w:val="00E624FE"/>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87719"/>
    <w:rsid w:val="00E90709"/>
    <w:rsid w:val="00E92D5C"/>
    <w:rsid w:val="00E92FDF"/>
    <w:rsid w:val="00E93761"/>
    <w:rsid w:val="00E946B0"/>
    <w:rsid w:val="00E971EE"/>
    <w:rsid w:val="00EA385F"/>
    <w:rsid w:val="00EA445D"/>
    <w:rsid w:val="00EA52BD"/>
    <w:rsid w:val="00EA6980"/>
    <w:rsid w:val="00EB115E"/>
    <w:rsid w:val="00EB19DE"/>
    <w:rsid w:val="00EB29C7"/>
    <w:rsid w:val="00EB33FF"/>
    <w:rsid w:val="00EB5E76"/>
    <w:rsid w:val="00EB77D5"/>
    <w:rsid w:val="00EC00DF"/>
    <w:rsid w:val="00EC06A5"/>
    <w:rsid w:val="00EC0C29"/>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1C26"/>
    <w:rsid w:val="00EF3020"/>
    <w:rsid w:val="00EF35FC"/>
    <w:rsid w:val="00EF53B5"/>
    <w:rsid w:val="00EF5F09"/>
    <w:rsid w:val="00EF7789"/>
    <w:rsid w:val="00EF7A14"/>
    <w:rsid w:val="00F006DC"/>
    <w:rsid w:val="00F0104D"/>
    <w:rsid w:val="00F02691"/>
    <w:rsid w:val="00F0339C"/>
    <w:rsid w:val="00F060FF"/>
    <w:rsid w:val="00F06C81"/>
    <w:rsid w:val="00F10D56"/>
    <w:rsid w:val="00F11C24"/>
    <w:rsid w:val="00F12221"/>
    <w:rsid w:val="00F130A6"/>
    <w:rsid w:val="00F13820"/>
    <w:rsid w:val="00F13BB3"/>
    <w:rsid w:val="00F142A4"/>
    <w:rsid w:val="00F14367"/>
    <w:rsid w:val="00F154BB"/>
    <w:rsid w:val="00F2046D"/>
    <w:rsid w:val="00F2151B"/>
    <w:rsid w:val="00F21823"/>
    <w:rsid w:val="00F22538"/>
    <w:rsid w:val="00F25313"/>
    <w:rsid w:val="00F2643F"/>
    <w:rsid w:val="00F27562"/>
    <w:rsid w:val="00F27D00"/>
    <w:rsid w:val="00F304B0"/>
    <w:rsid w:val="00F31ACE"/>
    <w:rsid w:val="00F34A6D"/>
    <w:rsid w:val="00F34C96"/>
    <w:rsid w:val="00F34DC6"/>
    <w:rsid w:val="00F355A1"/>
    <w:rsid w:val="00F35A7A"/>
    <w:rsid w:val="00F35B55"/>
    <w:rsid w:val="00F363B0"/>
    <w:rsid w:val="00F36785"/>
    <w:rsid w:val="00F367AF"/>
    <w:rsid w:val="00F40BF6"/>
    <w:rsid w:val="00F44271"/>
    <w:rsid w:val="00F44C85"/>
    <w:rsid w:val="00F46206"/>
    <w:rsid w:val="00F46821"/>
    <w:rsid w:val="00F5101B"/>
    <w:rsid w:val="00F52E0B"/>
    <w:rsid w:val="00F53C97"/>
    <w:rsid w:val="00F54CE9"/>
    <w:rsid w:val="00F550EA"/>
    <w:rsid w:val="00F55A73"/>
    <w:rsid w:val="00F56314"/>
    <w:rsid w:val="00F57D96"/>
    <w:rsid w:val="00F61369"/>
    <w:rsid w:val="00F62C9C"/>
    <w:rsid w:val="00F650DE"/>
    <w:rsid w:val="00F6523E"/>
    <w:rsid w:val="00F65DF3"/>
    <w:rsid w:val="00F67EFA"/>
    <w:rsid w:val="00F7031E"/>
    <w:rsid w:val="00F7072B"/>
    <w:rsid w:val="00F727F0"/>
    <w:rsid w:val="00F736C2"/>
    <w:rsid w:val="00F739A4"/>
    <w:rsid w:val="00F744CE"/>
    <w:rsid w:val="00F74673"/>
    <w:rsid w:val="00F775F9"/>
    <w:rsid w:val="00F81B21"/>
    <w:rsid w:val="00F836A6"/>
    <w:rsid w:val="00F83E2B"/>
    <w:rsid w:val="00F850F9"/>
    <w:rsid w:val="00F85F35"/>
    <w:rsid w:val="00F86506"/>
    <w:rsid w:val="00F870E4"/>
    <w:rsid w:val="00F871C1"/>
    <w:rsid w:val="00F878C2"/>
    <w:rsid w:val="00F87FCC"/>
    <w:rsid w:val="00F90FE5"/>
    <w:rsid w:val="00F914A6"/>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CB3"/>
    <w:rsid w:val="00FC4E6F"/>
    <w:rsid w:val="00FC4FE5"/>
    <w:rsid w:val="00FC6E3D"/>
    <w:rsid w:val="00FD2CB9"/>
    <w:rsid w:val="00FD2E59"/>
    <w:rsid w:val="00FD610B"/>
    <w:rsid w:val="00FE1FEA"/>
    <w:rsid w:val="00FE2206"/>
    <w:rsid w:val="00FE3CF5"/>
    <w:rsid w:val="00FE77CB"/>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B31B41"/>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389643739">
      <w:bodyDiv w:val="1"/>
      <w:marLeft w:val="0"/>
      <w:marRight w:val="0"/>
      <w:marTop w:val="0"/>
      <w:marBottom w:val="0"/>
      <w:divBdr>
        <w:top w:val="none" w:sz="0" w:space="0" w:color="auto"/>
        <w:left w:val="none" w:sz="0" w:space="0" w:color="auto"/>
        <w:bottom w:val="none" w:sz="0" w:space="0" w:color="auto"/>
        <w:right w:val="none" w:sz="0" w:space="0" w:color="auto"/>
      </w:divBdr>
      <w:divsChild>
        <w:div w:id="1117286903">
          <w:marLeft w:val="547"/>
          <w:marRight w:val="0"/>
          <w:marTop w:val="96"/>
          <w:marBottom w:val="0"/>
          <w:divBdr>
            <w:top w:val="none" w:sz="0" w:space="0" w:color="auto"/>
            <w:left w:val="none" w:sz="0" w:space="0" w:color="auto"/>
            <w:bottom w:val="none" w:sz="0" w:space="0" w:color="auto"/>
            <w:right w:val="none" w:sz="0" w:space="0" w:color="auto"/>
          </w:divBdr>
        </w:div>
        <w:div w:id="1613896815">
          <w:marLeft w:val="1166"/>
          <w:marRight w:val="0"/>
          <w:marTop w:val="86"/>
          <w:marBottom w:val="0"/>
          <w:divBdr>
            <w:top w:val="none" w:sz="0" w:space="0" w:color="auto"/>
            <w:left w:val="none" w:sz="0" w:space="0" w:color="auto"/>
            <w:bottom w:val="none" w:sz="0" w:space="0" w:color="auto"/>
            <w:right w:val="none" w:sz="0" w:space="0" w:color="auto"/>
          </w:divBdr>
        </w:div>
        <w:div w:id="1620791909">
          <w:marLeft w:val="1166"/>
          <w:marRight w:val="0"/>
          <w:marTop w:val="86"/>
          <w:marBottom w:val="0"/>
          <w:divBdr>
            <w:top w:val="none" w:sz="0" w:space="0" w:color="auto"/>
            <w:left w:val="none" w:sz="0" w:space="0" w:color="auto"/>
            <w:bottom w:val="none" w:sz="0" w:space="0" w:color="auto"/>
            <w:right w:val="none" w:sz="0" w:space="0" w:color="auto"/>
          </w:divBdr>
        </w:div>
        <w:div w:id="1933933105">
          <w:marLeft w:val="1166"/>
          <w:marRight w:val="0"/>
          <w:marTop w:val="86"/>
          <w:marBottom w:val="0"/>
          <w:divBdr>
            <w:top w:val="none" w:sz="0" w:space="0" w:color="auto"/>
            <w:left w:val="none" w:sz="0" w:space="0" w:color="auto"/>
            <w:bottom w:val="none" w:sz="0" w:space="0" w:color="auto"/>
            <w:right w:val="none" w:sz="0" w:space="0" w:color="auto"/>
          </w:divBdr>
        </w:div>
        <w:div w:id="1886873663">
          <w:marLeft w:val="1166"/>
          <w:marRight w:val="0"/>
          <w:marTop w:val="86"/>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52266993">
      <w:bodyDiv w:val="1"/>
      <w:marLeft w:val="0"/>
      <w:marRight w:val="0"/>
      <w:marTop w:val="0"/>
      <w:marBottom w:val="0"/>
      <w:divBdr>
        <w:top w:val="none" w:sz="0" w:space="0" w:color="auto"/>
        <w:left w:val="none" w:sz="0" w:space="0" w:color="auto"/>
        <w:bottom w:val="none" w:sz="0" w:space="0" w:color="auto"/>
        <w:right w:val="none" w:sz="0" w:space="0" w:color="auto"/>
      </w:divBdr>
      <w:divsChild>
        <w:div w:id="1209030231">
          <w:marLeft w:val="562"/>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99615-92C8-4FE7-B0EF-44B24D272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Qualcomm-Ruiming</cp:lastModifiedBy>
  <cp:revision>5</cp:revision>
  <cp:lastPrinted>2019-02-06T01:41:00Z</cp:lastPrinted>
  <dcterms:created xsi:type="dcterms:W3CDTF">2020-08-06T14:14:00Z</dcterms:created>
  <dcterms:modified xsi:type="dcterms:W3CDTF">2020-08-07T03:28:00Z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