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90701" w14:textId="77777777" w:rsidR="001B0909" w:rsidRDefault="001B0909" w:rsidP="00515691">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p>
    <w:p w14:paraId="47EC0443" w14:textId="48DDB5F8" w:rsidR="00515691" w:rsidRPr="00A9284F" w:rsidRDefault="00515691" w:rsidP="00515691">
      <w:pPr>
        <w:pStyle w:val="Header"/>
        <w:tabs>
          <w:tab w:val="right" w:pos="9639"/>
          <w:tab w:val="right" w:pos="9781"/>
        </w:tabs>
        <w:ind w:right="-58"/>
        <w:rPr>
          <w:rFonts w:ascii="Calibri" w:eastAsia="MS Mincho" w:hAnsi="Calibri" w:cs="Calibri"/>
          <w:sz w:val="24"/>
          <w:szCs w:val="24"/>
          <w:lang w:val="en-US" w:eastAsia="en-US"/>
        </w:rPr>
      </w:pPr>
      <w:r w:rsidRPr="00B82A47">
        <w:rPr>
          <w:rFonts w:asciiTheme="minorHAnsi" w:eastAsia="MS Mincho" w:hAnsiTheme="minorHAnsi" w:cstheme="minorHAnsi"/>
          <w:sz w:val="24"/>
          <w:szCs w:val="24"/>
          <w:lang w:val="en-US" w:eastAsia="en-US"/>
        </w:rPr>
        <w:t>3GPP TSG RAN WG2 Meeting# 1</w:t>
      </w:r>
      <w:r w:rsidR="00772B88" w:rsidRPr="00B82A47">
        <w:rPr>
          <w:rFonts w:asciiTheme="minorHAnsi" w:eastAsia="MS Mincho" w:hAnsiTheme="minorHAnsi" w:cstheme="minorHAnsi"/>
          <w:sz w:val="24"/>
          <w:szCs w:val="24"/>
          <w:lang w:val="en-US" w:eastAsia="en-US"/>
        </w:rPr>
        <w:t>1</w:t>
      </w:r>
      <w:r w:rsidR="001B0909" w:rsidRPr="00B82A47">
        <w:rPr>
          <w:rFonts w:asciiTheme="minorHAnsi" w:eastAsia="MS Mincho" w:hAnsiTheme="minorHAnsi" w:cstheme="minorHAnsi"/>
          <w:sz w:val="24"/>
          <w:szCs w:val="24"/>
          <w:lang w:val="en-US" w:eastAsia="en-US"/>
        </w:rPr>
        <w:t>1</w:t>
      </w:r>
      <w:r w:rsidR="007E12E9" w:rsidRPr="00B82A47">
        <w:rPr>
          <w:rFonts w:asciiTheme="minorHAnsi" w:eastAsia="MS Mincho" w:hAnsiTheme="minorHAnsi" w:cstheme="minorHAnsi"/>
          <w:sz w:val="24"/>
          <w:szCs w:val="24"/>
          <w:lang w:val="en-US" w:eastAsia="en-US"/>
        </w:rPr>
        <w:t xml:space="preserve"> </w:t>
      </w:r>
      <w:r w:rsidR="00F378D3" w:rsidRPr="00B82A47">
        <w:rPr>
          <w:rFonts w:asciiTheme="minorHAnsi" w:hAnsiTheme="minorHAnsi" w:cstheme="minorHAnsi"/>
          <w:sz w:val="24"/>
          <w:szCs w:val="24"/>
        </w:rPr>
        <w:t>electronic</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7E12E9">
        <w:rPr>
          <w:rFonts w:ascii="Calibri" w:eastAsia="MS Mincho" w:hAnsi="Calibri" w:cs="Calibri"/>
          <w:sz w:val="24"/>
          <w:szCs w:val="24"/>
          <w:lang w:val="en-US" w:eastAsia="en-US"/>
        </w:rPr>
        <w:t>20</w:t>
      </w:r>
      <w:r w:rsidR="00772B88">
        <w:rPr>
          <w:rFonts w:ascii="Calibri" w:eastAsia="MS Mincho" w:hAnsi="Calibri" w:cs="Calibri"/>
          <w:sz w:val="24"/>
          <w:szCs w:val="24"/>
          <w:lang w:val="en-US" w:eastAsia="en-US"/>
        </w:rPr>
        <w:t>0</w:t>
      </w:r>
      <w:r w:rsidR="00775280">
        <w:rPr>
          <w:rFonts w:ascii="Calibri" w:eastAsia="MS Mincho" w:hAnsi="Calibri" w:cs="Calibri"/>
          <w:sz w:val="24"/>
          <w:szCs w:val="24"/>
          <w:lang w:val="en-US" w:eastAsia="en-US"/>
        </w:rPr>
        <w:t>7178</w:t>
      </w:r>
      <w:bookmarkStart w:id="11" w:name="_GoBack"/>
      <w:bookmarkEnd w:id="11"/>
    </w:p>
    <w:p w14:paraId="446C55B5" w14:textId="24E4A00D" w:rsidR="00515691" w:rsidRPr="00CB6DF0" w:rsidRDefault="00604787" w:rsidP="00515691">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Electronic</w:t>
      </w:r>
      <w:r w:rsidR="007E12E9">
        <w:rPr>
          <w:rFonts w:ascii="Calibri" w:eastAsia="MS Mincho" w:hAnsi="Calibri" w:cs="Calibri"/>
          <w:sz w:val="24"/>
          <w:szCs w:val="24"/>
          <w:lang w:val="en-US" w:eastAsia="en-US"/>
        </w:rPr>
        <w:t xml:space="preserve"> </w:t>
      </w:r>
      <w:r w:rsidR="00772B88">
        <w:rPr>
          <w:rFonts w:ascii="Calibri" w:eastAsia="MS Mincho" w:hAnsi="Calibri" w:cs="Calibri"/>
          <w:sz w:val="24"/>
          <w:szCs w:val="24"/>
          <w:lang w:val="en-US" w:eastAsia="en-US"/>
        </w:rPr>
        <w:t>1</w:t>
      </w:r>
      <w:r w:rsidR="001B0909">
        <w:rPr>
          <w:rFonts w:ascii="Calibri" w:eastAsia="MS Mincho" w:hAnsi="Calibri" w:cs="Calibri"/>
          <w:sz w:val="24"/>
          <w:szCs w:val="24"/>
          <w:lang w:val="en-US" w:eastAsia="en-US"/>
        </w:rPr>
        <w:t>7</w:t>
      </w:r>
      <w:r w:rsidR="001B0909" w:rsidRPr="004157C9">
        <w:rPr>
          <w:rFonts w:ascii="Calibri" w:eastAsia="MS Mincho" w:hAnsi="Calibri" w:cs="Calibri"/>
          <w:sz w:val="24"/>
          <w:szCs w:val="24"/>
          <w:vertAlign w:val="superscript"/>
          <w:lang w:val="en-US" w:eastAsia="en-US"/>
        </w:rPr>
        <w:t>th</w:t>
      </w:r>
      <w:r w:rsidR="004157C9">
        <w:rPr>
          <w:rFonts w:ascii="Calibri" w:eastAsia="MS Mincho" w:hAnsi="Calibri" w:cs="Calibri"/>
          <w:sz w:val="24"/>
          <w:szCs w:val="24"/>
          <w:lang w:val="en-US" w:eastAsia="en-US"/>
        </w:rPr>
        <w:t xml:space="preserve"> </w:t>
      </w:r>
      <w:r w:rsidR="00772B88">
        <w:rPr>
          <w:rFonts w:ascii="Calibri" w:eastAsia="MS Mincho" w:hAnsi="Calibri" w:cs="Calibri"/>
          <w:sz w:val="24"/>
          <w:szCs w:val="24"/>
          <w:lang w:val="en-US" w:eastAsia="en-US"/>
        </w:rPr>
        <w:t xml:space="preserve">-  </w:t>
      </w:r>
      <w:r w:rsidR="001B0909">
        <w:rPr>
          <w:rFonts w:ascii="Calibri" w:eastAsia="MS Mincho" w:hAnsi="Calibri" w:cs="Calibri"/>
          <w:sz w:val="24"/>
          <w:szCs w:val="24"/>
          <w:lang w:val="en-US" w:eastAsia="en-US"/>
        </w:rPr>
        <w:t>28</w:t>
      </w:r>
      <w:r w:rsidR="001B0909" w:rsidRPr="001B0909">
        <w:rPr>
          <w:rFonts w:ascii="Calibri" w:eastAsia="MS Mincho" w:hAnsi="Calibri" w:cs="Calibri"/>
          <w:sz w:val="24"/>
          <w:szCs w:val="24"/>
          <w:vertAlign w:val="superscript"/>
          <w:lang w:val="en-US" w:eastAsia="en-US"/>
        </w:rPr>
        <w:t>th</w:t>
      </w:r>
      <w:r w:rsidR="001B0909">
        <w:rPr>
          <w:rFonts w:ascii="Calibri" w:eastAsia="MS Mincho" w:hAnsi="Calibri" w:cs="Calibri"/>
          <w:sz w:val="24"/>
          <w:szCs w:val="24"/>
          <w:lang w:val="en-US" w:eastAsia="en-US"/>
        </w:rPr>
        <w:t xml:space="preserve"> August</w:t>
      </w:r>
      <w:r w:rsidR="003E4846">
        <w:rPr>
          <w:rFonts w:ascii="Calibri" w:eastAsia="MS Mincho" w:hAnsi="Calibri" w:cs="Calibri"/>
          <w:sz w:val="24"/>
          <w:szCs w:val="24"/>
          <w:lang w:val="en-US" w:eastAsia="en-US"/>
        </w:rPr>
        <w:t xml:space="preserve"> </w:t>
      </w:r>
      <w:r w:rsidR="00515691">
        <w:rPr>
          <w:rFonts w:ascii="Calibri" w:eastAsia="MS Mincho" w:hAnsi="Calibri" w:cs="Calibri"/>
          <w:sz w:val="24"/>
          <w:szCs w:val="24"/>
          <w:lang w:val="en-US" w:eastAsia="en-US"/>
        </w:rPr>
        <w:t>20</w:t>
      </w:r>
      <w:r w:rsidR="007E12E9">
        <w:rPr>
          <w:rFonts w:ascii="Calibri" w:eastAsia="MS Mincho" w:hAnsi="Calibri" w:cs="Calibri"/>
          <w:sz w:val="24"/>
          <w:szCs w:val="24"/>
          <w:lang w:val="en-US" w:eastAsia="en-US"/>
        </w:rPr>
        <w:t>20</w:t>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400C7444"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E3ABE">
        <w:rPr>
          <w:rFonts w:ascii="Calibri" w:eastAsia="MS Mincho" w:hAnsi="Calibri" w:cs="Calibri"/>
          <w:b/>
          <w:sz w:val="24"/>
          <w:lang w:val="en-US" w:eastAsia="en-US"/>
        </w:rPr>
        <w:t>8.1.</w:t>
      </w:r>
      <w:r w:rsidR="000B7BD4">
        <w:rPr>
          <w:rFonts w:ascii="Calibri" w:eastAsia="MS Mincho" w:hAnsi="Calibri" w:cs="Calibri"/>
          <w:b/>
          <w:sz w:val="24"/>
          <w:lang w:val="en-US" w:eastAsia="en-US"/>
        </w:rPr>
        <w:t>2</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1597586C"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7A6E94">
        <w:rPr>
          <w:rFonts w:ascii="Calibri" w:eastAsia="MS Mincho" w:hAnsi="Calibri" w:cs="Calibri"/>
          <w:b/>
          <w:sz w:val="24"/>
          <w:lang w:val="en-US" w:eastAsia="en-US"/>
        </w:rPr>
        <w:t>NR multicast</w:t>
      </w:r>
      <w:r w:rsidR="00047E08">
        <w:rPr>
          <w:rFonts w:ascii="Calibri" w:eastAsia="MS Mincho" w:hAnsi="Calibri" w:cs="Calibri"/>
          <w:b/>
          <w:sz w:val="24"/>
          <w:lang w:val="en-US" w:eastAsia="en-US"/>
        </w:rPr>
        <w:t xml:space="preserve"> in connected mode</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2"/>
    <w:bookmarkEnd w:id="13"/>
    <w:p w14:paraId="4EBF7268" w14:textId="5A6A6450" w:rsidR="0097408E" w:rsidRDefault="0097408E" w:rsidP="00111949">
      <w:pPr>
        <w:rPr>
          <w:szCs w:val="22"/>
        </w:rPr>
      </w:pPr>
      <w:r>
        <w:rPr>
          <w:szCs w:val="22"/>
        </w:rPr>
        <w:t>RANP agreed the WID with following objectives:</w:t>
      </w:r>
    </w:p>
    <w:tbl>
      <w:tblPr>
        <w:tblStyle w:val="TableGrid"/>
        <w:tblW w:w="0" w:type="auto"/>
        <w:tblLook w:val="04A0" w:firstRow="1" w:lastRow="0" w:firstColumn="1" w:lastColumn="0" w:noHBand="0" w:noVBand="1"/>
      </w:tblPr>
      <w:tblGrid>
        <w:gridCol w:w="9631"/>
      </w:tblGrid>
      <w:tr w:rsidR="0097408E" w14:paraId="3E5266A4" w14:textId="77777777" w:rsidTr="0097408E">
        <w:tc>
          <w:tcPr>
            <w:tcW w:w="9631" w:type="dxa"/>
          </w:tcPr>
          <w:p w14:paraId="0040C32D" w14:textId="77777777" w:rsidR="0097408E" w:rsidRDefault="0097408E" w:rsidP="0097408E">
            <w:pPr>
              <w:rPr>
                <w:color w:val="000000"/>
                <w:lang w:eastAsia="zh-CN"/>
              </w:rPr>
            </w:pPr>
            <w:r>
              <w:rPr>
                <w:lang w:eastAsia="zh-CN"/>
              </w:rPr>
              <w:t>The set of objectives includes:</w:t>
            </w:r>
          </w:p>
          <w:p w14:paraId="4F8C5842" w14:textId="77777777" w:rsidR="0097408E" w:rsidRDefault="0097408E" w:rsidP="0097408E">
            <w:pPr>
              <w:numPr>
                <w:ilvl w:val="0"/>
                <w:numId w:val="6"/>
              </w:numPr>
              <w:ind w:right="-99"/>
              <w:textAlignment w:val="auto"/>
              <w:rPr>
                <w:color w:val="000000"/>
                <w:lang w:eastAsia="en-GB"/>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5622BDAF" w14:textId="77777777" w:rsidR="0097408E" w:rsidRDefault="0097408E" w:rsidP="0097408E">
            <w:pPr>
              <w:numPr>
                <w:ilvl w:val="1"/>
                <w:numId w:val="6"/>
              </w:numPr>
              <w:ind w:right="-99"/>
              <w:textAlignment w:val="auto"/>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14:paraId="0DD3C568" w14:textId="77777777" w:rsidR="0097408E" w:rsidRDefault="0097408E" w:rsidP="0097408E">
            <w:pPr>
              <w:numPr>
                <w:ilvl w:val="2"/>
                <w:numId w:val="6"/>
              </w:numPr>
              <w:ind w:right="-99"/>
              <w:textAlignment w:val="auto"/>
              <w:rPr>
                <w:color w:val="000000"/>
              </w:rPr>
            </w:pPr>
            <w:r>
              <w:rPr>
                <w:color w:val="000000"/>
              </w:rPr>
              <w:t>This objective includes specifying necessary enhancements that are required to enable simultaneous operation with unicast reception.</w:t>
            </w:r>
          </w:p>
          <w:p w14:paraId="1048F0AA" w14:textId="77777777" w:rsidR="0097408E" w:rsidRDefault="0097408E" w:rsidP="0097408E">
            <w:pPr>
              <w:numPr>
                <w:ilvl w:val="1"/>
                <w:numId w:val="6"/>
              </w:numPr>
              <w:adjustRightInd/>
              <w:spacing w:after="120"/>
              <w:textAlignment w:val="auto"/>
              <w:rPr>
                <w:color w:val="000000"/>
                <w:lang w:val="en-US" w:eastAsia="zh-CN"/>
              </w:rPr>
            </w:pPr>
            <w:r>
              <w:rPr>
                <w:color w:val="000000"/>
              </w:rPr>
              <w:t>Specify support for dynamic change of Broadcast/Multicast service delivery between multicast (PTM) and unicast (PTP) with service continuity for a given UE [RAN2, RAN3]</w:t>
            </w:r>
          </w:p>
          <w:p w14:paraId="594560FB" w14:textId="77777777" w:rsidR="0097408E" w:rsidRDefault="0097408E" w:rsidP="0097408E">
            <w:pPr>
              <w:numPr>
                <w:ilvl w:val="1"/>
                <w:numId w:val="6"/>
              </w:numPr>
              <w:adjustRightInd/>
              <w:spacing w:after="120"/>
              <w:textAlignment w:val="auto"/>
              <w:rPr>
                <w:color w:val="000000"/>
                <w:lang w:eastAsia="en-GB"/>
              </w:rPr>
            </w:pPr>
            <w:r>
              <w:rPr>
                <w:color w:val="000000"/>
              </w:rPr>
              <w:t>Specify support for basic mobility with service continuity [RAN2, RAN3]</w:t>
            </w:r>
          </w:p>
          <w:p w14:paraId="55A65200" w14:textId="77777777" w:rsidR="0097408E" w:rsidRDefault="0097408E" w:rsidP="0097408E">
            <w:pPr>
              <w:numPr>
                <w:ilvl w:val="1"/>
                <w:numId w:val="6"/>
              </w:numPr>
              <w:textAlignment w:val="auto"/>
              <w:rPr>
                <w:color w:val="000000"/>
                <w:lang w:eastAsia="zh-CN"/>
              </w:rPr>
            </w:pPr>
            <w:proofErr w:type="gramStart"/>
            <w:r>
              <w:rPr>
                <w:color w:val="000000"/>
                <w:lang w:eastAsia="zh-CN"/>
              </w:rPr>
              <w:t>Assuming that</w:t>
            </w:r>
            <w:proofErr w:type="gramEnd"/>
            <w:r>
              <w:rPr>
                <w:color w:val="000000"/>
                <w:lang w:eastAsia="zh-CN"/>
              </w:rPr>
              <w:t xml:space="preserve"> the necessary coordination function (like functions hosted by MCE, if any) resides in the </w:t>
            </w:r>
            <w:proofErr w:type="spellStart"/>
            <w:r>
              <w:rPr>
                <w:color w:val="000000"/>
                <w:lang w:eastAsia="zh-CN"/>
              </w:rPr>
              <w:t>gNB</w:t>
            </w:r>
            <w:proofErr w:type="spellEnd"/>
            <w:r>
              <w:rPr>
                <w:color w:val="000000"/>
                <w:lang w:eastAsia="zh-CN"/>
              </w:rPr>
              <w:t>-CU, specify required changes on the RAN architecture and interfaces, considering the results of the SA2 SI on Broadcast/Multicast (</w:t>
            </w:r>
            <w:r>
              <w:t>SP-190625</w:t>
            </w:r>
            <w:r>
              <w:rPr>
                <w:color w:val="000000"/>
                <w:lang w:eastAsia="zh-CN"/>
              </w:rPr>
              <w:t>) [RAN3]</w:t>
            </w:r>
          </w:p>
          <w:p w14:paraId="68A4BB84" w14:textId="77777777" w:rsidR="0097408E" w:rsidRDefault="0097408E" w:rsidP="0097408E">
            <w:pPr>
              <w:numPr>
                <w:ilvl w:val="1"/>
                <w:numId w:val="6"/>
              </w:numPr>
              <w:textAlignment w:val="auto"/>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 xml:space="preserve">e.g. by UL feedback. The level of reliability should be based on the requirements of the application/service </w:t>
            </w:r>
            <w:proofErr w:type="gramStart"/>
            <w:r>
              <w:rPr>
                <w:color w:val="000000"/>
                <w:lang w:eastAsia="zh-CN"/>
              </w:rPr>
              <w:t>provided.[</w:t>
            </w:r>
            <w:proofErr w:type="gramEnd"/>
            <w:r>
              <w:rPr>
                <w:color w:val="000000"/>
                <w:lang w:eastAsia="zh-CN"/>
              </w:rPr>
              <w:t>RAN1, RAN2]</w:t>
            </w:r>
          </w:p>
          <w:p w14:paraId="12BA97EA" w14:textId="77777777" w:rsidR="0097408E" w:rsidRDefault="0097408E" w:rsidP="0097408E">
            <w:pPr>
              <w:numPr>
                <w:ilvl w:val="1"/>
                <w:numId w:val="6"/>
              </w:numPr>
              <w:textAlignment w:val="auto"/>
              <w:rPr>
                <w:color w:val="000000"/>
                <w:lang w:eastAsia="zh-CN"/>
              </w:rPr>
            </w:pPr>
            <w:r>
              <w:rPr>
                <w:color w:val="000000"/>
                <w:lang w:eastAsia="zh-CN"/>
              </w:rPr>
              <w:t xml:space="preserve">Study the support for dynamic </w:t>
            </w:r>
            <w:r>
              <w:rPr>
                <w:color w:val="000000"/>
              </w:rPr>
              <w:t xml:space="preserve">control of the Broadcast/Multicast transmission area within one </w:t>
            </w:r>
            <w:proofErr w:type="spellStart"/>
            <w:r>
              <w:rPr>
                <w:color w:val="000000"/>
              </w:rPr>
              <w:t>gNB</w:t>
            </w:r>
            <w:proofErr w:type="spellEnd"/>
            <w:r>
              <w:rPr>
                <w:color w:val="000000"/>
              </w:rPr>
              <w:t xml:space="preserve">-DU and </w:t>
            </w:r>
            <w:r>
              <w:rPr>
                <w:color w:val="000000"/>
                <w:lang w:eastAsia="zh-CN"/>
              </w:rPr>
              <w:t>specify what is needed to enable it, if anything</w:t>
            </w:r>
            <w:r>
              <w:rPr>
                <w:color w:val="000000"/>
              </w:rPr>
              <w:t xml:space="preserve"> [RAN2, RAN3]</w:t>
            </w:r>
          </w:p>
          <w:p w14:paraId="1B62A122" w14:textId="77777777" w:rsidR="0097408E" w:rsidRDefault="0097408E" w:rsidP="0097408E">
            <w:pPr>
              <w:numPr>
                <w:ilvl w:val="0"/>
                <w:numId w:val="6"/>
              </w:numPr>
              <w:ind w:right="-99"/>
              <w:textAlignment w:val="auto"/>
              <w:rPr>
                <w:color w:val="000000"/>
                <w:lang w:eastAsia="en-GB"/>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14:paraId="31CC66E0" w14:textId="77777777" w:rsidR="0097408E" w:rsidRDefault="0097408E" w:rsidP="0097408E">
            <w:pPr>
              <w:numPr>
                <w:ilvl w:val="1"/>
                <w:numId w:val="6"/>
              </w:numPr>
              <w:textAlignment w:val="auto"/>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09936AD5" w14:textId="77777777" w:rsidR="0097408E" w:rsidRDefault="0097408E" w:rsidP="0097408E">
            <w:pPr>
              <w:ind w:left="720"/>
              <w:rPr>
                <w:lang w:eastAsia="zh-CN"/>
              </w:rPr>
            </w:pPr>
            <w:r>
              <w:rPr>
                <w:lang w:eastAsia="zh-CN"/>
              </w:rPr>
              <w:t xml:space="preserve">Note: 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77761D7B" w14:textId="77777777" w:rsidR="0097408E" w:rsidRDefault="0097408E" w:rsidP="0097408E">
            <w:pPr>
              <w:rPr>
                <w:lang w:eastAsia="en-GB"/>
              </w:rPr>
            </w:pPr>
          </w:p>
          <w:p w14:paraId="0955E90E" w14:textId="77777777" w:rsidR="0097408E" w:rsidRDefault="0097408E" w:rsidP="0097408E">
            <w:pPr>
              <w:rPr>
                <w:lang w:eastAsia="zh-CN"/>
              </w:rPr>
            </w:pPr>
            <w:r>
              <w:rPr>
                <w:u w:val="single"/>
                <w:lang w:eastAsia="zh-CN"/>
              </w:rPr>
              <w:t>Restrictions and assumptions</w:t>
            </w:r>
            <w:r>
              <w:rPr>
                <w:lang w:eastAsia="zh-CN"/>
              </w:rPr>
              <w:t>:</w:t>
            </w:r>
          </w:p>
          <w:p w14:paraId="3FDA6AD2" w14:textId="77777777" w:rsidR="0097408E" w:rsidRDefault="0097408E" w:rsidP="0097408E">
            <w:pPr>
              <w:rPr>
                <w:lang w:eastAsia="en-GB"/>
              </w:rPr>
            </w:pPr>
            <w:r>
              <w:t xml:space="preserve">Architecture: it is the one in Figure 4.1-1 in TR 23.757 v0.2.0: High level MBS architecture, with the further restriction that only NR in NG-RAN (i.e. connected to 5GC) is considered as RAT. Consequently, in addition to in </w:t>
            </w:r>
            <w:r>
              <w:lastRenderedPageBreak/>
              <w:t xml:space="preserve">NR SA, there should be no reasons preventing the use of the feature standardized in this WI in case of MR DC configurations in the MCG when the MN is a </w:t>
            </w:r>
            <w:proofErr w:type="spellStart"/>
            <w:r>
              <w:t>gNB</w:t>
            </w:r>
            <w:proofErr w:type="spellEnd"/>
            <w:r>
              <w:t xml:space="preserve"> (NE-DC, NR DC).</w:t>
            </w:r>
          </w:p>
          <w:p w14:paraId="3940BEA0" w14:textId="77777777" w:rsidR="0097408E" w:rsidRDefault="0097408E" w:rsidP="0097408E">
            <w:r>
              <w:t>Physical layer: limit the scope of this WI to current Rel-15 numerologies, physical channels (PDCCH/PDSCH) and signals.</w:t>
            </w:r>
          </w:p>
          <w:p w14:paraId="03DDCCC8" w14:textId="77777777" w:rsidR="0097408E" w:rsidRDefault="0097408E" w:rsidP="0097408E">
            <w:r>
              <w:t xml:space="preserve">FR2: we assume that there are no issues to provide Multicast / Broadcast transmissions in FR2. If any enhancements </w:t>
            </w:r>
            <w:proofErr w:type="gramStart"/>
            <w:r>
              <w:t>is</w:t>
            </w:r>
            <w:proofErr w:type="gramEnd"/>
            <w:r>
              <w:t xml:space="preserve"> needed it should be treated with lower priority compared to the minimum set of objectives above.</w:t>
            </w:r>
          </w:p>
          <w:p w14:paraId="6F05C129" w14:textId="77777777" w:rsidR="0097408E" w:rsidRDefault="0097408E" w:rsidP="0097408E">
            <w:r>
              <w:t xml:space="preserve">In order to facilitate implementation and deployment of the feature, the overall implementation impact should be limited, and the UE complexity should be minimized (e.g. device hardware impact should be avoided). </w:t>
            </w:r>
          </w:p>
          <w:p w14:paraId="4AD03E0D" w14:textId="77777777" w:rsidR="0097408E" w:rsidRDefault="0097408E" w:rsidP="0097408E">
            <w:pPr>
              <w:rPr>
                <w:lang w:val="en-US"/>
              </w:rPr>
            </w:pPr>
            <w:r>
              <w:rPr>
                <w:lang w:val="en-US"/>
              </w:rPr>
              <w:t>SFN provides synchronized delivery of user plane packets over the air from different cells. No standardized support specifically for SFN, is provided in this WI. Any SFN operation is transparent to the UE, and any related synchronization is left to network implementation. The existing QCL framework (based on SSB and CSI-RS) is reused.</w:t>
            </w:r>
          </w:p>
          <w:p w14:paraId="31E951D0" w14:textId="77777777" w:rsidR="0097408E" w:rsidRDefault="0097408E" w:rsidP="0097408E">
            <w:r>
              <w:t>Flexible resource allocation between Unicast and Broadcast/Multicast services should be possible in this WI, but resource allocation up to 100% to Broadcast/Multicast is not guaranteed requirement in this WI.</w:t>
            </w:r>
          </w:p>
          <w:p w14:paraId="5EF47147" w14:textId="77777777" w:rsidR="0097408E" w:rsidRDefault="0097408E" w:rsidP="0097408E">
            <w:r>
              <w:t>No support of Free to air/receive only mode is provided in this WI.</w:t>
            </w:r>
          </w:p>
          <w:p w14:paraId="62AA8D07" w14:textId="77777777" w:rsidR="0097408E" w:rsidRDefault="0097408E" w:rsidP="0097408E">
            <w:r>
              <w:t>Any design decisions taken for this WI in Release 17 shall not prevent introducing the following features in future Releases:</w:t>
            </w:r>
          </w:p>
          <w:p w14:paraId="43F13663" w14:textId="77777777" w:rsidR="0097408E" w:rsidRDefault="0097408E" w:rsidP="0097408E">
            <w:pPr>
              <w:numPr>
                <w:ilvl w:val="0"/>
                <w:numId w:val="7"/>
              </w:numPr>
              <w:textAlignment w:val="auto"/>
            </w:pPr>
            <w:r>
              <w:t xml:space="preserve">Standardised support of SFN over multiple cells above </w:t>
            </w:r>
            <w:proofErr w:type="spellStart"/>
            <w:r>
              <w:t>gNB</w:t>
            </w:r>
            <w:proofErr w:type="spellEnd"/>
            <w:r>
              <w:t>-DU level;</w:t>
            </w:r>
          </w:p>
          <w:p w14:paraId="17C03C93" w14:textId="77777777" w:rsidR="0097408E" w:rsidRDefault="0097408E" w:rsidP="0097408E">
            <w:pPr>
              <w:numPr>
                <w:ilvl w:val="0"/>
                <w:numId w:val="7"/>
              </w:numPr>
              <w:textAlignment w:val="auto"/>
            </w:pPr>
            <w:r>
              <w:t>Support of Free to air/receive only mode</w:t>
            </w:r>
          </w:p>
          <w:p w14:paraId="44E08741" w14:textId="77777777" w:rsidR="0097408E" w:rsidRDefault="0097408E" w:rsidP="0097408E">
            <w:pPr>
              <w:numPr>
                <w:ilvl w:val="0"/>
                <w:numId w:val="7"/>
              </w:numPr>
              <w:textAlignment w:val="auto"/>
            </w:pPr>
            <w:r>
              <w:t>Resource allocation up to 100% to Broadcast/Multicast service.</w:t>
            </w:r>
          </w:p>
          <w:p w14:paraId="74B196C3" w14:textId="77777777" w:rsidR="0097408E" w:rsidRDefault="0097408E" w:rsidP="0097408E">
            <w:pPr>
              <w:spacing w:after="0"/>
              <w:rPr>
                <w:bCs/>
              </w:rPr>
            </w:pPr>
          </w:p>
          <w:p w14:paraId="5BF1A1FC" w14:textId="77777777" w:rsidR="0097408E" w:rsidRDefault="0097408E" w:rsidP="0097408E">
            <w:pPr>
              <w:rPr>
                <w:bCs/>
                <w:lang w:val="en-US" w:eastAsia="zh-CN"/>
              </w:rPr>
            </w:pPr>
            <w:r>
              <w:rPr>
                <w:bCs/>
                <w:lang w:val="en-US"/>
              </w:rPr>
              <w:t xml:space="preserve">Note: </w:t>
            </w:r>
            <w:r>
              <w:rPr>
                <w:bCs/>
                <w:lang w:val="en-US" w:eastAsia="zh-CN"/>
              </w:rPr>
              <w:t xml:space="preserve">collaboration with </w:t>
            </w:r>
            <w:r>
              <w:rPr>
                <w:bCs/>
                <w:lang w:val="en-US"/>
              </w:rPr>
              <w:t>SA2 is expected in due course</w:t>
            </w:r>
            <w:r>
              <w:rPr>
                <w:bCs/>
                <w:lang w:val="en-US" w:eastAsia="zh-CN"/>
              </w:rPr>
              <w:t>.</w:t>
            </w:r>
          </w:p>
          <w:p w14:paraId="2D3AA82C" w14:textId="77777777" w:rsidR="0097408E" w:rsidRDefault="0097408E" w:rsidP="00111949">
            <w:pPr>
              <w:rPr>
                <w:szCs w:val="22"/>
              </w:rPr>
            </w:pPr>
          </w:p>
        </w:tc>
      </w:tr>
    </w:tbl>
    <w:p w14:paraId="631CF68C" w14:textId="77777777" w:rsidR="000B7BD4" w:rsidRDefault="000B7BD4" w:rsidP="00111949">
      <w:pPr>
        <w:rPr>
          <w:szCs w:val="22"/>
        </w:rPr>
      </w:pPr>
    </w:p>
    <w:p w14:paraId="09BBCA06" w14:textId="5CCC8DFE" w:rsidR="00B82A47" w:rsidRPr="00B85320" w:rsidRDefault="00B82A47" w:rsidP="00111949">
      <w:pPr>
        <w:rPr>
          <w:szCs w:val="22"/>
        </w:rPr>
      </w:pPr>
      <w:r>
        <w:rPr>
          <w:szCs w:val="22"/>
        </w:rPr>
        <w:t xml:space="preserve">In this contribution we provide our views on </w:t>
      </w:r>
      <w:r w:rsidR="000B7BD4">
        <w:rPr>
          <w:szCs w:val="22"/>
        </w:rPr>
        <w:t>RRC-Connected mode UEs receiving NR multicast</w:t>
      </w:r>
      <w:r>
        <w:rPr>
          <w:szCs w:val="22"/>
        </w:rPr>
        <w: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1A55EC9D" w14:textId="4A9D75F8" w:rsidR="004157C9" w:rsidRDefault="0063085B" w:rsidP="00515691">
      <w:r w:rsidRPr="0063085B">
        <w:t xml:space="preserve">A UE which is already in RRC_Connected mode and interested </w:t>
      </w:r>
      <w:r w:rsidR="002260D5">
        <w:t>in</w:t>
      </w:r>
      <w:r w:rsidR="002260D5" w:rsidRPr="0063085B">
        <w:t xml:space="preserve"> </w:t>
      </w:r>
      <w:r w:rsidRPr="0063085B">
        <w:t>join</w:t>
      </w:r>
      <w:r w:rsidR="002260D5">
        <w:t>ing</w:t>
      </w:r>
      <w:r w:rsidRPr="0063085B">
        <w:t xml:space="preserve"> </w:t>
      </w:r>
      <w:r>
        <w:t xml:space="preserve">an </w:t>
      </w:r>
      <w:r w:rsidRPr="0063085B">
        <w:t xml:space="preserve">NR multicast session may either be served via </w:t>
      </w:r>
      <w:r>
        <w:t xml:space="preserve">a </w:t>
      </w:r>
      <w:r w:rsidRPr="0063085B">
        <w:t xml:space="preserve">PTP (Point </w:t>
      </w:r>
      <w:proofErr w:type="gramStart"/>
      <w:r w:rsidRPr="0063085B">
        <w:t>To</w:t>
      </w:r>
      <w:proofErr w:type="gramEnd"/>
      <w:r w:rsidRPr="0063085B">
        <w:t xml:space="preserve"> Point) or </w:t>
      </w:r>
      <w:r>
        <w:t xml:space="preserve">a </w:t>
      </w:r>
      <w:r w:rsidRPr="0063085B">
        <w:t>PTM (Point To Multipoint) bearer. In doing so,</w:t>
      </w:r>
      <w:r w:rsidR="002260D5">
        <w:t xml:space="preserve"> the</w:t>
      </w:r>
      <w:r w:rsidRPr="0063085B">
        <w:t xml:space="preserve"> network may schedule </w:t>
      </w:r>
      <w:r>
        <w:t xml:space="preserve">the </w:t>
      </w:r>
      <w:r w:rsidRPr="0063085B">
        <w:t xml:space="preserve">unicast and </w:t>
      </w:r>
      <w:r>
        <w:t xml:space="preserve">the </w:t>
      </w:r>
      <w:r w:rsidRPr="0063085B">
        <w:t>MBS PTM bearer</w:t>
      </w:r>
      <w:r w:rsidR="002260D5">
        <w:t>s</w:t>
      </w:r>
      <w:r w:rsidRPr="0063085B">
        <w:t xml:space="preserve"> in separate BWP</w:t>
      </w:r>
      <w:r w:rsidR="002260D5">
        <w:t>s</w:t>
      </w:r>
      <w:r w:rsidRPr="0063085B">
        <w:t xml:space="preserve">. So, as a starting point, RAN2 should discuss if </w:t>
      </w:r>
      <w:r w:rsidR="002260D5">
        <w:t xml:space="preserve">the </w:t>
      </w:r>
      <w:r w:rsidRPr="0063085B">
        <w:t>following configuration is permitted</w:t>
      </w:r>
      <w:r w:rsidR="002260D5">
        <w:t xml:space="preserve"> for a UE</w:t>
      </w:r>
      <w:r w:rsidR="004157C9">
        <w:t>:</w:t>
      </w:r>
    </w:p>
    <w:p w14:paraId="36E18FA4" w14:textId="273435C9" w:rsidR="004157C9" w:rsidRPr="004157C9" w:rsidRDefault="004157C9" w:rsidP="004157C9">
      <w:pPr>
        <w:pStyle w:val="ListParagraph"/>
        <w:numPr>
          <w:ilvl w:val="0"/>
          <w:numId w:val="9"/>
        </w:numPr>
      </w:pPr>
      <w:r w:rsidRPr="004157C9">
        <w:t xml:space="preserve">Unicast and NR multicast in </w:t>
      </w:r>
      <w:r w:rsidR="000B7BD4">
        <w:t xml:space="preserve">same or </w:t>
      </w:r>
      <w:r w:rsidRPr="004157C9">
        <w:t>different BWPs</w:t>
      </w:r>
    </w:p>
    <w:p w14:paraId="0A520D6B" w14:textId="2C95E388" w:rsidR="000B7BD4" w:rsidRPr="004157C9" w:rsidRDefault="004157C9" w:rsidP="005C33F0">
      <w:pPr>
        <w:pStyle w:val="ListParagraph"/>
        <w:numPr>
          <w:ilvl w:val="0"/>
          <w:numId w:val="9"/>
        </w:numPr>
      </w:pPr>
      <w:r w:rsidRPr="004157C9">
        <w:t xml:space="preserve">PTP and PTM in </w:t>
      </w:r>
      <w:r w:rsidR="000B7BD4">
        <w:t xml:space="preserve">same or </w:t>
      </w:r>
      <w:r w:rsidRPr="004157C9">
        <w:t>different BWPs</w:t>
      </w:r>
    </w:p>
    <w:p w14:paraId="490A2215" w14:textId="0BD7B395" w:rsidR="00353C08" w:rsidRDefault="0063085B" w:rsidP="00515691">
      <w:pPr>
        <w:rPr>
          <w:b/>
        </w:rPr>
      </w:pPr>
      <w:r>
        <w:rPr>
          <w:b/>
        </w:rPr>
        <w:t>Proposal</w:t>
      </w:r>
      <w:r w:rsidR="00801E2A">
        <w:rPr>
          <w:b/>
        </w:rPr>
        <w:t xml:space="preserve"> </w:t>
      </w:r>
      <w:r w:rsidR="008D5745">
        <w:rPr>
          <w:b/>
        </w:rPr>
        <w:t>1</w:t>
      </w:r>
      <w:r>
        <w:rPr>
          <w:b/>
        </w:rPr>
        <w:t xml:space="preserve">: RAN2 to discuss if </w:t>
      </w:r>
      <w:r w:rsidR="00426658">
        <w:rPr>
          <w:b/>
        </w:rPr>
        <w:t xml:space="preserve">the </w:t>
      </w:r>
      <w:r>
        <w:rPr>
          <w:b/>
        </w:rPr>
        <w:t>following configurations should be permitted for NR multicast:</w:t>
      </w:r>
    </w:p>
    <w:p w14:paraId="4627BF17" w14:textId="4F579C68" w:rsidR="004E0BD7" w:rsidRPr="007A6E94" w:rsidRDefault="004E0BD7" w:rsidP="007A6E94">
      <w:pPr>
        <w:pStyle w:val="ListParagraph"/>
        <w:numPr>
          <w:ilvl w:val="0"/>
          <w:numId w:val="9"/>
        </w:numPr>
        <w:rPr>
          <w:b/>
        </w:rPr>
      </w:pPr>
      <w:r w:rsidRPr="007A6E94">
        <w:rPr>
          <w:b/>
        </w:rPr>
        <w:t xml:space="preserve">Unicast and NR multicast in </w:t>
      </w:r>
      <w:r w:rsidR="000B7BD4">
        <w:rPr>
          <w:b/>
        </w:rPr>
        <w:t xml:space="preserve">same or </w:t>
      </w:r>
      <w:r w:rsidRPr="007A6E94">
        <w:rPr>
          <w:b/>
        </w:rPr>
        <w:t>different BWPs</w:t>
      </w:r>
    </w:p>
    <w:p w14:paraId="53387A4A" w14:textId="09F935FB" w:rsidR="006B5838" w:rsidRDefault="006B5838" w:rsidP="007A6E94">
      <w:pPr>
        <w:pStyle w:val="ListParagraph"/>
        <w:numPr>
          <w:ilvl w:val="0"/>
          <w:numId w:val="9"/>
        </w:numPr>
        <w:rPr>
          <w:b/>
        </w:rPr>
      </w:pPr>
      <w:r w:rsidRPr="007A6E94">
        <w:rPr>
          <w:b/>
        </w:rPr>
        <w:t xml:space="preserve">PTP and PTM in </w:t>
      </w:r>
      <w:r w:rsidR="000B7BD4">
        <w:rPr>
          <w:b/>
        </w:rPr>
        <w:t xml:space="preserve">same or </w:t>
      </w:r>
      <w:r w:rsidRPr="007A6E94">
        <w:rPr>
          <w:b/>
        </w:rPr>
        <w:t>different BWP</w:t>
      </w:r>
      <w:r w:rsidR="0063085B">
        <w:rPr>
          <w:b/>
        </w:rPr>
        <w:t>s</w:t>
      </w:r>
    </w:p>
    <w:p w14:paraId="59B8FA94" w14:textId="0A73249A" w:rsidR="0063085B" w:rsidRPr="000758E3" w:rsidRDefault="0063085B" w:rsidP="0063085B">
      <w:r w:rsidRPr="000758E3">
        <w:t>UL feedback and counting mechanisms are needed to decide</w:t>
      </w:r>
      <w:r w:rsidR="000758E3">
        <w:t xml:space="preserve"> </w:t>
      </w:r>
      <w:r w:rsidR="00426658">
        <w:t xml:space="preserve">whether there should be a </w:t>
      </w:r>
      <w:r w:rsidR="000758E3">
        <w:t>switch</w:t>
      </w:r>
      <w:r w:rsidRPr="000758E3">
        <w:t xml:space="preserve"> between PTP and PTM bearer configuration</w:t>
      </w:r>
      <w:r w:rsidR="000758E3">
        <w:t>s</w:t>
      </w:r>
      <w:r w:rsidRPr="000758E3">
        <w:t>. UL feedback should not be a</w:t>
      </w:r>
      <w:r w:rsidR="004157C9">
        <w:t xml:space="preserve"> difficult </w:t>
      </w:r>
      <w:r w:rsidRPr="000758E3">
        <w:t>issue for a UE in RRC_Connected and the same is true for counting.</w:t>
      </w:r>
    </w:p>
    <w:p w14:paraId="0E872C68" w14:textId="42532304" w:rsidR="006B5838" w:rsidRPr="0063085B" w:rsidRDefault="0063085B" w:rsidP="0063085B">
      <w:pPr>
        <w:rPr>
          <w:b/>
        </w:rPr>
      </w:pPr>
      <w:r>
        <w:rPr>
          <w:b/>
        </w:rPr>
        <w:t>Proposal</w:t>
      </w:r>
      <w:r w:rsidR="00801E2A">
        <w:rPr>
          <w:b/>
        </w:rPr>
        <w:t xml:space="preserve"> </w:t>
      </w:r>
      <w:r w:rsidR="008D5745">
        <w:rPr>
          <w:b/>
        </w:rPr>
        <w:t>2</w:t>
      </w:r>
      <w:r>
        <w:rPr>
          <w:b/>
        </w:rPr>
        <w:t xml:space="preserve">: </w:t>
      </w:r>
      <w:r w:rsidR="006B5838" w:rsidRPr="0063085B">
        <w:rPr>
          <w:b/>
        </w:rPr>
        <w:t xml:space="preserve">Counting </w:t>
      </w:r>
      <w:r w:rsidR="001A448D" w:rsidRPr="0063085B">
        <w:rPr>
          <w:b/>
        </w:rPr>
        <w:t xml:space="preserve">and </w:t>
      </w:r>
      <w:r w:rsidR="000758E3">
        <w:rPr>
          <w:b/>
        </w:rPr>
        <w:t xml:space="preserve">UL </w:t>
      </w:r>
      <w:r w:rsidR="001A448D" w:rsidRPr="0063085B">
        <w:rPr>
          <w:b/>
        </w:rPr>
        <w:t xml:space="preserve">feedback </w:t>
      </w:r>
      <w:r w:rsidR="006B5838" w:rsidRPr="0063085B">
        <w:rPr>
          <w:b/>
        </w:rPr>
        <w:t xml:space="preserve">for switching between PTP and PTM </w:t>
      </w:r>
      <w:r>
        <w:rPr>
          <w:b/>
        </w:rPr>
        <w:t>should be introduced for UE</w:t>
      </w:r>
      <w:r w:rsidR="00426658">
        <w:rPr>
          <w:b/>
        </w:rPr>
        <w:t>s</w:t>
      </w:r>
      <w:r w:rsidR="005E172C">
        <w:rPr>
          <w:b/>
        </w:rPr>
        <w:t xml:space="preserve"> in </w:t>
      </w:r>
      <w:proofErr w:type="spellStart"/>
      <w:r w:rsidR="005E172C">
        <w:rPr>
          <w:b/>
        </w:rPr>
        <w:t>RRC_Connected</w:t>
      </w:r>
      <w:proofErr w:type="spellEnd"/>
      <w:r w:rsidR="005E172C">
        <w:rPr>
          <w:b/>
        </w:rPr>
        <w:t xml:space="preserve"> mode</w:t>
      </w:r>
      <w:r>
        <w:rPr>
          <w:b/>
        </w:rPr>
        <w:t>.</w:t>
      </w:r>
    </w:p>
    <w:p w14:paraId="226799AF" w14:textId="20AC232A" w:rsidR="00515691" w:rsidRDefault="003855F8" w:rsidP="00515691">
      <w:r w:rsidRPr="003855F8">
        <w:rPr>
          <w:b/>
        </w:rPr>
        <w:t xml:space="preserve">  </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lastRenderedPageBreak/>
        <w:t>Conclusion</w:t>
      </w:r>
    </w:p>
    <w:p w14:paraId="69AC505A" w14:textId="77777777"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Pr>
          <w:rFonts w:ascii="Times New Roman" w:hAnsi="Times New Roman"/>
          <w:szCs w:val="20"/>
        </w:rPr>
        <w:t>proposals:</w:t>
      </w:r>
    </w:p>
    <w:p w14:paraId="1293834F" w14:textId="77777777" w:rsidR="00515691" w:rsidRDefault="00515691" w:rsidP="00515691">
      <w:pPr>
        <w:pStyle w:val="Doc-text2"/>
        <w:tabs>
          <w:tab w:val="clear" w:pos="1622"/>
        </w:tabs>
        <w:ind w:left="0" w:firstLine="0"/>
        <w:rPr>
          <w:rFonts w:ascii="Times New Roman" w:hAnsi="Times New Roman"/>
          <w:szCs w:val="20"/>
        </w:rPr>
      </w:pPr>
    </w:p>
    <w:p w14:paraId="72EBC3CE" w14:textId="77777777" w:rsidR="00977DAF" w:rsidRDefault="00977DAF" w:rsidP="00977DAF">
      <w:pPr>
        <w:rPr>
          <w:b/>
        </w:rPr>
      </w:pPr>
      <w:r>
        <w:rPr>
          <w:b/>
        </w:rPr>
        <w:t>Proposal 1: RAN2 to discuss if the following configurations should be permitted for NR multicast:</w:t>
      </w:r>
    </w:p>
    <w:p w14:paraId="59C3BA75" w14:textId="77777777" w:rsidR="00977DAF" w:rsidRPr="007A6E94" w:rsidRDefault="00977DAF" w:rsidP="00977DAF">
      <w:pPr>
        <w:pStyle w:val="ListParagraph"/>
        <w:numPr>
          <w:ilvl w:val="0"/>
          <w:numId w:val="9"/>
        </w:numPr>
        <w:rPr>
          <w:b/>
        </w:rPr>
      </w:pPr>
      <w:r w:rsidRPr="007A6E94">
        <w:rPr>
          <w:b/>
        </w:rPr>
        <w:t xml:space="preserve">Unicast and NR multicast in </w:t>
      </w:r>
      <w:r>
        <w:rPr>
          <w:b/>
        </w:rPr>
        <w:t xml:space="preserve">same or </w:t>
      </w:r>
      <w:r w:rsidRPr="007A6E94">
        <w:rPr>
          <w:b/>
        </w:rPr>
        <w:t>different BWPs</w:t>
      </w:r>
    </w:p>
    <w:p w14:paraId="44D507D3" w14:textId="77777777" w:rsidR="00977DAF" w:rsidRDefault="00977DAF" w:rsidP="00977DAF">
      <w:pPr>
        <w:pStyle w:val="ListParagraph"/>
        <w:numPr>
          <w:ilvl w:val="0"/>
          <w:numId w:val="9"/>
        </w:numPr>
        <w:rPr>
          <w:b/>
        </w:rPr>
      </w:pPr>
      <w:r w:rsidRPr="007A6E94">
        <w:rPr>
          <w:b/>
        </w:rPr>
        <w:t xml:space="preserve">PTP and PTM in </w:t>
      </w:r>
      <w:r>
        <w:rPr>
          <w:b/>
        </w:rPr>
        <w:t xml:space="preserve">same or </w:t>
      </w:r>
      <w:r w:rsidRPr="007A6E94">
        <w:rPr>
          <w:b/>
        </w:rPr>
        <w:t>different BWP</w:t>
      </w:r>
      <w:r>
        <w:rPr>
          <w:b/>
        </w:rPr>
        <w:t>s</w:t>
      </w:r>
    </w:p>
    <w:p w14:paraId="1E98E98B" w14:textId="77777777" w:rsidR="00977DAF" w:rsidRPr="00977DAF" w:rsidRDefault="00977DAF" w:rsidP="00977DAF">
      <w:pPr>
        <w:rPr>
          <w:b/>
        </w:rPr>
      </w:pPr>
      <w:r w:rsidRPr="00977DAF">
        <w:rPr>
          <w:b/>
        </w:rPr>
        <w:t xml:space="preserve">Proposal 2: Counting and UL feedback for switching between PTP and PTM should be introduced for UEs in </w:t>
      </w:r>
      <w:proofErr w:type="spellStart"/>
      <w:r w:rsidRPr="00977DAF">
        <w:rPr>
          <w:b/>
        </w:rPr>
        <w:t>RRC_Connected</w:t>
      </w:r>
      <w:proofErr w:type="spellEnd"/>
      <w:r w:rsidRPr="00977DAF">
        <w:rPr>
          <w:b/>
        </w:rPr>
        <w:t xml:space="preserve"> mode.</w:t>
      </w:r>
    </w:p>
    <w:p w14:paraId="5B9BCACB" w14:textId="77777777" w:rsidR="005540AB" w:rsidRPr="00B45AEC" w:rsidRDefault="005540AB" w:rsidP="00515691"/>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731983FB" w14:textId="77777777" w:rsidR="008D5745" w:rsidRPr="008D5745" w:rsidRDefault="008D5745" w:rsidP="008D5745">
      <w:pPr>
        <w:rPr>
          <w:rFonts w:eastAsia="MS Mincho"/>
          <w:lang w:val="en-US" w:eastAsia="en-US"/>
        </w:rPr>
      </w:pPr>
      <w:r>
        <w:t>[1]</w:t>
      </w:r>
      <w:r>
        <w:tab/>
        <w:t xml:space="preserve">RP-201038: </w:t>
      </w:r>
      <w:r w:rsidRPr="00D26C2A">
        <w:t xml:space="preserve">New WID: </w:t>
      </w:r>
      <w:r w:rsidRPr="00773BE4">
        <w:t>NR Multicast and Broadcast Services</w:t>
      </w:r>
      <w:r>
        <w:t xml:space="preserve">, Huawei </w:t>
      </w:r>
    </w:p>
    <w:p w14:paraId="100B9521" w14:textId="6E368705" w:rsidR="00515691" w:rsidRDefault="00515691" w:rsidP="00515691">
      <w:pPr>
        <w:rPr>
          <w:rFonts w:eastAsia="MS Mincho"/>
          <w:lang w:val="en-US" w:eastAsia="en-US"/>
        </w:rPr>
      </w:pPr>
    </w:p>
    <w:p w14:paraId="2764BFCC" w14:textId="68F6AA86" w:rsidR="00515691" w:rsidRDefault="00515691" w:rsidP="00515691">
      <w:pPr>
        <w:pStyle w:val="Heading1"/>
        <w:tabs>
          <w:tab w:val="num" w:pos="9702"/>
        </w:tabs>
        <w:ind w:left="432" w:hanging="432"/>
        <w:rPr>
          <w:lang w:val="en-US"/>
        </w:rPr>
      </w:pPr>
      <w:bookmarkStart w:id="14" w:name="_Toc4419349"/>
      <w:bookmarkEnd w:id="14"/>
    </w:p>
    <w:sectPr w:rsidR="00515691"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47E08"/>
    <w:rsid w:val="000651A5"/>
    <w:rsid w:val="000758E3"/>
    <w:rsid w:val="0008070B"/>
    <w:rsid w:val="00082A46"/>
    <w:rsid w:val="000971F1"/>
    <w:rsid w:val="000A109F"/>
    <w:rsid w:val="000A41A0"/>
    <w:rsid w:val="000B7BD4"/>
    <w:rsid w:val="0010166F"/>
    <w:rsid w:val="00111949"/>
    <w:rsid w:val="00181392"/>
    <w:rsid w:val="001A448D"/>
    <w:rsid w:val="001B0909"/>
    <w:rsid w:val="001C603B"/>
    <w:rsid w:val="001C77DF"/>
    <w:rsid w:val="001E5A63"/>
    <w:rsid w:val="002038DF"/>
    <w:rsid w:val="0020643F"/>
    <w:rsid w:val="002260D5"/>
    <w:rsid w:val="00234F0B"/>
    <w:rsid w:val="00235EE9"/>
    <w:rsid w:val="00241D9C"/>
    <w:rsid w:val="00242D5A"/>
    <w:rsid w:val="00261675"/>
    <w:rsid w:val="00266474"/>
    <w:rsid w:val="00274CCF"/>
    <w:rsid w:val="0027782C"/>
    <w:rsid w:val="002824F3"/>
    <w:rsid w:val="002A4859"/>
    <w:rsid w:val="002B2779"/>
    <w:rsid w:val="002B5660"/>
    <w:rsid w:val="002C633F"/>
    <w:rsid w:val="00320757"/>
    <w:rsid w:val="003243D7"/>
    <w:rsid w:val="00353C08"/>
    <w:rsid w:val="00364319"/>
    <w:rsid w:val="003855F8"/>
    <w:rsid w:val="0039046D"/>
    <w:rsid w:val="003908E7"/>
    <w:rsid w:val="003928D9"/>
    <w:rsid w:val="003C480A"/>
    <w:rsid w:val="003E4846"/>
    <w:rsid w:val="003F46B2"/>
    <w:rsid w:val="003F74BA"/>
    <w:rsid w:val="004157C9"/>
    <w:rsid w:val="00426658"/>
    <w:rsid w:val="00433AD7"/>
    <w:rsid w:val="00442083"/>
    <w:rsid w:val="004A3939"/>
    <w:rsid w:val="004C21F1"/>
    <w:rsid w:val="004C33A8"/>
    <w:rsid w:val="004E0BD7"/>
    <w:rsid w:val="004E725E"/>
    <w:rsid w:val="004F538B"/>
    <w:rsid w:val="00515691"/>
    <w:rsid w:val="00546E90"/>
    <w:rsid w:val="0055021E"/>
    <w:rsid w:val="005540AB"/>
    <w:rsid w:val="0056541C"/>
    <w:rsid w:val="00567A99"/>
    <w:rsid w:val="00584AC3"/>
    <w:rsid w:val="005B3066"/>
    <w:rsid w:val="005B3BB9"/>
    <w:rsid w:val="005D2DB8"/>
    <w:rsid w:val="005D4D65"/>
    <w:rsid w:val="005E0E13"/>
    <w:rsid w:val="005E172C"/>
    <w:rsid w:val="00604787"/>
    <w:rsid w:val="0063085B"/>
    <w:rsid w:val="00635DF3"/>
    <w:rsid w:val="00636646"/>
    <w:rsid w:val="006B5838"/>
    <w:rsid w:val="006C4047"/>
    <w:rsid w:val="006C7204"/>
    <w:rsid w:val="006E1C14"/>
    <w:rsid w:val="006E6BBE"/>
    <w:rsid w:val="0070372F"/>
    <w:rsid w:val="00713EA4"/>
    <w:rsid w:val="007273FC"/>
    <w:rsid w:val="00751B96"/>
    <w:rsid w:val="00762FE5"/>
    <w:rsid w:val="00772B88"/>
    <w:rsid w:val="00775280"/>
    <w:rsid w:val="00791287"/>
    <w:rsid w:val="007A0188"/>
    <w:rsid w:val="007A6E94"/>
    <w:rsid w:val="007B44E2"/>
    <w:rsid w:val="007C29B4"/>
    <w:rsid w:val="007C496D"/>
    <w:rsid w:val="007E12E9"/>
    <w:rsid w:val="007F2713"/>
    <w:rsid w:val="007F6CC5"/>
    <w:rsid w:val="00801E2A"/>
    <w:rsid w:val="00811CC1"/>
    <w:rsid w:val="00881157"/>
    <w:rsid w:val="008A48BD"/>
    <w:rsid w:val="008C30E7"/>
    <w:rsid w:val="008D5537"/>
    <w:rsid w:val="008D5745"/>
    <w:rsid w:val="00951CC5"/>
    <w:rsid w:val="0097408E"/>
    <w:rsid w:val="00977DAF"/>
    <w:rsid w:val="009818EA"/>
    <w:rsid w:val="009B0F9A"/>
    <w:rsid w:val="009B5B6C"/>
    <w:rsid w:val="009C1957"/>
    <w:rsid w:val="00A31E7A"/>
    <w:rsid w:val="00A338DE"/>
    <w:rsid w:val="00A900CE"/>
    <w:rsid w:val="00AA36BD"/>
    <w:rsid w:val="00AB3DED"/>
    <w:rsid w:val="00AE3ABE"/>
    <w:rsid w:val="00AF6717"/>
    <w:rsid w:val="00B22CD3"/>
    <w:rsid w:val="00B27802"/>
    <w:rsid w:val="00B70639"/>
    <w:rsid w:val="00B82A47"/>
    <w:rsid w:val="00B85320"/>
    <w:rsid w:val="00BA35B5"/>
    <w:rsid w:val="00BC6573"/>
    <w:rsid w:val="00BE4F55"/>
    <w:rsid w:val="00C13183"/>
    <w:rsid w:val="00C144DB"/>
    <w:rsid w:val="00C42007"/>
    <w:rsid w:val="00C46E0C"/>
    <w:rsid w:val="00C50063"/>
    <w:rsid w:val="00C50C44"/>
    <w:rsid w:val="00C53C1D"/>
    <w:rsid w:val="00C8475C"/>
    <w:rsid w:val="00C92548"/>
    <w:rsid w:val="00CC1966"/>
    <w:rsid w:val="00CC34CC"/>
    <w:rsid w:val="00CE1A9D"/>
    <w:rsid w:val="00D04784"/>
    <w:rsid w:val="00D31927"/>
    <w:rsid w:val="00D51140"/>
    <w:rsid w:val="00D707EB"/>
    <w:rsid w:val="00D74BC1"/>
    <w:rsid w:val="00D83992"/>
    <w:rsid w:val="00D85D30"/>
    <w:rsid w:val="00DC404A"/>
    <w:rsid w:val="00DD049A"/>
    <w:rsid w:val="00DE7BB7"/>
    <w:rsid w:val="00E06330"/>
    <w:rsid w:val="00E900FA"/>
    <w:rsid w:val="00E90643"/>
    <w:rsid w:val="00E91DDD"/>
    <w:rsid w:val="00EA532F"/>
    <w:rsid w:val="00EB7940"/>
    <w:rsid w:val="00EB7F09"/>
    <w:rsid w:val="00ED0606"/>
    <w:rsid w:val="00ED270A"/>
    <w:rsid w:val="00F3503C"/>
    <w:rsid w:val="00F378D3"/>
    <w:rsid w:val="00F60137"/>
    <w:rsid w:val="00F75010"/>
    <w:rsid w:val="00F817AF"/>
    <w:rsid w:val="00FA7A98"/>
    <w:rsid w:val="00FC4CFE"/>
    <w:rsid w:val="00FD50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basedOn w:val="Normal"/>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2</cp:revision>
  <dcterms:created xsi:type="dcterms:W3CDTF">2020-08-06T10:33:00Z</dcterms:created>
  <dcterms:modified xsi:type="dcterms:W3CDTF">2020-08-06T10:33:00Z</dcterms:modified>
</cp:coreProperties>
</file>