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31A81792" w:rsidR="006D3016" w:rsidRPr="00286E6B" w:rsidRDefault="006D3016" w:rsidP="00250190">
      <w:pPr>
        <w:widowControl w:val="0"/>
        <w:tabs>
          <w:tab w:val="right" w:pos="9639"/>
        </w:tabs>
        <w:spacing w:after="0"/>
        <w:jc w:val="left"/>
        <w:rPr>
          <w:rFonts w:eastAsia="Times New Roman"/>
          <w:b/>
          <w:bCs/>
          <w:i/>
          <w:sz w:val="24"/>
          <w:szCs w:val="24"/>
        </w:rPr>
      </w:pPr>
      <w:r w:rsidRPr="00286E6B">
        <w:rPr>
          <w:rFonts w:eastAsia="Times New Roman"/>
          <w:b/>
          <w:bCs/>
          <w:sz w:val="24"/>
          <w:szCs w:val="24"/>
        </w:rPr>
        <w:t>3GPP T</w:t>
      </w:r>
      <w:bookmarkStart w:id="0" w:name="_Ref452454252"/>
      <w:bookmarkEnd w:id="0"/>
      <w:r w:rsidRPr="00286E6B">
        <w:rPr>
          <w:rFonts w:eastAsia="Times New Roman"/>
          <w:b/>
          <w:bCs/>
          <w:sz w:val="24"/>
          <w:szCs w:val="24"/>
        </w:rPr>
        <w:t xml:space="preserve">SG-RAN </w:t>
      </w:r>
      <w:r w:rsidRPr="00286E6B">
        <w:rPr>
          <w:rFonts w:eastAsia="Times New Roman"/>
          <w:b/>
          <w:sz w:val="24"/>
          <w:szCs w:val="24"/>
        </w:rPr>
        <w:t xml:space="preserve">WG2 Meeting </w:t>
      </w:r>
      <w:r w:rsidR="007D58B0" w:rsidRPr="00286E6B">
        <w:rPr>
          <w:rFonts w:eastAsia="Times New Roman"/>
          <w:b/>
          <w:sz w:val="24"/>
          <w:szCs w:val="24"/>
        </w:rPr>
        <w:t>#1</w:t>
      </w:r>
      <w:r w:rsidR="007A61E8" w:rsidRPr="00286E6B">
        <w:rPr>
          <w:rFonts w:eastAsia="Times New Roman"/>
          <w:b/>
          <w:sz w:val="24"/>
          <w:szCs w:val="24"/>
        </w:rPr>
        <w:t>1</w:t>
      </w:r>
      <w:r w:rsidR="00AD552C" w:rsidRPr="00286E6B">
        <w:rPr>
          <w:rFonts w:eastAsia="Times New Roman"/>
          <w:b/>
          <w:sz w:val="24"/>
          <w:szCs w:val="24"/>
        </w:rPr>
        <w:t>1</w:t>
      </w:r>
      <w:r w:rsidR="005208F4" w:rsidRPr="00286E6B">
        <w:rPr>
          <w:rFonts w:eastAsia="Times New Roman"/>
          <w:b/>
          <w:sz w:val="24"/>
          <w:szCs w:val="24"/>
        </w:rPr>
        <w:t>-e</w:t>
      </w:r>
      <w:r w:rsidRPr="00286E6B">
        <w:rPr>
          <w:rFonts w:eastAsia="Times New Roman"/>
          <w:b/>
          <w:bCs/>
          <w:sz w:val="24"/>
          <w:szCs w:val="24"/>
        </w:rPr>
        <w:tab/>
      </w:r>
      <w:r w:rsidR="00632A14" w:rsidRPr="00286E6B">
        <w:rPr>
          <w:rFonts w:eastAsia="Times New Roman"/>
          <w:b/>
          <w:bCs/>
          <w:sz w:val="24"/>
          <w:szCs w:val="24"/>
        </w:rPr>
        <w:t>R2-2007030</w:t>
      </w:r>
    </w:p>
    <w:p w14:paraId="338512CF" w14:textId="4682F0F7" w:rsidR="00F54DA5" w:rsidRPr="00286E6B" w:rsidRDefault="001F34E8" w:rsidP="00F54DA5">
      <w:pPr>
        <w:tabs>
          <w:tab w:val="right" w:pos="9639"/>
        </w:tabs>
        <w:overflowPunct/>
        <w:autoSpaceDE/>
        <w:autoSpaceDN/>
        <w:adjustRightInd/>
        <w:spacing w:line="240" w:lineRule="auto"/>
        <w:jc w:val="left"/>
        <w:textAlignment w:val="auto"/>
        <w:rPr>
          <w:rFonts w:cs="Arial"/>
          <w:b/>
          <w:sz w:val="24"/>
          <w:szCs w:val="24"/>
          <w:lang w:eastAsia="en-US"/>
        </w:rPr>
      </w:pPr>
      <w:r w:rsidRPr="00286E6B">
        <w:rPr>
          <w:rFonts w:cs="Arial"/>
          <w:b/>
          <w:sz w:val="24"/>
          <w:szCs w:val="24"/>
          <w:lang w:eastAsia="en-US"/>
        </w:rPr>
        <w:t xml:space="preserve">Electronic meeting, </w:t>
      </w:r>
      <w:r w:rsidR="00AD552C" w:rsidRPr="00286E6B">
        <w:rPr>
          <w:rFonts w:cs="Arial"/>
          <w:b/>
          <w:sz w:val="24"/>
          <w:szCs w:val="24"/>
          <w:lang w:eastAsia="en-US"/>
        </w:rPr>
        <w:t>17</w:t>
      </w:r>
      <w:r w:rsidR="005208F4" w:rsidRPr="00286E6B">
        <w:rPr>
          <w:rFonts w:cs="Arial"/>
          <w:b/>
          <w:sz w:val="24"/>
          <w:szCs w:val="24"/>
          <w:lang w:eastAsia="en-US"/>
        </w:rPr>
        <w:t xml:space="preserve"> </w:t>
      </w:r>
      <w:r w:rsidRPr="00286E6B">
        <w:rPr>
          <w:rFonts w:cs="Arial"/>
          <w:b/>
          <w:sz w:val="24"/>
          <w:szCs w:val="24"/>
          <w:lang w:eastAsia="en-US"/>
        </w:rPr>
        <w:t>–</w:t>
      </w:r>
      <w:r w:rsidR="005208F4" w:rsidRPr="00286E6B">
        <w:rPr>
          <w:rFonts w:cs="Arial"/>
          <w:b/>
          <w:sz w:val="24"/>
          <w:szCs w:val="24"/>
          <w:lang w:eastAsia="en-US"/>
        </w:rPr>
        <w:t xml:space="preserve"> </w:t>
      </w:r>
      <w:r w:rsidR="00AD552C" w:rsidRPr="00286E6B">
        <w:rPr>
          <w:rFonts w:cs="Arial"/>
          <w:b/>
          <w:sz w:val="24"/>
          <w:szCs w:val="24"/>
          <w:lang w:eastAsia="en-US"/>
        </w:rPr>
        <w:t>28</w:t>
      </w:r>
      <w:r w:rsidR="007A61E8" w:rsidRPr="00286E6B">
        <w:rPr>
          <w:rFonts w:cs="Arial"/>
          <w:b/>
          <w:sz w:val="24"/>
          <w:szCs w:val="24"/>
          <w:lang w:eastAsia="en-US"/>
        </w:rPr>
        <w:t xml:space="preserve"> </w:t>
      </w:r>
      <w:r w:rsidR="00AD552C" w:rsidRPr="00286E6B">
        <w:rPr>
          <w:rFonts w:cs="Arial"/>
          <w:b/>
          <w:sz w:val="24"/>
          <w:szCs w:val="24"/>
          <w:lang w:eastAsia="en-US"/>
        </w:rPr>
        <w:t xml:space="preserve">August </w:t>
      </w:r>
      <w:r w:rsidR="00F54DA5" w:rsidRPr="00286E6B">
        <w:rPr>
          <w:rFonts w:cs="Arial"/>
          <w:b/>
          <w:sz w:val="24"/>
          <w:szCs w:val="24"/>
          <w:lang w:eastAsia="en-US"/>
        </w:rPr>
        <w:t>2020</w:t>
      </w:r>
      <w:r w:rsidR="005208F4" w:rsidRPr="00286E6B">
        <w:rPr>
          <w:rFonts w:cs="Arial"/>
          <w:b/>
          <w:sz w:val="24"/>
          <w:szCs w:val="24"/>
          <w:lang w:eastAsia="en-US"/>
        </w:rPr>
        <w:tab/>
      </w:r>
    </w:p>
    <w:p w14:paraId="7811E7C9" w14:textId="77777777" w:rsidR="006D3016" w:rsidRPr="00A66B07" w:rsidRDefault="006D3016" w:rsidP="00250190">
      <w:pPr>
        <w:widowControl w:val="0"/>
        <w:spacing w:after="0"/>
        <w:jc w:val="left"/>
        <w:rPr>
          <w:rFonts w:eastAsia="Times New Roman"/>
          <w:bCs/>
          <w:sz w:val="24"/>
        </w:rPr>
      </w:pPr>
    </w:p>
    <w:p w14:paraId="61F5F757" w14:textId="723F90E7" w:rsidR="006D3016" w:rsidRPr="00A66B07" w:rsidRDefault="006D3016" w:rsidP="00250190">
      <w:pPr>
        <w:tabs>
          <w:tab w:val="left" w:pos="1985"/>
        </w:tabs>
        <w:overflowPunct/>
        <w:autoSpaceDE/>
        <w:autoSpaceDN/>
        <w:adjustRightInd/>
        <w:spacing w:after="120"/>
        <w:jc w:val="left"/>
        <w:textAlignment w:val="auto"/>
        <w:rPr>
          <w:rFonts w:eastAsia="MS Mincho" w:cs="Arial"/>
          <w:bCs/>
          <w:sz w:val="22"/>
          <w:szCs w:val="22"/>
        </w:rPr>
      </w:pPr>
      <w:r w:rsidRPr="00A66B07">
        <w:rPr>
          <w:rFonts w:eastAsia="MS Mincho" w:cs="Arial"/>
          <w:bCs/>
          <w:sz w:val="22"/>
          <w:szCs w:val="22"/>
          <w:lang w:eastAsia="en-US"/>
        </w:rPr>
        <w:t>Agenda item:</w:t>
      </w:r>
      <w:r w:rsidRPr="00A66B07">
        <w:rPr>
          <w:rFonts w:eastAsia="MS Mincho" w:cs="Arial"/>
          <w:bCs/>
          <w:sz w:val="22"/>
          <w:szCs w:val="22"/>
          <w:lang w:eastAsia="en-US"/>
        </w:rPr>
        <w:tab/>
      </w:r>
      <w:r w:rsidR="00286E6B" w:rsidRPr="00286E6B">
        <w:rPr>
          <w:rFonts w:eastAsia="MS Mincho" w:cs="Arial"/>
          <w:bCs/>
          <w:sz w:val="22"/>
          <w:szCs w:val="22"/>
          <w:lang w:eastAsia="en-US"/>
        </w:rPr>
        <w:t>5.2.1</w:t>
      </w:r>
    </w:p>
    <w:p w14:paraId="341E9F0C" w14:textId="0BCF222E" w:rsidR="00E30B2C" w:rsidRPr="00A66B07" w:rsidRDefault="006D3016" w:rsidP="00250190">
      <w:pPr>
        <w:tabs>
          <w:tab w:val="left" w:pos="1985"/>
        </w:tabs>
        <w:overflowPunct/>
        <w:autoSpaceDE/>
        <w:autoSpaceDN/>
        <w:adjustRightInd/>
        <w:ind w:left="1985" w:hanging="1985"/>
        <w:jc w:val="left"/>
        <w:textAlignment w:val="auto"/>
        <w:rPr>
          <w:rFonts w:eastAsia="Times New Roman" w:cs="Arial"/>
          <w:bCs/>
          <w:sz w:val="22"/>
          <w:szCs w:val="22"/>
          <w:lang w:eastAsia="en-US"/>
        </w:rPr>
      </w:pPr>
      <w:r w:rsidRPr="00A66B07">
        <w:rPr>
          <w:rFonts w:eastAsia="Times New Roman" w:cs="Arial"/>
          <w:bCs/>
          <w:sz w:val="22"/>
          <w:szCs w:val="22"/>
          <w:lang w:eastAsia="en-US"/>
        </w:rPr>
        <w:t>Source:</w:t>
      </w:r>
      <w:r w:rsidRPr="00A66B07">
        <w:rPr>
          <w:rFonts w:eastAsia="Times New Roman" w:cs="Arial"/>
          <w:bCs/>
          <w:sz w:val="22"/>
          <w:szCs w:val="22"/>
          <w:lang w:eastAsia="en-US"/>
        </w:rPr>
        <w:tab/>
      </w:r>
      <w:r w:rsidR="00A94940" w:rsidRPr="00A66B07">
        <w:rPr>
          <w:rFonts w:cs="Arial"/>
          <w:sz w:val="22"/>
          <w:szCs w:val="22"/>
        </w:rPr>
        <w:t xml:space="preserve">Huawei, </w:t>
      </w:r>
      <w:proofErr w:type="spellStart"/>
      <w:r w:rsidR="00A94940" w:rsidRPr="00A66B07">
        <w:rPr>
          <w:rFonts w:cs="Arial"/>
          <w:sz w:val="22"/>
          <w:szCs w:val="22"/>
        </w:rPr>
        <w:t>HiSilicon</w:t>
      </w:r>
      <w:proofErr w:type="spellEnd"/>
    </w:p>
    <w:p w14:paraId="15C84C0E" w14:textId="1BDD1D5A" w:rsidR="006D3016" w:rsidRPr="00A66B07" w:rsidRDefault="006D3016" w:rsidP="00250190">
      <w:pPr>
        <w:tabs>
          <w:tab w:val="left" w:pos="1985"/>
        </w:tabs>
        <w:overflowPunct/>
        <w:autoSpaceDE/>
        <w:autoSpaceDN/>
        <w:adjustRightInd/>
        <w:ind w:left="1985" w:hanging="1985"/>
        <w:jc w:val="left"/>
        <w:textAlignment w:val="auto"/>
        <w:rPr>
          <w:rFonts w:eastAsia="Times New Roman" w:cs="Arial"/>
          <w:bCs/>
          <w:sz w:val="22"/>
          <w:szCs w:val="22"/>
          <w:lang w:eastAsia="en-US"/>
        </w:rPr>
      </w:pPr>
      <w:r w:rsidRPr="00A66B07">
        <w:rPr>
          <w:rFonts w:eastAsia="Times New Roman" w:cs="Arial"/>
          <w:bCs/>
          <w:sz w:val="22"/>
          <w:szCs w:val="22"/>
          <w:lang w:eastAsia="en-US"/>
        </w:rPr>
        <w:t>Title:</w:t>
      </w:r>
      <w:r w:rsidRPr="00A66B07">
        <w:rPr>
          <w:rFonts w:eastAsia="Times New Roman" w:cs="Arial"/>
          <w:bCs/>
          <w:sz w:val="22"/>
          <w:szCs w:val="22"/>
          <w:lang w:eastAsia="en-US"/>
        </w:rPr>
        <w:tab/>
      </w:r>
      <w:r w:rsidR="005C731D">
        <w:rPr>
          <w:rFonts w:eastAsia="Times New Roman" w:cs="Arial"/>
          <w:bCs/>
          <w:sz w:val="22"/>
          <w:szCs w:val="22"/>
          <w:lang w:eastAsia="en-US"/>
        </w:rPr>
        <w:t>Discussion on capturing additional PWS features</w:t>
      </w:r>
      <w:r w:rsidR="000A2FF8" w:rsidRPr="00A66B07">
        <w:rPr>
          <w:rFonts w:eastAsia="Times New Roman" w:cs="Arial"/>
          <w:bCs/>
          <w:sz w:val="22"/>
          <w:szCs w:val="22"/>
          <w:lang w:eastAsia="en-US"/>
        </w:rPr>
        <w:t xml:space="preserve"> </w:t>
      </w:r>
    </w:p>
    <w:p w14:paraId="50E7E573" w14:textId="196758F6" w:rsidR="006D3016" w:rsidRPr="00A66B07" w:rsidRDefault="006D3016" w:rsidP="00250190">
      <w:pPr>
        <w:tabs>
          <w:tab w:val="left" w:pos="1985"/>
        </w:tabs>
        <w:overflowPunct/>
        <w:autoSpaceDE/>
        <w:autoSpaceDN/>
        <w:adjustRightInd/>
        <w:jc w:val="left"/>
        <w:textAlignment w:val="auto"/>
        <w:rPr>
          <w:rFonts w:eastAsia="Times New Roman" w:cs="Arial"/>
          <w:bCs/>
          <w:sz w:val="22"/>
          <w:szCs w:val="22"/>
          <w:lang w:eastAsia="en-US"/>
        </w:rPr>
      </w:pPr>
      <w:bookmarkStart w:id="1" w:name="_Hlk506366071"/>
      <w:r w:rsidRPr="00A66B07">
        <w:rPr>
          <w:rFonts w:eastAsia="Times New Roman" w:cs="Arial"/>
          <w:bCs/>
          <w:sz w:val="22"/>
          <w:szCs w:val="22"/>
          <w:lang w:eastAsia="en-US"/>
        </w:rPr>
        <w:t>Document for:</w:t>
      </w:r>
      <w:r w:rsidRPr="00A66B07">
        <w:rPr>
          <w:rFonts w:eastAsia="Times New Roman" w:cs="Arial"/>
          <w:bCs/>
          <w:sz w:val="22"/>
          <w:szCs w:val="22"/>
          <w:lang w:eastAsia="en-US"/>
        </w:rPr>
        <w:tab/>
        <w:t xml:space="preserve">Discussion </w:t>
      </w:r>
      <w:bookmarkEnd w:id="1"/>
      <w:r w:rsidR="00A20DA1" w:rsidRPr="00A66B07">
        <w:rPr>
          <w:rFonts w:eastAsia="Times New Roman" w:cs="Arial"/>
          <w:bCs/>
          <w:sz w:val="22"/>
          <w:szCs w:val="22"/>
          <w:lang w:eastAsia="en-US"/>
        </w:rPr>
        <w:t xml:space="preserve">and Decision </w:t>
      </w:r>
    </w:p>
    <w:p w14:paraId="6B5A42B8" w14:textId="77777777" w:rsidR="00CD1FF7" w:rsidRPr="00A66B07" w:rsidRDefault="00CD1FF7" w:rsidP="00220301">
      <w:pPr>
        <w:pStyle w:val="1"/>
        <w:numPr>
          <w:ilvl w:val="0"/>
          <w:numId w:val="18"/>
        </w:numPr>
      </w:pPr>
      <w:r w:rsidRPr="00A66B07">
        <w:t>Introduction</w:t>
      </w:r>
    </w:p>
    <w:p w14:paraId="5B730719" w14:textId="3095704A" w:rsidR="005C731D" w:rsidRDefault="005C731D" w:rsidP="00A31AC0">
      <w:r>
        <w:t>In RAN2#110e meeting, there were CRs to capture EU-Alert and KAPS into RAN2 specifications but were postponed.</w:t>
      </w:r>
    </w:p>
    <w:p w14:paraId="34E6955B" w14:textId="77777777" w:rsidR="005C731D" w:rsidRPr="005C731D" w:rsidRDefault="00045526" w:rsidP="005C731D">
      <w:pPr>
        <w:spacing w:after="0" w:line="240" w:lineRule="auto"/>
        <w:ind w:left="1259" w:hanging="1259"/>
        <w:jc w:val="left"/>
        <w:rPr>
          <w:rFonts w:eastAsia="Times New Roman"/>
          <w:noProof/>
          <w:lang w:eastAsia="ja-JP"/>
        </w:rPr>
      </w:pPr>
      <w:hyperlink r:id="rId8" w:history="1">
        <w:r w:rsidR="005C731D" w:rsidRPr="005C731D">
          <w:rPr>
            <w:rFonts w:eastAsia="Times New Roman"/>
            <w:noProof/>
            <w:color w:val="0000FF"/>
            <w:u w:val="single"/>
            <w:lang w:eastAsia="ja-JP"/>
          </w:rPr>
          <w:t>R2-2004846</w:t>
        </w:r>
      </w:hyperlink>
      <w:r w:rsidR="005C731D" w:rsidRPr="005C731D">
        <w:rPr>
          <w:rFonts w:eastAsia="Times New Roman"/>
          <w:noProof/>
          <w:lang w:eastAsia="ja-JP"/>
        </w:rPr>
        <w:tab/>
        <w:t>Clarification for KPAS and EU-alert 38.300</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Rel-15</w:t>
      </w:r>
      <w:r w:rsidR="005C731D" w:rsidRPr="005C731D">
        <w:rPr>
          <w:rFonts w:eastAsia="Times New Roman"/>
          <w:noProof/>
          <w:lang w:eastAsia="ja-JP"/>
        </w:rPr>
        <w:tab/>
        <w:t>38.300</w:t>
      </w:r>
      <w:r w:rsidR="005C731D" w:rsidRPr="005C731D">
        <w:rPr>
          <w:rFonts w:eastAsia="Times New Roman"/>
          <w:noProof/>
          <w:lang w:eastAsia="ja-JP"/>
        </w:rPr>
        <w:tab/>
        <w:t>15.9.0</w:t>
      </w:r>
      <w:r w:rsidR="005C731D" w:rsidRPr="005C731D">
        <w:rPr>
          <w:rFonts w:eastAsia="Times New Roman"/>
          <w:noProof/>
          <w:lang w:eastAsia="ja-JP"/>
        </w:rPr>
        <w:tab/>
        <w:t>0231</w:t>
      </w:r>
      <w:r w:rsidR="005C731D" w:rsidRPr="005C731D">
        <w:rPr>
          <w:rFonts w:eastAsia="Times New Roman"/>
          <w:noProof/>
          <w:lang w:eastAsia="ja-JP"/>
        </w:rPr>
        <w:tab/>
        <w:t>-</w:t>
      </w:r>
      <w:r w:rsidR="005C731D" w:rsidRPr="005C731D">
        <w:rPr>
          <w:rFonts w:eastAsia="Times New Roman"/>
          <w:noProof/>
          <w:lang w:eastAsia="ja-JP"/>
        </w:rPr>
        <w:tab/>
        <w:t>F</w:t>
      </w:r>
      <w:r w:rsidR="005C731D" w:rsidRPr="005C731D">
        <w:rPr>
          <w:rFonts w:eastAsia="Times New Roman"/>
          <w:noProof/>
          <w:lang w:eastAsia="ja-JP"/>
        </w:rPr>
        <w:tab/>
        <w:t>NR_newRAT-Core</w:t>
      </w:r>
    </w:p>
    <w:p w14:paraId="0CFCA2B2" w14:textId="77777777" w:rsidR="005C731D" w:rsidRPr="005C731D" w:rsidRDefault="00045526" w:rsidP="005C731D">
      <w:pPr>
        <w:spacing w:after="0" w:line="240" w:lineRule="auto"/>
        <w:ind w:left="1259" w:hanging="1259"/>
        <w:jc w:val="left"/>
        <w:rPr>
          <w:rFonts w:eastAsia="Times New Roman"/>
          <w:noProof/>
          <w:lang w:eastAsia="ja-JP"/>
        </w:rPr>
      </w:pPr>
      <w:hyperlink r:id="rId9" w:history="1">
        <w:r w:rsidR="005C731D" w:rsidRPr="005C731D">
          <w:rPr>
            <w:rFonts w:eastAsia="Times New Roman"/>
            <w:noProof/>
            <w:color w:val="0000FF"/>
            <w:u w:val="single"/>
            <w:lang w:eastAsia="ja-JP"/>
          </w:rPr>
          <w:t>R2-2004847</w:t>
        </w:r>
      </w:hyperlink>
      <w:r w:rsidR="005C731D" w:rsidRPr="005C731D">
        <w:rPr>
          <w:rFonts w:eastAsia="Times New Roman"/>
          <w:noProof/>
          <w:lang w:eastAsia="ja-JP"/>
        </w:rPr>
        <w:tab/>
        <w:t>Clarification for KPAS and EU-alert 38.300</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Rel-16</w:t>
      </w:r>
      <w:r w:rsidR="005C731D" w:rsidRPr="005C731D">
        <w:rPr>
          <w:rFonts w:eastAsia="Times New Roman"/>
          <w:noProof/>
          <w:lang w:eastAsia="ja-JP"/>
        </w:rPr>
        <w:tab/>
        <w:t>38.300</w:t>
      </w:r>
      <w:r w:rsidR="005C731D" w:rsidRPr="005C731D">
        <w:rPr>
          <w:rFonts w:eastAsia="Times New Roman"/>
          <w:noProof/>
          <w:lang w:eastAsia="ja-JP"/>
        </w:rPr>
        <w:tab/>
        <w:t>16.1.0</w:t>
      </w:r>
      <w:r w:rsidR="005C731D" w:rsidRPr="005C731D">
        <w:rPr>
          <w:rFonts w:eastAsia="Times New Roman"/>
          <w:noProof/>
          <w:lang w:eastAsia="ja-JP"/>
        </w:rPr>
        <w:tab/>
        <w:t>0232</w:t>
      </w:r>
      <w:r w:rsidR="005C731D" w:rsidRPr="005C731D">
        <w:rPr>
          <w:rFonts w:eastAsia="Times New Roman"/>
          <w:noProof/>
          <w:lang w:eastAsia="ja-JP"/>
        </w:rPr>
        <w:tab/>
        <w:t>-</w:t>
      </w:r>
      <w:r w:rsidR="005C731D" w:rsidRPr="005C731D">
        <w:rPr>
          <w:rFonts w:eastAsia="Times New Roman"/>
          <w:noProof/>
          <w:lang w:eastAsia="ja-JP"/>
        </w:rPr>
        <w:tab/>
        <w:t>A</w:t>
      </w:r>
      <w:r w:rsidR="005C731D" w:rsidRPr="005C731D">
        <w:rPr>
          <w:rFonts w:eastAsia="Times New Roman"/>
          <w:noProof/>
          <w:lang w:eastAsia="ja-JP"/>
        </w:rPr>
        <w:tab/>
        <w:t>NR_newRAT-Core</w:t>
      </w:r>
    </w:p>
    <w:p w14:paraId="52FA49F3" w14:textId="77777777" w:rsidR="005C731D" w:rsidRPr="005C731D" w:rsidRDefault="005C731D" w:rsidP="005C731D">
      <w:pPr>
        <w:tabs>
          <w:tab w:val="num" w:pos="1619"/>
        </w:tabs>
        <w:overflowPunct/>
        <w:autoSpaceDE/>
        <w:autoSpaceDN/>
        <w:adjustRightInd/>
        <w:spacing w:before="60" w:after="0" w:line="240" w:lineRule="auto"/>
        <w:ind w:left="1619" w:hanging="360"/>
        <w:jc w:val="left"/>
        <w:textAlignment w:val="auto"/>
        <w:rPr>
          <w:rFonts w:eastAsia="Times New Roman"/>
          <w:b/>
          <w:lang w:val="fr-FR" w:eastAsia="ja-JP"/>
        </w:rPr>
      </w:pPr>
      <w:r w:rsidRPr="005C731D">
        <w:rPr>
          <w:rFonts w:eastAsia="Times New Roman"/>
          <w:b/>
          <w:lang w:val="fr-FR" w:eastAsia="ja-JP"/>
        </w:rPr>
        <w:t>[001] Postpone</w:t>
      </w:r>
    </w:p>
    <w:p w14:paraId="66F3CD76" w14:textId="77777777" w:rsidR="005C731D" w:rsidRPr="005C731D" w:rsidRDefault="00045526" w:rsidP="005C731D">
      <w:pPr>
        <w:spacing w:after="0" w:line="240" w:lineRule="auto"/>
        <w:ind w:left="1259" w:hanging="1259"/>
        <w:jc w:val="left"/>
        <w:rPr>
          <w:rFonts w:eastAsia="Times New Roman"/>
          <w:noProof/>
          <w:lang w:eastAsia="ja-JP"/>
        </w:rPr>
      </w:pPr>
      <w:hyperlink r:id="rId10" w:history="1">
        <w:r w:rsidR="005C731D" w:rsidRPr="005C731D">
          <w:rPr>
            <w:rFonts w:eastAsia="Times New Roman"/>
            <w:noProof/>
            <w:color w:val="0000FF"/>
            <w:u w:val="single"/>
            <w:lang w:eastAsia="ja-JP"/>
          </w:rPr>
          <w:t>R2-2004848</w:t>
        </w:r>
      </w:hyperlink>
      <w:r w:rsidR="005C731D" w:rsidRPr="005C731D">
        <w:rPr>
          <w:rFonts w:eastAsia="Times New Roman"/>
          <w:noProof/>
          <w:lang w:eastAsia="ja-JP"/>
        </w:rPr>
        <w:tab/>
        <w:t>Clarification for KPAS and EU-alert 38.304</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Rel-15</w:t>
      </w:r>
      <w:r w:rsidR="005C731D" w:rsidRPr="005C731D">
        <w:rPr>
          <w:rFonts w:eastAsia="Times New Roman"/>
          <w:noProof/>
          <w:lang w:eastAsia="ja-JP"/>
        </w:rPr>
        <w:tab/>
        <w:t>38.304</w:t>
      </w:r>
      <w:r w:rsidR="005C731D" w:rsidRPr="005C731D">
        <w:rPr>
          <w:rFonts w:eastAsia="Times New Roman"/>
          <w:noProof/>
          <w:lang w:eastAsia="ja-JP"/>
        </w:rPr>
        <w:tab/>
        <w:t>15.6.0</w:t>
      </w:r>
      <w:r w:rsidR="005C731D" w:rsidRPr="005C731D">
        <w:rPr>
          <w:rFonts w:eastAsia="Times New Roman"/>
          <w:noProof/>
          <w:lang w:eastAsia="ja-JP"/>
        </w:rPr>
        <w:tab/>
        <w:t>0168</w:t>
      </w:r>
      <w:r w:rsidR="005C731D" w:rsidRPr="005C731D">
        <w:rPr>
          <w:rFonts w:eastAsia="Times New Roman"/>
          <w:noProof/>
          <w:lang w:eastAsia="ja-JP"/>
        </w:rPr>
        <w:tab/>
        <w:t>-</w:t>
      </w:r>
      <w:r w:rsidR="005C731D" w:rsidRPr="005C731D">
        <w:rPr>
          <w:rFonts w:eastAsia="Times New Roman"/>
          <w:noProof/>
          <w:lang w:eastAsia="ja-JP"/>
        </w:rPr>
        <w:tab/>
        <w:t>F</w:t>
      </w:r>
      <w:r w:rsidR="005C731D" w:rsidRPr="005C731D">
        <w:rPr>
          <w:rFonts w:eastAsia="Times New Roman"/>
          <w:noProof/>
          <w:lang w:eastAsia="ja-JP"/>
        </w:rPr>
        <w:tab/>
        <w:t>NR_newRAT-Core</w:t>
      </w:r>
    </w:p>
    <w:p w14:paraId="321E0E12" w14:textId="77777777" w:rsidR="005C731D" w:rsidRPr="005C731D" w:rsidRDefault="00045526" w:rsidP="005C731D">
      <w:pPr>
        <w:spacing w:after="0" w:line="240" w:lineRule="auto"/>
        <w:ind w:left="1259" w:hanging="1259"/>
        <w:jc w:val="left"/>
        <w:rPr>
          <w:rFonts w:eastAsia="Times New Roman"/>
          <w:noProof/>
          <w:lang w:eastAsia="ja-JP"/>
        </w:rPr>
      </w:pPr>
      <w:hyperlink r:id="rId11" w:history="1">
        <w:r w:rsidR="005C731D" w:rsidRPr="005C731D">
          <w:rPr>
            <w:rFonts w:eastAsia="Times New Roman"/>
            <w:noProof/>
            <w:color w:val="0000FF"/>
            <w:u w:val="single"/>
            <w:lang w:eastAsia="ja-JP"/>
          </w:rPr>
          <w:t>R2-2004849</w:t>
        </w:r>
      </w:hyperlink>
      <w:r w:rsidR="005C731D" w:rsidRPr="005C731D">
        <w:rPr>
          <w:rFonts w:eastAsia="Times New Roman"/>
          <w:noProof/>
          <w:lang w:eastAsia="ja-JP"/>
        </w:rPr>
        <w:tab/>
        <w:t>Clarification for KPAS and EU-alert 38.304</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Rel-16</w:t>
      </w:r>
      <w:r w:rsidR="005C731D" w:rsidRPr="005C731D">
        <w:rPr>
          <w:rFonts w:eastAsia="Times New Roman"/>
          <w:noProof/>
          <w:lang w:eastAsia="ja-JP"/>
        </w:rPr>
        <w:tab/>
        <w:t>38.304</w:t>
      </w:r>
      <w:r w:rsidR="005C731D" w:rsidRPr="005C731D">
        <w:rPr>
          <w:rFonts w:eastAsia="Times New Roman"/>
          <w:noProof/>
          <w:lang w:eastAsia="ja-JP"/>
        </w:rPr>
        <w:tab/>
        <w:t>16.0.0</w:t>
      </w:r>
      <w:r w:rsidR="005C731D" w:rsidRPr="005C731D">
        <w:rPr>
          <w:rFonts w:eastAsia="Times New Roman"/>
          <w:noProof/>
          <w:lang w:eastAsia="ja-JP"/>
        </w:rPr>
        <w:tab/>
        <w:t>0169</w:t>
      </w:r>
      <w:r w:rsidR="005C731D" w:rsidRPr="005C731D">
        <w:rPr>
          <w:rFonts w:eastAsia="Times New Roman"/>
          <w:noProof/>
          <w:lang w:eastAsia="ja-JP"/>
        </w:rPr>
        <w:tab/>
        <w:t>-</w:t>
      </w:r>
      <w:r w:rsidR="005C731D" w:rsidRPr="005C731D">
        <w:rPr>
          <w:rFonts w:eastAsia="Times New Roman"/>
          <w:noProof/>
          <w:lang w:eastAsia="ja-JP"/>
        </w:rPr>
        <w:tab/>
        <w:t>A</w:t>
      </w:r>
      <w:r w:rsidR="005C731D" w:rsidRPr="005C731D">
        <w:rPr>
          <w:rFonts w:eastAsia="Times New Roman"/>
          <w:noProof/>
          <w:lang w:eastAsia="ja-JP"/>
        </w:rPr>
        <w:tab/>
        <w:t>NR_newRAT-Core</w:t>
      </w:r>
    </w:p>
    <w:p w14:paraId="460E9916" w14:textId="77777777" w:rsidR="005C731D" w:rsidRPr="005C731D" w:rsidRDefault="005C731D" w:rsidP="005C731D">
      <w:pPr>
        <w:tabs>
          <w:tab w:val="left" w:pos="1622"/>
        </w:tabs>
        <w:spacing w:after="0" w:line="240" w:lineRule="auto"/>
        <w:ind w:left="1622" w:hanging="363"/>
        <w:jc w:val="left"/>
        <w:rPr>
          <w:rFonts w:eastAsia="Times New Roman"/>
          <w:lang w:eastAsia="ja-JP"/>
        </w:rPr>
      </w:pPr>
      <w:r w:rsidRPr="005C731D">
        <w:rPr>
          <w:rFonts w:eastAsia="Times New Roman"/>
          <w:lang w:eastAsia="ja-JP"/>
        </w:rPr>
        <w:t xml:space="preserve">=&gt; Revised in </w:t>
      </w:r>
      <w:hyperlink r:id="rId12" w:history="1">
        <w:r w:rsidRPr="005C731D">
          <w:rPr>
            <w:rFonts w:eastAsia="Times New Roman"/>
            <w:color w:val="0000FF"/>
            <w:u w:val="single"/>
            <w:lang w:eastAsia="ja-JP"/>
          </w:rPr>
          <w:t>R2-2006233</w:t>
        </w:r>
      </w:hyperlink>
    </w:p>
    <w:p w14:paraId="3913C4F3" w14:textId="77777777" w:rsidR="005C731D" w:rsidRPr="005C731D" w:rsidRDefault="00045526" w:rsidP="005C731D">
      <w:pPr>
        <w:spacing w:after="0" w:line="240" w:lineRule="auto"/>
        <w:ind w:left="1259" w:hanging="1259"/>
        <w:jc w:val="left"/>
        <w:rPr>
          <w:rFonts w:eastAsia="Times New Roman"/>
          <w:noProof/>
          <w:lang w:eastAsia="ja-JP"/>
        </w:rPr>
      </w:pPr>
      <w:hyperlink r:id="rId13" w:history="1">
        <w:r w:rsidR="005C731D" w:rsidRPr="005C731D">
          <w:rPr>
            <w:rFonts w:eastAsia="Times New Roman"/>
            <w:noProof/>
            <w:color w:val="0000FF"/>
            <w:u w:val="single"/>
            <w:lang w:eastAsia="ja-JP"/>
          </w:rPr>
          <w:t>R2-2006233</w:t>
        </w:r>
      </w:hyperlink>
      <w:r w:rsidR="005C731D" w:rsidRPr="005C731D">
        <w:rPr>
          <w:rFonts w:eastAsia="Times New Roman"/>
          <w:noProof/>
          <w:lang w:eastAsia="ja-JP"/>
        </w:rPr>
        <w:tab/>
        <w:t>Clarification for KPAS and EU-alert 38.304</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Rel-16</w:t>
      </w:r>
      <w:r w:rsidR="005C731D" w:rsidRPr="005C731D">
        <w:rPr>
          <w:rFonts w:eastAsia="Times New Roman"/>
          <w:noProof/>
          <w:lang w:eastAsia="ja-JP"/>
        </w:rPr>
        <w:tab/>
        <w:t>38.304</w:t>
      </w:r>
      <w:r w:rsidR="005C731D" w:rsidRPr="005C731D">
        <w:rPr>
          <w:rFonts w:eastAsia="Times New Roman"/>
          <w:noProof/>
          <w:lang w:eastAsia="ja-JP"/>
        </w:rPr>
        <w:tab/>
        <w:t>16.0.0</w:t>
      </w:r>
      <w:r w:rsidR="005C731D" w:rsidRPr="005C731D">
        <w:rPr>
          <w:rFonts w:eastAsia="Times New Roman"/>
          <w:noProof/>
          <w:lang w:eastAsia="ja-JP"/>
        </w:rPr>
        <w:tab/>
        <w:t>0169</w:t>
      </w:r>
      <w:r w:rsidR="005C731D" w:rsidRPr="005C731D">
        <w:rPr>
          <w:rFonts w:eastAsia="Times New Roman"/>
          <w:noProof/>
          <w:lang w:eastAsia="ja-JP"/>
        </w:rPr>
        <w:tab/>
        <w:t>1</w:t>
      </w:r>
      <w:r w:rsidR="005C731D" w:rsidRPr="005C731D">
        <w:rPr>
          <w:rFonts w:eastAsia="Times New Roman"/>
          <w:noProof/>
          <w:lang w:eastAsia="ja-JP"/>
        </w:rPr>
        <w:tab/>
        <w:t>A</w:t>
      </w:r>
      <w:r w:rsidR="005C731D" w:rsidRPr="005C731D">
        <w:rPr>
          <w:rFonts w:eastAsia="Times New Roman"/>
          <w:noProof/>
          <w:lang w:eastAsia="ja-JP"/>
        </w:rPr>
        <w:tab/>
        <w:t>NR_newRAT-Core</w:t>
      </w:r>
    </w:p>
    <w:p w14:paraId="46775D97" w14:textId="77777777" w:rsidR="005C731D" w:rsidRPr="005C731D" w:rsidRDefault="005C731D" w:rsidP="005C731D">
      <w:pPr>
        <w:tabs>
          <w:tab w:val="num" w:pos="1619"/>
        </w:tabs>
        <w:overflowPunct/>
        <w:autoSpaceDE/>
        <w:autoSpaceDN/>
        <w:adjustRightInd/>
        <w:spacing w:before="60" w:after="0" w:line="240" w:lineRule="auto"/>
        <w:ind w:left="1619" w:hanging="360"/>
        <w:jc w:val="left"/>
        <w:textAlignment w:val="auto"/>
        <w:rPr>
          <w:rFonts w:eastAsia="Times New Roman"/>
          <w:b/>
          <w:lang w:val="fr-FR" w:eastAsia="ja-JP"/>
        </w:rPr>
      </w:pPr>
      <w:r w:rsidRPr="005C731D">
        <w:rPr>
          <w:rFonts w:eastAsia="Times New Roman"/>
          <w:b/>
          <w:lang w:val="fr-FR" w:eastAsia="ja-JP"/>
        </w:rPr>
        <w:t>[001] Postpone</w:t>
      </w:r>
    </w:p>
    <w:p w14:paraId="6C4E5659" w14:textId="77777777" w:rsidR="005C731D" w:rsidRPr="005C731D" w:rsidRDefault="005C731D" w:rsidP="005C731D">
      <w:pPr>
        <w:tabs>
          <w:tab w:val="left" w:pos="1622"/>
        </w:tabs>
        <w:spacing w:after="0" w:line="240" w:lineRule="auto"/>
        <w:ind w:left="1622" w:hanging="363"/>
        <w:jc w:val="left"/>
        <w:rPr>
          <w:rFonts w:eastAsia="Times New Roman"/>
          <w:lang w:eastAsia="ja-JP"/>
        </w:rPr>
      </w:pPr>
    </w:p>
    <w:p w14:paraId="14539523" w14:textId="77777777" w:rsidR="005C731D" w:rsidRPr="005C731D" w:rsidRDefault="00045526" w:rsidP="005C731D">
      <w:pPr>
        <w:spacing w:after="0" w:line="240" w:lineRule="auto"/>
        <w:ind w:left="1259" w:hanging="1259"/>
        <w:jc w:val="left"/>
        <w:rPr>
          <w:rFonts w:eastAsia="Times New Roman"/>
          <w:noProof/>
          <w:lang w:eastAsia="ja-JP"/>
        </w:rPr>
      </w:pPr>
      <w:hyperlink r:id="rId14" w:history="1">
        <w:r w:rsidR="005C731D" w:rsidRPr="005C731D">
          <w:rPr>
            <w:rFonts w:eastAsia="Times New Roman"/>
            <w:noProof/>
            <w:color w:val="0000FF"/>
            <w:u w:val="single"/>
            <w:lang w:eastAsia="ja-JP"/>
          </w:rPr>
          <w:t>R2-2004850</w:t>
        </w:r>
      </w:hyperlink>
      <w:r w:rsidR="005C731D" w:rsidRPr="005C731D">
        <w:rPr>
          <w:rFonts w:eastAsia="Times New Roman"/>
          <w:noProof/>
          <w:lang w:eastAsia="ja-JP"/>
        </w:rPr>
        <w:tab/>
        <w:t>Clarification for KPAS and EU-alert 38.331</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Rel-15</w:t>
      </w:r>
      <w:r w:rsidR="005C731D" w:rsidRPr="005C731D">
        <w:rPr>
          <w:rFonts w:eastAsia="Times New Roman"/>
          <w:noProof/>
          <w:lang w:eastAsia="ja-JP"/>
        </w:rPr>
        <w:tab/>
        <w:t>38.331</w:t>
      </w:r>
      <w:r w:rsidR="005C731D" w:rsidRPr="005C731D">
        <w:rPr>
          <w:rFonts w:eastAsia="Times New Roman"/>
          <w:noProof/>
          <w:lang w:eastAsia="ja-JP"/>
        </w:rPr>
        <w:tab/>
        <w:t>15.9.0</w:t>
      </w:r>
      <w:r w:rsidR="005C731D" w:rsidRPr="005C731D">
        <w:rPr>
          <w:rFonts w:eastAsia="Times New Roman"/>
          <w:noProof/>
          <w:lang w:eastAsia="ja-JP"/>
        </w:rPr>
        <w:tab/>
        <w:t>1628</w:t>
      </w:r>
      <w:r w:rsidR="005C731D" w:rsidRPr="005C731D">
        <w:rPr>
          <w:rFonts w:eastAsia="Times New Roman"/>
          <w:noProof/>
          <w:lang w:eastAsia="ja-JP"/>
        </w:rPr>
        <w:tab/>
        <w:t>-</w:t>
      </w:r>
      <w:r w:rsidR="005C731D" w:rsidRPr="005C731D">
        <w:rPr>
          <w:rFonts w:eastAsia="Times New Roman"/>
          <w:noProof/>
          <w:lang w:eastAsia="ja-JP"/>
        </w:rPr>
        <w:tab/>
        <w:t>F</w:t>
      </w:r>
      <w:r w:rsidR="005C731D" w:rsidRPr="005C731D">
        <w:rPr>
          <w:rFonts w:eastAsia="Times New Roman"/>
          <w:noProof/>
          <w:lang w:eastAsia="ja-JP"/>
        </w:rPr>
        <w:tab/>
        <w:t>NR_newRAT-Core</w:t>
      </w:r>
    </w:p>
    <w:p w14:paraId="658D1C7B" w14:textId="77777777" w:rsidR="005C731D" w:rsidRPr="005C731D" w:rsidRDefault="005C731D" w:rsidP="005C731D">
      <w:pPr>
        <w:tabs>
          <w:tab w:val="left" w:pos="1622"/>
        </w:tabs>
        <w:spacing w:after="0" w:line="240" w:lineRule="auto"/>
        <w:ind w:left="1622" w:hanging="363"/>
        <w:jc w:val="left"/>
        <w:rPr>
          <w:rFonts w:eastAsia="Times New Roman"/>
          <w:lang w:eastAsia="ja-JP"/>
        </w:rPr>
      </w:pPr>
      <w:r w:rsidRPr="005C731D">
        <w:rPr>
          <w:rFonts w:eastAsia="Times New Roman"/>
          <w:lang w:eastAsia="ja-JP"/>
        </w:rPr>
        <w:t xml:space="preserve">=&gt; Revised in </w:t>
      </w:r>
      <w:hyperlink r:id="rId15" w:history="1">
        <w:r w:rsidRPr="005C731D">
          <w:rPr>
            <w:rFonts w:eastAsia="Times New Roman"/>
            <w:color w:val="0000FF"/>
            <w:u w:val="single"/>
            <w:lang w:eastAsia="ja-JP"/>
          </w:rPr>
          <w:t>R2-2006234</w:t>
        </w:r>
      </w:hyperlink>
    </w:p>
    <w:p w14:paraId="718A806F" w14:textId="77777777" w:rsidR="005C731D" w:rsidRPr="005C731D" w:rsidRDefault="00045526" w:rsidP="005C731D">
      <w:pPr>
        <w:spacing w:after="0" w:line="240" w:lineRule="auto"/>
        <w:ind w:left="1259" w:hanging="1259"/>
        <w:jc w:val="left"/>
        <w:rPr>
          <w:rFonts w:eastAsia="Times New Roman"/>
          <w:noProof/>
          <w:lang w:eastAsia="ja-JP"/>
        </w:rPr>
      </w:pPr>
      <w:hyperlink r:id="rId16" w:history="1">
        <w:r w:rsidR="005C731D" w:rsidRPr="005C731D">
          <w:rPr>
            <w:rFonts w:eastAsia="Times New Roman"/>
            <w:noProof/>
            <w:color w:val="0000FF"/>
            <w:u w:val="single"/>
            <w:lang w:eastAsia="ja-JP"/>
          </w:rPr>
          <w:t>R2-2006234</w:t>
        </w:r>
      </w:hyperlink>
      <w:r w:rsidR="005C731D" w:rsidRPr="005C731D">
        <w:rPr>
          <w:rFonts w:eastAsia="Times New Roman"/>
          <w:noProof/>
          <w:lang w:eastAsia="ja-JP"/>
        </w:rPr>
        <w:tab/>
        <w:t>Clarification for KPAS and EU-alert 38.331</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Rel-15</w:t>
      </w:r>
      <w:r w:rsidR="005C731D" w:rsidRPr="005C731D">
        <w:rPr>
          <w:rFonts w:eastAsia="Times New Roman"/>
          <w:noProof/>
          <w:lang w:eastAsia="ja-JP"/>
        </w:rPr>
        <w:tab/>
        <w:t>38.331</w:t>
      </w:r>
      <w:r w:rsidR="005C731D" w:rsidRPr="005C731D">
        <w:rPr>
          <w:rFonts w:eastAsia="Times New Roman"/>
          <w:noProof/>
          <w:lang w:eastAsia="ja-JP"/>
        </w:rPr>
        <w:tab/>
        <w:t>15.9.0</w:t>
      </w:r>
      <w:r w:rsidR="005C731D" w:rsidRPr="005C731D">
        <w:rPr>
          <w:rFonts w:eastAsia="Times New Roman"/>
          <w:noProof/>
          <w:lang w:eastAsia="ja-JP"/>
        </w:rPr>
        <w:tab/>
        <w:t>1628</w:t>
      </w:r>
      <w:r w:rsidR="005C731D" w:rsidRPr="005C731D">
        <w:rPr>
          <w:rFonts w:eastAsia="Times New Roman"/>
          <w:noProof/>
          <w:lang w:eastAsia="ja-JP"/>
        </w:rPr>
        <w:tab/>
        <w:t>1</w:t>
      </w:r>
      <w:r w:rsidR="005C731D" w:rsidRPr="005C731D">
        <w:rPr>
          <w:rFonts w:eastAsia="Times New Roman"/>
          <w:noProof/>
          <w:lang w:eastAsia="ja-JP"/>
        </w:rPr>
        <w:tab/>
        <w:t>F</w:t>
      </w:r>
      <w:r w:rsidR="005C731D" w:rsidRPr="005C731D">
        <w:rPr>
          <w:rFonts w:eastAsia="Times New Roman"/>
          <w:noProof/>
          <w:lang w:eastAsia="ja-JP"/>
        </w:rPr>
        <w:tab/>
        <w:t>NR_newRAT-Core</w:t>
      </w:r>
    </w:p>
    <w:p w14:paraId="696E15C9" w14:textId="77777777" w:rsidR="005C731D" w:rsidRPr="005C731D" w:rsidRDefault="00045526" w:rsidP="005C731D">
      <w:pPr>
        <w:spacing w:after="0" w:line="240" w:lineRule="auto"/>
        <w:ind w:left="1259" w:hanging="1259"/>
        <w:jc w:val="left"/>
        <w:rPr>
          <w:rFonts w:eastAsia="Times New Roman"/>
          <w:noProof/>
          <w:lang w:eastAsia="ja-JP"/>
        </w:rPr>
      </w:pPr>
      <w:hyperlink r:id="rId17" w:history="1">
        <w:r w:rsidR="005C731D" w:rsidRPr="005C731D">
          <w:rPr>
            <w:rFonts w:eastAsia="Times New Roman"/>
            <w:noProof/>
            <w:color w:val="0000FF"/>
            <w:u w:val="single"/>
            <w:lang w:eastAsia="ja-JP"/>
          </w:rPr>
          <w:t>R2-2004851</w:t>
        </w:r>
      </w:hyperlink>
      <w:r w:rsidR="005C731D" w:rsidRPr="005C731D">
        <w:rPr>
          <w:rFonts w:eastAsia="Times New Roman"/>
          <w:noProof/>
          <w:lang w:eastAsia="ja-JP"/>
        </w:rPr>
        <w:tab/>
        <w:t>Clarification for KPAS and EU-alert 38.331</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Rel-16</w:t>
      </w:r>
      <w:r w:rsidR="005C731D" w:rsidRPr="005C731D">
        <w:rPr>
          <w:rFonts w:eastAsia="Times New Roman"/>
          <w:noProof/>
          <w:lang w:eastAsia="ja-JP"/>
        </w:rPr>
        <w:tab/>
        <w:t>38.331</w:t>
      </w:r>
      <w:r w:rsidR="005C731D" w:rsidRPr="005C731D">
        <w:rPr>
          <w:rFonts w:eastAsia="Times New Roman"/>
          <w:noProof/>
          <w:lang w:eastAsia="ja-JP"/>
        </w:rPr>
        <w:tab/>
        <w:t>16.0.0</w:t>
      </w:r>
      <w:r w:rsidR="005C731D" w:rsidRPr="005C731D">
        <w:rPr>
          <w:rFonts w:eastAsia="Times New Roman"/>
          <w:noProof/>
          <w:lang w:eastAsia="ja-JP"/>
        </w:rPr>
        <w:tab/>
        <w:t>1629</w:t>
      </w:r>
      <w:r w:rsidR="005C731D" w:rsidRPr="005C731D">
        <w:rPr>
          <w:rFonts w:eastAsia="Times New Roman"/>
          <w:noProof/>
          <w:lang w:eastAsia="ja-JP"/>
        </w:rPr>
        <w:tab/>
        <w:t>-</w:t>
      </w:r>
      <w:r w:rsidR="005C731D" w:rsidRPr="005C731D">
        <w:rPr>
          <w:rFonts w:eastAsia="Times New Roman"/>
          <w:noProof/>
          <w:lang w:eastAsia="ja-JP"/>
        </w:rPr>
        <w:tab/>
        <w:t>A</w:t>
      </w:r>
      <w:r w:rsidR="005C731D" w:rsidRPr="005C731D">
        <w:rPr>
          <w:rFonts w:eastAsia="Times New Roman"/>
          <w:noProof/>
          <w:lang w:eastAsia="ja-JP"/>
        </w:rPr>
        <w:tab/>
        <w:t>NR_newRAT-Core</w:t>
      </w:r>
    </w:p>
    <w:p w14:paraId="3F46BCC7" w14:textId="77777777" w:rsidR="005C731D" w:rsidRPr="005C731D" w:rsidRDefault="005C731D" w:rsidP="005C731D">
      <w:pPr>
        <w:tabs>
          <w:tab w:val="left" w:pos="1622"/>
        </w:tabs>
        <w:spacing w:after="0" w:line="240" w:lineRule="auto"/>
        <w:ind w:left="1622" w:hanging="363"/>
        <w:jc w:val="left"/>
        <w:rPr>
          <w:rFonts w:eastAsia="Times New Roman"/>
          <w:lang w:eastAsia="ja-JP"/>
        </w:rPr>
      </w:pPr>
      <w:r w:rsidRPr="005C731D">
        <w:rPr>
          <w:rFonts w:eastAsia="Times New Roman"/>
          <w:lang w:eastAsia="ja-JP"/>
        </w:rPr>
        <w:t xml:space="preserve">=&gt; Revised in </w:t>
      </w:r>
      <w:hyperlink r:id="rId18" w:history="1">
        <w:r w:rsidRPr="005C731D">
          <w:rPr>
            <w:rFonts w:eastAsia="Times New Roman"/>
            <w:color w:val="0000FF"/>
            <w:u w:val="single"/>
            <w:lang w:eastAsia="ja-JP"/>
          </w:rPr>
          <w:t>R2-2006235</w:t>
        </w:r>
      </w:hyperlink>
    </w:p>
    <w:p w14:paraId="17C4E255" w14:textId="77777777" w:rsidR="005C731D" w:rsidRPr="005C731D" w:rsidRDefault="00045526" w:rsidP="005C731D">
      <w:pPr>
        <w:spacing w:after="0" w:line="240" w:lineRule="auto"/>
        <w:ind w:left="1259" w:hanging="1259"/>
        <w:jc w:val="left"/>
        <w:rPr>
          <w:rFonts w:eastAsia="Times New Roman"/>
          <w:noProof/>
          <w:lang w:eastAsia="ja-JP"/>
        </w:rPr>
      </w:pPr>
      <w:hyperlink r:id="rId19" w:history="1">
        <w:r w:rsidR="005C731D" w:rsidRPr="005C731D">
          <w:rPr>
            <w:rFonts w:eastAsia="Times New Roman"/>
            <w:noProof/>
            <w:color w:val="0000FF"/>
            <w:u w:val="single"/>
            <w:lang w:eastAsia="ja-JP"/>
          </w:rPr>
          <w:t>R2-2006235</w:t>
        </w:r>
      </w:hyperlink>
      <w:r w:rsidR="005C731D" w:rsidRPr="005C731D">
        <w:rPr>
          <w:rFonts w:eastAsia="Times New Roman"/>
          <w:noProof/>
          <w:lang w:eastAsia="ja-JP"/>
        </w:rPr>
        <w:tab/>
        <w:t>Clarification for KPAS and EU-alert 38.331</w:t>
      </w:r>
      <w:r w:rsidR="005C731D" w:rsidRPr="005C731D">
        <w:rPr>
          <w:rFonts w:eastAsia="Times New Roman"/>
          <w:noProof/>
          <w:lang w:eastAsia="ja-JP"/>
        </w:rPr>
        <w:tab/>
        <w:t>Ericsson</w:t>
      </w:r>
      <w:r w:rsidR="005C731D" w:rsidRPr="005C731D">
        <w:rPr>
          <w:rFonts w:eastAsia="Times New Roman"/>
          <w:noProof/>
          <w:lang w:eastAsia="ja-JP"/>
        </w:rPr>
        <w:tab/>
        <w:t>CR</w:t>
      </w:r>
      <w:r w:rsidR="005C731D" w:rsidRPr="005C731D">
        <w:rPr>
          <w:rFonts w:eastAsia="Times New Roman"/>
          <w:noProof/>
          <w:lang w:eastAsia="ja-JP"/>
        </w:rPr>
        <w:tab/>
        <w:t>Rel-16</w:t>
      </w:r>
      <w:r w:rsidR="005C731D" w:rsidRPr="005C731D">
        <w:rPr>
          <w:rFonts w:eastAsia="Times New Roman"/>
          <w:noProof/>
          <w:lang w:eastAsia="ja-JP"/>
        </w:rPr>
        <w:tab/>
        <w:t>38.331</w:t>
      </w:r>
      <w:r w:rsidR="005C731D" w:rsidRPr="005C731D">
        <w:rPr>
          <w:rFonts w:eastAsia="Times New Roman"/>
          <w:noProof/>
          <w:lang w:eastAsia="ja-JP"/>
        </w:rPr>
        <w:tab/>
        <w:t>16.0.0</w:t>
      </w:r>
      <w:r w:rsidR="005C731D" w:rsidRPr="005C731D">
        <w:rPr>
          <w:rFonts w:eastAsia="Times New Roman"/>
          <w:noProof/>
          <w:lang w:eastAsia="ja-JP"/>
        </w:rPr>
        <w:tab/>
        <w:t>1629</w:t>
      </w:r>
      <w:r w:rsidR="005C731D" w:rsidRPr="005C731D">
        <w:rPr>
          <w:rFonts w:eastAsia="Times New Roman"/>
          <w:noProof/>
          <w:lang w:eastAsia="ja-JP"/>
        </w:rPr>
        <w:tab/>
        <w:t>1</w:t>
      </w:r>
      <w:r w:rsidR="005C731D" w:rsidRPr="005C731D">
        <w:rPr>
          <w:rFonts w:eastAsia="Times New Roman"/>
          <w:noProof/>
          <w:lang w:eastAsia="ja-JP"/>
        </w:rPr>
        <w:tab/>
        <w:t>A</w:t>
      </w:r>
      <w:r w:rsidR="005C731D" w:rsidRPr="005C731D">
        <w:rPr>
          <w:rFonts w:eastAsia="Times New Roman"/>
          <w:noProof/>
          <w:lang w:eastAsia="ja-JP"/>
        </w:rPr>
        <w:tab/>
        <w:t>NR_newRAT-Core</w:t>
      </w:r>
    </w:p>
    <w:p w14:paraId="772B87A7" w14:textId="77777777" w:rsidR="005C731D" w:rsidRPr="005C731D" w:rsidRDefault="005C731D" w:rsidP="005C731D">
      <w:pPr>
        <w:tabs>
          <w:tab w:val="num" w:pos="1619"/>
        </w:tabs>
        <w:overflowPunct/>
        <w:autoSpaceDE/>
        <w:autoSpaceDN/>
        <w:adjustRightInd/>
        <w:spacing w:before="60" w:after="0" w:line="240" w:lineRule="auto"/>
        <w:ind w:left="1619" w:hanging="360"/>
        <w:jc w:val="left"/>
        <w:textAlignment w:val="auto"/>
        <w:rPr>
          <w:rFonts w:eastAsia="Times New Roman"/>
          <w:b/>
          <w:lang w:val="fr-FR" w:eastAsia="ja-JP"/>
        </w:rPr>
      </w:pPr>
      <w:r w:rsidRPr="005C731D">
        <w:rPr>
          <w:rFonts w:eastAsia="Times New Roman"/>
          <w:b/>
          <w:lang w:val="fr-FR" w:eastAsia="ja-JP"/>
        </w:rPr>
        <w:t>[001] Postpone</w:t>
      </w:r>
    </w:p>
    <w:p w14:paraId="648E00D0" w14:textId="77777777" w:rsidR="005C731D" w:rsidRDefault="005C731D" w:rsidP="00A31AC0"/>
    <w:p w14:paraId="011E42B8" w14:textId="051C120E" w:rsidR="00A31AC0" w:rsidRDefault="00A31AC0" w:rsidP="00A31AC0">
      <w:r w:rsidRPr="00A66B07">
        <w:t xml:space="preserve">In this contribution, </w:t>
      </w:r>
      <w:r w:rsidR="0050003A">
        <w:t xml:space="preserve">we will </w:t>
      </w:r>
      <w:r w:rsidR="005C731D">
        <w:t xml:space="preserve">first analyse the global PWS </w:t>
      </w:r>
      <w:r w:rsidR="003227E1">
        <w:t>status and then discuss how to capture these PWS features into our RAN2 specifications</w:t>
      </w:r>
      <w:r w:rsidRPr="00A66B07">
        <w:t xml:space="preserve">. </w:t>
      </w:r>
    </w:p>
    <w:p w14:paraId="66DB81E2" w14:textId="493A0B10" w:rsidR="00AE3E14" w:rsidRDefault="00CD5B95" w:rsidP="00220301">
      <w:pPr>
        <w:pStyle w:val="1"/>
        <w:numPr>
          <w:ilvl w:val="0"/>
          <w:numId w:val="18"/>
        </w:numPr>
      </w:pPr>
      <w:r>
        <w:t>Background</w:t>
      </w:r>
    </w:p>
    <w:p w14:paraId="596B712F" w14:textId="1FDD3A39" w:rsidR="00203E44" w:rsidRDefault="00203E44" w:rsidP="00B91E5A">
      <w:r>
        <w:t>In Rel-8, support of ETWS (</w:t>
      </w:r>
      <w:r w:rsidRPr="00A1014E">
        <w:rPr>
          <w:lang w:eastAsia="ja-JP"/>
        </w:rPr>
        <w:t>Earthquake and Tsunami Warning System</w:t>
      </w:r>
      <w:r>
        <w:t>) was first introduced into E-UTRAN through means of system information</w:t>
      </w:r>
      <w:r w:rsidR="003456F0">
        <w:t xml:space="preserve"> (SIB-10 and SIB-11)</w:t>
      </w:r>
      <w:r>
        <w:t xml:space="preserve"> and broadcast capability. In Rel-9, support of CMAS (</w:t>
      </w:r>
      <w:r w:rsidRPr="00203E44">
        <w:t>Commercial Mobile Alert System</w:t>
      </w:r>
      <w:r>
        <w:t>) has been further added</w:t>
      </w:r>
      <w:r w:rsidR="003456F0">
        <w:t xml:space="preserve"> by </w:t>
      </w:r>
      <w:r w:rsidR="00286E6B">
        <w:t xml:space="preserve">introducing </w:t>
      </w:r>
      <w:r w:rsidR="003456F0">
        <w:t>SIB-12</w:t>
      </w:r>
      <w:r>
        <w:t>.</w:t>
      </w:r>
    </w:p>
    <w:p w14:paraId="6A4F88E2" w14:textId="6DC65C6F" w:rsidR="00CA5F50" w:rsidRDefault="00CA5F50" w:rsidP="00B91E5A">
      <w:r>
        <w:t xml:space="preserve">In Rel-10, the information regarding KPAS (Korean Public Alert System) has been introduced into LTE specifications, see </w:t>
      </w:r>
      <w:r w:rsidR="008363D1">
        <w:t xml:space="preserve">TS </w:t>
      </w:r>
      <w:r>
        <w:t>36.300 v</w:t>
      </w:r>
      <w:r w:rsidR="008363D1">
        <w:t>10.12.0.</w:t>
      </w:r>
    </w:p>
    <w:tbl>
      <w:tblPr>
        <w:tblStyle w:val="af2"/>
        <w:tblW w:w="0" w:type="auto"/>
        <w:tblLook w:val="04A0" w:firstRow="1" w:lastRow="0" w:firstColumn="1" w:lastColumn="0" w:noHBand="0" w:noVBand="1"/>
      </w:tblPr>
      <w:tblGrid>
        <w:gridCol w:w="9628"/>
      </w:tblGrid>
      <w:tr w:rsidR="008363D1" w14:paraId="3095A5DC" w14:textId="77777777" w:rsidTr="008363D1">
        <w:tc>
          <w:tcPr>
            <w:tcW w:w="9628" w:type="dxa"/>
          </w:tcPr>
          <w:p w14:paraId="2E53FC6F" w14:textId="77777777" w:rsidR="008363D1" w:rsidRPr="008363D1" w:rsidRDefault="008363D1" w:rsidP="008363D1">
            <w:pPr>
              <w:keepNext/>
              <w:keepLines/>
              <w:overflowPunct/>
              <w:autoSpaceDE/>
              <w:autoSpaceDN/>
              <w:adjustRightInd/>
              <w:spacing w:before="120" w:line="240" w:lineRule="auto"/>
              <w:ind w:left="1134" w:hanging="1134"/>
              <w:jc w:val="left"/>
              <w:textAlignment w:val="auto"/>
              <w:outlineLvl w:val="2"/>
              <w:rPr>
                <w:rFonts w:eastAsia="MS Mincho"/>
                <w:sz w:val="28"/>
                <w:lang w:eastAsia="en-US"/>
              </w:rPr>
            </w:pPr>
            <w:bookmarkStart w:id="2" w:name="_Toc366775414"/>
            <w:r w:rsidRPr="008363D1">
              <w:rPr>
                <w:rFonts w:eastAsia="MS Mincho"/>
                <w:sz w:val="28"/>
                <w:lang w:eastAsia="en-US"/>
              </w:rPr>
              <w:lastRenderedPageBreak/>
              <w:t>23.3.3</w:t>
            </w:r>
            <w:r w:rsidRPr="008363D1">
              <w:rPr>
                <w:rFonts w:eastAsia="MS Mincho"/>
                <w:sz w:val="28"/>
                <w:lang w:eastAsia="en-US"/>
              </w:rPr>
              <w:tab/>
              <w:t>Korean Public Alert System</w:t>
            </w:r>
            <w:bookmarkEnd w:id="2"/>
          </w:p>
          <w:p w14:paraId="7ADAA26A" w14:textId="38DAD431" w:rsidR="008363D1" w:rsidRPr="008363D1" w:rsidRDefault="008363D1" w:rsidP="008363D1">
            <w:pPr>
              <w:overflowPunct/>
              <w:autoSpaceDE/>
              <w:autoSpaceDN/>
              <w:adjustRightInd/>
              <w:spacing w:line="240" w:lineRule="auto"/>
              <w:jc w:val="left"/>
              <w:textAlignment w:val="auto"/>
              <w:rPr>
                <w:rFonts w:ascii="Times New Roman" w:eastAsia="MS Mincho" w:hAnsi="Times New Roman"/>
                <w:lang w:eastAsia="en-US"/>
              </w:rPr>
            </w:pPr>
            <w:r w:rsidRPr="008363D1">
              <w:rPr>
                <w:rFonts w:ascii="Times New Roman" w:eastAsia="MS Mincho" w:hAnsi="Times New Roman"/>
                <w:lang w:eastAsia="en-US"/>
              </w:rPr>
              <w:t>KPAS is a Korean public warning system developed for the delivery of multiple, concurrent warning notifications (see TS 22.268 [34]). The Korean Public Alert System (KPAS) uses the same AS mechanisms as CMAS. Therefore, the E-UTRAN procedures defined for CMAS equally apply for KPAS.</w:t>
            </w:r>
          </w:p>
        </w:tc>
      </w:tr>
    </w:tbl>
    <w:p w14:paraId="010BCD1A" w14:textId="77777777" w:rsidR="008363D1" w:rsidRDefault="008363D1" w:rsidP="00B91E5A"/>
    <w:p w14:paraId="32C64A91" w14:textId="399A8318" w:rsidR="008363D1" w:rsidRDefault="008363D1" w:rsidP="00B91E5A">
      <w:r>
        <w:rPr>
          <w:rFonts w:hint="eastAsia"/>
        </w:rPr>
        <w:t>I</w:t>
      </w:r>
      <w:r>
        <w:t>n Rel-11, the information regarding EU-Alert has been further added into LTE specifications, see TS 36.300 v11.14.0.</w:t>
      </w:r>
    </w:p>
    <w:tbl>
      <w:tblPr>
        <w:tblStyle w:val="af2"/>
        <w:tblW w:w="0" w:type="auto"/>
        <w:tblLook w:val="04A0" w:firstRow="1" w:lastRow="0" w:firstColumn="1" w:lastColumn="0" w:noHBand="0" w:noVBand="1"/>
      </w:tblPr>
      <w:tblGrid>
        <w:gridCol w:w="9628"/>
      </w:tblGrid>
      <w:tr w:rsidR="008363D1" w14:paraId="1CF50460" w14:textId="77777777" w:rsidTr="008363D1">
        <w:tc>
          <w:tcPr>
            <w:tcW w:w="9628" w:type="dxa"/>
          </w:tcPr>
          <w:p w14:paraId="36E0804E" w14:textId="77777777" w:rsidR="008363D1" w:rsidRPr="008363D1" w:rsidRDefault="008363D1" w:rsidP="008363D1">
            <w:pPr>
              <w:keepNext/>
              <w:keepLines/>
              <w:overflowPunct/>
              <w:autoSpaceDE/>
              <w:autoSpaceDN/>
              <w:adjustRightInd/>
              <w:spacing w:before="120" w:line="240" w:lineRule="auto"/>
              <w:ind w:left="1134" w:hanging="1134"/>
              <w:jc w:val="left"/>
              <w:textAlignment w:val="auto"/>
              <w:outlineLvl w:val="2"/>
              <w:rPr>
                <w:rFonts w:eastAsia="MS Mincho"/>
                <w:sz w:val="28"/>
                <w:lang w:eastAsia="en-US"/>
              </w:rPr>
            </w:pPr>
            <w:bookmarkStart w:id="3" w:name="_Toc413679038"/>
            <w:r w:rsidRPr="008363D1">
              <w:rPr>
                <w:rFonts w:eastAsia="MS Mincho"/>
                <w:sz w:val="28"/>
                <w:lang w:eastAsia="en-US"/>
              </w:rPr>
              <w:t>23.3.4</w:t>
            </w:r>
            <w:r w:rsidRPr="008363D1">
              <w:rPr>
                <w:rFonts w:eastAsia="MS Mincho"/>
                <w:sz w:val="28"/>
                <w:lang w:eastAsia="en-US"/>
              </w:rPr>
              <w:tab/>
              <w:t>EU-Alert</w:t>
            </w:r>
            <w:bookmarkEnd w:id="3"/>
          </w:p>
          <w:p w14:paraId="7CB09299" w14:textId="6BBCD7D6" w:rsidR="008363D1" w:rsidRPr="008363D1" w:rsidRDefault="008363D1" w:rsidP="008363D1">
            <w:pPr>
              <w:overflowPunct/>
              <w:autoSpaceDE/>
              <w:autoSpaceDN/>
              <w:adjustRightInd/>
              <w:spacing w:line="240" w:lineRule="auto"/>
              <w:jc w:val="left"/>
              <w:textAlignment w:val="auto"/>
              <w:rPr>
                <w:rFonts w:ascii="Times New Roman" w:eastAsia="MS Mincho" w:hAnsi="Times New Roman"/>
                <w:lang w:eastAsia="en-US"/>
              </w:rPr>
            </w:pPr>
            <w:r w:rsidRPr="008363D1">
              <w:rPr>
                <w:rFonts w:ascii="Times New Roman" w:eastAsia="MS Mincho" w:hAnsi="Times New Roman"/>
                <w:lang w:eastAsia="en-US"/>
              </w:rPr>
              <w:t xml:space="preserve">The </w:t>
            </w:r>
            <w:proofErr w:type="spellStart"/>
            <w:r w:rsidRPr="008363D1">
              <w:rPr>
                <w:rFonts w:ascii="Times New Roman" w:eastAsia="MS Mincho" w:hAnsi="Times New Roman"/>
                <w:lang w:eastAsia="en-US"/>
              </w:rPr>
              <w:t>Europearn</w:t>
            </w:r>
            <w:proofErr w:type="spellEnd"/>
            <w:r w:rsidRPr="008363D1">
              <w:rPr>
                <w:rFonts w:ascii="Times New Roman" w:eastAsia="MS Mincho" w:hAnsi="Times New Roman"/>
                <w:lang w:eastAsia="en-US"/>
              </w:rPr>
              <w:t xml:space="preserve"> Union Warning System EU-Alert is a public warning system developed for the delivery of multiple, concurrent warning notifications (see TS 22.268 [34]). The EU-Alert warning system uses the same AS mechanisms as CMAS. Therefore, the E-UTRAN procedures defined for CMAS equally apply for EU-Alert.</w:t>
            </w:r>
          </w:p>
        </w:tc>
      </w:tr>
    </w:tbl>
    <w:p w14:paraId="77A3F879" w14:textId="77777777" w:rsidR="008363D1" w:rsidRDefault="008363D1" w:rsidP="00B91E5A"/>
    <w:p w14:paraId="563D95EC" w14:textId="6696193E" w:rsidR="009F3E6C" w:rsidRDefault="009F3E6C" w:rsidP="00B91E5A">
      <w:r>
        <w:rPr>
          <w:rFonts w:hint="eastAsia"/>
        </w:rPr>
        <w:t>N</w:t>
      </w:r>
      <w:r>
        <w:t>o other regional PWS systems have been added into RAN2 specifications since then.</w:t>
      </w:r>
    </w:p>
    <w:p w14:paraId="1151A90F" w14:textId="77777777" w:rsidR="00286E6B" w:rsidRPr="009F3E6C" w:rsidRDefault="00286E6B" w:rsidP="00286E6B">
      <w:pPr>
        <w:rPr>
          <w:b/>
        </w:rPr>
      </w:pPr>
      <w:r w:rsidRPr="009F3E6C">
        <w:rPr>
          <w:rFonts w:hint="eastAsia"/>
          <w:b/>
        </w:rPr>
        <w:t>O</w:t>
      </w:r>
      <w:r w:rsidRPr="009F3E6C">
        <w:rPr>
          <w:b/>
        </w:rPr>
        <w:t>bservation 1: SIB-10/11 were introduced into LTE in Rel-8 to broadcast ETWS messages, and SIB-12 was introduced in Rel-9 to broadcast CMAS messages. The information regarding KPAS was introduced into LTE in Rel-10, and EU-Alert related information was further added in Rel-11.</w:t>
      </w:r>
      <w:r>
        <w:rPr>
          <w:b/>
        </w:rPr>
        <w:t xml:space="preserve"> KPAS and EU-Alert use the same AS mechanisms as CMAS.</w:t>
      </w:r>
    </w:p>
    <w:p w14:paraId="15107D5C" w14:textId="0D2533B6" w:rsidR="008363D1" w:rsidRDefault="003456F0" w:rsidP="00B91E5A">
      <w:r>
        <w:t xml:space="preserve">In Rel-15, SIBs 6/7/8 have been introduced into NR to take the role to broadcast ETWS and CMAS messages. </w:t>
      </w:r>
      <w:r w:rsidR="008363D1">
        <w:t xml:space="preserve">But the information </w:t>
      </w:r>
      <w:r w:rsidR="009F3E6C">
        <w:t>regarding KPAS and EU-Alert was not introduced at that time.</w:t>
      </w:r>
    </w:p>
    <w:p w14:paraId="5834D4EF" w14:textId="34A5DCD5" w:rsidR="003456F0" w:rsidRDefault="003456F0" w:rsidP="00B91E5A">
      <w:r>
        <w:t>It should be noted that although the names of “ETWS” and “CMAS” have been inherited in RAN2 specification</w:t>
      </w:r>
      <w:r w:rsidR="008363D1">
        <w:t>s</w:t>
      </w:r>
      <w:r>
        <w:t>, the US public warning system has been renamed from CMAS to WEA</w:t>
      </w:r>
      <w:r w:rsidRPr="003456F0">
        <w:t xml:space="preserve"> </w:t>
      </w:r>
      <w:r>
        <w:t>(Wireless Emergency Alert), according to TS 22.268.</w:t>
      </w:r>
    </w:p>
    <w:tbl>
      <w:tblPr>
        <w:tblStyle w:val="af2"/>
        <w:tblW w:w="0" w:type="auto"/>
        <w:tblLook w:val="04A0" w:firstRow="1" w:lastRow="0" w:firstColumn="1" w:lastColumn="0" w:noHBand="0" w:noVBand="1"/>
      </w:tblPr>
      <w:tblGrid>
        <w:gridCol w:w="9628"/>
      </w:tblGrid>
      <w:tr w:rsidR="003456F0" w14:paraId="03293379" w14:textId="77777777" w:rsidTr="003456F0">
        <w:tc>
          <w:tcPr>
            <w:tcW w:w="9628" w:type="dxa"/>
          </w:tcPr>
          <w:p w14:paraId="6E991E38" w14:textId="418F8B17" w:rsidR="003456F0" w:rsidRDefault="003456F0" w:rsidP="00B91E5A">
            <w:r w:rsidRPr="003456F0">
              <w:t xml:space="preserve">The Warning Alert and Response Network (WARN) Act was passed by the United States Congress in September 2006 and was signed into law on October 13, 2006, known then as CMAS. </w:t>
            </w:r>
            <w:r w:rsidRPr="003456F0">
              <w:rPr>
                <w:highlight w:val="yellow"/>
              </w:rPr>
              <w:t>CMAS was later renamed as Wireless Emergency Alert (WEA).</w:t>
            </w:r>
          </w:p>
        </w:tc>
      </w:tr>
    </w:tbl>
    <w:p w14:paraId="05D1555D" w14:textId="7FD4C916" w:rsidR="003456F0" w:rsidRDefault="003456F0" w:rsidP="00B91E5A">
      <w:r>
        <w:rPr>
          <w:rFonts w:hint="eastAsia"/>
        </w:rPr>
        <w:t>T</w:t>
      </w:r>
      <w:r>
        <w:t xml:space="preserve">he similar information can also be found in </w:t>
      </w:r>
      <w:r w:rsidR="00CA5F50" w:rsidRPr="00CA5F50">
        <w:t>wikipedia.org</w:t>
      </w:r>
      <w:r w:rsidR="00CA5F50">
        <w:t>:</w:t>
      </w:r>
    </w:p>
    <w:tbl>
      <w:tblPr>
        <w:tblStyle w:val="af2"/>
        <w:tblW w:w="0" w:type="auto"/>
        <w:tblLook w:val="04A0" w:firstRow="1" w:lastRow="0" w:firstColumn="1" w:lastColumn="0" w:noHBand="0" w:noVBand="1"/>
      </w:tblPr>
      <w:tblGrid>
        <w:gridCol w:w="9628"/>
      </w:tblGrid>
      <w:tr w:rsidR="003456F0" w14:paraId="2F274D1A" w14:textId="77777777" w:rsidTr="003456F0">
        <w:tc>
          <w:tcPr>
            <w:tcW w:w="9628" w:type="dxa"/>
          </w:tcPr>
          <w:p w14:paraId="128FBBE0" w14:textId="12FC3006" w:rsidR="003456F0" w:rsidRDefault="003456F0" w:rsidP="00B91E5A">
            <w:r w:rsidRPr="00CA5F50">
              <w:rPr>
                <w:highlight w:val="yellow"/>
              </w:rPr>
              <w:t>Wireless Emergency Alerts (WEA, formerly known as the Commercial Mobile Alert System (CMAS)</w:t>
            </w:r>
            <w:r w:rsidRPr="003456F0">
              <w:t>, and prior to that as the Personal Localized Alerting Network (PLAN)),[1] is an alerting network in the United States designed to disseminate emergency alerts to mobile devices such as cell phones and pagers.</w:t>
            </w:r>
          </w:p>
        </w:tc>
      </w:tr>
    </w:tbl>
    <w:p w14:paraId="7847D979" w14:textId="77777777" w:rsidR="003456F0" w:rsidRDefault="003456F0" w:rsidP="00B91E5A"/>
    <w:p w14:paraId="673D7F04" w14:textId="30A53056" w:rsidR="009F3E6C" w:rsidRDefault="00FB7A06" w:rsidP="00B91E5A">
      <w:r>
        <w:rPr>
          <w:rFonts w:hint="eastAsia"/>
        </w:rPr>
        <w:t>E</w:t>
      </w:r>
      <w:r>
        <w:t>TWS/CMAS/KPAS/EU-Alert are based on the architecture for Cell Broadcast Service (CBS) defined in TS 23.041. It</w:t>
      </w:r>
      <w:r w:rsidR="009F3E6C">
        <w:t xml:space="preserve"> can be found in </w:t>
      </w:r>
      <w:r w:rsidR="009F3E6C" w:rsidRPr="00CA5F50">
        <w:t>wikipedia.org</w:t>
      </w:r>
      <w:r w:rsidR="009F3E6C">
        <w:t xml:space="preserve"> tha</w:t>
      </w:r>
      <w:r w:rsidR="00052595">
        <w:t>t, there is a list of regional PWS systems which are based on 3GPP defined CBS architecture, including:</w:t>
      </w:r>
    </w:p>
    <w:p w14:paraId="37C36102" w14:textId="77777777" w:rsidR="00052595" w:rsidRPr="00052595" w:rsidRDefault="00052595" w:rsidP="00052595">
      <w:pPr>
        <w:pStyle w:val="af1"/>
        <w:numPr>
          <w:ilvl w:val="0"/>
          <w:numId w:val="42"/>
        </w:numPr>
        <w:ind w:leftChars="0"/>
      </w:pPr>
      <w:r w:rsidRPr="00052595">
        <w:t>Japan - Earthquake Early Warning</w:t>
      </w:r>
    </w:p>
    <w:p w14:paraId="5D6D625E" w14:textId="77777777" w:rsidR="00052595" w:rsidRPr="00052595" w:rsidRDefault="00052595" w:rsidP="00052595">
      <w:pPr>
        <w:pStyle w:val="af1"/>
        <w:numPr>
          <w:ilvl w:val="0"/>
          <w:numId w:val="42"/>
        </w:numPr>
        <w:ind w:leftChars="0"/>
      </w:pPr>
      <w:r w:rsidRPr="00052595">
        <w:t>Canada - Alert Ready</w:t>
      </w:r>
    </w:p>
    <w:p w14:paraId="4863856B" w14:textId="77777777" w:rsidR="00052595" w:rsidRPr="00052595" w:rsidRDefault="00052595" w:rsidP="00052595">
      <w:pPr>
        <w:pStyle w:val="af1"/>
        <w:numPr>
          <w:ilvl w:val="0"/>
          <w:numId w:val="42"/>
        </w:numPr>
        <w:ind w:leftChars="0"/>
      </w:pPr>
      <w:r w:rsidRPr="00052595">
        <w:t>United States - Wireless Emergency Alerts</w:t>
      </w:r>
    </w:p>
    <w:p w14:paraId="2D022879" w14:textId="77777777" w:rsidR="00052595" w:rsidRPr="00052595" w:rsidRDefault="00052595" w:rsidP="00052595">
      <w:pPr>
        <w:pStyle w:val="af1"/>
        <w:numPr>
          <w:ilvl w:val="0"/>
          <w:numId w:val="42"/>
        </w:numPr>
        <w:ind w:leftChars="0"/>
      </w:pPr>
      <w:r w:rsidRPr="00052595">
        <w:t>New Zealand - Emergency Mobile Alert</w:t>
      </w:r>
    </w:p>
    <w:p w14:paraId="46D77230" w14:textId="77777777" w:rsidR="00052595" w:rsidRPr="00052595" w:rsidRDefault="00052595" w:rsidP="00052595">
      <w:pPr>
        <w:pStyle w:val="af1"/>
        <w:numPr>
          <w:ilvl w:val="0"/>
          <w:numId w:val="42"/>
        </w:numPr>
        <w:ind w:leftChars="0"/>
      </w:pPr>
      <w:r w:rsidRPr="00052595">
        <w:t>United Arabic Emirates - UAE-Alert</w:t>
      </w:r>
    </w:p>
    <w:p w14:paraId="5244792C" w14:textId="77777777" w:rsidR="00052595" w:rsidRPr="00052595" w:rsidRDefault="00052595" w:rsidP="00052595">
      <w:pPr>
        <w:pStyle w:val="af1"/>
        <w:numPr>
          <w:ilvl w:val="0"/>
          <w:numId w:val="42"/>
        </w:numPr>
        <w:ind w:leftChars="0"/>
      </w:pPr>
      <w:r w:rsidRPr="00052595">
        <w:lastRenderedPageBreak/>
        <w:t>Oman - Oman-Alert</w:t>
      </w:r>
    </w:p>
    <w:p w14:paraId="27E96FBE" w14:textId="77777777" w:rsidR="00052595" w:rsidRPr="00052595" w:rsidRDefault="00052595" w:rsidP="00052595">
      <w:pPr>
        <w:pStyle w:val="af1"/>
        <w:numPr>
          <w:ilvl w:val="0"/>
          <w:numId w:val="42"/>
        </w:numPr>
        <w:ind w:leftChars="0"/>
      </w:pPr>
      <w:r w:rsidRPr="00052595">
        <w:t>European Union - EU-Alert</w:t>
      </w:r>
    </w:p>
    <w:p w14:paraId="41708EEF" w14:textId="77777777" w:rsidR="00052595" w:rsidRPr="00052595" w:rsidRDefault="00052595" w:rsidP="00052595">
      <w:pPr>
        <w:pStyle w:val="af1"/>
        <w:numPr>
          <w:ilvl w:val="0"/>
          <w:numId w:val="42"/>
        </w:numPr>
        <w:ind w:leftChars="0"/>
      </w:pPr>
      <w:r w:rsidRPr="00052595">
        <w:t>Netherlands - NL-Alert</w:t>
      </w:r>
    </w:p>
    <w:p w14:paraId="16284889" w14:textId="2F53F83F" w:rsidR="00052595" w:rsidRPr="00052595" w:rsidRDefault="00052595" w:rsidP="00052595">
      <w:pPr>
        <w:pStyle w:val="af1"/>
        <w:numPr>
          <w:ilvl w:val="0"/>
          <w:numId w:val="42"/>
        </w:numPr>
        <w:ind w:leftChars="0"/>
      </w:pPr>
      <w:r w:rsidRPr="00052595">
        <w:t xml:space="preserve">Lithuania - LT-Alert </w:t>
      </w:r>
    </w:p>
    <w:p w14:paraId="22735DDA" w14:textId="77777777" w:rsidR="00052595" w:rsidRPr="00052595" w:rsidRDefault="00052595" w:rsidP="00052595">
      <w:pPr>
        <w:pStyle w:val="af1"/>
        <w:numPr>
          <w:ilvl w:val="0"/>
          <w:numId w:val="42"/>
        </w:numPr>
        <w:ind w:leftChars="0"/>
      </w:pPr>
      <w:r w:rsidRPr="00052595">
        <w:t>Romania - RO-ALERT</w:t>
      </w:r>
    </w:p>
    <w:p w14:paraId="3EE442DF" w14:textId="77777777" w:rsidR="00052595" w:rsidRPr="00052595" w:rsidRDefault="00052595" w:rsidP="00052595">
      <w:pPr>
        <w:pStyle w:val="af1"/>
        <w:numPr>
          <w:ilvl w:val="0"/>
          <w:numId w:val="42"/>
        </w:numPr>
        <w:ind w:leftChars="0"/>
      </w:pPr>
      <w:r w:rsidRPr="00052595">
        <w:t>Greece - GR-Alert</w:t>
      </w:r>
    </w:p>
    <w:p w14:paraId="55E63436" w14:textId="77777777" w:rsidR="00052595" w:rsidRPr="00052595" w:rsidRDefault="00052595" w:rsidP="00052595">
      <w:pPr>
        <w:pStyle w:val="af1"/>
        <w:numPr>
          <w:ilvl w:val="0"/>
          <w:numId w:val="42"/>
        </w:numPr>
        <w:ind w:leftChars="0"/>
      </w:pPr>
      <w:r w:rsidRPr="00052595">
        <w:t>South Korea - Korean Public Alert Service</w:t>
      </w:r>
    </w:p>
    <w:p w14:paraId="7B6DD53A" w14:textId="4FD694AD" w:rsidR="00052595" w:rsidRPr="00052595" w:rsidRDefault="00052595" w:rsidP="00052595">
      <w:pPr>
        <w:pStyle w:val="af1"/>
        <w:numPr>
          <w:ilvl w:val="0"/>
          <w:numId w:val="42"/>
        </w:numPr>
        <w:ind w:leftChars="0"/>
      </w:pPr>
      <w:r w:rsidRPr="00052595">
        <w:t>Taiwan - Public Warning Cell Broadcast Service</w:t>
      </w:r>
    </w:p>
    <w:p w14:paraId="3F9A1B90" w14:textId="77777777" w:rsidR="00052595" w:rsidRPr="00052595" w:rsidRDefault="00052595" w:rsidP="00052595">
      <w:pPr>
        <w:pStyle w:val="af1"/>
        <w:numPr>
          <w:ilvl w:val="0"/>
          <w:numId w:val="42"/>
        </w:numPr>
        <w:ind w:leftChars="0"/>
      </w:pPr>
      <w:r w:rsidRPr="00052595">
        <w:t>Sri Lanka - Disaster and Emergency Warning Network (DEWN)</w:t>
      </w:r>
    </w:p>
    <w:p w14:paraId="16204925" w14:textId="77777777" w:rsidR="00052595" w:rsidRPr="00052595" w:rsidRDefault="00052595" w:rsidP="00052595">
      <w:pPr>
        <w:pStyle w:val="af1"/>
        <w:numPr>
          <w:ilvl w:val="0"/>
          <w:numId w:val="42"/>
        </w:numPr>
        <w:ind w:leftChars="0"/>
      </w:pPr>
      <w:r w:rsidRPr="00052595">
        <w:t>Philippines - Emergency Cell Broadcast System (ECBS)</w:t>
      </w:r>
    </w:p>
    <w:p w14:paraId="6FA2BE25" w14:textId="77777777" w:rsidR="00052595" w:rsidRPr="00052595" w:rsidRDefault="00052595" w:rsidP="00052595">
      <w:pPr>
        <w:pStyle w:val="af1"/>
        <w:numPr>
          <w:ilvl w:val="0"/>
          <w:numId w:val="42"/>
        </w:numPr>
        <w:ind w:leftChars="0"/>
      </w:pPr>
      <w:r w:rsidRPr="00052595">
        <w:t xml:space="preserve">Chile - Sistema de </w:t>
      </w:r>
      <w:proofErr w:type="spellStart"/>
      <w:r w:rsidRPr="00052595">
        <w:t>Alerta</w:t>
      </w:r>
      <w:proofErr w:type="spellEnd"/>
      <w:r w:rsidRPr="00052595">
        <w:t xml:space="preserve"> de </w:t>
      </w:r>
      <w:proofErr w:type="spellStart"/>
      <w:r w:rsidRPr="00052595">
        <w:t>Emergencias</w:t>
      </w:r>
      <w:proofErr w:type="spellEnd"/>
      <w:r w:rsidRPr="00052595">
        <w:t xml:space="preserve"> (SAE)</w:t>
      </w:r>
    </w:p>
    <w:p w14:paraId="291FC967" w14:textId="60CCE402" w:rsidR="00052595" w:rsidRDefault="00052595" w:rsidP="00052595">
      <w:r>
        <w:rPr>
          <w:rFonts w:hint="eastAsia"/>
        </w:rPr>
        <w:t>T</w:t>
      </w:r>
      <w:r w:rsidR="00602027">
        <w:t>here are also other regions who have selected</w:t>
      </w:r>
      <w:r>
        <w:t xml:space="preserve"> public warning systems based 3GPP CBS architecture, </w:t>
      </w:r>
      <w:r w:rsidR="00602027">
        <w:t>but</w:t>
      </w:r>
      <w:r>
        <w:t xml:space="preserve"> are currently in the process of implementing, including</w:t>
      </w:r>
      <w:r w:rsidR="00602027">
        <w:t>:</w:t>
      </w:r>
    </w:p>
    <w:p w14:paraId="34990E73" w14:textId="77777777" w:rsidR="00602027" w:rsidRDefault="00602027" w:rsidP="00602027">
      <w:pPr>
        <w:pStyle w:val="af1"/>
        <w:numPr>
          <w:ilvl w:val="0"/>
          <w:numId w:val="43"/>
        </w:numPr>
        <w:ind w:leftChars="0"/>
      </w:pPr>
      <w:r>
        <w:t>Saudi Arabia</w:t>
      </w:r>
    </w:p>
    <w:p w14:paraId="6ECC1FC6" w14:textId="77777777" w:rsidR="00602027" w:rsidRDefault="00602027" w:rsidP="00602027">
      <w:pPr>
        <w:pStyle w:val="af1"/>
        <w:numPr>
          <w:ilvl w:val="0"/>
          <w:numId w:val="43"/>
        </w:numPr>
        <w:ind w:leftChars="0"/>
      </w:pPr>
      <w:r>
        <w:t>Hong Kong</w:t>
      </w:r>
    </w:p>
    <w:p w14:paraId="27EBF281" w14:textId="77777777" w:rsidR="00602027" w:rsidRDefault="00602027" w:rsidP="00602027">
      <w:pPr>
        <w:pStyle w:val="af1"/>
        <w:numPr>
          <w:ilvl w:val="0"/>
          <w:numId w:val="43"/>
        </w:numPr>
        <w:ind w:leftChars="0"/>
      </w:pPr>
      <w:r>
        <w:t>Italy (delayed)</w:t>
      </w:r>
    </w:p>
    <w:p w14:paraId="0366A4B5" w14:textId="21C31735" w:rsidR="00602027" w:rsidRDefault="00602027" w:rsidP="00602027">
      <w:pPr>
        <w:pStyle w:val="af1"/>
        <w:numPr>
          <w:ilvl w:val="0"/>
          <w:numId w:val="43"/>
        </w:numPr>
        <w:ind w:leftChars="0"/>
      </w:pPr>
      <w:r>
        <w:t>Peru</w:t>
      </w:r>
    </w:p>
    <w:p w14:paraId="4C3C2BE2" w14:textId="601E2786" w:rsidR="00052595" w:rsidRDefault="00602027" w:rsidP="00052595">
      <w:r>
        <w:t>Most of the</w:t>
      </w:r>
      <w:r w:rsidR="00052595">
        <w:t xml:space="preserve"> regional PWS features </w:t>
      </w:r>
      <w:r>
        <w:t>above</w:t>
      </w:r>
      <w:r w:rsidR="00052595">
        <w:t xml:space="preserve"> are not reflected in </w:t>
      </w:r>
      <w:r w:rsidR="00247205">
        <w:t>RAN2</w:t>
      </w:r>
      <w:r w:rsidR="00052595">
        <w:t xml:space="preserve"> specifications yet</w:t>
      </w:r>
      <w:r>
        <w:t>.</w:t>
      </w:r>
    </w:p>
    <w:p w14:paraId="769F6BC0" w14:textId="7E1A3E57" w:rsidR="000515F6" w:rsidRPr="000515F6" w:rsidRDefault="000515F6" w:rsidP="00052595">
      <w:pPr>
        <w:rPr>
          <w:b/>
        </w:rPr>
      </w:pPr>
      <w:r w:rsidRPr="000515F6">
        <w:rPr>
          <w:b/>
        </w:rPr>
        <w:t xml:space="preserve">Observation 2: Since Rel-11, there </w:t>
      </w:r>
      <w:r w:rsidR="00286E6B">
        <w:rPr>
          <w:b/>
        </w:rPr>
        <w:t>have been</w:t>
      </w:r>
      <w:r w:rsidRPr="000515F6">
        <w:rPr>
          <w:b/>
        </w:rPr>
        <w:t xml:space="preserve"> </w:t>
      </w:r>
      <w:r w:rsidR="00FA1C13">
        <w:rPr>
          <w:b/>
        </w:rPr>
        <w:t>a few</w:t>
      </w:r>
      <w:r w:rsidRPr="000515F6">
        <w:rPr>
          <w:b/>
        </w:rPr>
        <w:t xml:space="preserve"> new regional public warning systems</w:t>
      </w:r>
      <w:r w:rsidR="00286E6B">
        <w:rPr>
          <w:b/>
        </w:rPr>
        <w:t xml:space="preserve"> deployed</w:t>
      </w:r>
      <w:r w:rsidR="008677C4">
        <w:rPr>
          <w:b/>
        </w:rPr>
        <w:t>,</w:t>
      </w:r>
      <w:r w:rsidRPr="000515F6">
        <w:rPr>
          <w:b/>
        </w:rPr>
        <w:t xml:space="preserve"> </w:t>
      </w:r>
      <w:r w:rsidR="00FA1C13">
        <w:rPr>
          <w:b/>
        </w:rPr>
        <w:t xml:space="preserve">which are </w:t>
      </w:r>
      <w:r w:rsidRPr="000515F6">
        <w:rPr>
          <w:b/>
        </w:rPr>
        <w:t xml:space="preserve">based on 3GPP defined CBS architecture but are not reflected in </w:t>
      </w:r>
      <w:r w:rsidR="00247205">
        <w:rPr>
          <w:b/>
        </w:rPr>
        <w:t>RAN2</w:t>
      </w:r>
      <w:r w:rsidRPr="000515F6">
        <w:rPr>
          <w:b/>
        </w:rPr>
        <w:t xml:space="preserve"> specifications.</w:t>
      </w:r>
    </w:p>
    <w:p w14:paraId="3EE054F8" w14:textId="7E14F5DB" w:rsidR="000515F6" w:rsidRPr="000515F6" w:rsidRDefault="000515F6" w:rsidP="00052595">
      <w:pPr>
        <w:rPr>
          <w:b/>
        </w:rPr>
      </w:pPr>
      <w:r w:rsidRPr="000515F6">
        <w:rPr>
          <w:b/>
        </w:rPr>
        <w:t>Observation 3: CMAS has been renamed to WEA (Wireless Emergency Alerts), but the old name is still being used in RAN2 specifications.</w:t>
      </w:r>
    </w:p>
    <w:p w14:paraId="3605616F" w14:textId="06D554B2" w:rsidR="00CD5B95" w:rsidRDefault="00CD5B95" w:rsidP="00CD5B95">
      <w:pPr>
        <w:pStyle w:val="1"/>
        <w:numPr>
          <w:ilvl w:val="0"/>
          <w:numId w:val="18"/>
        </w:numPr>
      </w:pPr>
      <w:r>
        <w:t>Discussion</w:t>
      </w:r>
      <w:r w:rsidR="00FA1C13">
        <w:t xml:space="preserve"> on how to capture</w:t>
      </w:r>
    </w:p>
    <w:p w14:paraId="43F711B1" w14:textId="4A9B13E8" w:rsidR="00FA1C13" w:rsidRDefault="00CD5B95" w:rsidP="00052595">
      <w:r>
        <w:t xml:space="preserve">In NR specifications, ETWS and CMAS have already been reflected in RAN2 specifications, as they are associated with SIBs 6/7/8 respectively. The CRs in </w:t>
      </w:r>
      <w:r w:rsidRPr="00CD5B95">
        <w:t>R2-2004846</w:t>
      </w:r>
      <w:r>
        <w:t>/</w:t>
      </w:r>
      <w:r w:rsidRPr="00CD5B95">
        <w:t>R2-2004847/R2-2004848/R2-2004849/R2-2004850/</w:t>
      </w:r>
      <w:hyperlink r:id="rId20" w:history="1">
        <w:r w:rsidRPr="00CD5B95">
          <w:t>R2-2004851</w:t>
        </w:r>
      </w:hyperlink>
      <w:r w:rsidR="00FA1C13">
        <w:t xml:space="preserve"> </w:t>
      </w:r>
      <w:r w:rsidR="00D25833">
        <w:t>was</w:t>
      </w:r>
      <w:r w:rsidR="00FA1C13">
        <w:t xml:space="preserve"> suggesting to </w:t>
      </w:r>
      <w:r w:rsidR="00D25833">
        <w:t>capture</w:t>
      </w:r>
      <w:r w:rsidR="00FA1C13">
        <w:t xml:space="preserve"> only EU-Alert/KPAS features into RAN2 specifications as in LTE.</w:t>
      </w:r>
    </w:p>
    <w:p w14:paraId="004F2086" w14:textId="3BD0565B" w:rsidR="000515F6" w:rsidRDefault="00CD5B95" w:rsidP="00052595">
      <w:r>
        <w:t>Regarding how to capture other PWS features</w:t>
      </w:r>
      <w:r w:rsidR="00FA1C13">
        <w:t xml:space="preserve"> into RAN2 specifications</w:t>
      </w:r>
      <w:r>
        <w:t>,</w:t>
      </w:r>
      <w:r w:rsidR="00FA1C13">
        <w:t xml:space="preserve"> Chair has also suggested several approaches:</w:t>
      </w:r>
    </w:p>
    <w:p w14:paraId="130E3D35" w14:textId="672D0A62" w:rsidR="00FA1C13" w:rsidRPr="00FA1C13" w:rsidRDefault="00FA1C13" w:rsidP="00FA1C13">
      <w:pPr>
        <w:rPr>
          <w:i/>
        </w:rPr>
      </w:pPr>
      <w:r w:rsidRPr="00FA1C13">
        <w:rPr>
          <w:i/>
        </w:rPr>
        <w:t xml:space="preserve">a)  We update current texts everywhere to include all systems that can be supported. </w:t>
      </w:r>
    </w:p>
    <w:p w14:paraId="244EDBAB" w14:textId="6C517084" w:rsidR="00FA1C13" w:rsidRPr="00FA1C13" w:rsidRDefault="00FA1C13" w:rsidP="00FA1C13">
      <w:pPr>
        <w:rPr>
          <w:i/>
        </w:rPr>
      </w:pPr>
      <w:r w:rsidRPr="00FA1C13">
        <w:rPr>
          <w:i/>
        </w:rPr>
        <w:t>b) We (or possibly SA2 or both) add a stage-2 text somewhere indicating that the delivery mechanism for ETWS and CMAS i</w:t>
      </w:r>
      <w:r>
        <w:rPr>
          <w:i/>
        </w:rPr>
        <w:t>s also reused for X Y Z systems</w:t>
      </w:r>
    </w:p>
    <w:p w14:paraId="428DA684" w14:textId="18536C47" w:rsidR="00FA1C13" w:rsidRDefault="00FA1C13" w:rsidP="00FA1C13">
      <w:pPr>
        <w:rPr>
          <w:i/>
        </w:rPr>
      </w:pPr>
      <w:r w:rsidRPr="00FA1C13">
        <w:rPr>
          <w:i/>
        </w:rPr>
        <w:t xml:space="preserve">c) We do a complete </w:t>
      </w:r>
      <w:proofErr w:type="spellStart"/>
      <w:r w:rsidRPr="00FA1C13">
        <w:rPr>
          <w:i/>
        </w:rPr>
        <w:t>cleanup</w:t>
      </w:r>
      <w:proofErr w:type="spellEnd"/>
      <w:r w:rsidRPr="00FA1C13">
        <w:rPr>
          <w:i/>
        </w:rPr>
        <w:t xml:space="preserve"> in our </w:t>
      </w:r>
      <w:proofErr w:type="spellStart"/>
      <w:r w:rsidRPr="00FA1C13">
        <w:rPr>
          <w:i/>
        </w:rPr>
        <w:t>TSes</w:t>
      </w:r>
      <w:proofErr w:type="spellEnd"/>
      <w:r w:rsidRPr="00FA1C13">
        <w:rPr>
          <w:i/>
        </w:rPr>
        <w:t>, use a single generic name for the 3GPP function, and the mapping to specific regional systems is described somewhere central.</w:t>
      </w:r>
    </w:p>
    <w:p w14:paraId="55CC46D2" w14:textId="19DD7FE1" w:rsidR="00D25833" w:rsidRDefault="00FA1C13" w:rsidP="00FA1C13">
      <w:r>
        <w:lastRenderedPageBreak/>
        <w:t xml:space="preserve">Of these approaches, option-c is the cleanest way but requires a lot of efforts </w:t>
      </w:r>
      <w:r w:rsidR="008677C4">
        <w:t xml:space="preserve">and changes </w:t>
      </w:r>
      <w:r>
        <w:t>which may not be acceptable now. Option-</w:t>
      </w:r>
      <w:proofErr w:type="gramStart"/>
      <w:r>
        <w:t>a is</w:t>
      </w:r>
      <w:proofErr w:type="gramEnd"/>
      <w:r>
        <w:t xml:space="preserve"> not efficient given that there </w:t>
      </w:r>
      <w:r w:rsidR="008677C4">
        <w:t>could be</w:t>
      </w:r>
      <w:r>
        <w:t xml:space="preserve"> more and more PWS features based on 3GPP CBS popping up. </w:t>
      </w:r>
    </w:p>
    <w:p w14:paraId="0B5659D0" w14:textId="085CF2A5" w:rsidR="00FA1C13" w:rsidRDefault="00D25833" w:rsidP="00FA1C13">
      <w:r>
        <w:t xml:space="preserve">Given that what we have defined in RAN2 </w:t>
      </w:r>
      <w:r w:rsidR="00247205">
        <w:t>are</w:t>
      </w:r>
      <w:r>
        <w:t xml:space="preserve"> delivery mechanisms and containers to deliver these PWS </w:t>
      </w:r>
      <w:bookmarkStart w:id="4" w:name="_GoBack"/>
      <w:r>
        <w:t>messages</w:t>
      </w:r>
      <w:r w:rsidR="00247205">
        <w:t xml:space="preserve"> and are not that relevant to a specific PWS feature</w:t>
      </w:r>
      <w:r>
        <w:t xml:space="preserve">, we think it </w:t>
      </w:r>
      <w:r w:rsidR="00247205">
        <w:t>is ok to follow option-b, i.e. just adding a stage-2 clarification that the delivery methods and containers defined for ETWS and CMAS can be reused for other regional public warning systems which are based on the 3GPP CBS archite</w:t>
      </w:r>
      <w:bookmarkEnd w:id="4"/>
      <w:r w:rsidR="00247205">
        <w:t>cture.</w:t>
      </w:r>
    </w:p>
    <w:p w14:paraId="2CF1D5C4" w14:textId="6D80B68C" w:rsidR="00247205" w:rsidRPr="00247205" w:rsidRDefault="00247205" w:rsidP="00FA1C13">
      <w:pPr>
        <w:rPr>
          <w:b/>
        </w:rPr>
      </w:pPr>
      <w:r w:rsidRPr="00247205">
        <w:rPr>
          <w:b/>
        </w:rPr>
        <w:t xml:space="preserve">Proposal: Add a stage-2 clarification only that the delivery methods and containers defined for ETWS and CMAS can be reused for other </w:t>
      </w:r>
      <w:r>
        <w:rPr>
          <w:b/>
        </w:rPr>
        <w:t xml:space="preserve">regional </w:t>
      </w:r>
      <w:r w:rsidRPr="00247205">
        <w:rPr>
          <w:b/>
        </w:rPr>
        <w:t xml:space="preserve">public warning systems </w:t>
      </w:r>
      <w:r>
        <w:rPr>
          <w:b/>
        </w:rPr>
        <w:t xml:space="preserve">which are </w:t>
      </w:r>
      <w:r w:rsidRPr="00247205">
        <w:rPr>
          <w:b/>
        </w:rPr>
        <w:t>based on the 3GPP CBS architecture</w:t>
      </w:r>
      <w:r>
        <w:rPr>
          <w:b/>
        </w:rPr>
        <w:t xml:space="preserve">. </w:t>
      </w:r>
      <w:r>
        <w:rPr>
          <w:rFonts w:hint="eastAsia"/>
          <w:b/>
        </w:rPr>
        <w:t>N</w:t>
      </w:r>
      <w:r>
        <w:rPr>
          <w:b/>
        </w:rPr>
        <w:t>o further stage-3 clarifications are needed.</w:t>
      </w:r>
    </w:p>
    <w:p w14:paraId="6A455B2F" w14:textId="77777777" w:rsidR="00C20C06" w:rsidRPr="00A66B07" w:rsidRDefault="00501D61" w:rsidP="001D766C">
      <w:pPr>
        <w:pStyle w:val="1"/>
        <w:numPr>
          <w:ilvl w:val="0"/>
          <w:numId w:val="18"/>
        </w:numPr>
      </w:pPr>
      <w:r w:rsidRPr="00A66B07">
        <w:t>Conclusion</w:t>
      </w:r>
    </w:p>
    <w:p w14:paraId="01C812F0" w14:textId="38D3ED91" w:rsidR="002F1B15" w:rsidRDefault="00247205" w:rsidP="00290F62">
      <w:pPr>
        <w:rPr>
          <w:lang w:eastAsia="ja-JP"/>
        </w:rPr>
      </w:pPr>
      <w:r>
        <w:rPr>
          <w:lang w:eastAsia="ja-JP"/>
        </w:rPr>
        <w:t>Regarding how to capture regional PWS features, we have the following observations and proposals.</w:t>
      </w:r>
      <w:r w:rsidR="002F4066" w:rsidRPr="00A66B07">
        <w:rPr>
          <w:lang w:eastAsia="ja-JP"/>
        </w:rPr>
        <w:t xml:space="preserve"> </w:t>
      </w:r>
    </w:p>
    <w:p w14:paraId="4EB65FC4" w14:textId="77777777" w:rsidR="00247205" w:rsidRPr="009F3E6C" w:rsidRDefault="00247205" w:rsidP="00247205">
      <w:pPr>
        <w:rPr>
          <w:b/>
        </w:rPr>
      </w:pPr>
      <w:r w:rsidRPr="009F3E6C">
        <w:rPr>
          <w:rFonts w:hint="eastAsia"/>
          <w:b/>
        </w:rPr>
        <w:t>O</w:t>
      </w:r>
      <w:r w:rsidRPr="009F3E6C">
        <w:rPr>
          <w:b/>
        </w:rPr>
        <w:t>bservation 1: SIB-10/11 were introduced into LTE in Rel-8 to broadcast ETWS messages, and SIB-12 was introduced in Rel-9 to broadcast CMAS messages. The information regarding KPAS was introduced into LTE in Rel-10, and EU-Alert related information was further added in Rel-11.</w:t>
      </w:r>
      <w:r>
        <w:rPr>
          <w:b/>
        </w:rPr>
        <w:t xml:space="preserve"> KPAS and EU-Alert use the same AS mechanisms as CMAS.</w:t>
      </w:r>
    </w:p>
    <w:p w14:paraId="58F0817B" w14:textId="6A774EE3" w:rsidR="00286E6B" w:rsidRPr="000515F6" w:rsidRDefault="00286E6B" w:rsidP="00286E6B">
      <w:pPr>
        <w:rPr>
          <w:b/>
        </w:rPr>
      </w:pPr>
      <w:r w:rsidRPr="000515F6">
        <w:rPr>
          <w:b/>
        </w:rPr>
        <w:t xml:space="preserve">Observation 2: Since Rel-11, there </w:t>
      </w:r>
      <w:r>
        <w:rPr>
          <w:b/>
        </w:rPr>
        <w:t>have been</w:t>
      </w:r>
      <w:r w:rsidRPr="000515F6">
        <w:rPr>
          <w:b/>
        </w:rPr>
        <w:t xml:space="preserve"> </w:t>
      </w:r>
      <w:r>
        <w:rPr>
          <w:b/>
        </w:rPr>
        <w:t>a few</w:t>
      </w:r>
      <w:r w:rsidRPr="000515F6">
        <w:rPr>
          <w:b/>
        </w:rPr>
        <w:t xml:space="preserve"> new regional public warning systems</w:t>
      </w:r>
      <w:r>
        <w:rPr>
          <w:b/>
        </w:rPr>
        <w:t xml:space="preserve"> deployed</w:t>
      </w:r>
      <w:r w:rsidR="008677C4">
        <w:rPr>
          <w:b/>
        </w:rPr>
        <w:t>,</w:t>
      </w:r>
      <w:r w:rsidRPr="000515F6">
        <w:rPr>
          <w:b/>
        </w:rPr>
        <w:t xml:space="preserve"> </w:t>
      </w:r>
      <w:r>
        <w:rPr>
          <w:b/>
        </w:rPr>
        <w:t xml:space="preserve">which are </w:t>
      </w:r>
      <w:r w:rsidRPr="000515F6">
        <w:rPr>
          <w:b/>
        </w:rPr>
        <w:t xml:space="preserve">based on 3GPP defined CBS architecture but are not reflected in </w:t>
      </w:r>
      <w:r>
        <w:rPr>
          <w:b/>
        </w:rPr>
        <w:t>RAN2</w:t>
      </w:r>
      <w:r w:rsidRPr="000515F6">
        <w:rPr>
          <w:b/>
        </w:rPr>
        <w:t xml:space="preserve"> specifications.</w:t>
      </w:r>
    </w:p>
    <w:p w14:paraId="128A6883" w14:textId="77777777" w:rsidR="00247205" w:rsidRPr="000515F6" w:rsidRDefault="00247205" w:rsidP="00247205">
      <w:pPr>
        <w:rPr>
          <w:b/>
        </w:rPr>
      </w:pPr>
      <w:r w:rsidRPr="000515F6">
        <w:rPr>
          <w:b/>
        </w:rPr>
        <w:t>Observation 3: CMAS has been renamed to WEA (Wireless Emergency Alerts), but the old name is still being used in RAN2 specifications.</w:t>
      </w:r>
    </w:p>
    <w:p w14:paraId="494D6CA2" w14:textId="77777777" w:rsidR="00247205" w:rsidRPr="00247205" w:rsidRDefault="00247205" w:rsidP="00247205">
      <w:pPr>
        <w:rPr>
          <w:b/>
        </w:rPr>
      </w:pPr>
      <w:r w:rsidRPr="00247205">
        <w:rPr>
          <w:b/>
        </w:rPr>
        <w:t xml:space="preserve">Proposal: Add a stage-2 clarification only that the delivery methods and containers defined for ETWS and CMAS can be reused for other </w:t>
      </w:r>
      <w:r>
        <w:rPr>
          <w:b/>
        </w:rPr>
        <w:t xml:space="preserve">regional </w:t>
      </w:r>
      <w:r w:rsidRPr="00247205">
        <w:rPr>
          <w:b/>
        </w:rPr>
        <w:t xml:space="preserve">public warning systems </w:t>
      </w:r>
      <w:r>
        <w:rPr>
          <w:b/>
        </w:rPr>
        <w:t xml:space="preserve">which are </w:t>
      </w:r>
      <w:r w:rsidRPr="00247205">
        <w:rPr>
          <w:b/>
        </w:rPr>
        <w:t>based on the 3GPP CBS architecture</w:t>
      </w:r>
      <w:r>
        <w:rPr>
          <w:b/>
        </w:rPr>
        <w:t xml:space="preserve">. </w:t>
      </w:r>
      <w:r>
        <w:rPr>
          <w:rFonts w:hint="eastAsia"/>
          <w:b/>
        </w:rPr>
        <w:t>N</w:t>
      </w:r>
      <w:r>
        <w:rPr>
          <w:b/>
        </w:rPr>
        <w:t>o further stage-3 clarifications are needed.</w:t>
      </w:r>
    </w:p>
    <w:p w14:paraId="2AA0DD2E" w14:textId="20676889" w:rsidR="000240AF" w:rsidRPr="00A66B07" w:rsidRDefault="0059182F" w:rsidP="00220301">
      <w:pPr>
        <w:pStyle w:val="1"/>
      </w:pPr>
      <w:r w:rsidRPr="00A66B07">
        <w:t>Re</w:t>
      </w:r>
      <w:r w:rsidR="001315B9" w:rsidRPr="00A66B07">
        <w:t>ference</w:t>
      </w:r>
      <w:r w:rsidR="000240AF" w:rsidRPr="00A66B07">
        <w:t xml:space="preserve"> </w:t>
      </w:r>
    </w:p>
    <w:p w14:paraId="418B7A30" w14:textId="3A350CE0" w:rsidR="00A66B07" w:rsidRPr="00833605" w:rsidRDefault="00247205" w:rsidP="00833605">
      <w:pPr>
        <w:pStyle w:val="af1"/>
        <w:numPr>
          <w:ilvl w:val="0"/>
          <w:numId w:val="11"/>
        </w:numPr>
        <w:ind w:leftChars="0"/>
        <w:rPr>
          <w:rFonts w:eastAsia="宋体"/>
          <w:szCs w:val="20"/>
          <w:lang w:eastAsia="zh-CN"/>
        </w:rPr>
      </w:pPr>
      <w:r>
        <w:rPr>
          <w:rFonts w:eastAsia="宋体"/>
          <w:szCs w:val="20"/>
          <w:lang w:eastAsia="zh-CN"/>
        </w:rPr>
        <w:t>RAN2#110e Chairman notes</w:t>
      </w:r>
      <w:r w:rsidR="00AC43DA" w:rsidRPr="00A66B07">
        <w:rPr>
          <w:rFonts w:eastAsia="宋体"/>
          <w:szCs w:val="20"/>
          <w:lang w:eastAsia="zh-CN"/>
        </w:rPr>
        <w:t xml:space="preserve">. </w:t>
      </w:r>
    </w:p>
    <w:sectPr w:rsidR="00A66B07" w:rsidRPr="00833605">
      <w:headerReference w:type="even"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83C751" w14:textId="77777777" w:rsidR="00045526" w:rsidRDefault="00045526">
      <w:r>
        <w:separator/>
      </w:r>
    </w:p>
    <w:p w14:paraId="4C822280" w14:textId="77777777" w:rsidR="00045526" w:rsidRDefault="00045526"/>
  </w:endnote>
  <w:endnote w:type="continuationSeparator" w:id="0">
    <w:p w14:paraId="3B95055F" w14:textId="77777777" w:rsidR="00045526" w:rsidRDefault="00045526">
      <w:r>
        <w:continuationSeparator/>
      </w:r>
    </w:p>
    <w:p w14:paraId="5EFBDEBC" w14:textId="77777777" w:rsidR="00045526" w:rsidRDefault="000455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D25833" w:rsidRDefault="00D25833">
    <w:pPr>
      <w:pStyle w:val="a4"/>
      <w:jc w:val="right"/>
    </w:pPr>
    <w:r>
      <w:fldChar w:fldCharType="begin"/>
    </w:r>
    <w:r>
      <w:instrText xml:space="preserve"> PAGE   \* MERGEFORMAT </w:instrText>
    </w:r>
    <w:r>
      <w:fldChar w:fldCharType="separate"/>
    </w:r>
    <w:r w:rsidR="008677C4">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7E959" w14:textId="77777777" w:rsidR="00045526" w:rsidRDefault="00045526">
      <w:r>
        <w:separator/>
      </w:r>
    </w:p>
    <w:p w14:paraId="766FD984" w14:textId="77777777" w:rsidR="00045526" w:rsidRDefault="00045526"/>
  </w:footnote>
  <w:footnote w:type="continuationSeparator" w:id="0">
    <w:p w14:paraId="47CC6614" w14:textId="77777777" w:rsidR="00045526" w:rsidRDefault="00045526">
      <w:r>
        <w:continuationSeparator/>
      </w:r>
    </w:p>
    <w:p w14:paraId="0774F139" w14:textId="77777777" w:rsidR="00045526" w:rsidRDefault="000455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D25833" w:rsidRDefault="00D25833"/>
  <w:p w14:paraId="756100E0" w14:textId="77777777" w:rsidR="00D25833" w:rsidRDefault="00D258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3" w15:restartNumberingAfterBreak="0">
    <w:nsid w:val="3AA87524"/>
    <w:multiLevelType w:val="hybridMultilevel"/>
    <w:tmpl w:val="6A2E00F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4"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9"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CCF1D33"/>
    <w:multiLevelType w:val="hybridMultilevel"/>
    <w:tmpl w:val="CB1A3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821EB3"/>
    <w:multiLevelType w:val="hybridMultilevel"/>
    <w:tmpl w:val="E0B0753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A199F"/>
    <w:multiLevelType w:val="hybridMultilevel"/>
    <w:tmpl w:val="4390666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38"/>
  </w:num>
  <w:num w:numId="3">
    <w:abstractNumId w:val="25"/>
  </w:num>
  <w:num w:numId="4">
    <w:abstractNumId w:val="8"/>
  </w:num>
  <w:num w:numId="5">
    <w:abstractNumId w:val="9"/>
  </w:num>
  <w:num w:numId="6">
    <w:abstractNumId w:val="35"/>
  </w:num>
  <w:num w:numId="7">
    <w:abstractNumId w:val="22"/>
  </w:num>
  <w:num w:numId="8">
    <w:abstractNumId w:val="10"/>
  </w:num>
  <w:num w:numId="9">
    <w:abstractNumId w:val="31"/>
  </w:num>
  <w:num w:numId="10">
    <w:abstractNumId w:val="12"/>
  </w:num>
  <w:num w:numId="11">
    <w:abstractNumId w:val="3"/>
  </w:num>
  <w:num w:numId="12">
    <w:abstractNumId w:val="37"/>
  </w:num>
  <w:num w:numId="13">
    <w:abstractNumId w:val="16"/>
  </w:num>
  <w:num w:numId="14">
    <w:abstractNumId w:val="4"/>
  </w:num>
  <w:num w:numId="15">
    <w:abstractNumId w:val="28"/>
  </w:num>
  <w:num w:numId="16">
    <w:abstractNumId w:val="19"/>
  </w:num>
  <w:num w:numId="17">
    <w:abstractNumId w:val="17"/>
  </w:num>
  <w:num w:numId="18">
    <w:abstractNumId w:val="40"/>
  </w:num>
  <w:num w:numId="19">
    <w:abstractNumId w:val="6"/>
  </w:num>
  <w:num w:numId="20">
    <w:abstractNumId w:val="18"/>
  </w:num>
  <w:num w:numId="21">
    <w:abstractNumId w:val="24"/>
  </w:num>
  <w:num w:numId="22">
    <w:abstractNumId w:val="14"/>
  </w:num>
  <w:num w:numId="23">
    <w:abstractNumId w:val="1"/>
  </w:num>
  <w:num w:numId="24">
    <w:abstractNumId w:val="26"/>
  </w:num>
  <w:num w:numId="25">
    <w:abstractNumId w:val="39"/>
  </w:num>
  <w:num w:numId="26">
    <w:abstractNumId w:val="2"/>
  </w:num>
  <w:num w:numId="27">
    <w:abstractNumId w:val="32"/>
  </w:num>
  <w:num w:numId="28">
    <w:abstractNumId w:val="29"/>
  </w:num>
  <w:num w:numId="29">
    <w:abstractNumId w:val="33"/>
  </w:num>
  <w:num w:numId="30">
    <w:abstractNumId w:val="0"/>
  </w:num>
  <w:num w:numId="31">
    <w:abstractNumId w:val="15"/>
  </w:num>
  <w:num w:numId="32">
    <w:abstractNumId w:val="27"/>
  </w:num>
  <w:num w:numId="33">
    <w:abstractNumId w:val="20"/>
  </w:num>
  <w:num w:numId="34">
    <w:abstractNumId w:val="23"/>
  </w:num>
  <w:num w:numId="35">
    <w:abstractNumId w:val="7"/>
  </w:num>
  <w:num w:numId="36">
    <w:abstractNumId w:val="21"/>
  </w:num>
  <w:num w:numId="37">
    <w:abstractNumId w:val="5"/>
  </w:num>
  <w:num w:numId="38">
    <w:abstractNumId w:val="30"/>
  </w:num>
  <w:num w:numId="39">
    <w:abstractNumId w:val="11"/>
  </w:num>
  <w:num w:numId="40">
    <w:abstractNumId w:val="34"/>
  </w:num>
  <w:num w:numId="41">
    <w:abstractNumId w:val="42"/>
  </w:num>
  <w:num w:numId="42">
    <w:abstractNumId w:val="36"/>
  </w:num>
  <w:num w:numId="43">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5C7"/>
    <w:rsid w:val="00037DEE"/>
    <w:rsid w:val="00040F4B"/>
    <w:rsid w:val="00041424"/>
    <w:rsid w:val="0004147B"/>
    <w:rsid w:val="000420DE"/>
    <w:rsid w:val="000421A3"/>
    <w:rsid w:val="0004347F"/>
    <w:rsid w:val="0004481B"/>
    <w:rsid w:val="00044C06"/>
    <w:rsid w:val="00045526"/>
    <w:rsid w:val="00046F2D"/>
    <w:rsid w:val="000515F6"/>
    <w:rsid w:val="000516BE"/>
    <w:rsid w:val="00051932"/>
    <w:rsid w:val="00051A89"/>
    <w:rsid w:val="00052595"/>
    <w:rsid w:val="00052BBB"/>
    <w:rsid w:val="000537B7"/>
    <w:rsid w:val="00054CEF"/>
    <w:rsid w:val="00055F97"/>
    <w:rsid w:val="00056C34"/>
    <w:rsid w:val="00056EB0"/>
    <w:rsid w:val="00057080"/>
    <w:rsid w:val="00057838"/>
    <w:rsid w:val="00057D63"/>
    <w:rsid w:val="000605B3"/>
    <w:rsid w:val="000606B5"/>
    <w:rsid w:val="0006161B"/>
    <w:rsid w:val="00062286"/>
    <w:rsid w:val="00062CD8"/>
    <w:rsid w:val="00063429"/>
    <w:rsid w:val="00063734"/>
    <w:rsid w:val="00065527"/>
    <w:rsid w:val="000659FC"/>
    <w:rsid w:val="00066EBC"/>
    <w:rsid w:val="00067869"/>
    <w:rsid w:val="000678B9"/>
    <w:rsid w:val="00071464"/>
    <w:rsid w:val="0007181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8E5"/>
    <w:rsid w:val="000D40BA"/>
    <w:rsid w:val="000D49ED"/>
    <w:rsid w:val="000D4AFE"/>
    <w:rsid w:val="000D4B4D"/>
    <w:rsid w:val="000D544F"/>
    <w:rsid w:val="000D6325"/>
    <w:rsid w:val="000D6B55"/>
    <w:rsid w:val="000D6E5F"/>
    <w:rsid w:val="000D7DE0"/>
    <w:rsid w:val="000D7E08"/>
    <w:rsid w:val="000E00D2"/>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7527"/>
    <w:rsid w:val="00177FA8"/>
    <w:rsid w:val="0018120D"/>
    <w:rsid w:val="00183D6D"/>
    <w:rsid w:val="001841AA"/>
    <w:rsid w:val="0018656A"/>
    <w:rsid w:val="001865B8"/>
    <w:rsid w:val="00186C20"/>
    <w:rsid w:val="00187B63"/>
    <w:rsid w:val="00187C49"/>
    <w:rsid w:val="001913E8"/>
    <w:rsid w:val="001928E6"/>
    <w:rsid w:val="00193662"/>
    <w:rsid w:val="00194BA7"/>
    <w:rsid w:val="00195014"/>
    <w:rsid w:val="00195189"/>
    <w:rsid w:val="00195336"/>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7AF"/>
    <w:rsid w:val="001B281F"/>
    <w:rsid w:val="001B2C8C"/>
    <w:rsid w:val="001B5833"/>
    <w:rsid w:val="001C0343"/>
    <w:rsid w:val="001C1215"/>
    <w:rsid w:val="001C1FBB"/>
    <w:rsid w:val="001C28D1"/>
    <w:rsid w:val="001C33E1"/>
    <w:rsid w:val="001C37C6"/>
    <w:rsid w:val="001C4590"/>
    <w:rsid w:val="001C4942"/>
    <w:rsid w:val="001C50C9"/>
    <w:rsid w:val="001C51AE"/>
    <w:rsid w:val="001C5668"/>
    <w:rsid w:val="001C6AEB"/>
    <w:rsid w:val="001D00B3"/>
    <w:rsid w:val="001D1C93"/>
    <w:rsid w:val="001D1E21"/>
    <w:rsid w:val="001D30CB"/>
    <w:rsid w:val="001D56D0"/>
    <w:rsid w:val="001D766C"/>
    <w:rsid w:val="001D7794"/>
    <w:rsid w:val="001E17B4"/>
    <w:rsid w:val="001E2326"/>
    <w:rsid w:val="001E3400"/>
    <w:rsid w:val="001E35D0"/>
    <w:rsid w:val="001E3A75"/>
    <w:rsid w:val="001E48B7"/>
    <w:rsid w:val="001E60C9"/>
    <w:rsid w:val="001E7C43"/>
    <w:rsid w:val="001F069B"/>
    <w:rsid w:val="001F0B93"/>
    <w:rsid w:val="001F1177"/>
    <w:rsid w:val="001F34E8"/>
    <w:rsid w:val="001F4E70"/>
    <w:rsid w:val="001F4ECA"/>
    <w:rsid w:val="001F546F"/>
    <w:rsid w:val="001F58BE"/>
    <w:rsid w:val="001F7B28"/>
    <w:rsid w:val="00201D09"/>
    <w:rsid w:val="0020204B"/>
    <w:rsid w:val="00202071"/>
    <w:rsid w:val="00203E44"/>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6E03"/>
    <w:rsid w:val="00247205"/>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138C"/>
    <w:rsid w:val="00281B04"/>
    <w:rsid w:val="0028263B"/>
    <w:rsid w:val="00282801"/>
    <w:rsid w:val="0028417B"/>
    <w:rsid w:val="00286E6B"/>
    <w:rsid w:val="002873AF"/>
    <w:rsid w:val="002878D4"/>
    <w:rsid w:val="00287FB8"/>
    <w:rsid w:val="00290F39"/>
    <w:rsid w:val="00290F62"/>
    <w:rsid w:val="00291334"/>
    <w:rsid w:val="00294083"/>
    <w:rsid w:val="002954BF"/>
    <w:rsid w:val="00297BA3"/>
    <w:rsid w:val="00297F77"/>
    <w:rsid w:val="002A0A0E"/>
    <w:rsid w:val="002A1C8E"/>
    <w:rsid w:val="002A1E71"/>
    <w:rsid w:val="002A4FE3"/>
    <w:rsid w:val="002A69CD"/>
    <w:rsid w:val="002A76ED"/>
    <w:rsid w:val="002A7BDE"/>
    <w:rsid w:val="002A7FA0"/>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27E1"/>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56F0"/>
    <w:rsid w:val="00346029"/>
    <w:rsid w:val="00350631"/>
    <w:rsid w:val="00350F6D"/>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3A9D"/>
    <w:rsid w:val="003644C1"/>
    <w:rsid w:val="003644CF"/>
    <w:rsid w:val="003647A0"/>
    <w:rsid w:val="00364AA3"/>
    <w:rsid w:val="00365F9E"/>
    <w:rsid w:val="00366A41"/>
    <w:rsid w:val="00371977"/>
    <w:rsid w:val="00371FD4"/>
    <w:rsid w:val="00371FD7"/>
    <w:rsid w:val="0037220B"/>
    <w:rsid w:val="003729D8"/>
    <w:rsid w:val="00372AEC"/>
    <w:rsid w:val="00373086"/>
    <w:rsid w:val="00373147"/>
    <w:rsid w:val="003743D5"/>
    <w:rsid w:val="00374D72"/>
    <w:rsid w:val="00377092"/>
    <w:rsid w:val="00377FE2"/>
    <w:rsid w:val="003802A4"/>
    <w:rsid w:val="003802C3"/>
    <w:rsid w:val="0038101D"/>
    <w:rsid w:val="0038124E"/>
    <w:rsid w:val="00382FD3"/>
    <w:rsid w:val="00382FE0"/>
    <w:rsid w:val="00383376"/>
    <w:rsid w:val="00383F56"/>
    <w:rsid w:val="00385D49"/>
    <w:rsid w:val="003867C7"/>
    <w:rsid w:val="00386A3B"/>
    <w:rsid w:val="003872A7"/>
    <w:rsid w:val="00391119"/>
    <w:rsid w:val="003921BC"/>
    <w:rsid w:val="00392798"/>
    <w:rsid w:val="00393472"/>
    <w:rsid w:val="00394803"/>
    <w:rsid w:val="00394E77"/>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C79C7"/>
    <w:rsid w:val="003D03B0"/>
    <w:rsid w:val="003D1EAD"/>
    <w:rsid w:val="003D210D"/>
    <w:rsid w:val="003D2D48"/>
    <w:rsid w:val="003D3373"/>
    <w:rsid w:val="003D46B6"/>
    <w:rsid w:val="003D4B50"/>
    <w:rsid w:val="003D4D48"/>
    <w:rsid w:val="003D7D44"/>
    <w:rsid w:val="003E217F"/>
    <w:rsid w:val="003E299D"/>
    <w:rsid w:val="003E2BF5"/>
    <w:rsid w:val="003E31A4"/>
    <w:rsid w:val="003E4F96"/>
    <w:rsid w:val="003E5E11"/>
    <w:rsid w:val="003E6A12"/>
    <w:rsid w:val="003E79F7"/>
    <w:rsid w:val="003E7DBD"/>
    <w:rsid w:val="003F0765"/>
    <w:rsid w:val="003F0785"/>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1013"/>
    <w:rsid w:val="00411DD9"/>
    <w:rsid w:val="0041355A"/>
    <w:rsid w:val="00414452"/>
    <w:rsid w:val="00415AD8"/>
    <w:rsid w:val="00415BE2"/>
    <w:rsid w:val="00415E67"/>
    <w:rsid w:val="00417711"/>
    <w:rsid w:val="00422A7B"/>
    <w:rsid w:val="00422D84"/>
    <w:rsid w:val="0042336B"/>
    <w:rsid w:val="00423B01"/>
    <w:rsid w:val="00424C42"/>
    <w:rsid w:val="00425589"/>
    <w:rsid w:val="00426602"/>
    <w:rsid w:val="00426A19"/>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1554"/>
    <w:rsid w:val="0045198D"/>
    <w:rsid w:val="00452B1C"/>
    <w:rsid w:val="00452E43"/>
    <w:rsid w:val="00455E16"/>
    <w:rsid w:val="00456588"/>
    <w:rsid w:val="00456919"/>
    <w:rsid w:val="00456BDF"/>
    <w:rsid w:val="00461C94"/>
    <w:rsid w:val="00461DAF"/>
    <w:rsid w:val="004621E3"/>
    <w:rsid w:val="0046341C"/>
    <w:rsid w:val="00466D41"/>
    <w:rsid w:val="004729B5"/>
    <w:rsid w:val="0047318B"/>
    <w:rsid w:val="00473374"/>
    <w:rsid w:val="0047365D"/>
    <w:rsid w:val="00473AE1"/>
    <w:rsid w:val="004744BA"/>
    <w:rsid w:val="004762DB"/>
    <w:rsid w:val="0047661C"/>
    <w:rsid w:val="00477805"/>
    <w:rsid w:val="00477B8D"/>
    <w:rsid w:val="004802A9"/>
    <w:rsid w:val="00481177"/>
    <w:rsid w:val="00482476"/>
    <w:rsid w:val="00483B91"/>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AA1"/>
    <w:rsid w:val="004A644E"/>
    <w:rsid w:val="004A6923"/>
    <w:rsid w:val="004A6A9A"/>
    <w:rsid w:val="004A70C1"/>
    <w:rsid w:val="004A75B8"/>
    <w:rsid w:val="004B06C4"/>
    <w:rsid w:val="004B1085"/>
    <w:rsid w:val="004B20DB"/>
    <w:rsid w:val="004B2534"/>
    <w:rsid w:val="004B268B"/>
    <w:rsid w:val="004B3102"/>
    <w:rsid w:val="004B33DA"/>
    <w:rsid w:val="004B3D91"/>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667C"/>
    <w:rsid w:val="0051120A"/>
    <w:rsid w:val="0051128C"/>
    <w:rsid w:val="0051209F"/>
    <w:rsid w:val="0051319C"/>
    <w:rsid w:val="00515C98"/>
    <w:rsid w:val="00516300"/>
    <w:rsid w:val="0051641A"/>
    <w:rsid w:val="00516E56"/>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500CB"/>
    <w:rsid w:val="00554D54"/>
    <w:rsid w:val="0055536B"/>
    <w:rsid w:val="005565CB"/>
    <w:rsid w:val="00557BE1"/>
    <w:rsid w:val="00557D40"/>
    <w:rsid w:val="00560FC2"/>
    <w:rsid w:val="00561EA0"/>
    <w:rsid w:val="0056387A"/>
    <w:rsid w:val="005638D5"/>
    <w:rsid w:val="00563B64"/>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2812"/>
    <w:rsid w:val="005B2BD0"/>
    <w:rsid w:val="005B35AF"/>
    <w:rsid w:val="005B3646"/>
    <w:rsid w:val="005B62F1"/>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C731D"/>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027"/>
    <w:rsid w:val="006021D9"/>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2A14"/>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14FF"/>
    <w:rsid w:val="006D3016"/>
    <w:rsid w:val="006D4438"/>
    <w:rsid w:val="006D4A68"/>
    <w:rsid w:val="006D615B"/>
    <w:rsid w:val="006D6177"/>
    <w:rsid w:val="006E0D80"/>
    <w:rsid w:val="006E0DD5"/>
    <w:rsid w:val="006E0E81"/>
    <w:rsid w:val="006E18AE"/>
    <w:rsid w:val="006E1AEF"/>
    <w:rsid w:val="006E2872"/>
    <w:rsid w:val="006E2CCD"/>
    <w:rsid w:val="006E3D4B"/>
    <w:rsid w:val="006E52F3"/>
    <w:rsid w:val="006E5655"/>
    <w:rsid w:val="006E67D0"/>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41B1"/>
    <w:rsid w:val="00734E92"/>
    <w:rsid w:val="007360E3"/>
    <w:rsid w:val="00737965"/>
    <w:rsid w:val="0074004B"/>
    <w:rsid w:val="0074036F"/>
    <w:rsid w:val="007427ED"/>
    <w:rsid w:val="007433E8"/>
    <w:rsid w:val="007434BA"/>
    <w:rsid w:val="00743561"/>
    <w:rsid w:val="00743CB9"/>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2FD3"/>
    <w:rsid w:val="007850E8"/>
    <w:rsid w:val="00785496"/>
    <w:rsid w:val="00786A1A"/>
    <w:rsid w:val="00786ECC"/>
    <w:rsid w:val="007903F7"/>
    <w:rsid w:val="00790B4D"/>
    <w:rsid w:val="007917D2"/>
    <w:rsid w:val="00792041"/>
    <w:rsid w:val="007933CD"/>
    <w:rsid w:val="00793D8B"/>
    <w:rsid w:val="00794631"/>
    <w:rsid w:val="0079496E"/>
    <w:rsid w:val="007951A6"/>
    <w:rsid w:val="0079529B"/>
    <w:rsid w:val="0079598C"/>
    <w:rsid w:val="007A01E8"/>
    <w:rsid w:val="007A26DB"/>
    <w:rsid w:val="007A3DEA"/>
    <w:rsid w:val="007A48B8"/>
    <w:rsid w:val="007A5FAC"/>
    <w:rsid w:val="007A61E8"/>
    <w:rsid w:val="007B0B8C"/>
    <w:rsid w:val="007B0C4B"/>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53AB"/>
    <w:rsid w:val="007C667D"/>
    <w:rsid w:val="007C6F5B"/>
    <w:rsid w:val="007D0699"/>
    <w:rsid w:val="007D0B66"/>
    <w:rsid w:val="007D2451"/>
    <w:rsid w:val="007D29FE"/>
    <w:rsid w:val="007D356D"/>
    <w:rsid w:val="007D3A4B"/>
    <w:rsid w:val="007D3DF4"/>
    <w:rsid w:val="007D40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808"/>
    <w:rsid w:val="00827E82"/>
    <w:rsid w:val="0083026E"/>
    <w:rsid w:val="00831800"/>
    <w:rsid w:val="0083244B"/>
    <w:rsid w:val="00832CAF"/>
    <w:rsid w:val="00833605"/>
    <w:rsid w:val="00833B95"/>
    <w:rsid w:val="0083425D"/>
    <w:rsid w:val="008349C7"/>
    <w:rsid w:val="00834EC9"/>
    <w:rsid w:val="00834FDF"/>
    <w:rsid w:val="008356D5"/>
    <w:rsid w:val="00835B53"/>
    <w:rsid w:val="00835BC1"/>
    <w:rsid w:val="008363D1"/>
    <w:rsid w:val="008375C6"/>
    <w:rsid w:val="0083763C"/>
    <w:rsid w:val="00841017"/>
    <w:rsid w:val="00841820"/>
    <w:rsid w:val="00841D66"/>
    <w:rsid w:val="00843379"/>
    <w:rsid w:val="00844223"/>
    <w:rsid w:val="008444CD"/>
    <w:rsid w:val="00844EA4"/>
    <w:rsid w:val="00844FCC"/>
    <w:rsid w:val="00845192"/>
    <w:rsid w:val="00846573"/>
    <w:rsid w:val="008478D6"/>
    <w:rsid w:val="008501DB"/>
    <w:rsid w:val="00850798"/>
    <w:rsid w:val="00852B89"/>
    <w:rsid w:val="00853958"/>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677C4"/>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FFB"/>
    <w:rsid w:val="008A048E"/>
    <w:rsid w:val="008A27BC"/>
    <w:rsid w:val="008A33DF"/>
    <w:rsid w:val="008A4D38"/>
    <w:rsid w:val="008A5121"/>
    <w:rsid w:val="008A548D"/>
    <w:rsid w:val="008A593D"/>
    <w:rsid w:val="008A5B3D"/>
    <w:rsid w:val="008A67B2"/>
    <w:rsid w:val="008A71E5"/>
    <w:rsid w:val="008A72B6"/>
    <w:rsid w:val="008B05F2"/>
    <w:rsid w:val="008B1CA5"/>
    <w:rsid w:val="008B30DF"/>
    <w:rsid w:val="008B32EE"/>
    <w:rsid w:val="008B55CB"/>
    <w:rsid w:val="008B5FEA"/>
    <w:rsid w:val="008B7CAB"/>
    <w:rsid w:val="008C16EB"/>
    <w:rsid w:val="008C1AA2"/>
    <w:rsid w:val="008C3C3D"/>
    <w:rsid w:val="008C3C62"/>
    <w:rsid w:val="008C4188"/>
    <w:rsid w:val="008C4F1F"/>
    <w:rsid w:val="008C5246"/>
    <w:rsid w:val="008C5B2B"/>
    <w:rsid w:val="008C6C8A"/>
    <w:rsid w:val="008D01E0"/>
    <w:rsid w:val="008D0E17"/>
    <w:rsid w:val="008D1F53"/>
    <w:rsid w:val="008D2205"/>
    <w:rsid w:val="008D2A46"/>
    <w:rsid w:val="008D35F1"/>
    <w:rsid w:val="008D3AAC"/>
    <w:rsid w:val="008D734B"/>
    <w:rsid w:val="008E3795"/>
    <w:rsid w:val="008E50C9"/>
    <w:rsid w:val="008E5B8C"/>
    <w:rsid w:val="008F01E0"/>
    <w:rsid w:val="008F0A14"/>
    <w:rsid w:val="008F266E"/>
    <w:rsid w:val="008F26B3"/>
    <w:rsid w:val="008F3227"/>
    <w:rsid w:val="008F3AD6"/>
    <w:rsid w:val="008F6135"/>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3E6C"/>
    <w:rsid w:val="009F5AED"/>
    <w:rsid w:val="00A00A5F"/>
    <w:rsid w:val="00A00EAE"/>
    <w:rsid w:val="00A013F7"/>
    <w:rsid w:val="00A01931"/>
    <w:rsid w:val="00A03C4D"/>
    <w:rsid w:val="00A047E6"/>
    <w:rsid w:val="00A072D4"/>
    <w:rsid w:val="00A07662"/>
    <w:rsid w:val="00A07DF0"/>
    <w:rsid w:val="00A10536"/>
    <w:rsid w:val="00A1097E"/>
    <w:rsid w:val="00A11915"/>
    <w:rsid w:val="00A14546"/>
    <w:rsid w:val="00A14BC7"/>
    <w:rsid w:val="00A16ADF"/>
    <w:rsid w:val="00A16BA7"/>
    <w:rsid w:val="00A16EF2"/>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557"/>
    <w:rsid w:val="00A34E2E"/>
    <w:rsid w:val="00A35AA6"/>
    <w:rsid w:val="00A35DCB"/>
    <w:rsid w:val="00A374AE"/>
    <w:rsid w:val="00A37F81"/>
    <w:rsid w:val="00A400FB"/>
    <w:rsid w:val="00A40A2B"/>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7504"/>
    <w:rsid w:val="00A77A6A"/>
    <w:rsid w:val="00A77CB8"/>
    <w:rsid w:val="00A77DCB"/>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40BD"/>
    <w:rsid w:val="00AC43DA"/>
    <w:rsid w:val="00AC4751"/>
    <w:rsid w:val="00AC561E"/>
    <w:rsid w:val="00AC5AA7"/>
    <w:rsid w:val="00AC6745"/>
    <w:rsid w:val="00AC6898"/>
    <w:rsid w:val="00AC6B71"/>
    <w:rsid w:val="00AC6E1D"/>
    <w:rsid w:val="00AD00AB"/>
    <w:rsid w:val="00AD04E4"/>
    <w:rsid w:val="00AD2DEE"/>
    <w:rsid w:val="00AD35F6"/>
    <w:rsid w:val="00AD3FA1"/>
    <w:rsid w:val="00AD4D6A"/>
    <w:rsid w:val="00AD4DA9"/>
    <w:rsid w:val="00AD552C"/>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DFE"/>
    <w:rsid w:val="00B0103D"/>
    <w:rsid w:val="00B01186"/>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75C1"/>
    <w:rsid w:val="00B4182A"/>
    <w:rsid w:val="00B41DA9"/>
    <w:rsid w:val="00B42445"/>
    <w:rsid w:val="00B43137"/>
    <w:rsid w:val="00B432B9"/>
    <w:rsid w:val="00B43753"/>
    <w:rsid w:val="00B43E43"/>
    <w:rsid w:val="00B441C8"/>
    <w:rsid w:val="00B44493"/>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5DE1"/>
    <w:rsid w:val="00B76579"/>
    <w:rsid w:val="00B80CBD"/>
    <w:rsid w:val="00B81526"/>
    <w:rsid w:val="00B82A40"/>
    <w:rsid w:val="00B8309F"/>
    <w:rsid w:val="00B8311D"/>
    <w:rsid w:val="00B847E3"/>
    <w:rsid w:val="00B84934"/>
    <w:rsid w:val="00B850E9"/>
    <w:rsid w:val="00B871B3"/>
    <w:rsid w:val="00B9032E"/>
    <w:rsid w:val="00B91043"/>
    <w:rsid w:val="00B9199E"/>
    <w:rsid w:val="00B91E5A"/>
    <w:rsid w:val="00B92827"/>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38CD"/>
    <w:rsid w:val="00BE45F4"/>
    <w:rsid w:val="00BE5367"/>
    <w:rsid w:val="00BE5837"/>
    <w:rsid w:val="00BE5B80"/>
    <w:rsid w:val="00BE6A4F"/>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2648"/>
    <w:rsid w:val="00C128C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67F4"/>
    <w:rsid w:val="00C70367"/>
    <w:rsid w:val="00C70420"/>
    <w:rsid w:val="00C70489"/>
    <w:rsid w:val="00C70732"/>
    <w:rsid w:val="00C708BF"/>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EE0"/>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F50"/>
    <w:rsid w:val="00CA6B41"/>
    <w:rsid w:val="00CA756D"/>
    <w:rsid w:val="00CA773A"/>
    <w:rsid w:val="00CA7C2F"/>
    <w:rsid w:val="00CB0BCA"/>
    <w:rsid w:val="00CB27A6"/>
    <w:rsid w:val="00CB2F5E"/>
    <w:rsid w:val="00CB495C"/>
    <w:rsid w:val="00CB5E6B"/>
    <w:rsid w:val="00CB63EC"/>
    <w:rsid w:val="00CB659D"/>
    <w:rsid w:val="00CB7A3C"/>
    <w:rsid w:val="00CC0B7A"/>
    <w:rsid w:val="00CC0E03"/>
    <w:rsid w:val="00CC1F2C"/>
    <w:rsid w:val="00CC2DFC"/>
    <w:rsid w:val="00CC3C50"/>
    <w:rsid w:val="00CC4D24"/>
    <w:rsid w:val="00CC51E3"/>
    <w:rsid w:val="00CC6035"/>
    <w:rsid w:val="00CC6326"/>
    <w:rsid w:val="00CC6DEF"/>
    <w:rsid w:val="00CC74EB"/>
    <w:rsid w:val="00CD0523"/>
    <w:rsid w:val="00CD0ED6"/>
    <w:rsid w:val="00CD178B"/>
    <w:rsid w:val="00CD1FF7"/>
    <w:rsid w:val="00CD261B"/>
    <w:rsid w:val="00CD2793"/>
    <w:rsid w:val="00CD4CE4"/>
    <w:rsid w:val="00CD54CE"/>
    <w:rsid w:val="00CD5B95"/>
    <w:rsid w:val="00CD692E"/>
    <w:rsid w:val="00CD7F65"/>
    <w:rsid w:val="00CE0966"/>
    <w:rsid w:val="00CE0A8B"/>
    <w:rsid w:val="00CE0E42"/>
    <w:rsid w:val="00CE0EEC"/>
    <w:rsid w:val="00CE1E76"/>
    <w:rsid w:val="00CE36D1"/>
    <w:rsid w:val="00CE39B1"/>
    <w:rsid w:val="00CE3D40"/>
    <w:rsid w:val="00CE54B2"/>
    <w:rsid w:val="00CE5E8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5833"/>
    <w:rsid w:val="00D26555"/>
    <w:rsid w:val="00D27B0C"/>
    <w:rsid w:val="00D27DBE"/>
    <w:rsid w:val="00D30E85"/>
    <w:rsid w:val="00D311F5"/>
    <w:rsid w:val="00D329BB"/>
    <w:rsid w:val="00D331B9"/>
    <w:rsid w:val="00D33F7C"/>
    <w:rsid w:val="00D34A62"/>
    <w:rsid w:val="00D35248"/>
    <w:rsid w:val="00D35E54"/>
    <w:rsid w:val="00D3650D"/>
    <w:rsid w:val="00D366FB"/>
    <w:rsid w:val="00D36E4D"/>
    <w:rsid w:val="00D37033"/>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6774"/>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3083"/>
    <w:rsid w:val="00DE3F8F"/>
    <w:rsid w:val="00DE47DB"/>
    <w:rsid w:val="00DE498D"/>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859"/>
    <w:rsid w:val="00E84B17"/>
    <w:rsid w:val="00E85B57"/>
    <w:rsid w:val="00E863DB"/>
    <w:rsid w:val="00E8657E"/>
    <w:rsid w:val="00E86FC4"/>
    <w:rsid w:val="00E9062E"/>
    <w:rsid w:val="00E90709"/>
    <w:rsid w:val="00E9132F"/>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70"/>
    <w:rsid w:val="00EA1348"/>
    <w:rsid w:val="00EA1F15"/>
    <w:rsid w:val="00EA2B30"/>
    <w:rsid w:val="00EA385F"/>
    <w:rsid w:val="00EA3CA9"/>
    <w:rsid w:val="00EA52BD"/>
    <w:rsid w:val="00EA789F"/>
    <w:rsid w:val="00EB115E"/>
    <w:rsid w:val="00EB1540"/>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66C"/>
    <w:rsid w:val="00EF3020"/>
    <w:rsid w:val="00EF32E9"/>
    <w:rsid w:val="00EF35FC"/>
    <w:rsid w:val="00EF3BCD"/>
    <w:rsid w:val="00EF53B5"/>
    <w:rsid w:val="00EF59D8"/>
    <w:rsid w:val="00F006DC"/>
    <w:rsid w:val="00F0339C"/>
    <w:rsid w:val="00F03D63"/>
    <w:rsid w:val="00F060FF"/>
    <w:rsid w:val="00F066FF"/>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C9E"/>
    <w:rsid w:val="00FA1C13"/>
    <w:rsid w:val="00FA200F"/>
    <w:rsid w:val="00FA337F"/>
    <w:rsid w:val="00FA42E7"/>
    <w:rsid w:val="00FA5710"/>
    <w:rsid w:val="00FA63E7"/>
    <w:rsid w:val="00FA6983"/>
    <w:rsid w:val="00FB10F4"/>
    <w:rsid w:val="00FB158E"/>
    <w:rsid w:val="00FB2497"/>
    <w:rsid w:val="00FB5810"/>
    <w:rsid w:val="00FB5E39"/>
    <w:rsid w:val="00FB685B"/>
    <w:rsid w:val="00FB69C8"/>
    <w:rsid w:val="00FB6EC2"/>
    <w:rsid w:val="00FB7850"/>
    <w:rsid w:val="00FB7A06"/>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character" w:customStyle="1" w:styleId="TFChar">
    <w:name w:val="TF Char"/>
    <w:link w:val="TF"/>
    <w:locked/>
    <w:rsid w:val="00FB7A0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45799">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380563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68274756">
      <w:bodyDiv w:val="1"/>
      <w:marLeft w:val="0"/>
      <w:marRight w:val="0"/>
      <w:marTop w:val="0"/>
      <w:marBottom w:val="0"/>
      <w:divBdr>
        <w:top w:val="none" w:sz="0" w:space="0" w:color="auto"/>
        <w:left w:val="none" w:sz="0" w:space="0" w:color="auto"/>
        <w:bottom w:val="none" w:sz="0" w:space="0" w:color="auto"/>
        <w:right w:val="none" w:sz="0" w:space="0" w:color="auto"/>
      </w:divBdr>
    </w:div>
    <w:div w:id="1284580420">
      <w:bodyDiv w:val="1"/>
      <w:marLeft w:val="0"/>
      <w:marRight w:val="0"/>
      <w:marTop w:val="0"/>
      <w:marBottom w:val="0"/>
      <w:divBdr>
        <w:top w:val="none" w:sz="0" w:space="0" w:color="auto"/>
        <w:left w:val="none" w:sz="0" w:space="0" w:color="auto"/>
        <w:bottom w:val="none" w:sz="0" w:space="0" w:color="auto"/>
        <w:right w:val="none" w:sz="0" w:space="0" w:color="auto"/>
      </w:divBdr>
    </w:div>
    <w:div w:id="136197436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0221885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0-e/Docs/R2-2004846.zip" TargetMode="External"/><Relationship Id="rId13" Type="http://schemas.openxmlformats.org/officeDocument/2006/relationships/hyperlink" Target="http://www.3gpp.org/ftp/tsg_ran/WG2_RL2/TSGR2_110-e/Docs/R2-2006233.zip" TargetMode="External"/><Relationship Id="rId18" Type="http://schemas.openxmlformats.org/officeDocument/2006/relationships/hyperlink" Target="http://www.3gpp.org/ftp/tsg_ran/WG2_RL2/TSGR2_110-e/Docs/R2-2006235.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ran/WG2_RL2/TSGR2_110-e/Docs/R2-2006233.zip" TargetMode="External"/><Relationship Id="rId17" Type="http://schemas.openxmlformats.org/officeDocument/2006/relationships/hyperlink" Target="http://www.3gpp.org/ftp/tsg_ran/WG2_RL2/TSGR2_110-e/Docs/R2-2004851.zip" TargetMode="External"/><Relationship Id="rId2" Type="http://schemas.openxmlformats.org/officeDocument/2006/relationships/numbering" Target="numbering.xml"/><Relationship Id="rId16" Type="http://schemas.openxmlformats.org/officeDocument/2006/relationships/hyperlink" Target="http://www.3gpp.org/ftp/tsg_ran/WG2_RL2/TSGR2_110-e/Docs/R2-2006234.zip" TargetMode="External"/><Relationship Id="rId20" Type="http://schemas.openxmlformats.org/officeDocument/2006/relationships/hyperlink" Target="http://www.3gpp.org/ftp/tsg_ran/WG2_RL2/TSGR2_110-e/Docs/R2-200484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10-e/Docs/R2-2004849.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ran/WG2_RL2/TSGR2_110-e/Docs/R2-2006234.zip" TargetMode="External"/><Relationship Id="rId23" Type="http://schemas.openxmlformats.org/officeDocument/2006/relationships/fontTable" Target="fontTable.xml"/><Relationship Id="rId10" Type="http://schemas.openxmlformats.org/officeDocument/2006/relationships/hyperlink" Target="http://www.3gpp.org/ftp/tsg_ran/WG2_RL2/TSGR2_110-e/Docs/R2-2004848.zip" TargetMode="External"/><Relationship Id="rId19" Type="http://schemas.openxmlformats.org/officeDocument/2006/relationships/hyperlink" Target="http://www.3gpp.org/ftp/tsg_ran/WG2_RL2/TSGR2_110-e/Docs/R2-2006235.zip" TargetMode="External"/><Relationship Id="rId4" Type="http://schemas.openxmlformats.org/officeDocument/2006/relationships/settings" Target="settings.xml"/><Relationship Id="rId9" Type="http://schemas.openxmlformats.org/officeDocument/2006/relationships/hyperlink" Target="http://www.3gpp.org/ftp/tsg_ran/WG2_RL2/TSGR2_110-e/Docs/R2-2004847.zip" TargetMode="External"/><Relationship Id="rId14" Type="http://schemas.openxmlformats.org/officeDocument/2006/relationships/hyperlink" Target="http://www.3gpp.org/ftp/tsg_ran/WG2_RL2/TSGR2_110-e/Docs/R2-2004850.zi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FB021-F240-4613-906D-C9514DF7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4</cp:revision>
  <cp:lastPrinted>2019-02-06T17:41:00Z</cp:lastPrinted>
  <dcterms:created xsi:type="dcterms:W3CDTF">2020-08-06T11:21:00Z</dcterms:created>
  <dcterms:modified xsi:type="dcterms:W3CDTF">2020-08-07T02:56:00Z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(3)U7P85mRiP/nYZklrc2dQQTR93lEB/oojG7kd6tzE25vm9U+RycWq4Q05gbz6jHpjZSkR9LOD
iMPBpnQfS4GFzMewnl6tIT8B3gYwLdmJwk3MAgxgE/NrDHS0p6XAD9fDP7of66vBtECNyF2U
Iq8aOLf2GVYQv8mwF8l0t4ebs7bR+gI4vF3gWyTD7GAAqsPjmkZ0OBVKDeEZrR9QUTHmLWdr
fOZiJLc0Wn6Dkg0Eof</vt:lpwstr>
  </property>
  <property fmtid="{D5CDD505-2E9C-101B-9397-08002B2CF9AE}" pid="4" name="_2015_ms_pID_7253431">
    <vt:lpwstr>FQ8kVfjYNwA0vHYAPplhivrhEIJcIv8bG97SyW3yMYoRyq8kraDkM2
Fc5pBffRFqQ7ZtcmzsYf1/H1Mfb08Rj9/eYb6u2m0tGAI0Ni0NjEoK7m3NuEkuPSnmDcUXlP
K15MG/Y5ziws6gIQbgcjNTMLIf23ZcywhJtrT5TmGLJYs1AT9+X+1CLI2ipZ/nD8bW1+Mly5
v6TVFiY86yGYJ6hoSh9tXFG0ZkCVyjRnJDMc</vt:lpwstr>
  </property>
  <property fmtid="{D5CDD505-2E9C-101B-9397-08002B2CF9AE}" pid="5" name="_2015_ms_pID_7253432">
    <vt:lpwstr>pg==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