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70AA9" w14:textId="00E8242F" w:rsidR="004E302B" w:rsidRPr="004E302B" w:rsidRDefault="00F14A01" w:rsidP="004E302B">
      <w:pPr>
        <w:pStyle w:val="Header"/>
        <w:tabs>
          <w:tab w:val="right" w:pos="9639"/>
        </w:tabs>
        <w:rPr>
          <w:rFonts w:asciiTheme="minorHAnsi" w:hAnsiTheme="minorHAnsi" w:cstheme="minorHAnsi"/>
          <w:bCs/>
          <w:sz w:val="24"/>
          <w:szCs w:val="24"/>
          <w:lang w:eastAsia="ja-JP"/>
        </w:rPr>
      </w:pPr>
      <w:r>
        <w:rPr>
          <w:rFonts w:asciiTheme="minorHAnsi" w:hAnsiTheme="minorHAnsi" w:cstheme="minorHAnsi"/>
          <w:bCs/>
          <w:sz w:val="24"/>
          <w:szCs w:val="24"/>
          <w:lang w:eastAsia="ja-JP"/>
        </w:rPr>
        <w:t>3GPP TSG-RAN WG2 Meeting #111</w:t>
      </w:r>
      <w:r w:rsidR="00827FB9">
        <w:rPr>
          <w:rFonts w:asciiTheme="minorHAnsi" w:hAnsiTheme="minorHAnsi" w:cstheme="minorHAnsi"/>
          <w:bCs/>
          <w:sz w:val="24"/>
          <w:szCs w:val="24"/>
          <w:lang w:eastAsia="ja-JP"/>
        </w:rPr>
        <w:t>e</w:t>
      </w:r>
      <w:r w:rsidR="004E302B" w:rsidRPr="004E302B">
        <w:rPr>
          <w:rFonts w:asciiTheme="minorHAnsi" w:hAnsiTheme="minorHAnsi" w:cstheme="minorHAnsi"/>
          <w:bCs/>
          <w:sz w:val="24"/>
          <w:szCs w:val="24"/>
          <w:lang w:eastAsia="ja-JP"/>
        </w:rPr>
        <w:tab/>
      </w:r>
      <w:r w:rsidR="007F2332" w:rsidRPr="007F2332">
        <w:rPr>
          <w:rFonts w:asciiTheme="minorHAnsi" w:hAnsiTheme="minorHAnsi" w:cstheme="minorHAnsi"/>
          <w:bCs/>
          <w:sz w:val="24"/>
          <w:szCs w:val="24"/>
          <w:lang w:eastAsia="ja-JP"/>
        </w:rPr>
        <w:t>R2-200</w:t>
      </w:r>
      <w:r w:rsidR="00122BA8" w:rsidRPr="00122BA8">
        <w:rPr>
          <w:rFonts w:asciiTheme="minorHAnsi" w:hAnsiTheme="minorHAnsi" w:cstheme="minorHAnsi"/>
          <w:bCs/>
          <w:sz w:val="24"/>
          <w:szCs w:val="24"/>
          <w:highlight w:val="yellow"/>
          <w:lang w:eastAsia="ja-JP"/>
        </w:rPr>
        <w:t>xxxx</w:t>
      </w:r>
    </w:p>
    <w:p w14:paraId="4CA31B4B" w14:textId="06E9F0E1" w:rsidR="00D5151D" w:rsidRPr="00A46F7B" w:rsidRDefault="00D4229D" w:rsidP="004E302B">
      <w:pPr>
        <w:pStyle w:val="Header"/>
        <w:tabs>
          <w:tab w:val="right" w:pos="9639"/>
        </w:tabs>
        <w:rPr>
          <w:rFonts w:asciiTheme="minorHAnsi" w:hAnsiTheme="minorHAnsi" w:cstheme="minorHAnsi"/>
          <w:bCs/>
          <w:sz w:val="24"/>
          <w:szCs w:val="24"/>
          <w:lang w:eastAsia="ja-JP"/>
        </w:rPr>
      </w:pPr>
      <w:r>
        <w:rPr>
          <w:rFonts w:asciiTheme="minorHAnsi" w:hAnsiTheme="minorHAnsi" w:cstheme="minorHAnsi"/>
          <w:bCs/>
          <w:sz w:val="24"/>
          <w:szCs w:val="24"/>
          <w:lang w:eastAsia="ja-JP"/>
        </w:rPr>
        <w:t xml:space="preserve">Online, </w:t>
      </w:r>
      <w:r w:rsidR="00F14A01">
        <w:rPr>
          <w:rFonts w:asciiTheme="minorHAnsi" w:hAnsiTheme="minorHAnsi" w:cstheme="minorHAnsi"/>
          <w:bCs/>
          <w:sz w:val="24"/>
          <w:szCs w:val="24"/>
          <w:lang w:eastAsia="ja-JP"/>
        </w:rPr>
        <w:t>17</w:t>
      </w:r>
      <w:r w:rsidR="00F14A01" w:rsidRPr="00F14A01">
        <w:rPr>
          <w:rFonts w:asciiTheme="minorHAnsi" w:hAnsiTheme="minorHAnsi" w:cstheme="minorHAnsi"/>
          <w:bCs/>
          <w:sz w:val="24"/>
          <w:szCs w:val="24"/>
          <w:vertAlign w:val="superscript"/>
          <w:lang w:eastAsia="ja-JP"/>
        </w:rPr>
        <w:t>th</w:t>
      </w:r>
      <w:r w:rsidR="00F14A01">
        <w:rPr>
          <w:rFonts w:asciiTheme="minorHAnsi" w:hAnsiTheme="minorHAnsi" w:cstheme="minorHAnsi"/>
          <w:bCs/>
          <w:sz w:val="24"/>
          <w:szCs w:val="24"/>
          <w:lang w:eastAsia="ja-JP"/>
        </w:rPr>
        <w:t xml:space="preserve"> – 28</w:t>
      </w:r>
      <w:r w:rsidR="00F14A01" w:rsidRPr="00F14A01">
        <w:rPr>
          <w:rFonts w:asciiTheme="minorHAnsi" w:hAnsiTheme="minorHAnsi" w:cstheme="minorHAnsi"/>
          <w:bCs/>
          <w:sz w:val="24"/>
          <w:szCs w:val="24"/>
          <w:vertAlign w:val="superscript"/>
          <w:lang w:eastAsia="ja-JP"/>
        </w:rPr>
        <w:t>th</w:t>
      </w:r>
      <w:r w:rsidR="00F14A01">
        <w:rPr>
          <w:rFonts w:asciiTheme="minorHAnsi" w:hAnsiTheme="minorHAnsi" w:cstheme="minorHAnsi"/>
          <w:bCs/>
          <w:sz w:val="24"/>
          <w:szCs w:val="24"/>
          <w:lang w:eastAsia="ja-JP"/>
        </w:rPr>
        <w:t xml:space="preserve"> August</w:t>
      </w:r>
      <w:r w:rsidR="00827FB9">
        <w:rPr>
          <w:rFonts w:asciiTheme="minorHAnsi" w:hAnsiTheme="minorHAnsi" w:cstheme="minorHAnsi"/>
          <w:bCs/>
          <w:sz w:val="24"/>
          <w:szCs w:val="24"/>
          <w:lang w:eastAsia="ja-JP"/>
        </w:rPr>
        <w:t xml:space="preserve"> 2020</w:t>
      </w:r>
    </w:p>
    <w:p w14:paraId="7DBE2493" w14:textId="66C0C02A" w:rsidR="0047408E" w:rsidRPr="00A46F7B" w:rsidRDefault="0047408E" w:rsidP="00651804">
      <w:pPr>
        <w:pStyle w:val="Header"/>
        <w:tabs>
          <w:tab w:val="right" w:pos="9639"/>
        </w:tabs>
        <w:overflowPunct w:val="0"/>
        <w:autoSpaceDE w:val="0"/>
        <w:autoSpaceDN w:val="0"/>
        <w:adjustRightInd w:val="0"/>
        <w:textAlignment w:val="baseline"/>
        <w:rPr>
          <w:rFonts w:asciiTheme="minorHAnsi" w:hAnsiTheme="minorHAnsi" w:cstheme="minorHAnsi"/>
          <w:bCs/>
          <w:sz w:val="24"/>
          <w:szCs w:val="24"/>
          <w:lang w:eastAsia="ja-JP"/>
        </w:rPr>
      </w:pPr>
    </w:p>
    <w:p w14:paraId="028E2559" w14:textId="5D0172BE" w:rsidR="0047408E" w:rsidRPr="00D33462" w:rsidRDefault="0047408E" w:rsidP="0047408E">
      <w:pPr>
        <w:pStyle w:val="CRCoverPage"/>
        <w:ind w:left="1988" w:hanging="1988"/>
        <w:rPr>
          <w:rFonts w:asciiTheme="minorHAnsi" w:hAnsiTheme="minorHAnsi" w:cstheme="minorHAnsi"/>
          <w:b/>
          <w:noProof/>
          <w:sz w:val="24"/>
        </w:rPr>
      </w:pPr>
      <w:r w:rsidRPr="00D33462">
        <w:rPr>
          <w:rFonts w:asciiTheme="minorHAnsi" w:hAnsiTheme="minorHAnsi" w:cstheme="minorHAnsi"/>
          <w:b/>
          <w:noProof/>
          <w:sz w:val="24"/>
        </w:rPr>
        <w:t>Agenda Item:</w:t>
      </w:r>
      <w:r w:rsidRPr="00D33462">
        <w:rPr>
          <w:rFonts w:asciiTheme="minorHAnsi" w:hAnsiTheme="minorHAnsi" w:cstheme="minorHAnsi"/>
          <w:b/>
          <w:noProof/>
          <w:sz w:val="24"/>
        </w:rPr>
        <w:tab/>
      </w:r>
      <w:r w:rsidR="00E15941">
        <w:rPr>
          <w:rFonts w:asciiTheme="minorHAnsi" w:hAnsiTheme="minorHAnsi" w:cstheme="minorHAnsi"/>
          <w:b/>
          <w:noProof/>
          <w:sz w:val="24"/>
        </w:rPr>
        <w:t>6.9.3</w:t>
      </w:r>
    </w:p>
    <w:p w14:paraId="223B8A3F" w14:textId="303BA72C" w:rsidR="0047408E" w:rsidRPr="00A46F7B" w:rsidRDefault="0047408E" w:rsidP="0047408E">
      <w:pPr>
        <w:pStyle w:val="CRCoverPage"/>
        <w:ind w:left="1988" w:hanging="1988"/>
        <w:rPr>
          <w:rFonts w:asciiTheme="minorHAnsi" w:hAnsiTheme="minorHAnsi" w:cstheme="minorHAnsi"/>
          <w:b/>
          <w:noProof/>
          <w:sz w:val="24"/>
        </w:rPr>
      </w:pPr>
      <w:r w:rsidRPr="00A46F7B">
        <w:rPr>
          <w:rFonts w:asciiTheme="minorHAnsi" w:hAnsiTheme="minorHAnsi" w:cstheme="minorHAnsi"/>
          <w:b/>
          <w:noProof/>
          <w:sz w:val="24"/>
        </w:rPr>
        <w:t>Sou</w:t>
      </w:r>
      <w:r w:rsidR="007E2D15" w:rsidRPr="00A46F7B">
        <w:rPr>
          <w:rFonts w:asciiTheme="minorHAnsi" w:hAnsiTheme="minorHAnsi" w:cstheme="minorHAnsi"/>
          <w:b/>
          <w:noProof/>
          <w:sz w:val="24"/>
        </w:rPr>
        <w:t>r</w:t>
      </w:r>
      <w:r w:rsidRPr="00A46F7B">
        <w:rPr>
          <w:rFonts w:asciiTheme="minorHAnsi" w:hAnsiTheme="minorHAnsi" w:cstheme="minorHAnsi"/>
          <w:b/>
          <w:noProof/>
          <w:sz w:val="24"/>
        </w:rPr>
        <w:t>ce:</w:t>
      </w:r>
      <w:r w:rsidRPr="00A46F7B">
        <w:rPr>
          <w:rFonts w:asciiTheme="minorHAnsi" w:hAnsiTheme="minorHAnsi" w:cstheme="minorHAnsi"/>
          <w:b/>
          <w:noProof/>
          <w:sz w:val="24"/>
        </w:rPr>
        <w:tab/>
        <w:t>MediaTek Inc.</w:t>
      </w:r>
    </w:p>
    <w:p w14:paraId="61334E3B" w14:textId="1105FB41" w:rsidR="0047408E" w:rsidRPr="00A46F7B" w:rsidRDefault="0047408E" w:rsidP="0047408E">
      <w:pPr>
        <w:pStyle w:val="CRCoverPage"/>
        <w:ind w:left="1988" w:hanging="1988"/>
        <w:rPr>
          <w:rFonts w:asciiTheme="minorHAnsi" w:hAnsiTheme="minorHAnsi" w:cstheme="minorHAnsi"/>
          <w:b/>
          <w:noProof/>
          <w:color w:val="000000" w:themeColor="text1"/>
          <w:sz w:val="24"/>
        </w:rPr>
      </w:pPr>
      <w:bookmarkStart w:id="0" w:name="OLE_LINK1"/>
      <w:bookmarkStart w:id="1" w:name="OLE_LINK2"/>
      <w:r w:rsidRPr="00A46F7B">
        <w:rPr>
          <w:rFonts w:asciiTheme="minorHAnsi" w:hAnsiTheme="minorHAnsi" w:cstheme="minorHAnsi"/>
          <w:b/>
          <w:noProof/>
          <w:color w:val="000000" w:themeColor="text1"/>
          <w:sz w:val="24"/>
        </w:rPr>
        <w:t>Title:</w:t>
      </w:r>
      <w:r w:rsidRPr="00A46F7B">
        <w:rPr>
          <w:rFonts w:asciiTheme="minorHAnsi" w:hAnsiTheme="minorHAnsi" w:cstheme="minorHAnsi"/>
          <w:b/>
          <w:noProof/>
          <w:color w:val="000000" w:themeColor="text1"/>
          <w:sz w:val="24"/>
        </w:rPr>
        <w:tab/>
      </w:r>
      <w:r w:rsidR="00EF4DD6" w:rsidRPr="00EF4DD6">
        <w:rPr>
          <w:rFonts w:asciiTheme="minorHAnsi" w:hAnsiTheme="minorHAnsi" w:cstheme="minorHAnsi"/>
          <w:b/>
          <w:noProof/>
          <w:color w:val="000000" w:themeColor="text1"/>
          <w:sz w:val="24"/>
        </w:rPr>
        <w:t>[AT111e][502][PowSav] RRC open issues</w:t>
      </w:r>
    </w:p>
    <w:p w14:paraId="084D18E2" w14:textId="77777777" w:rsidR="0047408E" w:rsidRPr="00A46F7B" w:rsidRDefault="0047408E" w:rsidP="0047408E">
      <w:pPr>
        <w:pStyle w:val="CRCoverPage"/>
        <w:ind w:left="1988" w:hanging="1988"/>
        <w:rPr>
          <w:rFonts w:asciiTheme="minorHAnsi" w:hAnsiTheme="minorHAnsi" w:cstheme="minorHAnsi"/>
          <w:b/>
          <w:noProof/>
          <w:sz w:val="24"/>
        </w:rPr>
      </w:pPr>
      <w:r w:rsidRPr="00A46F7B">
        <w:rPr>
          <w:rFonts w:asciiTheme="minorHAnsi" w:hAnsiTheme="minorHAnsi" w:cstheme="minorHAnsi"/>
          <w:b/>
          <w:noProof/>
          <w:sz w:val="24"/>
        </w:rPr>
        <w:t>Document for:</w:t>
      </w:r>
      <w:r w:rsidRPr="00A46F7B">
        <w:rPr>
          <w:rFonts w:asciiTheme="minorHAnsi" w:hAnsiTheme="minorHAnsi" w:cstheme="minorHAnsi"/>
          <w:b/>
          <w:noProof/>
          <w:sz w:val="24"/>
        </w:rPr>
        <w:tab/>
        <w:t>Discussion and decision</w:t>
      </w:r>
      <w:bookmarkEnd w:id="0"/>
      <w:bookmarkEnd w:id="1"/>
    </w:p>
    <w:p w14:paraId="10C05BB7" w14:textId="77777777" w:rsidR="0047408E" w:rsidRPr="00A46F7B" w:rsidRDefault="0047408E" w:rsidP="0047408E">
      <w:pPr>
        <w:pStyle w:val="Heading1"/>
        <w:rPr>
          <w:rFonts w:asciiTheme="minorHAnsi" w:hAnsiTheme="minorHAnsi" w:cstheme="minorHAnsi"/>
          <w:lang w:val="en-US" w:eastAsia="ko-KR"/>
        </w:rPr>
      </w:pPr>
      <w:r w:rsidRPr="00A46F7B">
        <w:rPr>
          <w:rFonts w:asciiTheme="minorHAnsi" w:hAnsiTheme="minorHAnsi" w:cstheme="minorHAnsi"/>
          <w:lang w:val="en-US" w:eastAsia="ko-KR"/>
        </w:rPr>
        <w:t>1 Introduction</w:t>
      </w:r>
    </w:p>
    <w:p w14:paraId="0F3932E2" w14:textId="787AD27F" w:rsidR="003439B8" w:rsidRDefault="00122BA8" w:rsidP="003439B8">
      <w:pPr>
        <w:textAlignment w:val="auto"/>
        <w:rPr>
          <w:rFonts w:ascii="Calibri" w:hAnsi="Calibri" w:cs="Calibri"/>
        </w:rPr>
      </w:pPr>
      <w:r>
        <w:rPr>
          <w:rFonts w:ascii="Calibri" w:hAnsi="Calibri" w:cs="Calibri"/>
        </w:rPr>
        <w:t>Following online discussion</w:t>
      </w:r>
      <w:r w:rsidR="00307AC0">
        <w:rPr>
          <w:rFonts w:ascii="Calibri" w:hAnsi="Calibri" w:cs="Calibri"/>
        </w:rPr>
        <w:t>s</w:t>
      </w:r>
      <w:r>
        <w:rPr>
          <w:rFonts w:ascii="Calibri" w:hAnsi="Calibri" w:cs="Calibri"/>
        </w:rPr>
        <w:t xml:space="preserve"> at R2#111e, we agreed to:</w:t>
      </w:r>
    </w:p>
    <w:tbl>
      <w:tblPr>
        <w:tblStyle w:val="TableGrid"/>
        <w:tblW w:w="10467" w:type="dxa"/>
        <w:tblInd w:w="-5" w:type="dxa"/>
        <w:tblLook w:val="04A0" w:firstRow="1" w:lastRow="0" w:firstColumn="1" w:lastColumn="0" w:noHBand="0" w:noVBand="1"/>
      </w:tblPr>
      <w:tblGrid>
        <w:gridCol w:w="10467"/>
      </w:tblGrid>
      <w:tr w:rsidR="00122BA8" w14:paraId="7BABD45E" w14:textId="77777777" w:rsidTr="00AE7C95">
        <w:trPr>
          <w:trHeight w:val="4518"/>
        </w:trPr>
        <w:tc>
          <w:tcPr>
            <w:tcW w:w="10467" w:type="dxa"/>
          </w:tcPr>
          <w:p w14:paraId="1917C014" w14:textId="77777777" w:rsidR="00122BA8" w:rsidRPr="00AE7C95" w:rsidRDefault="00122BA8" w:rsidP="00BA6B41">
            <w:pPr>
              <w:ind w:left="720"/>
              <w:rPr>
                <w:rFonts w:asciiTheme="minorHAnsi" w:hAnsiTheme="minorHAnsi" w:cstheme="minorHAnsi"/>
                <w:b/>
                <w:bCs/>
              </w:rPr>
            </w:pPr>
            <w:r w:rsidRPr="00AE7C95">
              <w:rPr>
                <w:rFonts w:asciiTheme="minorHAnsi" w:hAnsiTheme="minorHAnsi" w:cstheme="minorHAnsi"/>
                <w:b/>
                <w:bCs/>
              </w:rPr>
              <w:t>Agreements</w:t>
            </w:r>
          </w:p>
          <w:p w14:paraId="3F30816D" w14:textId="16E2ABA4"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Use R2-2007576 as the baseline for the running CR for RRC.</w:t>
            </w:r>
          </w:p>
          <w:p w14:paraId="42E21B59" w14:textId="65A2D586"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UAI prohibit timers’ description is updated according to R2-2007809.</w:t>
            </w:r>
          </w:p>
          <w:p w14:paraId="773FFC9F" w14:textId="4A42FEF1"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The field description for maxMIMO-Layers is updated according to R2-2007811.</w:t>
            </w:r>
          </w:p>
          <w:p w14:paraId="6CCB510D" w14:textId="77777777"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UAI for SCG is included in the HandoverPreparationInformation inter-node message in TS 36.331.</w:t>
            </w:r>
          </w:p>
          <w:p w14:paraId="4EF15223" w14:textId="77777777"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highlight w:val="yellow"/>
              </w:rPr>
            </w:pPr>
            <w:r w:rsidRPr="00AE7C95">
              <w:rPr>
                <w:rFonts w:asciiTheme="minorHAnsi" w:hAnsiTheme="minorHAnsi" w:cstheme="minorHAnsi"/>
                <w:highlight w:val="yellow"/>
              </w:rPr>
              <w:t xml:space="preserve">Discuss over email to verify these are the correct messages:  UAI for SCG is included in CG-Config and CG-ConfigInfo inter-node messages. </w:t>
            </w:r>
          </w:p>
          <w:p w14:paraId="1AE8F0A5" w14:textId="77777777"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SCG UAI configuration is released on resuming an RRC connection for a UE configured with (NG)EN-DC</w:t>
            </w:r>
          </w:p>
          <w:p w14:paraId="75649AF1" w14:textId="08A040A1" w:rsidR="00122BA8" w:rsidRPr="00713B2D"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713B2D">
              <w:rPr>
                <w:rFonts w:asciiTheme="minorHAnsi" w:hAnsiTheme="minorHAnsi" w:cstheme="minorHAnsi"/>
              </w:rPr>
              <w:t>Review over email the set of clarifications as proposed in R2-2007814.</w:t>
            </w:r>
          </w:p>
          <w:p w14:paraId="2F9907D0" w14:textId="77777777"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 xml:space="preserve"> Clarify in the field description that the UE should send the drxcycle if it is sending drxcycle timer</w:t>
            </w:r>
          </w:p>
          <w:p w14:paraId="1CCD7E92" w14:textId="77777777" w:rsidR="00122BA8" w:rsidRPr="00AE7C95" w:rsidRDefault="00122BA8" w:rsidP="00BA6B41">
            <w:pPr>
              <w:ind w:left="720"/>
              <w:rPr>
                <w:rFonts w:asciiTheme="minorHAnsi" w:hAnsiTheme="minorHAnsi" w:cstheme="minorHAnsi"/>
                <w:i/>
                <w:iCs/>
              </w:rPr>
            </w:pPr>
          </w:p>
          <w:p w14:paraId="127D6FDF" w14:textId="77777777" w:rsidR="00122BA8" w:rsidRPr="00AE7C95" w:rsidRDefault="00122BA8" w:rsidP="00BA6B41">
            <w:pPr>
              <w:ind w:left="720"/>
              <w:rPr>
                <w:rFonts w:asciiTheme="minorHAnsi" w:hAnsiTheme="minorHAnsi" w:cstheme="minorHAnsi"/>
                <w:i/>
                <w:iCs/>
              </w:rPr>
            </w:pPr>
            <w:r w:rsidRPr="00AE7C95">
              <w:rPr>
                <w:rFonts w:asciiTheme="minorHAnsi" w:hAnsiTheme="minorHAnsi" w:cstheme="minorHAnsi"/>
                <w:i/>
                <w:iCs/>
                <w:highlight w:val="yellow"/>
              </w:rPr>
              <w:t>Proposals can be agreed by email if the use case is valid.</w:t>
            </w:r>
            <w:r w:rsidRPr="00AE7C95">
              <w:rPr>
                <w:rFonts w:asciiTheme="minorHAnsi" w:hAnsiTheme="minorHAnsi" w:cstheme="minorHAnsi"/>
                <w:i/>
                <w:iCs/>
              </w:rPr>
              <w:t xml:space="preserve">  </w:t>
            </w:r>
          </w:p>
          <w:p w14:paraId="713986C4" w14:textId="77777777" w:rsidR="00122BA8" w:rsidRPr="00AE7C95" w:rsidRDefault="00122BA8" w:rsidP="00BA6B41">
            <w:pPr>
              <w:ind w:left="720"/>
              <w:rPr>
                <w:rFonts w:asciiTheme="minorHAnsi" w:hAnsiTheme="minorHAnsi" w:cstheme="minorHAnsi"/>
                <w:i/>
                <w:iCs/>
              </w:rPr>
            </w:pPr>
            <w:r w:rsidRPr="00AE7C95">
              <w:rPr>
                <w:rFonts w:asciiTheme="minorHAnsi" w:hAnsiTheme="minorHAnsi" w:cstheme="minorHAnsi"/>
                <w:i/>
                <w:iCs/>
              </w:rPr>
              <w:t>2: Repeat SCG UAI transferred via SRB1 within 1 second prior to synchronous MCG reconfiguration (NR)/ handover (LTE)</w:t>
            </w:r>
          </w:p>
          <w:p w14:paraId="18186A1F" w14:textId="7A3C7A38" w:rsidR="00122BA8" w:rsidRDefault="00122BA8" w:rsidP="00AE7C95">
            <w:pPr>
              <w:ind w:left="720"/>
            </w:pPr>
            <w:r w:rsidRPr="00AE7C95">
              <w:rPr>
                <w:rFonts w:asciiTheme="minorHAnsi" w:hAnsiTheme="minorHAnsi" w:cstheme="minorHAnsi"/>
                <w:i/>
                <w:iCs/>
              </w:rPr>
              <w:t>3: Do not repeat SCG UAI transferred via SRB1 within 1 second prior to synchronous SCG reconfiguration (NR)</w:t>
            </w:r>
          </w:p>
        </w:tc>
      </w:tr>
    </w:tbl>
    <w:p w14:paraId="6351D8D9" w14:textId="77777777" w:rsidR="00122BA8" w:rsidRDefault="00122BA8" w:rsidP="003439B8">
      <w:pPr>
        <w:textAlignment w:val="auto"/>
        <w:rPr>
          <w:rFonts w:ascii="Calibri" w:hAnsi="Calibri" w:cs="Calibri"/>
        </w:rPr>
      </w:pPr>
    </w:p>
    <w:p w14:paraId="3298842A" w14:textId="77777777" w:rsidR="003E54B1" w:rsidRDefault="007E53AC" w:rsidP="003439B8">
      <w:pPr>
        <w:textAlignment w:val="auto"/>
        <w:rPr>
          <w:rFonts w:ascii="Calibri" w:hAnsi="Calibri" w:cs="Calibri"/>
        </w:rPr>
      </w:pPr>
      <w:r>
        <w:rPr>
          <w:rFonts w:ascii="Calibri" w:hAnsi="Calibri" w:cs="Calibri"/>
        </w:rPr>
        <w:t xml:space="preserve">A draft CR </w:t>
      </w:r>
      <w:r>
        <w:rPr>
          <w:rFonts w:ascii="Calibri" w:hAnsi="Calibri" w:cs="Calibri"/>
        </w:rPr>
        <w:fldChar w:fldCharType="begin"/>
      </w:r>
      <w:r>
        <w:rPr>
          <w:rFonts w:ascii="Calibri" w:hAnsi="Calibri" w:cs="Calibri"/>
        </w:rPr>
        <w:instrText xml:space="preserve"> REF _Ref48647589 \r \h </w:instrText>
      </w:r>
      <w:r>
        <w:rPr>
          <w:rFonts w:ascii="Calibri" w:hAnsi="Calibri" w:cs="Calibri"/>
        </w:rPr>
      </w:r>
      <w:r>
        <w:rPr>
          <w:rFonts w:ascii="Calibri" w:hAnsi="Calibri" w:cs="Calibri"/>
        </w:rPr>
        <w:fldChar w:fldCharType="separate"/>
      </w:r>
      <w:r>
        <w:rPr>
          <w:rFonts w:ascii="Calibri" w:hAnsi="Calibri" w:cs="Calibri"/>
        </w:rPr>
        <w:t>[16]</w:t>
      </w:r>
      <w:r>
        <w:rPr>
          <w:rFonts w:ascii="Calibri" w:hAnsi="Calibri" w:cs="Calibri"/>
        </w:rPr>
        <w:fldChar w:fldCharType="end"/>
      </w:r>
      <w:r>
        <w:rPr>
          <w:rFonts w:ascii="Calibri" w:hAnsi="Calibri" w:cs="Calibri"/>
        </w:rPr>
        <w:t xml:space="preserve"> is provided along with this document</w:t>
      </w:r>
      <w:r w:rsidR="003E54B1">
        <w:rPr>
          <w:rFonts w:ascii="Calibri" w:hAnsi="Calibri" w:cs="Calibri"/>
        </w:rPr>
        <w:t xml:space="preserve"> to capture the agreements above. Some of the changes proposed in </w:t>
      </w:r>
      <w:r w:rsidR="003E54B1" w:rsidRPr="003E54B1">
        <w:rPr>
          <w:rFonts w:ascii="Calibri" w:hAnsi="Calibri" w:cs="Calibri"/>
        </w:rPr>
        <w:t>R2-2007814</w:t>
      </w:r>
      <w:r w:rsidR="003E54B1">
        <w:rPr>
          <w:rFonts w:ascii="Calibri" w:hAnsi="Calibri" w:cs="Calibri"/>
        </w:rPr>
        <w:t xml:space="preserve"> are also included in the draft CR. Companies are encouraged to provide their feedback on the CR.</w:t>
      </w:r>
      <w:r>
        <w:rPr>
          <w:rFonts w:ascii="Calibri" w:hAnsi="Calibri" w:cs="Calibri"/>
        </w:rPr>
        <w:t xml:space="preserve"> </w:t>
      </w:r>
    </w:p>
    <w:p w14:paraId="469B12CB" w14:textId="6E7CFB32" w:rsidR="00122BA8" w:rsidRPr="003439B8" w:rsidRDefault="003E54B1" w:rsidP="003439B8">
      <w:pPr>
        <w:textAlignment w:val="auto"/>
        <w:rPr>
          <w:rFonts w:ascii="Calibri" w:hAnsi="Calibri" w:cs="Calibri"/>
        </w:rPr>
      </w:pPr>
      <w:r>
        <w:rPr>
          <w:rFonts w:ascii="Calibri" w:hAnsi="Calibri" w:cs="Calibri"/>
        </w:rPr>
        <w:t>In this document, w</w:t>
      </w:r>
      <w:r w:rsidR="00122BA8">
        <w:rPr>
          <w:rFonts w:ascii="Calibri" w:hAnsi="Calibri" w:cs="Calibri"/>
        </w:rPr>
        <w:t xml:space="preserve">e continue the discussion on issues </w:t>
      </w:r>
      <w:r>
        <w:rPr>
          <w:rFonts w:ascii="Calibri" w:hAnsi="Calibri" w:cs="Calibri"/>
        </w:rPr>
        <w:t xml:space="preserve">raised in </w:t>
      </w:r>
      <w:r w:rsidRPr="0058208E">
        <w:rPr>
          <w:rFonts w:asciiTheme="minorHAnsi" w:hAnsiTheme="minorHAnsi" w:cstheme="minorHAnsi"/>
          <w:color w:val="000000" w:themeColor="text1"/>
        </w:rPr>
        <w:t>R2-2007232</w:t>
      </w:r>
      <w:r>
        <w:rPr>
          <w:rFonts w:asciiTheme="minorHAnsi" w:hAnsiTheme="minorHAnsi" w:cstheme="minorHAnsi"/>
          <w:color w:val="000000" w:themeColor="text1"/>
        </w:rPr>
        <w:t xml:space="preserve">, </w:t>
      </w:r>
      <w:r w:rsidRPr="00611E97">
        <w:rPr>
          <w:rFonts w:asciiTheme="minorHAnsi" w:hAnsiTheme="minorHAnsi" w:cstheme="minorHAnsi"/>
          <w:szCs w:val="32"/>
        </w:rPr>
        <w:t>R2-2006988</w:t>
      </w:r>
      <w:r>
        <w:rPr>
          <w:rFonts w:asciiTheme="minorHAnsi" w:hAnsiTheme="minorHAnsi" w:cstheme="minorHAnsi"/>
          <w:szCs w:val="32"/>
        </w:rPr>
        <w:t xml:space="preserve"> and</w:t>
      </w:r>
      <w:r w:rsidRPr="00611E97">
        <w:rPr>
          <w:rFonts w:asciiTheme="minorHAnsi" w:hAnsiTheme="minorHAnsi" w:cstheme="minorHAnsi"/>
          <w:szCs w:val="32"/>
        </w:rPr>
        <w:t xml:space="preserve"> R2-2007904</w:t>
      </w:r>
      <w:r w:rsidR="007E53AC">
        <w:rPr>
          <w:rFonts w:ascii="Calibri" w:hAnsi="Calibri" w:cs="Calibri"/>
        </w:rPr>
        <w:t>.</w:t>
      </w:r>
    </w:p>
    <w:p w14:paraId="2C9CEA5E" w14:textId="31CEB623" w:rsidR="00791095" w:rsidRDefault="00640F44" w:rsidP="00A145F9">
      <w:pPr>
        <w:pStyle w:val="Heading1"/>
        <w:rPr>
          <w:rFonts w:asciiTheme="minorHAnsi" w:hAnsiTheme="minorHAnsi" w:cstheme="minorHAnsi"/>
        </w:rPr>
      </w:pPr>
      <w:bookmarkStart w:id="2" w:name="_Ref48136548"/>
      <w:r w:rsidRPr="00A46F7B">
        <w:rPr>
          <w:rFonts w:asciiTheme="minorHAnsi" w:hAnsiTheme="minorHAnsi" w:cstheme="minorHAnsi"/>
        </w:rPr>
        <w:t xml:space="preserve">2 </w:t>
      </w:r>
      <w:r w:rsidR="0086781B" w:rsidRPr="00A46F7B">
        <w:rPr>
          <w:rFonts w:asciiTheme="minorHAnsi" w:hAnsiTheme="minorHAnsi" w:cstheme="minorHAnsi"/>
        </w:rPr>
        <w:t>Discussion</w:t>
      </w:r>
      <w:bookmarkEnd w:id="2"/>
    </w:p>
    <w:p w14:paraId="406F11CA" w14:textId="746B4B95" w:rsidR="00C56EA3" w:rsidRPr="00C56EA3" w:rsidRDefault="0063784F" w:rsidP="00C56EA3">
      <w:pPr>
        <w:pStyle w:val="Heading2"/>
        <w:rPr>
          <w:rFonts w:asciiTheme="minorHAnsi" w:hAnsiTheme="minorHAnsi" w:cstheme="minorHAnsi"/>
        </w:rPr>
      </w:pPr>
      <w:r>
        <w:rPr>
          <w:rFonts w:asciiTheme="minorHAnsi" w:hAnsiTheme="minorHAnsi" w:cstheme="minorHAnsi"/>
        </w:rPr>
        <w:t>2.2</w:t>
      </w:r>
      <w:r w:rsidR="00C56EA3" w:rsidRPr="00C56EA3">
        <w:rPr>
          <w:rFonts w:asciiTheme="minorHAnsi" w:hAnsiTheme="minorHAnsi" w:cstheme="minorHAnsi"/>
        </w:rPr>
        <w:t xml:space="preserve"> </w:t>
      </w:r>
      <w:r w:rsidR="00611E97" w:rsidRPr="0058208E">
        <w:rPr>
          <w:rFonts w:asciiTheme="minorHAnsi" w:hAnsiTheme="minorHAnsi" w:cstheme="minorHAnsi"/>
          <w:color w:val="000000" w:themeColor="text1"/>
        </w:rPr>
        <w:t>R2-2007232</w:t>
      </w:r>
      <w:r w:rsidR="00611E97">
        <w:rPr>
          <w:rFonts w:asciiTheme="minorHAnsi" w:hAnsiTheme="minorHAnsi" w:cstheme="minorHAnsi"/>
          <w:color w:val="000000" w:themeColor="text1"/>
        </w:rPr>
        <w:t xml:space="preserve">: </w:t>
      </w:r>
      <w:r w:rsidR="003C4C28">
        <w:rPr>
          <w:rFonts w:asciiTheme="minorHAnsi" w:hAnsiTheme="minorHAnsi" w:cstheme="minorHAnsi"/>
        </w:rPr>
        <w:t>Correction to r</w:t>
      </w:r>
      <w:r w:rsidR="00611E97">
        <w:rPr>
          <w:rFonts w:asciiTheme="minorHAnsi" w:hAnsiTheme="minorHAnsi" w:cstheme="minorHAnsi"/>
        </w:rPr>
        <w:t>epetition of SCG UAI</w:t>
      </w:r>
    </w:p>
    <w:p w14:paraId="7FB3FD2E" w14:textId="46353006" w:rsidR="00D86158" w:rsidRDefault="0063784F" w:rsidP="00741588">
      <w:pPr>
        <w:rPr>
          <w:rFonts w:asciiTheme="minorHAnsi" w:hAnsiTheme="minorHAnsi" w:cstheme="minorHAnsi"/>
        </w:rPr>
      </w:pPr>
      <w:r w:rsidRPr="0063784F">
        <w:rPr>
          <w:rFonts w:asciiTheme="minorHAnsi" w:hAnsiTheme="minorHAnsi" w:cstheme="minorHAnsi"/>
          <w:noProof/>
          <w:lang w:eastAsia="en-GB"/>
        </w:rPr>
        <mc:AlternateContent>
          <mc:Choice Requires="wps">
            <w:drawing>
              <wp:anchor distT="45720" distB="45720" distL="114300" distR="114300" simplePos="0" relativeHeight="251659264" behindDoc="0" locked="0" layoutInCell="1" allowOverlap="1" wp14:anchorId="30943403" wp14:editId="5DEA6FBD">
                <wp:simplePos x="0" y="0"/>
                <wp:positionH relativeFrom="column">
                  <wp:posOffset>172085</wp:posOffset>
                </wp:positionH>
                <wp:positionV relativeFrom="paragraph">
                  <wp:posOffset>455295</wp:posOffset>
                </wp:positionV>
                <wp:extent cx="6288405" cy="1086485"/>
                <wp:effectExtent l="0" t="0" r="1714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8405" cy="1086485"/>
                        </a:xfrm>
                        <a:prstGeom prst="rect">
                          <a:avLst/>
                        </a:prstGeom>
                        <a:solidFill>
                          <a:srgbClr val="FFFFFF"/>
                        </a:solidFill>
                        <a:ln w="9525">
                          <a:solidFill>
                            <a:srgbClr val="000000"/>
                          </a:solidFill>
                          <a:miter lim="800000"/>
                          <a:headEnd/>
                          <a:tailEnd/>
                        </a:ln>
                      </wps:spPr>
                      <wps:txbx>
                        <w:txbxContent>
                          <w:p w14:paraId="55BFF30B" w14:textId="7FB19DC0" w:rsidR="00187A80" w:rsidRPr="00834AED" w:rsidRDefault="00187A80" w:rsidP="0063784F">
                            <w:pPr>
                              <w:pStyle w:val="B2"/>
                            </w:pPr>
                            <w:r w:rsidRPr="00834AED">
                              <w:t>2&gt;</w:t>
                            </w:r>
                            <w:r w:rsidRPr="00834AED">
                              <w:tab/>
                              <w:t xml:space="preserve">if </w:t>
                            </w:r>
                            <w:r w:rsidRPr="00834AED">
                              <w:rPr>
                                <w:i/>
                              </w:rPr>
                              <w:t>reconfigurationWithSync</w:t>
                            </w:r>
                            <w:r w:rsidRPr="00834AED">
                              <w:t xml:space="preserve"> was included in </w:t>
                            </w:r>
                            <w:r w:rsidRPr="00834AED">
                              <w:rPr>
                                <w:i/>
                              </w:rPr>
                              <w:t xml:space="preserve">masterCellGroup </w:t>
                            </w:r>
                            <w:r w:rsidRPr="00834AED">
                              <w:t>or</w:t>
                            </w:r>
                            <w:r w:rsidRPr="00834AED">
                              <w:rPr>
                                <w:i/>
                              </w:rPr>
                              <w:t xml:space="preserve"> secondaryCellGroup</w:t>
                            </w:r>
                            <w:r w:rsidRPr="00834AED">
                              <w:t>; and</w:t>
                            </w:r>
                          </w:p>
                          <w:p w14:paraId="3FDBDED0" w14:textId="77777777" w:rsidR="00187A80" w:rsidRPr="00834AED" w:rsidRDefault="00187A80" w:rsidP="0063784F">
                            <w:pPr>
                              <w:pStyle w:val="B2"/>
                            </w:pPr>
                            <w:r w:rsidRPr="00834AED">
                              <w:t>2&gt;</w:t>
                            </w:r>
                            <w:r w:rsidRPr="00834AED">
                              <w:tab/>
                              <w:t xml:space="preserve">if the UE transmitted a </w:t>
                            </w:r>
                            <w:r w:rsidRPr="00834AED">
                              <w:rPr>
                                <w:i/>
                              </w:rPr>
                              <w:t>UEAssistanceInformation</w:t>
                            </w:r>
                            <w:r w:rsidRPr="00834AED">
                              <w:t xml:space="preserve"> message for the corresponding cell group during the last 1 second, and the UE is still configured to provide UE assistance information for the corresponding cell group:</w:t>
                            </w:r>
                          </w:p>
                          <w:p w14:paraId="70FFA807" w14:textId="77777777" w:rsidR="00187A80" w:rsidRPr="00834AED" w:rsidRDefault="00187A80" w:rsidP="0063784F">
                            <w:pPr>
                              <w:pStyle w:val="B3"/>
                            </w:pPr>
                            <w:r w:rsidRPr="00834AED">
                              <w:t>3&gt;</w:t>
                            </w:r>
                            <w:r w:rsidRPr="00834AED">
                              <w:tab/>
                              <w:t xml:space="preserve">initiate transmission of a </w:t>
                            </w:r>
                            <w:r w:rsidRPr="00834AED">
                              <w:rPr>
                                <w:i/>
                              </w:rPr>
                              <w:t>UEAssistanceInformation</w:t>
                            </w:r>
                            <w:r w:rsidRPr="00834AED">
                              <w:t xml:space="preserve"> message for the corresponding cell group in accordance with clause 5.7.4.3;</w:t>
                            </w:r>
                          </w:p>
                          <w:p w14:paraId="14A3C72B" w14:textId="7FD3E97F" w:rsidR="00187A80" w:rsidRDefault="00187A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943403" id="_x0000_t202" coordsize="21600,21600" o:spt="202" path="m,l,21600r21600,l21600,xe">
                <v:stroke joinstyle="miter"/>
                <v:path gradientshapeok="t" o:connecttype="rect"/>
              </v:shapetype>
              <v:shape id="Text Box 2" o:spid="_x0000_s1026" type="#_x0000_t202" style="position:absolute;left:0;text-align:left;margin-left:13.55pt;margin-top:35.85pt;width:495.15pt;height:8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">
                <v:textbox>
                  <w:txbxContent>
                    <w:p w14:paraId="55BFF30B" w14:textId="7FB19DC0" w:rsidR="00187A80" w:rsidRPr="00834AED" w:rsidRDefault="00187A80" w:rsidP="0063784F">
                      <w:pPr>
                        <w:pStyle w:val="B2"/>
                      </w:pPr>
                      <w:r w:rsidRPr="00834AED">
                        <w:t>2&gt;</w:t>
                      </w:r>
                      <w:r w:rsidRPr="00834AED">
                        <w:tab/>
                        <w:t xml:space="preserve">if </w:t>
                      </w:r>
                      <w:r w:rsidRPr="00834AED">
                        <w:rPr>
                          <w:i/>
                        </w:rPr>
                        <w:t>reconfigurationWithSync</w:t>
                      </w:r>
                      <w:r w:rsidRPr="00834AED">
                        <w:t xml:space="preserve"> was included in </w:t>
                      </w:r>
                      <w:r w:rsidRPr="00834AED">
                        <w:rPr>
                          <w:i/>
                        </w:rPr>
                        <w:t xml:space="preserve">masterCellGroup </w:t>
                      </w:r>
                      <w:r w:rsidRPr="00834AED">
                        <w:t>or</w:t>
                      </w:r>
                      <w:r w:rsidRPr="00834AED">
                        <w:rPr>
                          <w:i/>
                        </w:rPr>
                        <w:t xml:space="preserve"> secondaryCellGroup</w:t>
                      </w:r>
                      <w:r w:rsidRPr="00834AED">
                        <w:t>; and</w:t>
                      </w:r>
                    </w:p>
                    <w:p w14:paraId="3FDBDED0" w14:textId="77777777" w:rsidR="00187A80" w:rsidRPr="00834AED" w:rsidRDefault="00187A80" w:rsidP="0063784F">
                      <w:pPr>
                        <w:pStyle w:val="B2"/>
                      </w:pPr>
                      <w:r w:rsidRPr="00834AED">
                        <w:t>2&gt;</w:t>
                      </w:r>
                      <w:r w:rsidRPr="00834AED">
                        <w:tab/>
                        <w:t xml:space="preserve">if the UE transmitted a </w:t>
                      </w:r>
                      <w:r w:rsidRPr="00834AED">
                        <w:rPr>
                          <w:i/>
                        </w:rPr>
                        <w:t>UEAssistanceInformation</w:t>
                      </w:r>
                      <w:r w:rsidRPr="00834AED">
                        <w:t xml:space="preserve"> message for the corresponding cell group during the last 1 second, and the UE is still configured to provide UE assistance information for the corresponding cell group:</w:t>
                      </w:r>
                    </w:p>
                    <w:p w14:paraId="70FFA807" w14:textId="77777777" w:rsidR="00187A80" w:rsidRPr="00834AED" w:rsidRDefault="00187A80" w:rsidP="0063784F">
                      <w:pPr>
                        <w:pStyle w:val="B3"/>
                      </w:pPr>
                      <w:r w:rsidRPr="00834AED">
                        <w:t>3&gt;</w:t>
                      </w:r>
                      <w:r w:rsidRPr="00834AED">
                        <w:tab/>
                        <w:t xml:space="preserve">initiate transmission of a </w:t>
                      </w:r>
                      <w:r w:rsidRPr="00834AED">
                        <w:rPr>
                          <w:i/>
                        </w:rPr>
                        <w:t>UEAssistanceInformation</w:t>
                      </w:r>
                      <w:r w:rsidRPr="00834AED">
                        <w:t xml:space="preserve"> message for the corresponding cell group in accordance with clause 5.7.4.3;</w:t>
                      </w:r>
                    </w:p>
                    <w:p w14:paraId="14A3C72B" w14:textId="7FD3E97F" w:rsidR="00187A80" w:rsidRDefault="00187A80"/>
                  </w:txbxContent>
                </v:textbox>
                <w10:wrap type="square"/>
              </v:shape>
            </w:pict>
          </mc:Fallback>
        </mc:AlternateContent>
      </w:r>
      <w:r w:rsidR="0058208E">
        <w:rPr>
          <w:rFonts w:asciiTheme="minorHAnsi" w:hAnsiTheme="minorHAnsi" w:cstheme="minorHAnsi"/>
        </w:rPr>
        <w:t>Paper</w:t>
      </w:r>
      <w:r w:rsidR="00D86158">
        <w:rPr>
          <w:rFonts w:asciiTheme="minorHAnsi" w:hAnsiTheme="minorHAnsi" w:cstheme="minorHAnsi"/>
        </w:rPr>
        <w:t xml:space="preserve"> </w:t>
      </w:r>
      <w:r w:rsidR="00D86158">
        <w:rPr>
          <w:rFonts w:asciiTheme="minorHAnsi" w:hAnsiTheme="minorHAnsi" w:cstheme="minorHAnsi"/>
        </w:rPr>
        <w:fldChar w:fldCharType="begin"/>
      </w:r>
      <w:r w:rsidR="00D86158">
        <w:rPr>
          <w:rFonts w:asciiTheme="minorHAnsi" w:hAnsiTheme="minorHAnsi" w:cstheme="minorHAnsi"/>
        </w:rPr>
        <w:instrText xml:space="preserve"> REF _Ref48136711 \r \h </w:instrText>
      </w:r>
      <w:r w:rsidR="00D86158">
        <w:rPr>
          <w:rFonts w:asciiTheme="minorHAnsi" w:hAnsiTheme="minorHAnsi" w:cstheme="minorHAnsi"/>
        </w:rPr>
      </w:r>
      <w:r w:rsidR="00D86158">
        <w:rPr>
          <w:rFonts w:asciiTheme="minorHAnsi" w:hAnsiTheme="minorHAnsi" w:cstheme="minorHAnsi"/>
        </w:rPr>
        <w:fldChar w:fldCharType="separate"/>
      </w:r>
      <w:r w:rsidR="00D86158">
        <w:rPr>
          <w:rFonts w:asciiTheme="minorHAnsi" w:hAnsiTheme="minorHAnsi" w:cstheme="minorHAnsi"/>
        </w:rPr>
        <w:t>[3]</w:t>
      </w:r>
      <w:r w:rsidR="00D86158">
        <w:rPr>
          <w:rFonts w:asciiTheme="minorHAnsi" w:hAnsiTheme="minorHAnsi" w:cstheme="minorHAnsi"/>
        </w:rPr>
        <w:fldChar w:fldCharType="end"/>
      </w:r>
      <w:r w:rsidR="0058208E">
        <w:rPr>
          <w:rFonts w:asciiTheme="minorHAnsi" w:hAnsiTheme="minorHAnsi" w:cstheme="minorHAnsi"/>
        </w:rPr>
        <w:t xml:space="preserve"> discusses repetition of UE Assistance Information (UAI) for the SCG that was sent 1s prior to a reconfiguration with sync. The behaviour is currently captured as below </w:t>
      </w:r>
      <w:r w:rsidR="0058208E">
        <w:rPr>
          <w:rFonts w:asciiTheme="minorHAnsi" w:hAnsiTheme="minorHAnsi" w:cstheme="minorHAnsi"/>
        </w:rPr>
        <w:fldChar w:fldCharType="begin"/>
      </w:r>
      <w:r w:rsidR="0058208E">
        <w:rPr>
          <w:rFonts w:asciiTheme="minorHAnsi" w:hAnsiTheme="minorHAnsi" w:cstheme="minorHAnsi"/>
        </w:rPr>
        <w:instrText xml:space="preserve"> REF _Ref48142430 \r \h </w:instrText>
      </w:r>
      <w:r w:rsidR="0058208E">
        <w:rPr>
          <w:rFonts w:asciiTheme="minorHAnsi" w:hAnsiTheme="minorHAnsi" w:cstheme="minorHAnsi"/>
        </w:rPr>
      </w:r>
      <w:r w:rsidR="0058208E">
        <w:rPr>
          <w:rFonts w:asciiTheme="minorHAnsi" w:hAnsiTheme="minorHAnsi" w:cstheme="minorHAnsi"/>
        </w:rPr>
        <w:fldChar w:fldCharType="separate"/>
      </w:r>
      <w:r w:rsidR="0058208E">
        <w:rPr>
          <w:rFonts w:asciiTheme="minorHAnsi" w:hAnsiTheme="minorHAnsi" w:cstheme="minorHAnsi"/>
        </w:rPr>
        <w:t>[15]</w:t>
      </w:r>
      <w:r w:rsidR="0058208E">
        <w:rPr>
          <w:rFonts w:asciiTheme="minorHAnsi" w:hAnsiTheme="minorHAnsi" w:cstheme="minorHAnsi"/>
        </w:rPr>
        <w:fldChar w:fldCharType="end"/>
      </w:r>
      <w:r w:rsidR="0058208E">
        <w:rPr>
          <w:rFonts w:asciiTheme="minorHAnsi" w:hAnsiTheme="minorHAnsi" w:cstheme="minorHAnsi"/>
        </w:rPr>
        <w:t>:</w:t>
      </w:r>
    </w:p>
    <w:p w14:paraId="12EC3B27" w14:textId="6F9960E9" w:rsidR="0058208E" w:rsidRDefault="00666537" w:rsidP="00741588">
      <w:pPr>
        <w:rPr>
          <w:rFonts w:asciiTheme="minorHAnsi" w:hAnsiTheme="minorHAnsi" w:cstheme="minorHAnsi"/>
        </w:rPr>
      </w:pPr>
      <w:r>
        <w:rPr>
          <w:rFonts w:asciiTheme="minorHAnsi" w:hAnsiTheme="minorHAnsi" w:cstheme="minorHAnsi"/>
        </w:rPr>
        <w:t>The paper points out that in the case where SCG UAI is reported using SRB1 (i.e. via the MN), the following issues exist with the current text:</w:t>
      </w:r>
    </w:p>
    <w:p w14:paraId="14809D15" w14:textId="4A932AB5" w:rsidR="00824419" w:rsidRDefault="00824419" w:rsidP="00824419">
      <w:pPr>
        <w:rPr>
          <w:rFonts w:asciiTheme="minorHAnsi" w:hAnsiTheme="minorHAnsi" w:cstheme="minorHAnsi"/>
        </w:rPr>
      </w:pPr>
      <w:r w:rsidRPr="008068C0">
        <w:rPr>
          <w:rFonts w:asciiTheme="minorHAnsi" w:hAnsiTheme="minorHAnsi" w:cstheme="minorHAnsi"/>
          <w:b/>
        </w:rPr>
        <w:t>a) Change of MN</w:t>
      </w:r>
      <w:r w:rsidRPr="00666537">
        <w:rPr>
          <w:rFonts w:asciiTheme="minorHAnsi" w:hAnsiTheme="minorHAnsi" w:cstheme="minorHAnsi"/>
        </w:rPr>
        <w:t xml:space="preserve">: </w:t>
      </w:r>
      <w:r>
        <w:rPr>
          <w:rFonts w:asciiTheme="minorHAnsi" w:hAnsiTheme="minorHAnsi" w:cstheme="minorHAnsi"/>
        </w:rPr>
        <w:t xml:space="preserve">As per the current text, the UE does not trigger repetition of SCG UAI on SRB1. However it may not possible for the source MN to transfer the information to the target MN, if the SCG UAI is received on the source MN after it has initiated </w:t>
      </w:r>
      <w:r w:rsidRPr="00666537">
        <w:rPr>
          <w:rFonts w:asciiTheme="minorHAnsi" w:hAnsiTheme="minorHAnsi" w:cstheme="minorHAnsi"/>
        </w:rPr>
        <w:t xml:space="preserve">handover preparation request to the </w:t>
      </w:r>
      <w:r>
        <w:rPr>
          <w:rFonts w:asciiTheme="minorHAnsi" w:hAnsiTheme="minorHAnsi" w:cstheme="minorHAnsi"/>
        </w:rPr>
        <w:t xml:space="preserve">target </w:t>
      </w:r>
      <w:r w:rsidRPr="00666537">
        <w:rPr>
          <w:rFonts w:asciiTheme="minorHAnsi" w:hAnsiTheme="minorHAnsi" w:cstheme="minorHAnsi"/>
        </w:rPr>
        <w:t>MN.</w:t>
      </w:r>
      <w:r>
        <w:rPr>
          <w:rFonts w:asciiTheme="minorHAnsi" w:hAnsiTheme="minorHAnsi" w:cstheme="minorHAnsi"/>
        </w:rPr>
        <w:t xml:space="preserve"> Therefore SCG UAI repetition is essential in this case.</w:t>
      </w:r>
    </w:p>
    <w:p w14:paraId="425DAC00" w14:textId="23940B03" w:rsidR="00666537" w:rsidRPr="00666537" w:rsidRDefault="00824419" w:rsidP="00666537">
      <w:pPr>
        <w:rPr>
          <w:rFonts w:asciiTheme="minorHAnsi" w:hAnsiTheme="minorHAnsi" w:cstheme="minorHAnsi"/>
        </w:rPr>
      </w:pPr>
      <w:r w:rsidRPr="008068C0">
        <w:rPr>
          <w:rFonts w:asciiTheme="minorHAnsi" w:hAnsiTheme="minorHAnsi" w:cstheme="minorHAnsi"/>
          <w:b/>
        </w:rPr>
        <w:lastRenderedPageBreak/>
        <w:t>b</w:t>
      </w:r>
      <w:r w:rsidR="00666537" w:rsidRPr="008068C0">
        <w:rPr>
          <w:rFonts w:asciiTheme="minorHAnsi" w:hAnsiTheme="minorHAnsi" w:cstheme="minorHAnsi"/>
          <w:b/>
        </w:rPr>
        <w:t>) Change of SN</w:t>
      </w:r>
      <w:r w:rsidR="00666537" w:rsidRPr="00666537">
        <w:rPr>
          <w:rFonts w:asciiTheme="minorHAnsi" w:hAnsiTheme="minorHAnsi" w:cstheme="minorHAnsi"/>
        </w:rPr>
        <w:t xml:space="preserve">: </w:t>
      </w:r>
      <w:r w:rsidR="00666537">
        <w:rPr>
          <w:rFonts w:asciiTheme="minorHAnsi" w:hAnsiTheme="minorHAnsi" w:cstheme="minorHAnsi"/>
        </w:rPr>
        <w:t>As per the current text, the UE triggers the repetition of SCG UAI</w:t>
      </w:r>
      <w:r>
        <w:rPr>
          <w:rFonts w:asciiTheme="minorHAnsi" w:hAnsiTheme="minorHAnsi" w:cstheme="minorHAnsi"/>
        </w:rPr>
        <w:t xml:space="preserve"> on SRB1</w:t>
      </w:r>
      <w:r w:rsidR="00666537">
        <w:rPr>
          <w:rFonts w:asciiTheme="minorHAnsi" w:hAnsiTheme="minorHAnsi" w:cstheme="minorHAnsi"/>
        </w:rPr>
        <w:t xml:space="preserve">. However, it should be possible for the MN to transfer the </w:t>
      </w:r>
      <w:r>
        <w:rPr>
          <w:rFonts w:asciiTheme="minorHAnsi" w:hAnsiTheme="minorHAnsi" w:cstheme="minorHAnsi"/>
        </w:rPr>
        <w:t xml:space="preserve">UAI </w:t>
      </w:r>
      <w:r w:rsidR="00666537">
        <w:rPr>
          <w:rFonts w:asciiTheme="minorHAnsi" w:hAnsiTheme="minorHAnsi" w:cstheme="minorHAnsi"/>
        </w:rPr>
        <w:t xml:space="preserve">to the target SN after SN change. Therefore </w:t>
      </w:r>
      <w:r w:rsidR="00666537" w:rsidRPr="00666537">
        <w:rPr>
          <w:rFonts w:asciiTheme="minorHAnsi" w:hAnsiTheme="minorHAnsi" w:cstheme="minorHAnsi"/>
        </w:rPr>
        <w:t xml:space="preserve">repetition by the UE </w:t>
      </w:r>
      <w:r w:rsidR="00666537">
        <w:rPr>
          <w:rFonts w:asciiTheme="minorHAnsi" w:hAnsiTheme="minorHAnsi" w:cstheme="minorHAnsi"/>
        </w:rPr>
        <w:t>does not seem</w:t>
      </w:r>
      <w:r w:rsidR="00666537" w:rsidRPr="00666537">
        <w:rPr>
          <w:rFonts w:asciiTheme="minorHAnsi" w:hAnsiTheme="minorHAnsi" w:cstheme="minorHAnsi"/>
        </w:rPr>
        <w:t xml:space="preserve"> essential</w:t>
      </w:r>
      <w:r w:rsidR="00666537">
        <w:rPr>
          <w:rFonts w:asciiTheme="minorHAnsi" w:hAnsiTheme="minorHAnsi" w:cstheme="minorHAnsi"/>
        </w:rPr>
        <w:t xml:space="preserve"> in this case.</w:t>
      </w:r>
    </w:p>
    <w:p w14:paraId="66554FAA" w14:textId="002B6593" w:rsidR="00824419" w:rsidRDefault="001D2AC9" w:rsidP="00666537">
      <w:pPr>
        <w:rPr>
          <w:rFonts w:asciiTheme="minorHAnsi" w:hAnsiTheme="minorHAnsi" w:cstheme="minorHAnsi"/>
        </w:rPr>
      </w:pPr>
      <w:r>
        <w:rPr>
          <w:rFonts w:asciiTheme="minorHAnsi" w:hAnsiTheme="minorHAnsi" w:cstheme="minorHAnsi"/>
        </w:rPr>
        <w:t>However, one company indicated that when the MN changes, a reconfiguration with sync is needed for the SCG as the security key in the SN needs to be updated. As a result, the SCG UAI repetition will take place eventually, and there is no issue with the scenario a) above.</w:t>
      </w:r>
    </w:p>
    <w:p w14:paraId="5424FD9C" w14:textId="0107E971" w:rsidR="001D2AC9" w:rsidRDefault="001D2AC9" w:rsidP="00666537">
      <w:pPr>
        <w:rPr>
          <w:rFonts w:asciiTheme="minorHAnsi" w:hAnsiTheme="minorHAnsi" w:cstheme="minorHAnsi"/>
        </w:rPr>
      </w:pPr>
      <w:r>
        <w:rPr>
          <w:rFonts w:asciiTheme="minorHAnsi" w:hAnsiTheme="minorHAnsi" w:cstheme="minorHAnsi"/>
        </w:rPr>
        <w:t xml:space="preserve">We need to conclude whether the use-case raised in </w:t>
      </w:r>
      <w:r>
        <w:rPr>
          <w:rFonts w:asciiTheme="minorHAnsi" w:hAnsiTheme="minorHAnsi" w:cstheme="minorHAnsi"/>
        </w:rPr>
        <w:fldChar w:fldCharType="begin"/>
      </w:r>
      <w:r>
        <w:rPr>
          <w:rFonts w:asciiTheme="minorHAnsi" w:hAnsiTheme="minorHAnsi" w:cstheme="minorHAnsi"/>
        </w:rPr>
        <w:instrText xml:space="preserve"> REF _Ref48136711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is valid or not. Companies are requested to provide their feedback below.</w:t>
      </w:r>
    </w:p>
    <w:p w14:paraId="023E0C55" w14:textId="77777777" w:rsidR="008068C0" w:rsidRDefault="008068C0" w:rsidP="00666537">
      <w:pPr>
        <w:rPr>
          <w:rFonts w:asciiTheme="minorHAnsi" w:hAnsiTheme="minorHAnsi" w:cstheme="minorHAnsi"/>
          <w:i/>
        </w:rPr>
      </w:pPr>
    </w:p>
    <w:p w14:paraId="5900F2FF" w14:textId="1BB4B740" w:rsidR="001D2AC9" w:rsidRPr="008068C0" w:rsidRDefault="008068C0" w:rsidP="00666537">
      <w:pPr>
        <w:rPr>
          <w:rFonts w:asciiTheme="minorHAnsi" w:hAnsiTheme="minorHAnsi" w:cstheme="minorHAnsi"/>
          <w:i/>
        </w:rPr>
      </w:pPr>
      <w:r w:rsidRPr="008068C0">
        <w:rPr>
          <w:rFonts w:asciiTheme="minorHAnsi" w:hAnsiTheme="minorHAnsi" w:cstheme="minorHAnsi"/>
          <w:i/>
        </w:rPr>
        <w:t xml:space="preserve">Q1. </w:t>
      </w:r>
      <w:r w:rsidR="001D2AC9" w:rsidRPr="008068C0">
        <w:rPr>
          <w:rFonts w:asciiTheme="minorHAnsi" w:hAnsiTheme="minorHAnsi" w:cstheme="minorHAnsi"/>
          <w:i/>
        </w:rPr>
        <w:t>Does an MN change result in a reconfiguration with sync for the SCG?</w:t>
      </w:r>
    </w:p>
    <w:tbl>
      <w:tblPr>
        <w:tblStyle w:val="GridTable1Light"/>
        <w:tblW w:w="10485" w:type="dxa"/>
        <w:tblLook w:val="04A0" w:firstRow="1" w:lastRow="0" w:firstColumn="1" w:lastColumn="0" w:noHBand="0" w:noVBand="1"/>
      </w:tblPr>
      <w:tblGrid>
        <w:gridCol w:w="1100"/>
        <w:gridCol w:w="926"/>
        <w:gridCol w:w="8459"/>
      </w:tblGrid>
      <w:tr w:rsidR="001D2AC9" w14:paraId="1154D599" w14:textId="77777777" w:rsidTr="008068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572A45A7" w14:textId="75492DB5" w:rsidR="001D2AC9" w:rsidRDefault="008068C0" w:rsidP="001D2AC9">
            <w:pPr>
              <w:spacing w:after="0"/>
              <w:jc w:val="left"/>
              <w:rPr>
                <w:rFonts w:asciiTheme="minorHAnsi" w:hAnsiTheme="minorHAnsi" w:cstheme="minorHAnsi"/>
              </w:rPr>
            </w:pPr>
            <w:r>
              <w:rPr>
                <w:rFonts w:asciiTheme="minorHAnsi" w:hAnsiTheme="minorHAnsi" w:cstheme="minorHAnsi"/>
              </w:rPr>
              <w:t>Company</w:t>
            </w:r>
          </w:p>
        </w:tc>
        <w:tc>
          <w:tcPr>
            <w:tcW w:w="926" w:type="dxa"/>
          </w:tcPr>
          <w:p w14:paraId="0BBF0391" w14:textId="136B7002" w:rsidR="001D2AC9" w:rsidRDefault="008068C0" w:rsidP="001D2AC9">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8459" w:type="dxa"/>
          </w:tcPr>
          <w:p w14:paraId="39F89ABB" w14:textId="4DDAA5CE" w:rsidR="001D2AC9" w:rsidRDefault="008068C0" w:rsidP="001D2AC9">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1D2AC9" w14:paraId="64C5232A" w14:textId="77777777" w:rsidTr="008068C0">
        <w:tc>
          <w:tcPr>
            <w:cnfStyle w:val="001000000000" w:firstRow="0" w:lastRow="0" w:firstColumn="1" w:lastColumn="0" w:oddVBand="0" w:evenVBand="0" w:oddHBand="0" w:evenHBand="0" w:firstRowFirstColumn="0" w:firstRowLastColumn="0" w:lastRowFirstColumn="0" w:lastRowLastColumn="0"/>
            <w:tcW w:w="1100" w:type="dxa"/>
          </w:tcPr>
          <w:p w14:paraId="7E930401" w14:textId="77777777" w:rsidR="001D2AC9" w:rsidRPr="008068C0" w:rsidRDefault="001D2AC9" w:rsidP="001D2AC9">
            <w:pPr>
              <w:spacing w:after="0"/>
              <w:jc w:val="left"/>
              <w:rPr>
                <w:rFonts w:asciiTheme="minorHAnsi" w:hAnsiTheme="minorHAnsi" w:cstheme="minorHAnsi"/>
                <w:b w:val="0"/>
              </w:rPr>
            </w:pPr>
          </w:p>
        </w:tc>
        <w:tc>
          <w:tcPr>
            <w:tcW w:w="926" w:type="dxa"/>
          </w:tcPr>
          <w:p w14:paraId="690D87C2"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471DFECF"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D2AC9" w14:paraId="27B989A4" w14:textId="77777777" w:rsidTr="008068C0">
        <w:tc>
          <w:tcPr>
            <w:cnfStyle w:val="001000000000" w:firstRow="0" w:lastRow="0" w:firstColumn="1" w:lastColumn="0" w:oddVBand="0" w:evenVBand="0" w:oddHBand="0" w:evenHBand="0" w:firstRowFirstColumn="0" w:firstRowLastColumn="0" w:lastRowFirstColumn="0" w:lastRowLastColumn="0"/>
            <w:tcW w:w="1100" w:type="dxa"/>
          </w:tcPr>
          <w:p w14:paraId="79E2E589" w14:textId="77777777" w:rsidR="001D2AC9" w:rsidRPr="008068C0" w:rsidRDefault="001D2AC9" w:rsidP="001D2AC9">
            <w:pPr>
              <w:spacing w:after="0"/>
              <w:jc w:val="left"/>
              <w:rPr>
                <w:rFonts w:asciiTheme="minorHAnsi" w:hAnsiTheme="minorHAnsi" w:cstheme="minorHAnsi"/>
                <w:b w:val="0"/>
              </w:rPr>
            </w:pPr>
          </w:p>
        </w:tc>
        <w:tc>
          <w:tcPr>
            <w:tcW w:w="926" w:type="dxa"/>
          </w:tcPr>
          <w:p w14:paraId="108CAC76"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7FC0EFB9"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D2AC9" w14:paraId="6147AF2C" w14:textId="77777777" w:rsidTr="008068C0">
        <w:tc>
          <w:tcPr>
            <w:cnfStyle w:val="001000000000" w:firstRow="0" w:lastRow="0" w:firstColumn="1" w:lastColumn="0" w:oddVBand="0" w:evenVBand="0" w:oddHBand="0" w:evenHBand="0" w:firstRowFirstColumn="0" w:firstRowLastColumn="0" w:lastRowFirstColumn="0" w:lastRowLastColumn="0"/>
            <w:tcW w:w="1100" w:type="dxa"/>
          </w:tcPr>
          <w:p w14:paraId="13E20EC1" w14:textId="77777777" w:rsidR="001D2AC9" w:rsidRPr="008068C0" w:rsidRDefault="001D2AC9" w:rsidP="001D2AC9">
            <w:pPr>
              <w:spacing w:after="0"/>
              <w:jc w:val="left"/>
              <w:rPr>
                <w:rFonts w:asciiTheme="minorHAnsi" w:hAnsiTheme="minorHAnsi" w:cstheme="minorHAnsi"/>
                <w:b w:val="0"/>
              </w:rPr>
            </w:pPr>
          </w:p>
        </w:tc>
        <w:tc>
          <w:tcPr>
            <w:tcW w:w="926" w:type="dxa"/>
          </w:tcPr>
          <w:p w14:paraId="625CC21A"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1B8F3DEF"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D2AC9" w14:paraId="1067CDCA" w14:textId="77777777" w:rsidTr="008068C0">
        <w:tc>
          <w:tcPr>
            <w:cnfStyle w:val="001000000000" w:firstRow="0" w:lastRow="0" w:firstColumn="1" w:lastColumn="0" w:oddVBand="0" w:evenVBand="0" w:oddHBand="0" w:evenHBand="0" w:firstRowFirstColumn="0" w:firstRowLastColumn="0" w:lastRowFirstColumn="0" w:lastRowLastColumn="0"/>
            <w:tcW w:w="1100" w:type="dxa"/>
          </w:tcPr>
          <w:p w14:paraId="1618116A" w14:textId="77777777" w:rsidR="001D2AC9" w:rsidRPr="008068C0" w:rsidRDefault="001D2AC9" w:rsidP="001D2AC9">
            <w:pPr>
              <w:spacing w:after="0"/>
              <w:jc w:val="left"/>
              <w:rPr>
                <w:rFonts w:asciiTheme="minorHAnsi" w:hAnsiTheme="minorHAnsi" w:cstheme="minorHAnsi"/>
                <w:b w:val="0"/>
              </w:rPr>
            </w:pPr>
          </w:p>
        </w:tc>
        <w:tc>
          <w:tcPr>
            <w:tcW w:w="926" w:type="dxa"/>
          </w:tcPr>
          <w:p w14:paraId="3460CE99"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00E29B2D"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D2AC9" w14:paraId="296918F3" w14:textId="77777777" w:rsidTr="008068C0">
        <w:tc>
          <w:tcPr>
            <w:cnfStyle w:val="001000000000" w:firstRow="0" w:lastRow="0" w:firstColumn="1" w:lastColumn="0" w:oddVBand="0" w:evenVBand="0" w:oddHBand="0" w:evenHBand="0" w:firstRowFirstColumn="0" w:firstRowLastColumn="0" w:lastRowFirstColumn="0" w:lastRowLastColumn="0"/>
            <w:tcW w:w="1100" w:type="dxa"/>
          </w:tcPr>
          <w:p w14:paraId="794E79F3" w14:textId="77777777" w:rsidR="001D2AC9" w:rsidRPr="008068C0" w:rsidRDefault="001D2AC9" w:rsidP="001D2AC9">
            <w:pPr>
              <w:spacing w:after="0"/>
              <w:jc w:val="left"/>
              <w:rPr>
                <w:rFonts w:asciiTheme="minorHAnsi" w:hAnsiTheme="minorHAnsi" w:cstheme="minorHAnsi"/>
                <w:b w:val="0"/>
              </w:rPr>
            </w:pPr>
          </w:p>
        </w:tc>
        <w:tc>
          <w:tcPr>
            <w:tcW w:w="926" w:type="dxa"/>
          </w:tcPr>
          <w:p w14:paraId="52A95421"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450D46FC"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D2AC9" w14:paraId="4843B54F" w14:textId="77777777" w:rsidTr="008068C0">
        <w:tc>
          <w:tcPr>
            <w:cnfStyle w:val="001000000000" w:firstRow="0" w:lastRow="0" w:firstColumn="1" w:lastColumn="0" w:oddVBand="0" w:evenVBand="0" w:oddHBand="0" w:evenHBand="0" w:firstRowFirstColumn="0" w:firstRowLastColumn="0" w:lastRowFirstColumn="0" w:lastRowLastColumn="0"/>
            <w:tcW w:w="1100" w:type="dxa"/>
          </w:tcPr>
          <w:p w14:paraId="3FEEEF3B" w14:textId="77777777" w:rsidR="001D2AC9" w:rsidRPr="008068C0" w:rsidRDefault="001D2AC9" w:rsidP="001D2AC9">
            <w:pPr>
              <w:spacing w:after="0"/>
              <w:jc w:val="left"/>
              <w:rPr>
                <w:rFonts w:asciiTheme="minorHAnsi" w:hAnsiTheme="minorHAnsi" w:cstheme="minorHAnsi"/>
                <w:b w:val="0"/>
              </w:rPr>
            </w:pPr>
          </w:p>
        </w:tc>
        <w:tc>
          <w:tcPr>
            <w:tcW w:w="926" w:type="dxa"/>
          </w:tcPr>
          <w:p w14:paraId="4C5C72D0"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11AD813D"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D2AC9" w14:paraId="46CFEF18" w14:textId="77777777" w:rsidTr="008068C0">
        <w:tc>
          <w:tcPr>
            <w:cnfStyle w:val="001000000000" w:firstRow="0" w:lastRow="0" w:firstColumn="1" w:lastColumn="0" w:oddVBand="0" w:evenVBand="0" w:oddHBand="0" w:evenHBand="0" w:firstRowFirstColumn="0" w:firstRowLastColumn="0" w:lastRowFirstColumn="0" w:lastRowLastColumn="0"/>
            <w:tcW w:w="1100" w:type="dxa"/>
          </w:tcPr>
          <w:p w14:paraId="688F81B8" w14:textId="77777777" w:rsidR="001D2AC9" w:rsidRPr="008068C0" w:rsidRDefault="001D2AC9" w:rsidP="001D2AC9">
            <w:pPr>
              <w:spacing w:after="0"/>
              <w:jc w:val="left"/>
              <w:rPr>
                <w:rFonts w:asciiTheme="minorHAnsi" w:hAnsiTheme="minorHAnsi" w:cstheme="minorHAnsi"/>
                <w:b w:val="0"/>
              </w:rPr>
            </w:pPr>
          </w:p>
        </w:tc>
        <w:tc>
          <w:tcPr>
            <w:tcW w:w="926" w:type="dxa"/>
          </w:tcPr>
          <w:p w14:paraId="647070DE"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48A6EC9C" w14:textId="77777777" w:rsidR="001D2AC9" w:rsidRPr="008068C0" w:rsidRDefault="001D2AC9"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1DE2C6F" w14:textId="77777777" w:rsidR="00824419" w:rsidRDefault="00824419" w:rsidP="00666537">
      <w:pPr>
        <w:rPr>
          <w:rFonts w:asciiTheme="minorHAnsi" w:hAnsiTheme="minorHAnsi" w:cstheme="minorHAnsi"/>
          <w:b/>
        </w:rPr>
      </w:pPr>
    </w:p>
    <w:p w14:paraId="4654B66B" w14:textId="26ED9C40" w:rsidR="008068C0" w:rsidRDefault="008068C0" w:rsidP="00666537">
      <w:pPr>
        <w:rPr>
          <w:rFonts w:asciiTheme="minorHAnsi" w:hAnsiTheme="minorHAnsi" w:cstheme="minorHAnsi"/>
        </w:rPr>
      </w:pPr>
      <w:r>
        <w:rPr>
          <w:rFonts w:asciiTheme="minorHAnsi" w:hAnsiTheme="minorHAnsi" w:cstheme="minorHAnsi"/>
        </w:rPr>
        <w:t>Scenario b) results in an unnecessary repetition of the SCG UAI on SRB1. Companies are requested to provide their opinion on whether this unnecessary repetition of SCG UAI needs to be prevented.</w:t>
      </w:r>
    </w:p>
    <w:p w14:paraId="67F3778B" w14:textId="77777777" w:rsidR="008068C0" w:rsidRDefault="008068C0" w:rsidP="00666537">
      <w:pPr>
        <w:rPr>
          <w:rFonts w:asciiTheme="minorHAnsi" w:hAnsiTheme="minorHAnsi" w:cstheme="minorHAnsi"/>
          <w:i/>
        </w:rPr>
      </w:pPr>
    </w:p>
    <w:p w14:paraId="4C52FE2B" w14:textId="6D7ABD2E" w:rsidR="008068C0" w:rsidRPr="008068C0" w:rsidRDefault="008068C0" w:rsidP="00666537">
      <w:pPr>
        <w:rPr>
          <w:rFonts w:asciiTheme="minorHAnsi" w:hAnsiTheme="minorHAnsi" w:cstheme="minorHAnsi"/>
          <w:i/>
        </w:rPr>
      </w:pPr>
      <w:r w:rsidRPr="008068C0">
        <w:rPr>
          <w:rFonts w:asciiTheme="minorHAnsi" w:hAnsiTheme="minorHAnsi" w:cstheme="minorHAnsi"/>
          <w:i/>
        </w:rPr>
        <w:t>Q2. Should the</w:t>
      </w:r>
      <w:r w:rsidR="00713B2D">
        <w:rPr>
          <w:rFonts w:asciiTheme="minorHAnsi" w:hAnsiTheme="minorHAnsi" w:cstheme="minorHAnsi"/>
          <w:i/>
        </w:rPr>
        <w:t xml:space="preserve"> RRC spec be modified to prevent the</w:t>
      </w:r>
      <w:r w:rsidRPr="008068C0">
        <w:rPr>
          <w:rFonts w:asciiTheme="minorHAnsi" w:hAnsiTheme="minorHAnsi" w:cstheme="minorHAnsi"/>
          <w:i/>
        </w:rPr>
        <w:t xml:space="preserve"> UE </w:t>
      </w:r>
      <w:r w:rsidR="00713B2D">
        <w:rPr>
          <w:rFonts w:asciiTheme="minorHAnsi" w:hAnsiTheme="minorHAnsi" w:cstheme="minorHAnsi"/>
          <w:i/>
        </w:rPr>
        <w:t xml:space="preserve">from </w:t>
      </w:r>
      <w:r w:rsidRPr="008068C0">
        <w:rPr>
          <w:rFonts w:asciiTheme="minorHAnsi" w:hAnsiTheme="minorHAnsi" w:cstheme="minorHAnsi"/>
          <w:i/>
        </w:rPr>
        <w:t>repeat</w:t>
      </w:r>
      <w:r w:rsidR="00713B2D">
        <w:rPr>
          <w:rFonts w:asciiTheme="minorHAnsi" w:hAnsiTheme="minorHAnsi" w:cstheme="minorHAnsi"/>
          <w:i/>
        </w:rPr>
        <w:t>ing</w:t>
      </w:r>
      <w:r w:rsidRPr="008068C0">
        <w:rPr>
          <w:rFonts w:asciiTheme="minorHAnsi" w:hAnsiTheme="minorHAnsi" w:cstheme="minorHAnsi"/>
          <w:i/>
        </w:rPr>
        <w:t xml:space="preserve"> SCG UAI transferred via SRB1 (i.e. on the MCG) within 1 second prior to reconfiguration with sync on the SCG?</w:t>
      </w:r>
    </w:p>
    <w:tbl>
      <w:tblPr>
        <w:tblStyle w:val="GridTable1Light"/>
        <w:tblW w:w="10485" w:type="dxa"/>
        <w:tblLook w:val="04A0" w:firstRow="1" w:lastRow="0" w:firstColumn="1" w:lastColumn="0" w:noHBand="0" w:noVBand="1"/>
      </w:tblPr>
      <w:tblGrid>
        <w:gridCol w:w="1100"/>
        <w:gridCol w:w="926"/>
        <w:gridCol w:w="8459"/>
      </w:tblGrid>
      <w:tr w:rsidR="008068C0" w14:paraId="602E23BA" w14:textId="77777777" w:rsidTr="00BA6B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636C4188" w14:textId="77777777" w:rsidR="008068C0" w:rsidRDefault="008068C0" w:rsidP="00BA6B41">
            <w:pPr>
              <w:spacing w:after="0"/>
              <w:jc w:val="left"/>
              <w:rPr>
                <w:rFonts w:asciiTheme="minorHAnsi" w:hAnsiTheme="minorHAnsi" w:cstheme="minorHAnsi"/>
              </w:rPr>
            </w:pPr>
            <w:r>
              <w:rPr>
                <w:rFonts w:asciiTheme="minorHAnsi" w:hAnsiTheme="minorHAnsi" w:cstheme="minorHAnsi"/>
              </w:rPr>
              <w:t>Company</w:t>
            </w:r>
          </w:p>
        </w:tc>
        <w:tc>
          <w:tcPr>
            <w:tcW w:w="926" w:type="dxa"/>
          </w:tcPr>
          <w:p w14:paraId="4B1AF205" w14:textId="77777777" w:rsidR="008068C0" w:rsidRDefault="008068C0"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8459" w:type="dxa"/>
          </w:tcPr>
          <w:p w14:paraId="63C38E12" w14:textId="77777777" w:rsidR="008068C0" w:rsidRDefault="008068C0"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8068C0" w14:paraId="41C28B88" w14:textId="77777777" w:rsidTr="00BA6B41">
        <w:tc>
          <w:tcPr>
            <w:cnfStyle w:val="001000000000" w:firstRow="0" w:lastRow="0" w:firstColumn="1" w:lastColumn="0" w:oddVBand="0" w:evenVBand="0" w:oddHBand="0" w:evenHBand="0" w:firstRowFirstColumn="0" w:firstRowLastColumn="0" w:lastRowFirstColumn="0" w:lastRowLastColumn="0"/>
            <w:tcW w:w="1100" w:type="dxa"/>
          </w:tcPr>
          <w:p w14:paraId="651D7295" w14:textId="77777777" w:rsidR="008068C0" w:rsidRPr="008068C0" w:rsidRDefault="008068C0" w:rsidP="00BA6B41">
            <w:pPr>
              <w:spacing w:after="0"/>
              <w:jc w:val="left"/>
              <w:rPr>
                <w:rFonts w:asciiTheme="minorHAnsi" w:hAnsiTheme="minorHAnsi" w:cstheme="minorHAnsi"/>
                <w:b w:val="0"/>
              </w:rPr>
            </w:pPr>
          </w:p>
        </w:tc>
        <w:tc>
          <w:tcPr>
            <w:tcW w:w="926" w:type="dxa"/>
          </w:tcPr>
          <w:p w14:paraId="35C19A11"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5F405325"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68C0" w14:paraId="415163CA" w14:textId="77777777" w:rsidTr="00BA6B41">
        <w:tc>
          <w:tcPr>
            <w:cnfStyle w:val="001000000000" w:firstRow="0" w:lastRow="0" w:firstColumn="1" w:lastColumn="0" w:oddVBand="0" w:evenVBand="0" w:oddHBand="0" w:evenHBand="0" w:firstRowFirstColumn="0" w:firstRowLastColumn="0" w:lastRowFirstColumn="0" w:lastRowLastColumn="0"/>
            <w:tcW w:w="1100" w:type="dxa"/>
          </w:tcPr>
          <w:p w14:paraId="5F6FB91F" w14:textId="77777777" w:rsidR="008068C0" w:rsidRPr="008068C0" w:rsidRDefault="008068C0" w:rsidP="00BA6B41">
            <w:pPr>
              <w:spacing w:after="0"/>
              <w:jc w:val="left"/>
              <w:rPr>
                <w:rFonts w:asciiTheme="minorHAnsi" w:hAnsiTheme="minorHAnsi" w:cstheme="minorHAnsi"/>
                <w:b w:val="0"/>
              </w:rPr>
            </w:pPr>
          </w:p>
        </w:tc>
        <w:tc>
          <w:tcPr>
            <w:tcW w:w="926" w:type="dxa"/>
          </w:tcPr>
          <w:p w14:paraId="5C1DB67F"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7AEF16FA"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68C0" w14:paraId="7C7513ED" w14:textId="77777777" w:rsidTr="00BA6B41">
        <w:tc>
          <w:tcPr>
            <w:cnfStyle w:val="001000000000" w:firstRow="0" w:lastRow="0" w:firstColumn="1" w:lastColumn="0" w:oddVBand="0" w:evenVBand="0" w:oddHBand="0" w:evenHBand="0" w:firstRowFirstColumn="0" w:firstRowLastColumn="0" w:lastRowFirstColumn="0" w:lastRowLastColumn="0"/>
            <w:tcW w:w="1100" w:type="dxa"/>
          </w:tcPr>
          <w:p w14:paraId="6A6E16AB" w14:textId="77777777" w:rsidR="008068C0" w:rsidRPr="008068C0" w:rsidRDefault="008068C0" w:rsidP="00BA6B41">
            <w:pPr>
              <w:spacing w:after="0"/>
              <w:jc w:val="left"/>
              <w:rPr>
                <w:rFonts w:asciiTheme="minorHAnsi" w:hAnsiTheme="minorHAnsi" w:cstheme="minorHAnsi"/>
                <w:b w:val="0"/>
              </w:rPr>
            </w:pPr>
          </w:p>
        </w:tc>
        <w:tc>
          <w:tcPr>
            <w:tcW w:w="926" w:type="dxa"/>
          </w:tcPr>
          <w:p w14:paraId="1C68999B"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73D98FF8"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68C0" w14:paraId="0290AEEC" w14:textId="77777777" w:rsidTr="00BA6B41">
        <w:tc>
          <w:tcPr>
            <w:cnfStyle w:val="001000000000" w:firstRow="0" w:lastRow="0" w:firstColumn="1" w:lastColumn="0" w:oddVBand="0" w:evenVBand="0" w:oddHBand="0" w:evenHBand="0" w:firstRowFirstColumn="0" w:firstRowLastColumn="0" w:lastRowFirstColumn="0" w:lastRowLastColumn="0"/>
            <w:tcW w:w="1100" w:type="dxa"/>
          </w:tcPr>
          <w:p w14:paraId="328A6E99" w14:textId="77777777" w:rsidR="008068C0" w:rsidRPr="008068C0" w:rsidRDefault="008068C0" w:rsidP="00BA6B41">
            <w:pPr>
              <w:spacing w:after="0"/>
              <w:jc w:val="left"/>
              <w:rPr>
                <w:rFonts w:asciiTheme="minorHAnsi" w:hAnsiTheme="minorHAnsi" w:cstheme="minorHAnsi"/>
                <w:b w:val="0"/>
              </w:rPr>
            </w:pPr>
          </w:p>
        </w:tc>
        <w:tc>
          <w:tcPr>
            <w:tcW w:w="926" w:type="dxa"/>
          </w:tcPr>
          <w:p w14:paraId="03C1B508"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394AB864"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68C0" w14:paraId="172052C8" w14:textId="77777777" w:rsidTr="00BA6B41">
        <w:tc>
          <w:tcPr>
            <w:cnfStyle w:val="001000000000" w:firstRow="0" w:lastRow="0" w:firstColumn="1" w:lastColumn="0" w:oddVBand="0" w:evenVBand="0" w:oddHBand="0" w:evenHBand="0" w:firstRowFirstColumn="0" w:firstRowLastColumn="0" w:lastRowFirstColumn="0" w:lastRowLastColumn="0"/>
            <w:tcW w:w="1100" w:type="dxa"/>
          </w:tcPr>
          <w:p w14:paraId="03933801" w14:textId="77777777" w:rsidR="008068C0" w:rsidRPr="008068C0" w:rsidRDefault="008068C0" w:rsidP="00BA6B41">
            <w:pPr>
              <w:spacing w:after="0"/>
              <w:jc w:val="left"/>
              <w:rPr>
                <w:rFonts w:asciiTheme="minorHAnsi" w:hAnsiTheme="minorHAnsi" w:cstheme="minorHAnsi"/>
                <w:b w:val="0"/>
              </w:rPr>
            </w:pPr>
          </w:p>
        </w:tc>
        <w:tc>
          <w:tcPr>
            <w:tcW w:w="926" w:type="dxa"/>
          </w:tcPr>
          <w:p w14:paraId="41D82E8B"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1D7E7377"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68C0" w14:paraId="5AA9B298" w14:textId="77777777" w:rsidTr="00BA6B41">
        <w:tc>
          <w:tcPr>
            <w:cnfStyle w:val="001000000000" w:firstRow="0" w:lastRow="0" w:firstColumn="1" w:lastColumn="0" w:oddVBand="0" w:evenVBand="0" w:oddHBand="0" w:evenHBand="0" w:firstRowFirstColumn="0" w:firstRowLastColumn="0" w:lastRowFirstColumn="0" w:lastRowLastColumn="0"/>
            <w:tcW w:w="1100" w:type="dxa"/>
          </w:tcPr>
          <w:p w14:paraId="4E147F1F" w14:textId="77777777" w:rsidR="008068C0" w:rsidRPr="008068C0" w:rsidRDefault="008068C0" w:rsidP="00BA6B41">
            <w:pPr>
              <w:spacing w:after="0"/>
              <w:jc w:val="left"/>
              <w:rPr>
                <w:rFonts w:asciiTheme="minorHAnsi" w:hAnsiTheme="minorHAnsi" w:cstheme="minorHAnsi"/>
                <w:b w:val="0"/>
              </w:rPr>
            </w:pPr>
          </w:p>
        </w:tc>
        <w:tc>
          <w:tcPr>
            <w:tcW w:w="926" w:type="dxa"/>
          </w:tcPr>
          <w:p w14:paraId="035DB882"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3D7C0A73"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068C0" w14:paraId="446B6AF8" w14:textId="77777777" w:rsidTr="00BA6B41">
        <w:tc>
          <w:tcPr>
            <w:cnfStyle w:val="001000000000" w:firstRow="0" w:lastRow="0" w:firstColumn="1" w:lastColumn="0" w:oddVBand="0" w:evenVBand="0" w:oddHBand="0" w:evenHBand="0" w:firstRowFirstColumn="0" w:firstRowLastColumn="0" w:lastRowFirstColumn="0" w:lastRowLastColumn="0"/>
            <w:tcW w:w="1100" w:type="dxa"/>
          </w:tcPr>
          <w:p w14:paraId="3B3562BC" w14:textId="77777777" w:rsidR="008068C0" w:rsidRPr="008068C0" w:rsidRDefault="008068C0" w:rsidP="00BA6B41">
            <w:pPr>
              <w:spacing w:after="0"/>
              <w:jc w:val="left"/>
              <w:rPr>
                <w:rFonts w:asciiTheme="minorHAnsi" w:hAnsiTheme="minorHAnsi" w:cstheme="minorHAnsi"/>
                <w:b w:val="0"/>
              </w:rPr>
            </w:pPr>
          </w:p>
        </w:tc>
        <w:tc>
          <w:tcPr>
            <w:tcW w:w="926" w:type="dxa"/>
          </w:tcPr>
          <w:p w14:paraId="0A19A742"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59" w:type="dxa"/>
          </w:tcPr>
          <w:p w14:paraId="1532441B" w14:textId="77777777" w:rsidR="008068C0" w:rsidRPr="008068C0" w:rsidRDefault="008068C0"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67E3E72" w14:textId="77777777" w:rsidR="008068C0" w:rsidRPr="008068C0" w:rsidRDefault="008068C0" w:rsidP="00666537">
      <w:pPr>
        <w:rPr>
          <w:rFonts w:asciiTheme="minorHAnsi" w:hAnsiTheme="minorHAnsi" w:cstheme="minorHAnsi"/>
        </w:rPr>
      </w:pPr>
    </w:p>
    <w:p w14:paraId="2151F254" w14:textId="36E7CE95" w:rsidR="00690634" w:rsidRPr="00611E97" w:rsidRDefault="00690634" w:rsidP="00611E97">
      <w:pPr>
        <w:pStyle w:val="Heading2"/>
        <w:rPr>
          <w:rFonts w:asciiTheme="minorHAnsi" w:hAnsiTheme="minorHAnsi" w:cstheme="minorHAnsi"/>
          <w:szCs w:val="32"/>
        </w:rPr>
      </w:pPr>
      <w:r w:rsidRPr="00611E97">
        <w:rPr>
          <w:rFonts w:asciiTheme="minorHAnsi" w:hAnsiTheme="minorHAnsi" w:cstheme="minorHAnsi"/>
          <w:szCs w:val="32"/>
        </w:rPr>
        <w:t xml:space="preserve">2.5 </w:t>
      </w:r>
      <w:r w:rsidR="00611E97" w:rsidRPr="00611E97">
        <w:rPr>
          <w:rFonts w:asciiTheme="minorHAnsi" w:hAnsiTheme="minorHAnsi" w:cstheme="minorHAnsi"/>
          <w:szCs w:val="32"/>
        </w:rPr>
        <w:t xml:space="preserve">R2-2006988, R2-2007904: </w:t>
      </w:r>
      <w:r w:rsidRPr="00611E97">
        <w:rPr>
          <w:rFonts w:asciiTheme="minorHAnsi" w:hAnsiTheme="minorHAnsi" w:cstheme="minorHAnsi"/>
          <w:szCs w:val="32"/>
        </w:rPr>
        <w:t>Inter-node messaging</w:t>
      </w:r>
    </w:p>
    <w:p w14:paraId="5FCA4BD1" w14:textId="168AF133" w:rsidR="00690634" w:rsidRDefault="00690634" w:rsidP="00741588">
      <w:pPr>
        <w:rPr>
          <w:rFonts w:asciiTheme="minorHAnsi" w:hAnsiTheme="minorHAnsi" w:cstheme="minorHAnsi"/>
        </w:rPr>
      </w:pPr>
      <w:r>
        <w:rPr>
          <w:rFonts w:asciiTheme="minorHAnsi" w:hAnsiTheme="minorHAnsi" w:cstheme="minorHAnsi"/>
        </w:rPr>
        <w:t xml:space="preserve">Papers </w:t>
      </w:r>
      <w:r>
        <w:rPr>
          <w:rFonts w:asciiTheme="minorHAnsi" w:hAnsiTheme="minorHAnsi" w:cstheme="minorHAnsi"/>
        </w:rPr>
        <w:fldChar w:fldCharType="begin"/>
      </w:r>
      <w:r>
        <w:rPr>
          <w:rFonts w:asciiTheme="minorHAnsi" w:hAnsiTheme="minorHAnsi" w:cstheme="minorHAnsi"/>
        </w:rPr>
        <w:instrText xml:space="preserve"> REF _Ref48136559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[2]</w:t>
      </w:r>
      <w:r>
        <w:rPr>
          <w:rFonts w:asciiTheme="minorHAnsi" w:hAnsiTheme="minorHAnsi" w:cstheme="minorHAnsi"/>
        </w:rPr>
        <w:fldChar w:fldCharType="end"/>
      </w:r>
      <w:r>
        <w:rPr>
          <w:rFonts w:asciiTheme="minorHAnsi" w:hAnsiTheme="minorHAnsi" w:cstheme="minorHAnsi"/>
        </w:rPr>
        <w:t xml:space="preserve"> and </w:t>
      </w:r>
      <w:r>
        <w:rPr>
          <w:rFonts w:asciiTheme="minorHAnsi" w:hAnsiTheme="minorHAnsi" w:cstheme="minorHAnsi"/>
        </w:rPr>
        <w:fldChar w:fldCharType="begin"/>
      </w:r>
      <w:r>
        <w:rPr>
          <w:rFonts w:asciiTheme="minorHAnsi" w:hAnsiTheme="minorHAnsi" w:cstheme="minorHAnsi"/>
        </w:rPr>
        <w:instrText xml:space="preserve"> REF _Ref48136573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[14]</w:t>
      </w:r>
      <w:r>
        <w:rPr>
          <w:rFonts w:asciiTheme="minorHAnsi" w:hAnsiTheme="minorHAnsi" w:cstheme="minorHAnsi"/>
        </w:rPr>
        <w:fldChar w:fldCharType="end"/>
      </w:r>
      <w:r>
        <w:rPr>
          <w:rFonts w:asciiTheme="minorHAnsi" w:hAnsiTheme="minorHAnsi" w:cstheme="minorHAnsi"/>
        </w:rPr>
        <w:t xml:space="preserve"> describe the need for </w:t>
      </w:r>
      <w:r w:rsidR="003C4C28">
        <w:rPr>
          <w:rFonts w:asciiTheme="minorHAnsi" w:hAnsiTheme="minorHAnsi" w:cstheme="minorHAnsi"/>
        </w:rPr>
        <w:t>including UE Assistance Information in the following inter-node messages</w:t>
      </w:r>
      <w:r w:rsidR="003C4C28" w:rsidRPr="003C4C28">
        <w:rPr>
          <w:rFonts w:asciiTheme="minorHAnsi" w:hAnsiTheme="minorHAnsi" w:cstheme="minorHAnsi"/>
        </w:rPr>
        <w:t xml:space="preserve"> </w:t>
      </w:r>
      <w:r w:rsidR="003C4C28">
        <w:rPr>
          <w:rFonts w:asciiTheme="minorHAnsi" w:hAnsiTheme="minorHAnsi" w:cstheme="minorHAnsi"/>
        </w:rPr>
        <w:t>to allow exchange of SCG UAI from source SN to target SN</w:t>
      </w:r>
      <w:r w:rsidR="00726822">
        <w:rPr>
          <w:rFonts w:asciiTheme="minorHAnsi" w:hAnsiTheme="minorHAnsi" w:cstheme="minorHAnsi"/>
        </w:rPr>
        <w:t xml:space="preserve"> via the MN,</w:t>
      </w:r>
      <w:r w:rsidR="003C4C28">
        <w:rPr>
          <w:rFonts w:asciiTheme="minorHAnsi" w:hAnsiTheme="minorHAnsi" w:cstheme="minorHAnsi"/>
        </w:rPr>
        <w:t xml:space="preserve"> in case of inter-MN handover with SN change:</w:t>
      </w:r>
    </w:p>
    <w:p w14:paraId="667C756C" w14:textId="335DAC9D" w:rsidR="003C4C28" w:rsidRDefault="003C4C28" w:rsidP="00741588">
      <w:pPr>
        <w:rPr>
          <w:rFonts w:asciiTheme="minorHAnsi" w:hAnsiTheme="minorHAnsi" w:cstheme="minorHAnsi"/>
        </w:rPr>
      </w:pPr>
      <w:r>
        <w:rPr>
          <w:rFonts w:asciiTheme="minorHAnsi" w:hAnsiTheme="minorHAnsi" w:cstheme="minorHAnsi"/>
        </w:rPr>
        <w:t xml:space="preserve">1. </w:t>
      </w:r>
      <w:r w:rsidRPr="00743E32">
        <w:rPr>
          <w:rFonts w:asciiTheme="minorHAnsi" w:hAnsiTheme="minorHAnsi" w:cstheme="minorHAnsi"/>
          <w:i/>
        </w:rPr>
        <w:t>CG-Config</w:t>
      </w:r>
      <w:r>
        <w:rPr>
          <w:rFonts w:asciiTheme="minorHAnsi" w:hAnsiTheme="minorHAnsi" w:cstheme="minorHAnsi"/>
        </w:rPr>
        <w:t xml:space="preserve"> in 38.331 (to transfer SCG UAI from source SN to source MN)</w:t>
      </w:r>
    </w:p>
    <w:p w14:paraId="6DC507B4" w14:textId="2D13AA1C" w:rsidR="003C4C28" w:rsidRDefault="003C4C28" w:rsidP="00741588">
      <w:pPr>
        <w:rPr>
          <w:rFonts w:asciiTheme="minorHAnsi" w:hAnsiTheme="minorHAnsi" w:cstheme="minorHAnsi"/>
        </w:rPr>
      </w:pPr>
      <w:r>
        <w:rPr>
          <w:rFonts w:asciiTheme="minorHAnsi" w:hAnsiTheme="minorHAnsi" w:cstheme="minorHAnsi"/>
        </w:rPr>
        <w:t xml:space="preserve">2. </w:t>
      </w:r>
      <w:r w:rsidRPr="00743E32">
        <w:rPr>
          <w:rFonts w:asciiTheme="minorHAnsi" w:hAnsiTheme="minorHAnsi" w:cstheme="minorHAnsi"/>
          <w:i/>
        </w:rPr>
        <w:t>CG-ConfigInfo</w:t>
      </w:r>
      <w:r>
        <w:rPr>
          <w:rFonts w:asciiTheme="minorHAnsi" w:hAnsiTheme="minorHAnsi" w:cstheme="minorHAnsi"/>
        </w:rPr>
        <w:t xml:space="preserve"> in 38.331 (to transfer SCG UAI from target MN to target SN)</w:t>
      </w:r>
    </w:p>
    <w:p w14:paraId="65571DAF" w14:textId="0F2AA756" w:rsidR="00743E32" w:rsidRDefault="00743E32" w:rsidP="00741588">
      <w:pPr>
        <w:rPr>
          <w:rFonts w:asciiTheme="minorHAnsi" w:hAnsiTheme="minorHAnsi" w:cstheme="minorHAnsi"/>
        </w:rPr>
      </w:pPr>
      <w:r>
        <w:rPr>
          <w:rFonts w:asciiTheme="minorHAnsi" w:hAnsiTheme="minorHAnsi" w:cstheme="minorHAnsi"/>
        </w:rPr>
        <w:t xml:space="preserve">The introduction of SCG UAI in </w:t>
      </w:r>
      <w:r w:rsidRPr="00743E32">
        <w:rPr>
          <w:rFonts w:asciiTheme="minorHAnsi" w:hAnsiTheme="minorHAnsi" w:cstheme="minorHAnsi"/>
          <w:i/>
        </w:rPr>
        <w:t>CG-Config</w:t>
      </w:r>
      <w:r>
        <w:rPr>
          <w:rFonts w:asciiTheme="minorHAnsi" w:hAnsiTheme="minorHAnsi" w:cstheme="minorHAnsi"/>
        </w:rPr>
        <w:t xml:space="preserve"> and </w:t>
      </w:r>
      <w:r w:rsidRPr="00743E32">
        <w:rPr>
          <w:rFonts w:asciiTheme="minorHAnsi" w:hAnsiTheme="minorHAnsi" w:cstheme="minorHAnsi"/>
          <w:i/>
        </w:rPr>
        <w:t>CG-ConfigInfo</w:t>
      </w:r>
      <w:r>
        <w:rPr>
          <w:rFonts w:asciiTheme="minorHAnsi" w:hAnsiTheme="minorHAnsi" w:cstheme="minorHAnsi"/>
        </w:rPr>
        <w:t xml:space="preserve"> </w:t>
      </w:r>
      <w:r w:rsidR="00493F28">
        <w:rPr>
          <w:rFonts w:asciiTheme="minorHAnsi" w:hAnsiTheme="minorHAnsi" w:cstheme="minorHAnsi"/>
        </w:rPr>
        <w:t xml:space="preserve">is new behaviour and </w:t>
      </w:r>
      <w:r>
        <w:rPr>
          <w:rFonts w:asciiTheme="minorHAnsi" w:hAnsiTheme="minorHAnsi" w:cstheme="minorHAnsi"/>
        </w:rPr>
        <w:t>require</w:t>
      </w:r>
      <w:r w:rsidR="00493F28">
        <w:rPr>
          <w:rFonts w:asciiTheme="minorHAnsi" w:hAnsiTheme="minorHAnsi" w:cstheme="minorHAnsi"/>
        </w:rPr>
        <w:t>s</w:t>
      </w:r>
      <w:r w:rsidR="00EF4DD6">
        <w:rPr>
          <w:rFonts w:asciiTheme="minorHAnsi" w:hAnsiTheme="minorHAnsi" w:cstheme="minorHAnsi"/>
        </w:rPr>
        <w:t xml:space="preserve"> further discussion.</w:t>
      </w:r>
    </w:p>
    <w:p w14:paraId="7D7F13E1" w14:textId="77777777" w:rsidR="00EF4DD6" w:rsidRDefault="00EF4DD6" w:rsidP="00741588">
      <w:pPr>
        <w:rPr>
          <w:rFonts w:asciiTheme="minorHAnsi" w:hAnsiTheme="minorHAnsi" w:cstheme="minorHAnsi"/>
        </w:rPr>
      </w:pPr>
    </w:p>
    <w:p w14:paraId="05341CCF" w14:textId="4C92DCA2" w:rsidR="00EF4DD6" w:rsidRPr="008068C0" w:rsidRDefault="00EF4DD6" w:rsidP="00EF4DD6">
      <w:pPr>
        <w:rPr>
          <w:rFonts w:asciiTheme="minorHAnsi" w:hAnsiTheme="minorHAnsi" w:cstheme="minorHAnsi"/>
          <w:i/>
        </w:rPr>
      </w:pPr>
      <w:r w:rsidRPr="008068C0">
        <w:rPr>
          <w:rFonts w:asciiTheme="minorHAnsi" w:hAnsiTheme="minorHAnsi" w:cstheme="minorHAnsi"/>
          <w:i/>
        </w:rPr>
        <w:t>Q</w:t>
      </w:r>
      <w:r>
        <w:rPr>
          <w:rFonts w:asciiTheme="minorHAnsi" w:hAnsiTheme="minorHAnsi" w:cstheme="minorHAnsi"/>
          <w:i/>
        </w:rPr>
        <w:t>3</w:t>
      </w:r>
      <w:r w:rsidRPr="008068C0">
        <w:rPr>
          <w:rFonts w:asciiTheme="minorHAnsi" w:hAnsiTheme="minorHAnsi" w:cstheme="minorHAnsi"/>
          <w:i/>
        </w:rPr>
        <w:t xml:space="preserve">. </w:t>
      </w:r>
      <w:r>
        <w:rPr>
          <w:rFonts w:asciiTheme="minorHAnsi" w:hAnsiTheme="minorHAnsi" w:cstheme="minorHAnsi"/>
          <w:i/>
        </w:rPr>
        <w:t xml:space="preserve">In case of an </w:t>
      </w:r>
      <w:r w:rsidRPr="00EF4DD6">
        <w:rPr>
          <w:rFonts w:asciiTheme="minorHAnsi" w:hAnsiTheme="minorHAnsi" w:cstheme="minorHAnsi"/>
          <w:i/>
        </w:rPr>
        <w:t>inter-MN handover with SN change</w:t>
      </w:r>
      <w:r>
        <w:rPr>
          <w:rFonts w:asciiTheme="minorHAnsi" w:hAnsiTheme="minorHAnsi" w:cstheme="minorHAnsi"/>
          <w:i/>
        </w:rPr>
        <w:t>, should inter-node messaging</w:t>
      </w:r>
      <w:r w:rsidR="00713B2D" w:rsidRPr="00713B2D">
        <w:rPr>
          <w:rFonts w:asciiTheme="minorHAnsi" w:hAnsiTheme="minorHAnsi" w:cstheme="minorHAnsi"/>
          <w:i/>
        </w:rPr>
        <w:t xml:space="preserve"> </w:t>
      </w:r>
      <w:r w:rsidR="00713B2D">
        <w:rPr>
          <w:rFonts w:asciiTheme="minorHAnsi" w:hAnsiTheme="minorHAnsi" w:cstheme="minorHAnsi"/>
          <w:i/>
        </w:rPr>
        <w:t xml:space="preserve">be modified </w:t>
      </w:r>
      <w:r>
        <w:rPr>
          <w:rFonts w:asciiTheme="minorHAnsi" w:hAnsiTheme="minorHAnsi" w:cstheme="minorHAnsi"/>
          <w:i/>
        </w:rPr>
        <w:t xml:space="preserve">to </w:t>
      </w:r>
      <w:r w:rsidRPr="00EF4DD6">
        <w:rPr>
          <w:rFonts w:asciiTheme="minorHAnsi" w:hAnsiTheme="minorHAnsi" w:cstheme="minorHAnsi"/>
          <w:i/>
        </w:rPr>
        <w:t xml:space="preserve">transfer </w:t>
      </w:r>
      <w:r>
        <w:rPr>
          <w:rFonts w:asciiTheme="minorHAnsi" w:hAnsiTheme="minorHAnsi" w:cstheme="minorHAnsi"/>
          <w:i/>
        </w:rPr>
        <w:t xml:space="preserve">the </w:t>
      </w:r>
      <w:r w:rsidRPr="00EF4DD6">
        <w:rPr>
          <w:rFonts w:asciiTheme="minorHAnsi" w:hAnsiTheme="minorHAnsi" w:cstheme="minorHAnsi"/>
          <w:i/>
        </w:rPr>
        <w:t xml:space="preserve">SCG UAI from </w:t>
      </w:r>
      <w:r>
        <w:rPr>
          <w:rFonts w:asciiTheme="minorHAnsi" w:hAnsiTheme="minorHAnsi" w:cstheme="minorHAnsi"/>
          <w:i/>
        </w:rPr>
        <w:t xml:space="preserve">the </w:t>
      </w:r>
      <w:r w:rsidRPr="00EF4DD6">
        <w:rPr>
          <w:rFonts w:asciiTheme="minorHAnsi" w:hAnsiTheme="minorHAnsi" w:cstheme="minorHAnsi"/>
          <w:i/>
        </w:rPr>
        <w:t xml:space="preserve">source SN to </w:t>
      </w:r>
      <w:r>
        <w:rPr>
          <w:rFonts w:asciiTheme="minorHAnsi" w:hAnsiTheme="minorHAnsi" w:cstheme="minorHAnsi"/>
          <w:i/>
        </w:rPr>
        <w:t xml:space="preserve">the </w:t>
      </w:r>
      <w:r w:rsidRPr="00EF4DD6">
        <w:rPr>
          <w:rFonts w:asciiTheme="minorHAnsi" w:hAnsiTheme="minorHAnsi" w:cstheme="minorHAnsi"/>
          <w:i/>
        </w:rPr>
        <w:t>source MN</w:t>
      </w:r>
      <w:r>
        <w:rPr>
          <w:rFonts w:asciiTheme="minorHAnsi" w:hAnsiTheme="minorHAnsi" w:cstheme="minorHAnsi"/>
          <w:i/>
        </w:rPr>
        <w:t>?</w:t>
      </w:r>
      <w:r w:rsidRPr="00EF4DD6">
        <w:rPr>
          <w:rFonts w:asciiTheme="minorHAnsi" w:hAnsiTheme="minorHAnsi" w:cstheme="minorHAnsi"/>
          <w:i/>
        </w:rPr>
        <w:t xml:space="preserve"> </w:t>
      </w:r>
      <w:r>
        <w:rPr>
          <w:rFonts w:asciiTheme="minorHAnsi" w:hAnsiTheme="minorHAnsi" w:cstheme="minorHAnsi"/>
          <w:i/>
        </w:rPr>
        <w:t>If yes, please indicate the message to be used for the transfer.</w:t>
      </w:r>
    </w:p>
    <w:tbl>
      <w:tblPr>
        <w:tblStyle w:val="GridTable1Light"/>
        <w:tblW w:w="10485" w:type="dxa"/>
        <w:tblLayout w:type="fixed"/>
        <w:tblLook w:val="04A0" w:firstRow="1" w:lastRow="0" w:firstColumn="1" w:lastColumn="0" w:noHBand="0" w:noVBand="1"/>
      </w:tblPr>
      <w:tblGrid>
        <w:gridCol w:w="1100"/>
        <w:gridCol w:w="926"/>
        <w:gridCol w:w="1045"/>
        <w:gridCol w:w="7414"/>
      </w:tblGrid>
      <w:tr w:rsidR="00EF4DD6" w14:paraId="2ECF5549" w14:textId="77777777" w:rsidTr="00EF4D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3B41DCA9" w14:textId="77777777" w:rsidR="00EF4DD6" w:rsidRDefault="00EF4DD6" w:rsidP="00BA6B41">
            <w:pPr>
              <w:spacing w:after="0"/>
              <w:jc w:val="left"/>
              <w:rPr>
                <w:rFonts w:asciiTheme="minorHAnsi" w:hAnsiTheme="minorHAnsi" w:cstheme="minorHAnsi"/>
              </w:rPr>
            </w:pPr>
            <w:r>
              <w:rPr>
                <w:rFonts w:asciiTheme="minorHAnsi" w:hAnsiTheme="minorHAnsi" w:cstheme="minorHAnsi"/>
              </w:rPr>
              <w:t>Company</w:t>
            </w:r>
          </w:p>
        </w:tc>
        <w:tc>
          <w:tcPr>
            <w:tcW w:w="926" w:type="dxa"/>
          </w:tcPr>
          <w:p w14:paraId="68BB005B"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1045" w:type="dxa"/>
          </w:tcPr>
          <w:p w14:paraId="28A06AC6" w14:textId="774BC111"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Message</w:t>
            </w:r>
          </w:p>
        </w:tc>
        <w:tc>
          <w:tcPr>
            <w:tcW w:w="7414" w:type="dxa"/>
          </w:tcPr>
          <w:p w14:paraId="69098F67" w14:textId="7DE08021"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EF4DD6" w14:paraId="37DC0BD3" w14:textId="77777777" w:rsidTr="00EF4DD6">
        <w:tc>
          <w:tcPr>
            <w:cnfStyle w:val="001000000000" w:firstRow="0" w:lastRow="0" w:firstColumn="1" w:lastColumn="0" w:oddVBand="0" w:evenVBand="0" w:oddHBand="0" w:evenHBand="0" w:firstRowFirstColumn="0" w:firstRowLastColumn="0" w:lastRowFirstColumn="0" w:lastRowLastColumn="0"/>
            <w:tcW w:w="1100" w:type="dxa"/>
          </w:tcPr>
          <w:p w14:paraId="63079674" w14:textId="77777777" w:rsidR="00EF4DD6" w:rsidRPr="008068C0" w:rsidRDefault="00EF4DD6" w:rsidP="00BA6B41">
            <w:pPr>
              <w:spacing w:after="0"/>
              <w:jc w:val="left"/>
              <w:rPr>
                <w:rFonts w:asciiTheme="minorHAnsi" w:hAnsiTheme="minorHAnsi" w:cstheme="minorHAnsi"/>
                <w:b w:val="0"/>
              </w:rPr>
            </w:pPr>
          </w:p>
        </w:tc>
        <w:tc>
          <w:tcPr>
            <w:tcW w:w="926" w:type="dxa"/>
          </w:tcPr>
          <w:p w14:paraId="3523BE2D"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5" w:type="dxa"/>
          </w:tcPr>
          <w:p w14:paraId="32706F2C"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414" w:type="dxa"/>
          </w:tcPr>
          <w:p w14:paraId="37439C9D" w14:textId="2D2D004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4DD6" w14:paraId="735D2A67" w14:textId="77777777" w:rsidTr="00EF4DD6">
        <w:tc>
          <w:tcPr>
            <w:cnfStyle w:val="001000000000" w:firstRow="0" w:lastRow="0" w:firstColumn="1" w:lastColumn="0" w:oddVBand="0" w:evenVBand="0" w:oddHBand="0" w:evenHBand="0" w:firstRowFirstColumn="0" w:firstRowLastColumn="0" w:lastRowFirstColumn="0" w:lastRowLastColumn="0"/>
            <w:tcW w:w="1100" w:type="dxa"/>
          </w:tcPr>
          <w:p w14:paraId="0FBE80DC" w14:textId="77777777" w:rsidR="00EF4DD6" w:rsidRPr="008068C0" w:rsidRDefault="00EF4DD6" w:rsidP="00BA6B41">
            <w:pPr>
              <w:spacing w:after="0"/>
              <w:jc w:val="left"/>
              <w:rPr>
                <w:rFonts w:asciiTheme="minorHAnsi" w:hAnsiTheme="minorHAnsi" w:cstheme="minorHAnsi"/>
                <w:b w:val="0"/>
              </w:rPr>
            </w:pPr>
          </w:p>
        </w:tc>
        <w:tc>
          <w:tcPr>
            <w:tcW w:w="926" w:type="dxa"/>
          </w:tcPr>
          <w:p w14:paraId="1A623E48"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5" w:type="dxa"/>
          </w:tcPr>
          <w:p w14:paraId="3FAFF62C"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414" w:type="dxa"/>
          </w:tcPr>
          <w:p w14:paraId="45FC1923" w14:textId="1E65BA7C"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4DD6" w14:paraId="7F174C20" w14:textId="77777777" w:rsidTr="00EF4DD6">
        <w:tc>
          <w:tcPr>
            <w:cnfStyle w:val="001000000000" w:firstRow="0" w:lastRow="0" w:firstColumn="1" w:lastColumn="0" w:oddVBand="0" w:evenVBand="0" w:oddHBand="0" w:evenHBand="0" w:firstRowFirstColumn="0" w:firstRowLastColumn="0" w:lastRowFirstColumn="0" w:lastRowLastColumn="0"/>
            <w:tcW w:w="1100" w:type="dxa"/>
          </w:tcPr>
          <w:p w14:paraId="5830B7B0" w14:textId="77777777" w:rsidR="00EF4DD6" w:rsidRPr="008068C0" w:rsidRDefault="00EF4DD6" w:rsidP="00BA6B41">
            <w:pPr>
              <w:spacing w:after="0"/>
              <w:jc w:val="left"/>
              <w:rPr>
                <w:rFonts w:asciiTheme="minorHAnsi" w:hAnsiTheme="minorHAnsi" w:cstheme="minorHAnsi"/>
                <w:b w:val="0"/>
              </w:rPr>
            </w:pPr>
          </w:p>
        </w:tc>
        <w:tc>
          <w:tcPr>
            <w:tcW w:w="926" w:type="dxa"/>
          </w:tcPr>
          <w:p w14:paraId="6003C7F5"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5" w:type="dxa"/>
          </w:tcPr>
          <w:p w14:paraId="46B4AFBD"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414" w:type="dxa"/>
          </w:tcPr>
          <w:p w14:paraId="0C1AE6DC" w14:textId="5C83C8A1"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4DD6" w14:paraId="23348739" w14:textId="77777777" w:rsidTr="00EF4DD6">
        <w:tc>
          <w:tcPr>
            <w:cnfStyle w:val="001000000000" w:firstRow="0" w:lastRow="0" w:firstColumn="1" w:lastColumn="0" w:oddVBand="0" w:evenVBand="0" w:oddHBand="0" w:evenHBand="0" w:firstRowFirstColumn="0" w:firstRowLastColumn="0" w:lastRowFirstColumn="0" w:lastRowLastColumn="0"/>
            <w:tcW w:w="1100" w:type="dxa"/>
          </w:tcPr>
          <w:p w14:paraId="3BD06F65" w14:textId="77777777" w:rsidR="00EF4DD6" w:rsidRPr="008068C0" w:rsidRDefault="00EF4DD6" w:rsidP="00BA6B41">
            <w:pPr>
              <w:spacing w:after="0"/>
              <w:jc w:val="left"/>
              <w:rPr>
                <w:rFonts w:asciiTheme="minorHAnsi" w:hAnsiTheme="minorHAnsi" w:cstheme="minorHAnsi"/>
                <w:b w:val="0"/>
              </w:rPr>
            </w:pPr>
          </w:p>
        </w:tc>
        <w:tc>
          <w:tcPr>
            <w:tcW w:w="926" w:type="dxa"/>
          </w:tcPr>
          <w:p w14:paraId="464E54A0"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5" w:type="dxa"/>
          </w:tcPr>
          <w:p w14:paraId="11680F42"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414" w:type="dxa"/>
          </w:tcPr>
          <w:p w14:paraId="46115D49" w14:textId="1CC6CB0A"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4DD6" w14:paraId="0D425709" w14:textId="77777777" w:rsidTr="00EF4DD6">
        <w:tc>
          <w:tcPr>
            <w:cnfStyle w:val="001000000000" w:firstRow="0" w:lastRow="0" w:firstColumn="1" w:lastColumn="0" w:oddVBand="0" w:evenVBand="0" w:oddHBand="0" w:evenHBand="0" w:firstRowFirstColumn="0" w:firstRowLastColumn="0" w:lastRowFirstColumn="0" w:lastRowLastColumn="0"/>
            <w:tcW w:w="1100" w:type="dxa"/>
          </w:tcPr>
          <w:p w14:paraId="3134570C" w14:textId="77777777" w:rsidR="00EF4DD6" w:rsidRPr="008068C0" w:rsidRDefault="00EF4DD6" w:rsidP="00BA6B41">
            <w:pPr>
              <w:spacing w:after="0"/>
              <w:jc w:val="left"/>
              <w:rPr>
                <w:rFonts w:asciiTheme="minorHAnsi" w:hAnsiTheme="minorHAnsi" w:cstheme="minorHAnsi"/>
                <w:b w:val="0"/>
              </w:rPr>
            </w:pPr>
          </w:p>
        </w:tc>
        <w:tc>
          <w:tcPr>
            <w:tcW w:w="926" w:type="dxa"/>
          </w:tcPr>
          <w:p w14:paraId="3FFC29D2"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5" w:type="dxa"/>
          </w:tcPr>
          <w:p w14:paraId="7E133853"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414" w:type="dxa"/>
          </w:tcPr>
          <w:p w14:paraId="47DD3B8C" w14:textId="601E1B89"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4DD6" w14:paraId="62A3A609" w14:textId="77777777" w:rsidTr="00EF4DD6">
        <w:tc>
          <w:tcPr>
            <w:cnfStyle w:val="001000000000" w:firstRow="0" w:lastRow="0" w:firstColumn="1" w:lastColumn="0" w:oddVBand="0" w:evenVBand="0" w:oddHBand="0" w:evenHBand="0" w:firstRowFirstColumn="0" w:firstRowLastColumn="0" w:lastRowFirstColumn="0" w:lastRowLastColumn="0"/>
            <w:tcW w:w="1100" w:type="dxa"/>
          </w:tcPr>
          <w:p w14:paraId="45119A55" w14:textId="77777777" w:rsidR="00EF4DD6" w:rsidRPr="008068C0" w:rsidRDefault="00EF4DD6" w:rsidP="00BA6B41">
            <w:pPr>
              <w:spacing w:after="0"/>
              <w:jc w:val="left"/>
              <w:rPr>
                <w:rFonts w:asciiTheme="minorHAnsi" w:hAnsiTheme="minorHAnsi" w:cstheme="minorHAnsi"/>
                <w:b w:val="0"/>
              </w:rPr>
            </w:pPr>
          </w:p>
        </w:tc>
        <w:tc>
          <w:tcPr>
            <w:tcW w:w="926" w:type="dxa"/>
          </w:tcPr>
          <w:p w14:paraId="4F5A9335"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5" w:type="dxa"/>
          </w:tcPr>
          <w:p w14:paraId="2C817E2C"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414" w:type="dxa"/>
          </w:tcPr>
          <w:p w14:paraId="60CE3A69" w14:textId="4264B506"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4DD6" w14:paraId="71B0F7D6" w14:textId="77777777" w:rsidTr="00EF4DD6">
        <w:tc>
          <w:tcPr>
            <w:cnfStyle w:val="001000000000" w:firstRow="0" w:lastRow="0" w:firstColumn="1" w:lastColumn="0" w:oddVBand="0" w:evenVBand="0" w:oddHBand="0" w:evenHBand="0" w:firstRowFirstColumn="0" w:firstRowLastColumn="0" w:lastRowFirstColumn="0" w:lastRowLastColumn="0"/>
            <w:tcW w:w="1100" w:type="dxa"/>
          </w:tcPr>
          <w:p w14:paraId="3B258395" w14:textId="77777777" w:rsidR="00EF4DD6" w:rsidRPr="008068C0" w:rsidRDefault="00EF4DD6" w:rsidP="00BA6B41">
            <w:pPr>
              <w:spacing w:after="0"/>
              <w:jc w:val="left"/>
              <w:rPr>
                <w:rFonts w:asciiTheme="minorHAnsi" w:hAnsiTheme="minorHAnsi" w:cstheme="minorHAnsi"/>
                <w:b w:val="0"/>
              </w:rPr>
            </w:pPr>
          </w:p>
        </w:tc>
        <w:tc>
          <w:tcPr>
            <w:tcW w:w="926" w:type="dxa"/>
          </w:tcPr>
          <w:p w14:paraId="2935BC94"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5" w:type="dxa"/>
          </w:tcPr>
          <w:p w14:paraId="610AD2F4"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414" w:type="dxa"/>
          </w:tcPr>
          <w:p w14:paraId="0D903E41" w14:textId="7ED23366"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26246CF" w14:textId="77777777" w:rsidR="00EF4DD6" w:rsidRDefault="00EF4DD6" w:rsidP="00741588">
      <w:pPr>
        <w:rPr>
          <w:rFonts w:asciiTheme="minorHAnsi" w:hAnsiTheme="minorHAnsi" w:cstheme="minorHAnsi"/>
        </w:rPr>
      </w:pPr>
    </w:p>
    <w:p w14:paraId="223D0C48" w14:textId="17FB0494" w:rsidR="00EF4DD6" w:rsidRPr="008068C0" w:rsidRDefault="00EF4DD6" w:rsidP="00EF4DD6">
      <w:pPr>
        <w:rPr>
          <w:rFonts w:asciiTheme="minorHAnsi" w:hAnsiTheme="minorHAnsi" w:cstheme="minorHAnsi"/>
          <w:i/>
        </w:rPr>
      </w:pPr>
      <w:r w:rsidRPr="008068C0">
        <w:rPr>
          <w:rFonts w:asciiTheme="minorHAnsi" w:hAnsiTheme="minorHAnsi" w:cstheme="minorHAnsi"/>
          <w:i/>
        </w:rPr>
        <w:t>Q</w:t>
      </w:r>
      <w:r>
        <w:rPr>
          <w:rFonts w:asciiTheme="minorHAnsi" w:hAnsiTheme="minorHAnsi" w:cstheme="minorHAnsi"/>
          <w:i/>
        </w:rPr>
        <w:t>4</w:t>
      </w:r>
      <w:r w:rsidRPr="008068C0">
        <w:rPr>
          <w:rFonts w:asciiTheme="minorHAnsi" w:hAnsiTheme="minorHAnsi" w:cstheme="minorHAnsi"/>
          <w:i/>
        </w:rPr>
        <w:t xml:space="preserve">. </w:t>
      </w:r>
      <w:r>
        <w:rPr>
          <w:rFonts w:asciiTheme="minorHAnsi" w:hAnsiTheme="minorHAnsi" w:cstheme="minorHAnsi"/>
          <w:i/>
        </w:rPr>
        <w:t xml:space="preserve">In case of an </w:t>
      </w:r>
      <w:r w:rsidRPr="00EF4DD6">
        <w:rPr>
          <w:rFonts w:asciiTheme="minorHAnsi" w:hAnsiTheme="minorHAnsi" w:cstheme="minorHAnsi"/>
          <w:i/>
        </w:rPr>
        <w:t>inter-MN handover with SN change</w:t>
      </w:r>
      <w:r>
        <w:rPr>
          <w:rFonts w:asciiTheme="minorHAnsi" w:hAnsiTheme="minorHAnsi" w:cstheme="minorHAnsi"/>
          <w:i/>
        </w:rPr>
        <w:t xml:space="preserve">, should inter-node messaging </w:t>
      </w:r>
      <w:r w:rsidR="00713B2D">
        <w:rPr>
          <w:rFonts w:asciiTheme="minorHAnsi" w:hAnsiTheme="minorHAnsi" w:cstheme="minorHAnsi"/>
          <w:i/>
        </w:rPr>
        <w:t xml:space="preserve">be modified </w:t>
      </w:r>
      <w:r>
        <w:rPr>
          <w:rFonts w:asciiTheme="minorHAnsi" w:hAnsiTheme="minorHAnsi" w:cstheme="minorHAnsi"/>
          <w:i/>
        </w:rPr>
        <w:t xml:space="preserve">to </w:t>
      </w:r>
      <w:r w:rsidRPr="00EF4DD6">
        <w:rPr>
          <w:rFonts w:asciiTheme="minorHAnsi" w:hAnsiTheme="minorHAnsi" w:cstheme="minorHAnsi"/>
          <w:i/>
        </w:rPr>
        <w:t xml:space="preserve">transfer </w:t>
      </w:r>
      <w:r>
        <w:rPr>
          <w:rFonts w:asciiTheme="minorHAnsi" w:hAnsiTheme="minorHAnsi" w:cstheme="minorHAnsi"/>
          <w:i/>
        </w:rPr>
        <w:t xml:space="preserve">the </w:t>
      </w:r>
      <w:r w:rsidRPr="00EF4DD6">
        <w:rPr>
          <w:rFonts w:asciiTheme="minorHAnsi" w:hAnsiTheme="minorHAnsi" w:cstheme="minorHAnsi"/>
          <w:i/>
        </w:rPr>
        <w:t xml:space="preserve">SCG UAI from </w:t>
      </w:r>
      <w:r>
        <w:rPr>
          <w:rFonts w:asciiTheme="minorHAnsi" w:hAnsiTheme="minorHAnsi" w:cstheme="minorHAnsi"/>
          <w:i/>
        </w:rPr>
        <w:t>the target MN</w:t>
      </w:r>
      <w:r w:rsidRPr="00EF4DD6">
        <w:rPr>
          <w:rFonts w:asciiTheme="minorHAnsi" w:hAnsiTheme="minorHAnsi" w:cstheme="minorHAnsi"/>
          <w:i/>
        </w:rPr>
        <w:t xml:space="preserve"> to </w:t>
      </w:r>
      <w:r>
        <w:rPr>
          <w:rFonts w:asciiTheme="minorHAnsi" w:hAnsiTheme="minorHAnsi" w:cstheme="minorHAnsi"/>
          <w:i/>
        </w:rPr>
        <w:t>the target S</w:t>
      </w:r>
      <w:r w:rsidRPr="00EF4DD6">
        <w:rPr>
          <w:rFonts w:asciiTheme="minorHAnsi" w:hAnsiTheme="minorHAnsi" w:cstheme="minorHAnsi"/>
          <w:i/>
        </w:rPr>
        <w:t>N</w:t>
      </w:r>
      <w:r>
        <w:rPr>
          <w:rFonts w:asciiTheme="minorHAnsi" w:hAnsiTheme="minorHAnsi" w:cstheme="minorHAnsi"/>
          <w:i/>
        </w:rPr>
        <w:t>?</w:t>
      </w:r>
      <w:r w:rsidRPr="00EF4DD6">
        <w:rPr>
          <w:rFonts w:asciiTheme="minorHAnsi" w:hAnsiTheme="minorHAnsi" w:cstheme="minorHAnsi"/>
          <w:i/>
        </w:rPr>
        <w:t xml:space="preserve"> </w:t>
      </w:r>
      <w:r>
        <w:rPr>
          <w:rFonts w:asciiTheme="minorHAnsi" w:hAnsiTheme="minorHAnsi" w:cstheme="minorHAnsi"/>
          <w:i/>
        </w:rPr>
        <w:t>If yes, please indicate the message to be used for the transfer.</w:t>
      </w:r>
    </w:p>
    <w:tbl>
      <w:tblPr>
        <w:tblStyle w:val="GridTable1Light"/>
        <w:tblW w:w="10485" w:type="dxa"/>
        <w:tblLayout w:type="fixed"/>
        <w:tblLook w:val="04A0" w:firstRow="1" w:lastRow="0" w:firstColumn="1" w:lastColumn="0" w:noHBand="0" w:noVBand="1"/>
      </w:tblPr>
      <w:tblGrid>
        <w:gridCol w:w="1100"/>
        <w:gridCol w:w="926"/>
        <w:gridCol w:w="1045"/>
        <w:gridCol w:w="7414"/>
      </w:tblGrid>
      <w:tr w:rsidR="00EF4DD6" w14:paraId="0A421206" w14:textId="77777777" w:rsidTr="00BA6B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1B0CE22D" w14:textId="77777777" w:rsidR="00EF4DD6" w:rsidRDefault="00EF4DD6" w:rsidP="00BA6B41">
            <w:pPr>
              <w:spacing w:after="0"/>
              <w:jc w:val="left"/>
              <w:rPr>
                <w:rFonts w:asciiTheme="minorHAnsi" w:hAnsiTheme="minorHAnsi" w:cstheme="minorHAnsi"/>
              </w:rPr>
            </w:pPr>
            <w:r>
              <w:rPr>
                <w:rFonts w:asciiTheme="minorHAnsi" w:hAnsiTheme="minorHAnsi" w:cstheme="minorHAnsi"/>
              </w:rPr>
              <w:t>Company</w:t>
            </w:r>
          </w:p>
        </w:tc>
        <w:tc>
          <w:tcPr>
            <w:tcW w:w="926" w:type="dxa"/>
          </w:tcPr>
          <w:p w14:paraId="584D9EC7"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1045" w:type="dxa"/>
          </w:tcPr>
          <w:p w14:paraId="34D12E9B"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Message</w:t>
            </w:r>
          </w:p>
        </w:tc>
        <w:tc>
          <w:tcPr>
            <w:tcW w:w="7414" w:type="dxa"/>
          </w:tcPr>
          <w:p w14:paraId="57F5C2E1"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EF4DD6" w14:paraId="21F3D6FA" w14:textId="77777777" w:rsidTr="00BA6B41">
        <w:tc>
          <w:tcPr>
            <w:cnfStyle w:val="001000000000" w:firstRow="0" w:lastRow="0" w:firstColumn="1" w:lastColumn="0" w:oddVBand="0" w:evenVBand="0" w:oddHBand="0" w:evenHBand="0" w:firstRowFirstColumn="0" w:firstRowLastColumn="0" w:lastRowFirstColumn="0" w:lastRowLastColumn="0"/>
            <w:tcW w:w="1100" w:type="dxa"/>
          </w:tcPr>
          <w:p w14:paraId="23BA3351" w14:textId="77777777" w:rsidR="00EF4DD6" w:rsidRPr="008068C0" w:rsidRDefault="00EF4DD6" w:rsidP="00BA6B41">
            <w:pPr>
              <w:spacing w:after="0"/>
              <w:jc w:val="left"/>
              <w:rPr>
                <w:rFonts w:asciiTheme="minorHAnsi" w:hAnsiTheme="minorHAnsi" w:cstheme="minorHAnsi"/>
                <w:b w:val="0"/>
              </w:rPr>
            </w:pPr>
          </w:p>
        </w:tc>
        <w:tc>
          <w:tcPr>
            <w:tcW w:w="926" w:type="dxa"/>
          </w:tcPr>
          <w:p w14:paraId="394F7AAD"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5" w:type="dxa"/>
          </w:tcPr>
          <w:p w14:paraId="392206EE"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414" w:type="dxa"/>
          </w:tcPr>
          <w:p w14:paraId="6970A842"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4DD6" w14:paraId="19D76D12" w14:textId="77777777" w:rsidTr="00BA6B41">
        <w:tc>
          <w:tcPr>
            <w:cnfStyle w:val="001000000000" w:firstRow="0" w:lastRow="0" w:firstColumn="1" w:lastColumn="0" w:oddVBand="0" w:evenVBand="0" w:oddHBand="0" w:evenHBand="0" w:firstRowFirstColumn="0" w:firstRowLastColumn="0" w:lastRowFirstColumn="0" w:lastRowLastColumn="0"/>
            <w:tcW w:w="1100" w:type="dxa"/>
          </w:tcPr>
          <w:p w14:paraId="228AF6FC" w14:textId="77777777" w:rsidR="00EF4DD6" w:rsidRPr="008068C0" w:rsidRDefault="00EF4DD6" w:rsidP="00BA6B41">
            <w:pPr>
              <w:spacing w:after="0"/>
              <w:jc w:val="left"/>
              <w:rPr>
                <w:rFonts w:asciiTheme="minorHAnsi" w:hAnsiTheme="minorHAnsi" w:cstheme="minorHAnsi"/>
                <w:b w:val="0"/>
              </w:rPr>
            </w:pPr>
          </w:p>
        </w:tc>
        <w:tc>
          <w:tcPr>
            <w:tcW w:w="926" w:type="dxa"/>
          </w:tcPr>
          <w:p w14:paraId="4831E3EF"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5" w:type="dxa"/>
          </w:tcPr>
          <w:p w14:paraId="3D021F1E"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414" w:type="dxa"/>
          </w:tcPr>
          <w:p w14:paraId="15708CD4"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4DD6" w14:paraId="08B1D8DC" w14:textId="77777777" w:rsidTr="00BA6B41">
        <w:tc>
          <w:tcPr>
            <w:cnfStyle w:val="001000000000" w:firstRow="0" w:lastRow="0" w:firstColumn="1" w:lastColumn="0" w:oddVBand="0" w:evenVBand="0" w:oddHBand="0" w:evenHBand="0" w:firstRowFirstColumn="0" w:firstRowLastColumn="0" w:lastRowFirstColumn="0" w:lastRowLastColumn="0"/>
            <w:tcW w:w="1100" w:type="dxa"/>
          </w:tcPr>
          <w:p w14:paraId="78800D06" w14:textId="77777777" w:rsidR="00EF4DD6" w:rsidRPr="008068C0" w:rsidRDefault="00EF4DD6" w:rsidP="00BA6B41">
            <w:pPr>
              <w:spacing w:after="0"/>
              <w:jc w:val="left"/>
              <w:rPr>
                <w:rFonts w:asciiTheme="minorHAnsi" w:hAnsiTheme="minorHAnsi" w:cstheme="minorHAnsi"/>
                <w:b w:val="0"/>
              </w:rPr>
            </w:pPr>
          </w:p>
        </w:tc>
        <w:tc>
          <w:tcPr>
            <w:tcW w:w="926" w:type="dxa"/>
          </w:tcPr>
          <w:p w14:paraId="638095F0"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5" w:type="dxa"/>
          </w:tcPr>
          <w:p w14:paraId="570514A4"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414" w:type="dxa"/>
          </w:tcPr>
          <w:p w14:paraId="78F5CC77"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4DD6" w14:paraId="23731AD3" w14:textId="77777777" w:rsidTr="00BA6B41">
        <w:tc>
          <w:tcPr>
            <w:cnfStyle w:val="001000000000" w:firstRow="0" w:lastRow="0" w:firstColumn="1" w:lastColumn="0" w:oddVBand="0" w:evenVBand="0" w:oddHBand="0" w:evenHBand="0" w:firstRowFirstColumn="0" w:firstRowLastColumn="0" w:lastRowFirstColumn="0" w:lastRowLastColumn="0"/>
            <w:tcW w:w="1100" w:type="dxa"/>
          </w:tcPr>
          <w:p w14:paraId="29D92B7E" w14:textId="77777777" w:rsidR="00EF4DD6" w:rsidRPr="008068C0" w:rsidRDefault="00EF4DD6" w:rsidP="00BA6B41">
            <w:pPr>
              <w:spacing w:after="0"/>
              <w:jc w:val="left"/>
              <w:rPr>
                <w:rFonts w:asciiTheme="minorHAnsi" w:hAnsiTheme="minorHAnsi" w:cstheme="minorHAnsi"/>
                <w:b w:val="0"/>
              </w:rPr>
            </w:pPr>
          </w:p>
        </w:tc>
        <w:tc>
          <w:tcPr>
            <w:tcW w:w="926" w:type="dxa"/>
          </w:tcPr>
          <w:p w14:paraId="0B6643C3"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5" w:type="dxa"/>
          </w:tcPr>
          <w:p w14:paraId="6D425226"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414" w:type="dxa"/>
          </w:tcPr>
          <w:p w14:paraId="2456727E"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4DD6" w14:paraId="72C570E6" w14:textId="77777777" w:rsidTr="00BA6B41">
        <w:tc>
          <w:tcPr>
            <w:cnfStyle w:val="001000000000" w:firstRow="0" w:lastRow="0" w:firstColumn="1" w:lastColumn="0" w:oddVBand="0" w:evenVBand="0" w:oddHBand="0" w:evenHBand="0" w:firstRowFirstColumn="0" w:firstRowLastColumn="0" w:lastRowFirstColumn="0" w:lastRowLastColumn="0"/>
            <w:tcW w:w="1100" w:type="dxa"/>
          </w:tcPr>
          <w:p w14:paraId="11D8DC55" w14:textId="77777777" w:rsidR="00EF4DD6" w:rsidRPr="008068C0" w:rsidRDefault="00EF4DD6" w:rsidP="00BA6B41">
            <w:pPr>
              <w:spacing w:after="0"/>
              <w:jc w:val="left"/>
              <w:rPr>
                <w:rFonts w:asciiTheme="minorHAnsi" w:hAnsiTheme="minorHAnsi" w:cstheme="minorHAnsi"/>
                <w:b w:val="0"/>
              </w:rPr>
            </w:pPr>
          </w:p>
        </w:tc>
        <w:tc>
          <w:tcPr>
            <w:tcW w:w="926" w:type="dxa"/>
          </w:tcPr>
          <w:p w14:paraId="47896DE3"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5" w:type="dxa"/>
          </w:tcPr>
          <w:p w14:paraId="7E498277"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414" w:type="dxa"/>
          </w:tcPr>
          <w:p w14:paraId="651F09BC"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4DD6" w14:paraId="05EC5167" w14:textId="77777777" w:rsidTr="00BA6B41">
        <w:tc>
          <w:tcPr>
            <w:cnfStyle w:val="001000000000" w:firstRow="0" w:lastRow="0" w:firstColumn="1" w:lastColumn="0" w:oddVBand="0" w:evenVBand="0" w:oddHBand="0" w:evenHBand="0" w:firstRowFirstColumn="0" w:firstRowLastColumn="0" w:lastRowFirstColumn="0" w:lastRowLastColumn="0"/>
            <w:tcW w:w="1100" w:type="dxa"/>
          </w:tcPr>
          <w:p w14:paraId="1B890E36" w14:textId="77777777" w:rsidR="00EF4DD6" w:rsidRPr="008068C0" w:rsidRDefault="00EF4DD6" w:rsidP="00BA6B41">
            <w:pPr>
              <w:spacing w:after="0"/>
              <w:jc w:val="left"/>
              <w:rPr>
                <w:rFonts w:asciiTheme="minorHAnsi" w:hAnsiTheme="minorHAnsi" w:cstheme="minorHAnsi"/>
                <w:b w:val="0"/>
              </w:rPr>
            </w:pPr>
          </w:p>
        </w:tc>
        <w:tc>
          <w:tcPr>
            <w:tcW w:w="926" w:type="dxa"/>
          </w:tcPr>
          <w:p w14:paraId="73F2DB65"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5" w:type="dxa"/>
          </w:tcPr>
          <w:p w14:paraId="46D7B138"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414" w:type="dxa"/>
          </w:tcPr>
          <w:p w14:paraId="5BB6912D"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F4DD6" w14:paraId="2BA3DC32" w14:textId="77777777" w:rsidTr="00BA6B41">
        <w:tc>
          <w:tcPr>
            <w:cnfStyle w:val="001000000000" w:firstRow="0" w:lastRow="0" w:firstColumn="1" w:lastColumn="0" w:oddVBand="0" w:evenVBand="0" w:oddHBand="0" w:evenHBand="0" w:firstRowFirstColumn="0" w:firstRowLastColumn="0" w:lastRowFirstColumn="0" w:lastRowLastColumn="0"/>
            <w:tcW w:w="1100" w:type="dxa"/>
          </w:tcPr>
          <w:p w14:paraId="55FB9F07" w14:textId="77777777" w:rsidR="00EF4DD6" w:rsidRPr="008068C0" w:rsidRDefault="00EF4DD6" w:rsidP="00BA6B41">
            <w:pPr>
              <w:spacing w:after="0"/>
              <w:jc w:val="left"/>
              <w:rPr>
                <w:rFonts w:asciiTheme="minorHAnsi" w:hAnsiTheme="minorHAnsi" w:cstheme="minorHAnsi"/>
                <w:b w:val="0"/>
              </w:rPr>
            </w:pPr>
          </w:p>
        </w:tc>
        <w:tc>
          <w:tcPr>
            <w:tcW w:w="926" w:type="dxa"/>
          </w:tcPr>
          <w:p w14:paraId="3110BBBE"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5" w:type="dxa"/>
          </w:tcPr>
          <w:p w14:paraId="69FF2696"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414" w:type="dxa"/>
          </w:tcPr>
          <w:p w14:paraId="7C783C07" w14:textId="77777777" w:rsidR="00EF4DD6" w:rsidRPr="008068C0" w:rsidRDefault="00EF4DD6"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2A3D55C" w14:textId="77777777" w:rsidR="00EF4DD6" w:rsidRDefault="00EF4DD6" w:rsidP="00741588">
      <w:pPr>
        <w:rPr>
          <w:rFonts w:asciiTheme="minorHAnsi" w:hAnsiTheme="minorHAnsi" w:cstheme="minorHAnsi"/>
        </w:rPr>
      </w:pPr>
    </w:p>
    <w:p w14:paraId="7B788A17" w14:textId="4B7E2757" w:rsidR="0048358B" w:rsidRDefault="0048358B" w:rsidP="0048358B">
      <w:pPr>
        <w:pStyle w:val="Heading1"/>
        <w:rPr>
          <w:rFonts w:asciiTheme="minorHAnsi" w:hAnsiTheme="minorHAnsi" w:cstheme="minorHAnsi"/>
        </w:rPr>
      </w:pPr>
      <w:r>
        <w:rPr>
          <w:rFonts w:asciiTheme="minorHAnsi" w:hAnsiTheme="minorHAnsi" w:cstheme="minorHAnsi"/>
        </w:rPr>
        <w:t>3</w:t>
      </w:r>
      <w:r w:rsidRPr="00A46F7B">
        <w:rPr>
          <w:rFonts w:asciiTheme="minorHAnsi" w:hAnsiTheme="minorHAnsi" w:cstheme="minorHAnsi"/>
        </w:rPr>
        <w:t xml:space="preserve"> </w:t>
      </w:r>
      <w:r>
        <w:rPr>
          <w:rFonts w:asciiTheme="minorHAnsi" w:hAnsiTheme="minorHAnsi" w:cstheme="minorHAnsi"/>
        </w:rPr>
        <w:t>Contact information</w:t>
      </w:r>
    </w:p>
    <w:p w14:paraId="5A5681C0" w14:textId="77777777" w:rsidR="0048358B" w:rsidRPr="00B277C8" w:rsidRDefault="0048358B" w:rsidP="0048358B">
      <w:pPr>
        <w:rPr>
          <w:rFonts w:asciiTheme="minorHAnsi" w:hAnsiTheme="minorHAnsi" w:cstheme="minorHAnsi"/>
          <w:lang w:val="en-US" w:eastAsia="zh-TW"/>
        </w:rPr>
      </w:pPr>
      <w:r w:rsidRPr="00B277C8">
        <w:rPr>
          <w:rFonts w:asciiTheme="minorHAnsi" w:hAnsiTheme="minorHAnsi" w:cstheme="minorHAnsi"/>
          <w:lang w:val="en-US" w:eastAsia="zh-TW"/>
        </w:rPr>
        <w:t xml:space="preserve">Please provide </w:t>
      </w:r>
      <w:r>
        <w:rPr>
          <w:rFonts w:asciiTheme="minorHAnsi" w:hAnsiTheme="minorHAnsi" w:cstheme="minorHAnsi"/>
          <w:lang w:val="en-US" w:eastAsia="zh-TW"/>
        </w:rPr>
        <w:t>your name and email address below, when updating this document.</w:t>
      </w:r>
    </w:p>
    <w:tbl>
      <w:tblPr>
        <w:tblStyle w:val="GridTable1Light"/>
        <w:tblW w:w="10569" w:type="dxa"/>
        <w:tblLayout w:type="fixed"/>
        <w:tblLook w:val="04A0" w:firstRow="1" w:lastRow="0" w:firstColumn="1" w:lastColumn="0" w:noHBand="0" w:noVBand="1"/>
      </w:tblPr>
      <w:tblGrid>
        <w:gridCol w:w="2547"/>
        <w:gridCol w:w="2977"/>
        <w:gridCol w:w="5045"/>
      </w:tblGrid>
      <w:tr w:rsidR="0048358B" w14:paraId="7875F6D3" w14:textId="77777777" w:rsidTr="00713D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3BC8415" w14:textId="77777777" w:rsidR="0048358B" w:rsidRDefault="0048358B" w:rsidP="00713D3F">
            <w:pPr>
              <w:spacing w:after="0"/>
              <w:jc w:val="left"/>
              <w:rPr>
                <w:rFonts w:asciiTheme="minorHAnsi" w:hAnsiTheme="minorHAnsi" w:cstheme="minorHAnsi"/>
              </w:rPr>
            </w:pPr>
            <w:r>
              <w:rPr>
                <w:rFonts w:asciiTheme="minorHAnsi" w:hAnsiTheme="minorHAnsi" w:cstheme="minorHAnsi"/>
              </w:rPr>
              <w:t>Company</w:t>
            </w:r>
          </w:p>
        </w:tc>
        <w:tc>
          <w:tcPr>
            <w:tcW w:w="2977" w:type="dxa"/>
          </w:tcPr>
          <w:p w14:paraId="3223F199" w14:textId="77777777" w:rsidR="0048358B" w:rsidRDefault="0048358B" w:rsidP="00713D3F">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Name</w:t>
            </w:r>
          </w:p>
        </w:tc>
        <w:tc>
          <w:tcPr>
            <w:tcW w:w="5045" w:type="dxa"/>
          </w:tcPr>
          <w:p w14:paraId="27F83780" w14:textId="77777777" w:rsidR="0048358B" w:rsidRDefault="0048358B" w:rsidP="00713D3F">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Email address</w:t>
            </w:r>
          </w:p>
        </w:tc>
      </w:tr>
      <w:tr w:rsidR="0048358B" w14:paraId="4DBEF4FE"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608AE7E0" w14:textId="77777777" w:rsidR="0048358B" w:rsidRPr="008068C0" w:rsidRDefault="0048358B" w:rsidP="00713D3F">
            <w:pPr>
              <w:spacing w:after="0"/>
              <w:jc w:val="left"/>
              <w:rPr>
                <w:rFonts w:asciiTheme="minorHAnsi" w:hAnsiTheme="minorHAnsi" w:cstheme="minorHAnsi"/>
                <w:b w:val="0"/>
              </w:rPr>
            </w:pPr>
          </w:p>
        </w:tc>
        <w:tc>
          <w:tcPr>
            <w:tcW w:w="2977" w:type="dxa"/>
          </w:tcPr>
          <w:p w14:paraId="4BEE5384"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045" w:type="dxa"/>
          </w:tcPr>
          <w:p w14:paraId="1106D250"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8358B" w14:paraId="0BCE1E0F"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31C99B60" w14:textId="77777777" w:rsidR="0048358B" w:rsidRPr="008068C0" w:rsidRDefault="0048358B" w:rsidP="00713D3F">
            <w:pPr>
              <w:spacing w:after="0"/>
              <w:jc w:val="left"/>
              <w:rPr>
                <w:rFonts w:asciiTheme="minorHAnsi" w:hAnsiTheme="minorHAnsi" w:cstheme="minorHAnsi"/>
                <w:b w:val="0"/>
              </w:rPr>
            </w:pPr>
          </w:p>
        </w:tc>
        <w:tc>
          <w:tcPr>
            <w:tcW w:w="2977" w:type="dxa"/>
          </w:tcPr>
          <w:p w14:paraId="1E5A8952"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045" w:type="dxa"/>
          </w:tcPr>
          <w:p w14:paraId="1252C14B"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8358B" w14:paraId="3BAD381F"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7D63E7AF" w14:textId="77777777" w:rsidR="0048358B" w:rsidRPr="008068C0" w:rsidRDefault="0048358B" w:rsidP="00713D3F">
            <w:pPr>
              <w:spacing w:after="0"/>
              <w:jc w:val="left"/>
              <w:rPr>
                <w:rFonts w:asciiTheme="minorHAnsi" w:hAnsiTheme="minorHAnsi" w:cstheme="minorHAnsi"/>
                <w:b w:val="0"/>
              </w:rPr>
            </w:pPr>
          </w:p>
        </w:tc>
        <w:tc>
          <w:tcPr>
            <w:tcW w:w="2977" w:type="dxa"/>
          </w:tcPr>
          <w:p w14:paraId="7CBC144A"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045" w:type="dxa"/>
          </w:tcPr>
          <w:p w14:paraId="5663547E"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8358B" w14:paraId="70AC27D8"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7F4EC8A3" w14:textId="77777777" w:rsidR="0048358B" w:rsidRPr="008068C0" w:rsidRDefault="0048358B" w:rsidP="00713D3F">
            <w:pPr>
              <w:spacing w:after="0"/>
              <w:jc w:val="left"/>
              <w:rPr>
                <w:rFonts w:asciiTheme="minorHAnsi" w:hAnsiTheme="minorHAnsi" w:cstheme="minorHAnsi"/>
                <w:b w:val="0"/>
              </w:rPr>
            </w:pPr>
          </w:p>
        </w:tc>
        <w:tc>
          <w:tcPr>
            <w:tcW w:w="2977" w:type="dxa"/>
          </w:tcPr>
          <w:p w14:paraId="0C740B15"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045" w:type="dxa"/>
          </w:tcPr>
          <w:p w14:paraId="5AD9CD77"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8358B" w14:paraId="76A4272C"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17816C9A" w14:textId="77777777" w:rsidR="0048358B" w:rsidRPr="008068C0" w:rsidRDefault="0048358B" w:rsidP="00713D3F">
            <w:pPr>
              <w:spacing w:after="0"/>
              <w:jc w:val="left"/>
              <w:rPr>
                <w:rFonts w:asciiTheme="minorHAnsi" w:hAnsiTheme="minorHAnsi" w:cstheme="minorHAnsi"/>
                <w:b w:val="0"/>
              </w:rPr>
            </w:pPr>
          </w:p>
        </w:tc>
        <w:tc>
          <w:tcPr>
            <w:tcW w:w="2977" w:type="dxa"/>
          </w:tcPr>
          <w:p w14:paraId="5B300F69"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045" w:type="dxa"/>
          </w:tcPr>
          <w:p w14:paraId="5DCC0336"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8358B" w14:paraId="5A5F3681"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127FCD28" w14:textId="77777777" w:rsidR="0048358B" w:rsidRPr="008068C0" w:rsidRDefault="0048358B" w:rsidP="00713D3F">
            <w:pPr>
              <w:spacing w:after="0"/>
              <w:jc w:val="left"/>
              <w:rPr>
                <w:rFonts w:asciiTheme="minorHAnsi" w:hAnsiTheme="minorHAnsi" w:cstheme="minorHAnsi"/>
                <w:b w:val="0"/>
              </w:rPr>
            </w:pPr>
          </w:p>
        </w:tc>
        <w:tc>
          <w:tcPr>
            <w:tcW w:w="2977" w:type="dxa"/>
          </w:tcPr>
          <w:p w14:paraId="4BEE28E9"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045" w:type="dxa"/>
          </w:tcPr>
          <w:p w14:paraId="0AA44106"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8358B" w14:paraId="12CBD71F"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11BADCF7" w14:textId="77777777" w:rsidR="0048358B" w:rsidRPr="008068C0" w:rsidRDefault="0048358B" w:rsidP="00713D3F">
            <w:pPr>
              <w:spacing w:after="0"/>
              <w:jc w:val="left"/>
              <w:rPr>
                <w:rFonts w:asciiTheme="minorHAnsi" w:hAnsiTheme="minorHAnsi" w:cstheme="minorHAnsi"/>
                <w:b w:val="0"/>
              </w:rPr>
            </w:pPr>
          </w:p>
        </w:tc>
        <w:tc>
          <w:tcPr>
            <w:tcW w:w="2977" w:type="dxa"/>
          </w:tcPr>
          <w:p w14:paraId="48BBAB00"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045" w:type="dxa"/>
          </w:tcPr>
          <w:p w14:paraId="629BEC79" w14:textId="77777777" w:rsidR="0048358B" w:rsidRPr="008068C0" w:rsidRDefault="0048358B"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310868B9" w14:textId="77777777" w:rsidR="0048358B" w:rsidRPr="00B277C8" w:rsidRDefault="0048358B" w:rsidP="0048358B"/>
    <w:p w14:paraId="6C302B1F" w14:textId="4E902BC1" w:rsidR="00D76DB5" w:rsidRPr="00A46F7B" w:rsidRDefault="0048358B" w:rsidP="00D76DB5">
      <w:pPr>
        <w:pStyle w:val="Heading1"/>
        <w:rPr>
          <w:rFonts w:asciiTheme="minorHAnsi" w:hAnsiTheme="minorHAnsi" w:cstheme="minorHAnsi"/>
        </w:rPr>
      </w:pPr>
      <w:r>
        <w:rPr>
          <w:rFonts w:asciiTheme="minorHAnsi" w:hAnsiTheme="minorHAnsi" w:cstheme="minorHAnsi"/>
        </w:rPr>
        <w:t>4</w:t>
      </w:r>
      <w:r w:rsidR="00D76DB5" w:rsidRPr="00A46F7B">
        <w:rPr>
          <w:rFonts w:asciiTheme="minorHAnsi" w:hAnsiTheme="minorHAnsi" w:cstheme="minorHAnsi"/>
        </w:rPr>
        <w:t xml:space="preserve"> Conclusion</w:t>
      </w:r>
    </w:p>
    <w:p w14:paraId="43D0DB98" w14:textId="5A457C03" w:rsidR="00C5533A" w:rsidRPr="001224EF" w:rsidRDefault="00BA29F0" w:rsidP="0043574B">
      <w:pPr>
        <w:rPr>
          <w:rFonts w:asciiTheme="minorHAnsi" w:hAnsiTheme="minorHAnsi" w:cstheme="minorHAnsi"/>
          <w:b/>
          <w:color w:val="000000" w:themeColor="text1"/>
        </w:rPr>
      </w:pPr>
      <w:bookmarkStart w:id="3" w:name="_Ref48135294"/>
      <w:r>
        <w:rPr>
          <w:rFonts w:asciiTheme="minorHAnsi" w:hAnsiTheme="minorHAnsi" w:cstheme="minorHAnsi"/>
          <w:lang w:val="en-US" w:eastAsia="zh-TW"/>
        </w:rPr>
        <w:t>Ipsum Lorem</w:t>
      </w:r>
    </w:p>
    <w:p w14:paraId="01222C2C" w14:textId="63F68EFF" w:rsidR="00700F9C" w:rsidRPr="00A46F7B" w:rsidRDefault="0048358B" w:rsidP="00700F9C">
      <w:pPr>
        <w:pStyle w:val="Heading1"/>
        <w:rPr>
          <w:rFonts w:asciiTheme="minorHAnsi" w:hAnsiTheme="minorHAnsi" w:cstheme="minorHAnsi"/>
        </w:rPr>
      </w:pPr>
      <w:r>
        <w:rPr>
          <w:rFonts w:asciiTheme="minorHAnsi" w:hAnsiTheme="minorHAnsi" w:cstheme="minorHAnsi"/>
        </w:rPr>
        <w:t>5</w:t>
      </w:r>
      <w:bookmarkStart w:id="4" w:name="_GoBack"/>
      <w:bookmarkEnd w:id="4"/>
      <w:r w:rsidR="00291158" w:rsidRPr="00A46F7B">
        <w:rPr>
          <w:rFonts w:asciiTheme="minorHAnsi" w:hAnsiTheme="minorHAnsi" w:cstheme="minorHAnsi"/>
        </w:rPr>
        <w:t xml:space="preserve"> </w:t>
      </w:r>
      <w:r w:rsidR="00700F9C" w:rsidRPr="00A46F7B">
        <w:rPr>
          <w:rFonts w:asciiTheme="minorHAnsi" w:hAnsiTheme="minorHAnsi" w:cstheme="minorHAnsi"/>
        </w:rPr>
        <w:t>References</w:t>
      </w:r>
      <w:bookmarkEnd w:id="3"/>
    </w:p>
    <w:p w14:paraId="4A1AE370" w14:textId="57DE723C" w:rsidR="00E06D63" w:rsidRPr="0058208E" w:rsidRDefault="00741588" w:rsidP="00741588">
      <w:pPr>
        <w:pStyle w:val="ListParagraph"/>
        <w:numPr>
          <w:ilvl w:val="0"/>
          <w:numId w:val="21"/>
        </w:numPr>
        <w:jc w:val="left"/>
        <w:rPr>
          <w:rFonts w:asciiTheme="minorHAnsi" w:hAnsiTheme="minorHAnsi" w:cstheme="minorHAnsi"/>
          <w:color w:val="000000" w:themeColor="text1"/>
        </w:rPr>
      </w:pPr>
      <w:bookmarkStart w:id="5" w:name="_Ref48136623"/>
      <w:r w:rsidRPr="0058208E">
        <w:rPr>
          <w:rFonts w:asciiTheme="minorHAnsi" w:hAnsiTheme="minorHAnsi" w:cstheme="minorHAnsi"/>
          <w:color w:val="000000" w:themeColor="text1"/>
        </w:rPr>
        <w:t>R2-2006688 - Value range for UAI in power saving (vivo)</w:t>
      </w:r>
      <w:bookmarkEnd w:id="5"/>
    </w:p>
    <w:p w14:paraId="345FBCE5" w14:textId="66FD2BF2"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6" w:name="_Ref48136559"/>
      <w:r w:rsidRPr="0058208E">
        <w:rPr>
          <w:rFonts w:asciiTheme="minorHAnsi" w:hAnsiTheme="minorHAnsi" w:cstheme="minorHAnsi"/>
          <w:color w:val="000000" w:themeColor="text1"/>
        </w:rPr>
        <w:t>R2-2006988 - Inter-node exchange of UAI for SCG  during handover (CATT)</w:t>
      </w:r>
      <w:bookmarkEnd w:id="6"/>
    </w:p>
    <w:p w14:paraId="5FAF6687" w14:textId="2FC5D6EF"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7" w:name="_Ref48136711"/>
      <w:r w:rsidRPr="0058208E">
        <w:rPr>
          <w:rFonts w:asciiTheme="minorHAnsi" w:hAnsiTheme="minorHAnsi" w:cstheme="minorHAnsi"/>
          <w:color w:val="000000" w:themeColor="text1"/>
        </w:rPr>
        <w:t>R2-2007232 - Repetition of SCG related (power saving) assistance upon synchronous reconfiguration/ handover (Samsung Telecommunications)</w:t>
      </w:r>
      <w:bookmarkEnd w:id="7"/>
    </w:p>
    <w:p w14:paraId="2CD38940" w14:textId="768434EF"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8" w:name="_Ref48136746"/>
      <w:r w:rsidRPr="0058208E">
        <w:rPr>
          <w:rFonts w:asciiTheme="minorHAnsi" w:hAnsiTheme="minorHAnsi" w:cstheme="minorHAnsi"/>
          <w:color w:val="000000" w:themeColor="text1"/>
        </w:rPr>
        <w:t>R2-2007368 - CR for UE assistance information for releasePreference (OPPO)</w:t>
      </w:r>
      <w:bookmarkEnd w:id="8"/>
    </w:p>
    <w:p w14:paraId="2236699C" w14:textId="2E8AFA17" w:rsidR="00D86158" w:rsidRPr="0058208E" w:rsidRDefault="00D86158" w:rsidP="00D86158">
      <w:pPr>
        <w:pStyle w:val="ListParagraph"/>
        <w:numPr>
          <w:ilvl w:val="0"/>
          <w:numId w:val="21"/>
        </w:numPr>
        <w:jc w:val="left"/>
        <w:rPr>
          <w:rFonts w:asciiTheme="minorHAnsi" w:hAnsiTheme="minorHAnsi" w:cstheme="minorHAnsi"/>
          <w:color w:val="000000" w:themeColor="text1"/>
        </w:rPr>
      </w:pPr>
      <w:bookmarkStart w:id="9" w:name="_Ref48136867"/>
      <w:r w:rsidRPr="0058208E">
        <w:rPr>
          <w:rFonts w:asciiTheme="minorHAnsi" w:hAnsiTheme="minorHAnsi" w:cstheme="minorHAnsi"/>
          <w:color w:val="000000" w:themeColor="text1"/>
        </w:rPr>
        <w:t>R2-2007576 - Misc. corrections CR for 38.331 for Power Savings (MediaTek Inc.)</w:t>
      </w:r>
      <w:bookmarkEnd w:id="9"/>
    </w:p>
    <w:p w14:paraId="6060A419" w14:textId="6D6D323C"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0" w:name="_Ref48136923"/>
      <w:r w:rsidRPr="0058208E">
        <w:rPr>
          <w:rFonts w:asciiTheme="minorHAnsi" w:hAnsiTheme="minorHAnsi" w:cstheme="minorHAnsi"/>
          <w:color w:val="000000" w:themeColor="text1"/>
        </w:rPr>
        <w:t>R2-2007808 - Correction for UAI transmission in NR-DC case (Huawei, HiSilicon)</w:t>
      </w:r>
      <w:bookmarkEnd w:id="10"/>
    </w:p>
    <w:p w14:paraId="38108939" w14:textId="3475F89E"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1" w:name="_Ref48137005"/>
      <w:r w:rsidRPr="0058208E">
        <w:rPr>
          <w:rFonts w:asciiTheme="minorHAnsi" w:hAnsiTheme="minorHAnsi" w:cstheme="minorHAnsi"/>
          <w:color w:val="000000" w:themeColor="text1"/>
        </w:rPr>
        <w:t>R2-2007809 - Correction on condition of prohibit timer for power saving (Huawei, HiSilicon)</w:t>
      </w:r>
      <w:bookmarkEnd w:id="11"/>
    </w:p>
    <w:p w14:paraId="2CCF8DC8" w14:textId="6039AFB7"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2" w:name="_Ref48137128"/>
      <w:r w:rsidRPr="0058208E">
        <w:rPr>
          <w:rFonts w:asciiTheme="minorHAnsi" w:hAnsiTheme="minorHAnsi" w:cstheme="minorHAnsi"/>
          <w:color w:val="000000" w:themeColor="text1"/>
        </w:rPr>
        <w:t>R2-2007810 - Correction on field description of preferredDRX-LongCycle (Huawei, HiSilicon)</w:t>
      </w:r>
      <w:bookmarkEnd w:id="12"/>
    </w:p>
    <w:p w14:paraId="7B2F4A13" w14:textId="22C99998"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3" w:name="_Ref48137160"/>
      <w:r w:rsidRPr="0058208E">
        <w:rPr>
          <w:rFonts w:asciiTheme="minorHAnsi" w:hAnsiTheme="minorHAnsi" w:cstheme="minorHAnsi"/>
          <w:color w:val="000000" w:themeColor="text1"/>
        </w:rPr>
        <w:t>R2-2007811 - Correction on field description of maxMIMO-Layers (Huawei, HiSilicon)</w:t>
      </w:r>
      <w:bookmarkEnd w:id="13"/>
    </w:p>
    <w:p w14:paraId="62E914A3" w14:textId="7AD9A8DA"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4" w:name="_Ref48137200"/>
      <w:r w:rsidRPr="0058208E">
        <w:rPr>
          <w:rFonts w:asciiTheme="minorHAnsi" w:hAnsiTheme="minorHAnsi" w:cstheme="minorHAnsi"/>
          <w:color w:val="000000" w:themeColor="text1"/>
        </w:rPr>
        <w:t>R2-2007812 - Correction on other configuration release for SCG (38.331) (Huawei, HiSilicon)</w:t>
      </w:r>
      <w:bookmarkEnd w:id="14"/>
    </w:p>
    <w:p w14:paraId="7E3964B6" w14:textId="25F97F48"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5" w:name="_Ref48137255"/>
      <w:r w:rsidRPr="0058208E">
        <w:rPr>
          <w:rFonts w:asciiTheme="minorHAnsi" w:hAnsiTheme="minorHAnsi" w:cstheme="minorHAnsi"/>
          <w:color w:val="000000" w:themeColor="text1"/>
        </w:rPr>
        <w:t>R2-2007813 - Correction on other configuration release for SCG (36.331) (Huawei, HiSilicon)</w:t>
      </w:r>
      <w:bookmarkEnd w:id="15"/>
    </w:p>
    <w:p w14:paraId="6F94A9D8" w14:textId="0B7F9D79"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6" w:name="_Ref48137328"/>
      <w:r w:rsidRPr="0058208E">
        <w:rPr>
          <w:rFonts w:asciiTheme="minorHAnsi" w:hAnsiTheme="minorHAnsi" w:cstheme="minorHAnsi"/>
          <w:color w:val="000000" w:themeColor="text1"/>
        </w:rPr>
        <w:t>R2-2007814 - Corrections on clarificaiton of the cell group specific UE assistance information (Huawei, HiSilicon)</w:t>
      </w:r>
      <w:bookmarkEnd w:id="16"/>
    </w:p>
    <w:p w14:paraId="39C8E999" w14:textId="030DFDB1"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7" w:name="_Ref48137349"/>
      <w:r w:rsidRPr="0058208E">
        <w:rPr>
          <w:rFonts w:asciiTheme="minorHAnsi" w:hAnsiTheme="minorHAnsi" w:cstheme="minorHAnsi"/>
          <w:color w:val="000000" w:themeColor="text1"/>
        </w:rPr>
        <w:t>R2-2007815 - Discussion on preferredDRX-ShortCycleTimer (Huawei, HiSilicon)</w:t>
      </w:r>
      <w:bookmarkEnd w:id="17"/>
    </w:p>
    <w:p w14:paraId="4ACA2ADE" w14:textId="5E1B328D" w:rsidR="00741588" w:rsidRDefault="00741588" w:rsidP="00741588">
      <w:pPr>
        <w:pStyle w:val="ListParagraph"/>
        <w:numPr>
          <w:ilvl w:val="0"/>
          <w:numId w:val="21"/>
        </w:numPr>
        <w:jc w:val="left"/>
        <w:rPr>
          <w:rFonts w:asciiTheme="minorHAnsi" w:hAnsiTheme="minorHAnsi" w:cstheme="minorHAnsi"/>
          <w:color w:val="000000" w:themeColor="text1"/>
        </w:rPr>
      </w:pPr>
      <w:bookmarkStart w:id="18" w:name="_Ref48136573"/>
      <w:r w:rsidRPr="0058208E">
        <w:rPr>
          <w:rFonts w:asciiTheme="minorHAnsi" w:hAnsiTheme="minorHAnsi" w:cstheme="minorHAnsi"/>
          <w:color w:val="000000" w:themeColor="text1"/>
        </w:rPr>
        <w:t>R2-2007904 - Add UE assistance information in CG-ConfigInfo (Google Inc.)</w:t>
      </w:r>
      <w:bookmarkEnd w:id="18"/>
    </w:p>
    <w:p w14:paraId="552EB27A" w14:textId="64A5C7FF" w:rsidR="0058208E" w:rsidRDefault="0058208E" w:rsidP="00187A80">
      <w:pPr>
        <w:pStyle w:val="ListParagraph"/>
        <w:numPr>
          <w:ilvl w:val="0"/>
          <w:numId w:val="21"/>
        </w:numPr>
        <w:jc w:val="left"/>
        <w:rPr>
          <w:rFonts w:asciiTheme="minorHAnsi" w:hAnsiTheme="minorHAnsi" w:cstheme="minorHAnsi"/>
          <w:color w:val="000000" w:themeColor="text1"/>
        </w:rPr>
      </w:pPr>
      <w:bookmarkStart w:id="19" w:name="_Ref48142430"/>
      <w:r w:rsidRPr="0058208E">
        <w:rPr>
          <w:rFonts w:asciiTheme="minorHAnsi" w:hAnsiTheme="minorHAnsi" w:cstheme="minorHAnsi"/>
          <w:color w:val="000000" w:themeColor="text1"/>
        </w:rPr>
        <w:t>3GPP TS 38.331 V16.1.0 - Radio Resource Control (RRC) protocol specification</w:t>
      </w:r>
      <w:r>
        <w:rPr>
          <w:rFonts w:asciiTheme="minorHAnsi" w:hAnsiTheme="minorHAnsi" w:cstheme="minorHAnsi"/>
          <w:color w:val="000000" w:themeColor="text1"/>
        </w:rPr>
        <w:t xml:space="preserve"> </w:t>
      </w:r>
      <w:r w:rsidRPr="0058208E">
        <w:rPr>
          <w:rFonts w:asciiTheme="minorHAnsi" w:hAnsiTheme="minorHAnsi" w:cstheme="minorHAnsi"/>
          <w:color w:val="000000" w:themeColor="text1"/>
        </w:rPr>
        <w:t>(Release 16)</w:t>
      </w:r>
      <w:bookmarkEnd w:id="19"/>
    </w:p>
    <w:p w14:paraId="302AD2C4" w14:textId="52CE63B9" w:rsidR="007E53AC" w:rsidRDefault="007E53AC" w:rsidP="007E53AC">
      <w:pPr>
        <w:pStyle w:val="ListParagraph"/>
        <w:numPr>
          <w:ilvl w:val="0"/>
          <w:numId w:val="21"/>
        </w:numPr>
        <w:jc w:val="left"/>
        <w:rPr>
          <w:rFonts w:asciiTheme="minorHAnsi" w:hAnsiTheme="minorHAnsi" w:cstheme="minorHAnsi"/>
          <w:color w:val="000000" w:themeColor="text1"/>
        </w:rPr>
      </w:pPr>
      <w:bookmarkStart w:id="20" w:name="_Ref48647589"/>
      <w:r>
        <w:rPr>
          <w:rFonts w:asciiTheme="minorHAnsi" w:hAnsiTheme="minorHAnsi" w:cstheme="minorHAnsi"/>
          <w:color w:val="000000" w:themeColor="text1"/>
        </w:rPr>
        <w:t xml:space="preserve">R2-200xxxx – </w:t>
      </w:r>
      <w:r w:rsidRPr="007E53AC">
        <w:rPr>
          <w:rFonts w:asciiTheme="minorHAnsi" w:hAnsiTheme="minorHAnsi" w:cstheme="minorHAnsi"/>
          <w:color w:val="000000" w:themeColor="text1"/>
        </w:rPr>
        <w:t>Misc. Corrections CR for 38.331 for Power Savings v2</w:t>
      </w:r>
      <w:bookmarkEnd w:id="20"/>
    </w:p>
    <w:p w14:paraId="0431FB1B" w14:textId="77777777" w:rsidR="00B277C8" w:rsidRPr="00B277C8" w:rsidRDefault="00B277C8" w:rsidP="00B277C8">
      <w:pPr>
        <w:jc w:val="left"/>
        <w:rPr>
          <w:rFonts w:asciiTheme="minorHAnsi" w:hAnsiTheme="minorHAnsi" w:cstheme="minorHAnsi"/>
          <w:color w:val="000000" w:themeColor="text1"/>
        </w:rPr>
      </w:pPr>
    </w:p>
    <w:sectPr w:rsidR="00B277C8" w:rsidRPr="00B277C8" w:rsidSect="0047408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F7C4D" w14:textId="77777777" w:rsidR="00056344" w:rsidRDefault="00056344" w:rsidP="00BD754F">
      <w:pPr>
        <w:spacing w:after="0"/>
      </w:pPr>
      <w:r>
        <w:separator/>
      </w:r>
    </w:p>
  </w:endnote>
  <w:endnote w:type="continuationSeparator" w:id="0">
    <w:p w14:paraId="17EA1630" w14:textId="77777777" w:rsidR="00056344" w:rsidRDefault="00056344" w:rsidP="00BD75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5DB04" w14:textId="77777777" w:rsidR="00056344" w:rsidRDefault="00056344" w:rsidP="00BD754F">
      <w:pPr>
        <w:spacing w:after="0"/>
      </w:pPr>
      <w:r>
        <w:separator/>
      </w:r>
    </w:p>
  </w:footnote>
  <w:footnote w:type="continuationSeparator" w:id="0">
    <w:p w14:paraId="4108E1DD" w14:textId="77777777" w:rsidR="00056344" w:rsidRDefault="00056344" w:rsidP="00BD754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56F58"/>
    <w:multiLevelType w:val="hybridMultilevel"/>
    <w:tmpl w:val="A6D83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C17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2469C4"/>
    <w:multiLevelType w:val="hybridMultilevel"/>
    <w:tmpl w:val="98E65882"/>
    <w:lvl w:ilvl="0" w:tplc="C4C68B76">
      <w:start w:val="2"/>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A427C71"/>
    <w:multiLevelType w:val="hybridMultilevel"/>
    <w:tmpl w:val="C220E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595927"/>
    <w:multiLevelType w:val="hybridMultilevel"/>
    <w:tmpl w:val="D390FADE"/>
    <w:lvl w:ilvl="0" w:tplc="C4C68B76">
      <w:start w:val="2"/>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7EB161E"/>
    <w:multiLevelType w:val="hybridMultilevel"/>
    <w:tmpl w:val="48507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1769C2"/>
    <w:multiLevelType w:val="hybridMultilevel"/>
    <w:tmpl w:val="F19ECC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F521E2A"/>
    <w:multiLevelType w:val="hybridMultilevel"/>
    <w:tmpl w:val="D6041328"/>
    <w:lvl w:ilvl="0" w:tplc="8A2E907A">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060774"/>
    <w:multiLevelType w:val="hybridMultilevel"/>
    <w:tmpl w:val="F8F6BF6A"/>
    <w:lvl w:ilvl="0" w:tplc="B790B03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14085"/>
    <w:multiLevelType w:val="hybridMultilevel"/>
    <w:tmpl w:val="BE2AE29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223D8D"/>
    <w:multiLevelType w:val="hybridMultilevel"/>
    <w:tmpl w:val="3690C0D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1" w15:restartNumberingAfterBreak="0">
    <w:nsid w:val="4BEC74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C0D5026"/>
    <w:multiLevelType w:val="hybridMultilevel"/>
    <w:tmpl w:val="4CD2A2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592AAB0">
      <w:start w:val="1"/>
      <w:numFmt w:val="decimal"/>
      <w:lvlText w:val="%3"/>
      <w:lvlJc w:val="right"/>
      <w:pPr>
        <w:ind w:left="2160" w:hanging="180"/>
      </w:pPr>
      <w:rPr>
        <w:rFonts w:ascii="Arial" w:eastAsia="MS Mincho" w:hAnsi="Arial"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A56D67"/>
    <w:multiLevelType w:val="hybridMultilevel"/>
    <w:tmpl w:val="0E80956C"/>
    <w:lvl w:ilvl="0" w:tplc="1A9C4E1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7D582D"/>
    <w:multiLevelType w:val="hybridMultilevel"/>
    <w:tmpl w:val="0A5CE77A"/>
    <w:lvl w:ilvl="0" w:tplc="012A1E68">
      <w:start w:val="45"/>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8D6E29"/>
    <w:multiLevelType w:val="hybridMultilevel"/>
    <w:tmpl w:val="B052A788"/>
    <w:lvl w:ilvl="0" w:tplc="0809000F">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947F9B"/>
    <w:multiLevelType w:val="hybridMultilevel"/>
    <w:tmpl w:val="5CD60988"/>
    <w:lvl w:ilvl="0" w:tplc="E786AAA4">
      <w:start w:val="1"/>
      <w:numFmt w:val="decimal"/>
      <w:lvlText w:val="[%1]."/>
      <w:lvlJc w:val="left"/>
      <w:pPr>
        <w:ind w:left="720" w:hanging="360"/>
      </w:pPr>
      <w:rPr>
        <w:rFonts w:asciiTheme="minorHAnsi" w:hAnsiTheme="minorHAnsi" w:cstheme="minorHAnsi"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79682F"/>
    <w:multiLevelType w:val="hybridMultilevel"/>
    <w:tmpl w:val="6284F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4C06B9F"/>
    <w:multiLevelType w:val="hybridMultilevel"/>
    <w:tmpl w:val="DCB80B38"/>
    <w:lvl w:ilvl="0" w:tplc="37922376">
      <w:start w:val="2"/>
      <w:numFmt w:val="bullet"/>
      <w:lvlText w:val=""/>
      <w:lvlJc w:val="left"/>
      <w:pPr>
        <w:ind w:left="720" w:hanging="360"/>
      </w:pPr>
      <w:rPr>
        <w:rFonts w:ascii="Wingdings" w:eastAsia="Times New Roman"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BF1832"/>
    <w:multiLevelType w:val="hybridMultilevel"/>
    <w:tmpl w:val="BCD01740"/>
    <w:lvl w:ilvl="0" w:tplc="F93E754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480674"/>
    <w:multiLevelType w:val="hybridMultilevel"/>
    <w:tmpl w:val="C220E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0"/>
  </w:num>
  <w:num w:numId="3">
    <w:abstractNumId w:val="1"/>
  </w:num>
  <w:num w:numId="4">
    <w:abstractNumId w:val="11"/>
  </w:num>
  <w:num w:numId="5">
    <w:abstractNumId w:val="0"/>
  </w:num>
  <w:num w:numId="6">
    <w:abstractNumId w:val="5"/>
  </w:num>
  <w:num w:numId="7">
    <w:abstractNumId w:val="10"/>
  </w:num>
  <w:num w:numId="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14"/>
  </w:num>
  <w:num w:numId="12">
    <w:abstractNumId w:val="8"/>
  </w:num>
  <w:num w:numId="13">
    <w:abstractNumId w:val="17"/>
  </w:num>
  <w:num w:numId="14">
    <w:abstractNumId w:val="3"/>
  </w:num>
  <w:num w:numId="15">
    <w:abstractNumId w:val="4"/>
  </w:num>
  <w:num w:numId="16">
    <w:abstractNumId w:val="2"/>
  </w:num>
  <w:num w:numId="17">
    <w:abstractNumId w:val="13"/>
  </w:num>
  <w:num w:numId="18">
    <w:abstractNumId w:val="19"/>
  </w:num>
  <w:num w:numId="19">
    <w:abstractNumId w:val="21"/>
  </w:num>
  <w:num w:numId="20">
    <w:abstractNumId w:val="15"/>
  </w:num>
  <w:num w:numId="21">
    <w:abstractNumId w:val="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08E"/>
    <w:rsid w:val="0000438C"/>
    <w:rsid w:val="0001194F"/>
    <w:rsid w:val="000130A0"/>
    <w:rsid w:val="00014232"/>
    <w:rsid w:val="00017536"/>
    <w:rsid w:val="00017F1A"/>
    <w:rsid w:val="00027D44"/>
    <w:rsid w:val="00034A55"/>
    <w:rsid w:val="0003711E"/>
    <w:rsid w:val="00040214"/>
    <w:rsid w:val="00056344"/>
    <w:rsid w:val="00061268"/>
    <w:rsid w:val="00063E48"/>
    <w:rsid w:val="00067EBD"/>
    <w:rsid w:val="00073BD0"/>
    <w:rsid w:val="000744D5"/>
    <w:rsid w:val="00082CBC"/>
    <w:rsid w:val="000938DA"/>
    <w:rsid w:val="00095284"/>
    <w:rsid w:val="00096CB4"/>
    <w:rsid w:val="000B3E45"/>
    <w:rsid w:val="000B5126"/>
    <w:rsid w:val="000B5903"/>
    <w:rsid w:val="000D48A1"/>
    <w:rsid w:val="000D7E95"/>
    <w:rsid w:val="000F04A7"/>
    <w:rsid w:val="00101766"/>
    <w:rsid w:val="00103163"/>
    <w:rsid w:val="001054B0"/>
    <w:rsid w:val="0011454C"/>
    <w:rsid w:val="001224EF"/>
    <w:rsid w:val="00122858"/>
    <w:rsid w:val="00122B18"/>
    <w:rsid w:val="00122BA8"/>
    <w:rsid w:val="001442CE"/>
    <w:rsid w:val="00147CBE"/>
    <w:rsid w:val="00152379"/>
    <w:rsid w:val="001551CE"/>
    <w:rsid w:val="001648D7"/>
    <w:rsid w:val="00171F69"/>
    <w:rsid w:val="001727E1"/>
    <w:rsid w:val="0017542E"/>
    <w:rsid w:val="00177ECA"/>
    <w:rsid w:val="001802B7"/>
    <w:rsid w:val="00187A80"/>
    <w:rsid w:val="001975BE"/>
    <w:rsid w:val="00197C6A"/>
    <w:rsid w:val="001A381D"/>
    <w:rsid w:val="001A4311"/>
    <w:rsid w:val="001A762C"/>
    <w:rsid w:val="001A7C3E"/>
    <w:rsid w:val="001B4B48"/>
    <w:rsid w:val="001B726B"/>
    <w:rsid w:val="001C112D"/>
    <w:rsid w:val="001C3DB6"/>
    <w:rsid w:val="001C7509"/>
    <w:rsid w:val="001D2AC9"/>
    <w:rsid w:val="001D3B2A"/>
    <w:rsid w:val="001D5642"/>
    <w:rsid w:val="001D578A"/>
    <w:rsid w:val="001D7B03"/>
    <w:rsid w:val="001F0640"/>
    <w:rsid w:val="001F22FC"/>
    <w:rsid w:val="00202019"/>
    <w:rsid w:val="00202D19"/>
    <w:rsid w:val="00206216"/>
    <w:rsid w:val="00206599"/>
    <w:rsid w:val="00207B78"/>
    <w:rsid w:val="00210C7E"/>
    <w:rsid w:val="00213F92"/>
    <w:rsid w:val="002166AB"/>
    <w:rsid w:val="002171FE"/>
    <w:rsid w:val="00220AC9"/>
    <w:rsid w:val="00223EBF"/>
    <w:rsid w:val="00226027"/>
    <w:rsid w:val="00231F18"/>
    <w:rsid w:val="0023488E"/>
    <w:rsid w:val="002363C1"/>
    <w:rsid w:val="002405D1"/>
    <w:rsid w:val="002412BD"/>
    <w:rsid w:val="002435FA"/>
    <w:rsid w:val="00243644"/>
    <w:rsid w:val="00243CD0"/>
    <w:rsid w:val="00246E6A"/>
    <w:rsid w:val="0025073B"/>
    <w:rsid w:val="00263F04"/>
    <w:rsid w:val="00265008"/>
    <w:rsid w:val="00267FBD"/>
    <w:rsid w:val="00277CDC"/>
    <w:rsid w:val="00284610"/>
    <w:rsid w:val="00287735"/>
    <w:rsid w:val="00290DB4"/>
    <w:rsid w:val="00291158"/>
    <w:rsid w:val="002A03AA"/>
    <w:rsid w:val="002A0463"/>
    <w:rsid w:val="002A525D"/>
    <w:rsid w:val="002B38C7"/>
    <w:rsid w:val="002B5FCD"/>
    <w:rsid w:val="002B68BF"/>
    <w:rsid w:val="002C0E53"/>
    <w:rsid w:val="002C182C"/>
    <w:rsid w:val="002C4053"/>
    <w:rsid w:val="002C4A93"/>
    <w:rsid w:val="002C4CF7"/>
    <w:rsid w:val="002D2374"/>
    <w:rsid w:val="002D3A8C"/>
    <w:rsid w:val="002E0930"/>
    <w:rsid w:val="002E10B0"/>
    <w:rsid w:val="002E2BEB"/>
    <w:rsid w:val="002F3AC2"/>
    <w:rsid w:val="002F3ACA"/>
    <w:rsid w:val="002F4323"/>
    <w:rsid w:val="002F6977"/>
    <w:rsid w:val="002F7720"/>
    <w:rsid w:val="0030240A"/>
    <w:rsid w:val="0030361D"/>
    <w:rsid w:val="00304446"/>
    <w:rsid w:val="00307AC0"/>
    <w:rsid w:val="00313F22"/>
    <w:rsid w:val="0031592E"/>
    <w:rsid w:val="0031695B"/>
    <w:rsid w:val="0032159D"/>
    <w:rsid w:val="0032329F"/>
    <w:rsid w:val="00334508"/>
    <w:rsid w:val="00334EFE"/>
    <w:rsid w:val="0033570E"/>
    <w:rsid w:val="00336161"/>
    <w:rsid w:val="003405FA"/>
    <w:rsid w:val="003439B8"/>
    <w:rsid w:val="00344144"/>
    <w:rsid w:val="00344D3B"/>
    <w:rsid w:val="00353A8D"/>
    <w:rsid w:val="00370B2B"/>
    <w:rsid w:val="00373C0E"/>
    <w:rsid w:val="00373EAC"/>
    <w:rsid w:val="00382198"/>
    <w:rsid w:val="003860A4"/>
    <w:rsid w:val="003A4144"/>
    <w:rsid w:val="003A5814"/>
    <w:rsid w:val="003B17B6"/>
    <w:rsid w:val="003B50C4"/>
    <w:rsid w:val="003B7027"/>
    <w:rsid w:val="003C4C28"/>
    <w:rsid w:val="003C64A7"/>
    <w:rsid w:val="003C7032"/>
    <w:rsid w:val="003D1DB1"/>
    <w:rsid w:val="003D42C1"/>
    <w:rsid w:val="003D68E2"/>
    <w:rsid w:val="003E23EB"/>
    <w:rsid w:val="003E54B1"/>
    <w:rsid w:val="003E6BA7"/>
    <w:rsid w:val="003E6E67"/>
    <w:rsid w:val="003F0559"/>
    <w:rsid w:val="003F3603"/>
    <w:rsid w:val="003F4ED1"/>
    <w:rsid w:val="003F539B"/>
    <w:rsid w:val="0040026B"/>
    <w:rsid w:val="00400B63"/>
    <w:rsid w:val="00401762"/>
    <w:rsid w:val="004075D0"/>
    <w:rsid w:val="00410235"/>
    <w:rsid w:val="00412DE1"/>
    <w:rsid w:val="00413F07"/>
    <w:rsid w:val="00415CB4"/>
    <w:rsid w:val="004263BF"/>
    <w:rsid w:val="00431D67"/>
    <w:rsid w:val="004328F9"/>
    <w:rsid w:val="0043574B"/>
    <w:rsid w:val="0043592D"/>
    <w:rsid w:val="00436FF1"/>
    <w:rsid w:val="00442F57"/>
    <w:rsid w:val="00443F0A"/>
    <w:rsid w:val="004455D9"/>
    <w:rsid w:val="00445CB0"/>
    <w:rsid w:val="00450560"/>
    <w:rsid w:val="0045068E"/>
    <w:rsid w:val="0045498B"/>
    <w:rsid w:val="00461D52"/>
    <w:rsid w:val="00463A80"/>
    <w:rsid w:val="0046569E"/>
    <w:rsid w:val="00466CBF"/>
    <w:rsid w:val="00472CCA"/>
    <w:rsid w:val="0047408E"/>
    <w:rsid w:val="00474DCE"/>
    <w:rsid w:val="0048358B"/>
    <w:rsid w:val="004854D7"/>
    <w:rsid w:val="00487430"/>
    <w:rsid w:val="00493F28"/>
    <w:rsid w:val="00495E65"/>
    <w:rsid w:val="004A009E"/>
    <w:rsid w:val="004A1101"/>
    <w:rsid w:val="004A2AF7"/>
    <w:rsid w:val="004B1A1C"/>
    <w:rsid w:val="004B1C99"/>
    <w:rsid w:val="004B2063"/>
    <w:rsid w:val="004B2F85"/>
    <w:rsid w:val="004B4396"/>
    <w:rsid w:val="004B663A"/>
    <w:rsid w:val="004C1256"/>
    <w:rsid w:val="004C3798"/>
    <w:rsid w:val="004C6927"/>
    <w:rsid w:val="004C7B1D"/>
    <w:rsid w:val="004D687B"/>
    <w:rsid w:val="004D6E25"/>
    <w:rsid w:val="004E1438"/>
    <w:rsid w:val="004E262D"/>
    <w:rsid w:val="004E302B"/>
    <w:rsid w:val="004E6364"/>
    <w:rsid w:val="004E672C"/>
    <w:rsid w:val="004F2912"/>
    <w:rsid w:val="004F496A"/>
    <w:rsid w:val="004F4EC9"/>
    <w:rsid w:val="00501E02"/>
    <w:rsid w:val="00504A12"/>
    <w:rsid w:val="005062FF"/>
    <w:rsid w:val="00524C2C"/>
    <w:rsid w:val="005258BC"/>
    <w:rsid w:val="0053273E"/>
    <w:rsid w:val="00534A4C"/>
    <w:rsid w:val="005409E8"/>
    <w:rsid w:val="005428C2"/>
    <w:rsid w:val="005510BD"/>
    <w:rsid w:val="00551885"/>
    <w:rsid w:val="00555187"/>
    <w:rsid w:val="005579AF"/>
    <w:rsid w:val="00562B47"/>
    <w:rsid w:val="0056433B"/>
    <w:rsid w:val="00573FA4"/>
    <w:rsid w:val="00580A44"/>
    <w:rsid w:val="00580CBE"/>
    <w:rsid w:val="0058208E"/>
    <w:rsid w:val="005865AA"/>
    <w:rsid w:val="00587ADE"/>
    <w:rsid w:val="0059047A"/>
    <w:rsid w:val="005941F7"/>
    <w:rsid w:val="00597DAB"/>
    <w:rsid w:val="005A07DA"/>
    <w:rsid w:val="005B59A6"/>
    <w:rsid w:val="005C26AD"/>
    <w:rsid w:val="005C347B"/>
    <w:rsid w:val="005C3630"/>
    <w:rsid w:val="005C40D2"/>
    <w:rsid w:val="005C7941"/>
    <w:rsid w:val="005D0C62"/>
    <w:rsid w:val="005D4FBC"/>
    <w:rsid w:val="005D61FB"/>
    <w:rsid w:val="005D7464"/>
    <w:rsid w:val="005D779C"/>
    <w:rsid w:val="005E025F"/>
    <w:rsid w:val="005F18FA"/>
    <w:rsid w:val="005F1DCD"/>
    <w:rsid w:val="00601AC4"/>
    <w:rsid w:val="006057BD"/>
    <w:rsid w:val="00606104"/>
    <w:rsid w:val="00611832"/>
    <w:rsid w:val="00611E97"/>
    <w:rsid w:val="00622BBC"/>
    <w:rsid w:val="00624142"/>
    <w:rsid w:val="00625D29"/>
    <w:rsid w:val="00627588"/>
    <w:rsid w:val="00634671"/>
    <w:rsid w:val="00635AF3"/>
    <w:rsid w:val="0063784F"/>
    <w:rsid w:val="00637855"/>
    <w:rsid w:val="006408DA"/>
    <w:rsid w:val="00640F44"/>
    <w:rsid w:val="00642D8D"/>
    <w:rsid w:val="00651590"/>
    <w:rsid w:val="00651804"/>
    <w:rsid w:val="00653B5D"/>
    <w:rsid w:val="00654884"/>
    <w:rsid w:val="006559E4"/>
    <w:rsid w:val="006564DC"/>
    <w:rsid w:val="006614B9"/>
    <w:rsid w:val="00666537"/>
    <w:rsid w:val="006778EC"/>
    <w:rsid w:val="00677BCF"/>
    <w:rsid w:val="006820F9"/>
    <w:rsid w:val="00690634"/>
    <w:rsid w:val="00690755"/>
    <w:rsid w:val="006947DE"/>
    <w:rsid w:val="00694D5B"/>
    <w:rsid w:val="00695C73"/>
    <w:rsid w:val="006A0F98"/>
    <w:rsid w:val="006A2E2D"/>
    <w:rsid w:val="006A7469"/>
    <w:rsid w:val="006B779E"/>
    <w:rsid w:val="006D4046"/>
    <w:rsid w:val="006D539E"/>
    <w:rsid w:val="006D712A"/>
    <w:rsid w:val="006E17DD"/>
    <w:rsid w:val="006E6BF2"/>
    <w:rsid w:val="006E6C20"/>
    <w:rsid w:val="006F0BD6"/>
    <w:rsid w:val="006F40E9"/>
    <w:rsid w:val="006F447A"/>
    <w:rsid w:val="006F7CB7"/>
    <w:rsid w:val="00700F9C"/>
    <w:rsid w:val="0070524B"/>
    <w:rsid w:val="00707E70"/>
    <w:rsid w:val="00710374"/>
    <w:rsid w:val="00712104"/>
    <w:rsid w:val="00713B2D"/>
    <w:rsid w:val="00714CF2"/>
    <w:rsid w:val="00720513"/>
    <w:rsid w:val="007215CF"/>
    <w:rsid w:val="00723122"/>
    <w:rsid w:val="00726822"/>
    <w:rsid w:val="00731848"/>
    <w:rsid w:val="007405E1"/>
    <w:rsid w:val="00741090"/>
    <w:rsid w:val="00741588"/>
    <w:rsid w:val="00743A83"/>
    <w:rsid w:val="00743C33"/>
    <w:rsid w:val="00743E32"/>
    <w:rsid w:val="00744BF1"/>
    <w:rsid w:val="007460C5"/>
    <w:rsid w:val="00750849"/>
    <w:rsid w:val="00753587"/>
    <w:rsid w:val="00756132"/>
    <w:rsid w:val="00761820"/>
    <w:rsid w:val="007674AD"/>
    <w:rsid w:val="00767657"/>
    <w:rsid w:val="0077005B"/>
    <w:rsid w:val="007707D0"/>
    <w:rsid w:val="00770CB5"/>
    <w:rsid w:val="00780ADA"/>
    <w:rsid w:val="00780B1D"/>
    <w:rsid w:val="00785F15"/>
    <w:rsid w:val="00786784"/>
    <w:rsid w:val="00791095"/>
    <w:rsid w:val="00793597"/>
    <w:rsid w:val="00795359"/>
    <w:rsid w:val="00797C85"/>
    <w:rsid w:val="00797F3F"/>
    <w:rsid w:val="007A408C"/>
    <w:rsid w:val="007A4395"/>
    <w:rsid w:val="007A5F86"/>
    <w:rsid w:val="007A7041"/>
    <w:rsid w:val="007A7A36"/>
    <w:rsid w:val="007B0DBA"/>
    <w:rsid w:val="007B3807"/>
    <w:rsid w:val="007B4747"/>
    <w:rsid w:val="007C0086"/>
    <w:rsid w:val="007C0AC7"/>
    <w:rsid w:val="007C3C07"/>
    <w:rsid w:val="007D3BE0"/>
    <w:rsid w:val="007D5FF8"/>
    <w:rsid w:val="007E083C"/>
    <w:rsid w:val="007E14F8"/>
    <w:rsid w:val="007E2D15"/>
    <w:rsid w:val="007E3849"/>
    <w:rsid w:val="007E53AC"/>
    <w:rsid w:val="007E6611"/>
    <w:rsid w:val="007E6B32"/>
    <w:rsid w:val="007E6EE0"/>
    <w:rsid w:val="007F2332"/>
    <w:rsid w:val="007F2F9C"/>
    <w:rsid w:val="007F4BDC"/>
    <w:rsid w:val="007F4FEF"/>
    <w:rsid w:val="008068C0"/>
    <w:rsid w:val="00814FC8"/>
    <w:rsid w:val="00815A39"/>
    <w:rsid w:val="00822A42"/>
    <w:rsid w:val="00824419"/>
    <w:rsid w:val="00827FB9"/>
    <w:rsid w:val="008308A4"/>
    <w:rsid w:val="00833D3C"/>
    <w:rsid w:val="0083702A"/>
    <w:rsid w:val="00837869"/>
    <w:rsid w:val="00843848"/>
    <w:rsid w:val="0084512A"/>
    <w:rsid w:val="00846665"/>
    <w:rsid w:val="00846A0F"/>
    <w:rsid w:val="00861F44"/>
    <w:rsid w:val="00863468"/>
    <w:rsid w:val="008656BD"/>
    <w:rsid w:val="0086781B"/>
    <w:rsid w:val="008721AA"/>
    <w:rsid w:val="00873658"/>
    <w:rsid w:val="008744A0"/>
    <w:rsid w:val="0087752B"/>
    <w:rsid w:val="008809BE"/>
    <w:rsid w:val="00880A53"/>
    <w:rsid w:val="00883035"/>
    <w:rsid w:val="00887071"/>
    <w:rsid w:val="00895746"/>
    <w:rsid w:val="00895EE9"/>
    <w:rsid w:val="00897D70"/>
    <w:rsid w:val="00897EFA"/>
    <w:rsid w:val="008A5AA7"/>
    <w:rsid w:val="008A60D2"/>
    <w:rsid w:val="008A7343"/>
    <w:rsid w:val="008B4FCB"/>
    <w:rsid w:val="008B60CD"/>
    <w:rsid w:val="008B64FC"/>
    <w:rsid w:val="008B6554"/>
    <w:rsid w:val="008B6897"/>
    <w:rsid w:val="008C08EF"/>
    <w:rsid w:val="008C3295"/>
    <w:rsid w:val="008C466E"/>
    <w:rsid w:val="008C60E8"/>
    <w:rsid w:val="008E1B4E"/>
    <w:rsid w:val="008E7AB0"/>
    <w:rsid w:val="008E7B6C"/>
    <w:rsid w:val="008F0B63"/>
    <w:rsid w:val="008F7516"/>
    <w:rsid w:val="009027C4"/>
    <w:rsid w:val="009032E2"/>
    <w:rsid w:val="00903757"/>
    <w:rsid w:val="00906F4E"/>
    <w:rsid w:val="0090759B"/>
    <w:rsid w:val="009120D5"/>
    <w:rsid w:val="00913BA0"/>
    <w:rsid w:val="009166A1"/>
    <w:rsid w:val="00921B5C"/>
    <w:rsid w:val="0092455C"/>
    <w:rsid w:val="009330C4"/>
    <w:rsid w:val="0093546C"/>
    <w:rsid w:val="00937C10"/>
    <w:rsid w:val="00942019"/>
    <w:rsid w:val="00945330"/>
    <w:rsid w:val="009552E7"/>
    <w:rsid w:val="009565CF"/>
    <w:rsid w:val="00956BA5"/>
    <w:rsid w:val="0096139F"/>
    <w:rsid w:val="00962953"/>
    <w:rsid w:val="009640D4"/>
    <w:rsid w:val="009669C3"/>
    <w:rsid w:val="009700CD"/>
    <w:rsid w:val="0097019D"/>
    <w:rsid w:val="00981953"/>
    <w:rsid w:val="009872D2"/>
    <w:rsid w:val="009913EE"/>
    <w:rsid w:val="009A31F1"/>
    <w:rsid w:val="009B4D8B"/>
    <w:rsid w:val="009B556A"/>
    <w:rsid w:val="009B5CCF"/>
    <w:rsid w:val="009C1089"/>
    <w:rsid w:val="009C126C"/>
    <w:rsid w:val="009C1DB5"/>
    <w:rsid w:val="009C4143"/>
    <w:rsid w:val="009C48D8"/>
    <w:rsid w:val="009C647D"/>
    <w:rsid w:val="009C659E"/>
    <w:rsid w:val="009D42C7"/>
    <w:rsid w:val="009D5D48"/>
    <w:rsid w:val="009E04F6"/>
    <w:rsid w:val="009E1E8E"/>
    <w:rsid w:val="009F3E5B"/>
    <w:rsid w:val="009F475D"/>
    <w:rsid w:val="00A145F9"/>
    <w:rsid w:val="00A15049"/>
    <w:rsid w:val="00A17BC7"/>
    <w:rsid w:val="00A2283B"/>
    <w:rsid w:val="00A24B3F"/>
    <w:rsid w:val="00A26E48"/>
    <w:rsid w:val="00A37075"/>
    <w:rsid w:val="00A37C30"/>
    <w:rsid w:val="00A46F7B"/>
    <w:rsid w:val="00A50093"/>
    <w:rsid w:val="00A601D6"/>
    <w:rsid w:val="00A627A4"/>
    <w:rsid w:val="00A6426C"/>
    <w:rsid w:val="00A7072E"/>
    <w:rsid w:val="00A81B2A"/>
    <w:rsid w:val="00A9229A"/>
    <w:rsid w:val="00A96547"/>
    <w:rsid w:val="00AA1CFE"/>
    <w:rsid w:val="00AB268E"/>
    <w:rsid w:val="00AB4311"/>
    <w:rsid w:val="00AB52E9"/>
    <w:rsid w:val="00AC1004"/>
    <w:rsid w:val="00AD083C"/>
    <w:rsid w:val="00AD0B88"/>
    <w:rsid w:val="00AD1C87"/>
    <w:rsid w:val="00AD4053"/>
    <w:rsid w:val="00AD67D9"/>
    <w:rsid w:val="00AE0A95"/>
    <w:rsid w:val="00AE14B7"/>
    <w:rsid w:val="00AE3E59"/>
    <w:rsid w:val="00AE3FAE"/>
    <w:rsid w:val="00AE650E"/>
    <w:rsid w:val="00AE6E03"/>
    <w:rsid w:val="00AE7C95"/>
    <w:rsid w:val="00AE7D1B"/>
    <w:rsid w:val="00AF193E"/>
    <w:rsid w:val="00AF2C6D"/>
    <w:rsid w:val="00AF3130"/>
    <w:rsid w:val="00AF5FB7"/>
    <w:rsid w:val="00AF61A8"/>
    <w:rsid w:val="00B0170E"/>
    <w:rsid w:val="00B03D80"/>
    <w:rsid w:val="00B0660E"/>
    <w:rsid w:val="00B07253"/>
    <w:rsid w:val="00B156AB"/>
    <w:rsid w:val="00B17527"/>
    <w:rsid w:val="00B2281C"/>
    <w:rsid w:val="00B277C8"/>
    <w:rsid w:val="00B33AF8"/>
    <w:rsid w:val="00B33F24"/>
    <w:rsid w:val="00B37B29"/>
    <w:rsid w:val="00B402E5"/>
    <w:rsid w:val="00B42EC5"/>
    <w:rsid w:val="00B43419"/>
    <w:rsid w:val="00B43550"/>
    <w:rsid w:val="00B43FED"/>
    <w:rsid w:val="00B44CF2"/>
    <w:rsid w:val="00B47679"/>
    <w:rsid w:val="00B47AFE"/>
    <w:rsid w:val="00B47CC1"/>
    <w:rsid w:val="00B52F0A"/>
    <w:rsid w:val="00B53EEF"/>
    <w:rsid w:val="00B558AE"/>
    <w:rsid w:val="00B6047E"/>
    <w:rsid w:val="00B7057E"/>
    <w:rsid w:val="00B735BD"/>
    <w:rsid w:val="00B739AD"/>
    <w:rsid w:val="00B808AF"/>
    <w:rsid w:val="00B83ACB"/>
    <w:rsid w:val="00B8554F"/>
    <w:rsid w:val="00B91F4C"/>
    <w:rsid w:val="00B93227"/>
    <w:rsid w:val="00B94FDE"/>
    <w:rsid w:val="00B95298"/>
    <w:rsid w:val="00BA29F0"/>
    <w:rsid w:val="00BA3337"/>
    <w:rsid w:val="00BA6ACF"/>
    <w:rsid w:val="00BB5161"/>
    <w:rsid w:val="00BC5E12"/>
    <w:rsid w:val="00BC6CF9"/>
    <w:rsid w:val="00BD0735"/>
    <w:rsid w:val="00BD4324"/>
    <w:rsid w:val="00BD47DB"/>
    <w:rsid w:val="00BD754F"/>
    <w:rsid w:val="00BD7BF2"/>
    <w:rsid w:val="00BE175A"/>
    <w:rsid w:val="00BE36D1"/>
    <w:rsid w:val="00BE5DBC"/>
    <w:rsid w:val="00BE7E4F"/>
    <w:rsid w:val="00BF066E"/>
    <w:rsid w:val="00BF1317"/>
    <w:rsid w:val="00BF2175"/>
    <w:rsid w:val="00BF3F13"/>
    <w:rsid w:val="00C01DC2"/>
    <w:rsid w:val="00C05723"/>
    <w:rsid w:val="00C0588C"/>
    <w:rsid w:val="00C1177C"/>
    <w:rsid w:val="00C117F2"/>
    <w:rsid w:val="00C1340E"/>
    <w:rsid w:val="00C174DC"/>
    <w:rsid w:val="00C1762E"/>
    <w:rsid w:val="00C22B83"/>
    <w:rsid w:val="00C25697"/>
    <w:rsid w:val="00C2779B"/>
    <w:rsid w:val="00C34C5F"/>
    <w:rsid w:val="00C368EF"/>
    <w:rsid w:val="00C40CF0"/>
    <w:rsid w:val="00C42233"/>
    <w:rsid w:val="00C45966"/>
    <w:rsid w:val="00C5533A"/>
    <w:rsid w:val="00C56EA3"/>
    <w:rsid w:val="00C601FC"/>
    <w:rsid w:val="00C61F7B"/>
    <w:rsid w:val="00C62FA1"/>
    <w:rsid w:val="00C66FCB"/>
    <w:rsid w:val="00C72205"/>
    <w:rsid w:val="00C745CD"/>
    <w:rsid w:val="00C755E8"/>
    <w:rsid w:val="00C768A7"/>
    <w:rsid w:val="00C76B0D"/>
    <w:rsid w:val="00C80864"/>
    <w:rsid w:val="00C907FC"/>
    <w:rsid w:val="00C90F8C"/>
    <w:rsid w:val="00C922FD"/>
    <w:rsid w:val="00CA23A9"/>
    <w:rsid w:val="00CA2D67"/>
    <w:rsid w:val="00CA4B4D"/>
    <w:rsid w:val="00CA54EB"/>
    <w:rsid w:val="00CA603C"/>
    <w:rsid w:val="00CA7CB6"/>
    <w:rsid w:val="00CB24CA"/>
    <w:rsid w:val="00CB2AC9"/>
    <w:rsid w:val="00CB2E8F"/>
    <w:rsid w:val="00CB3302"/>
    <w:rsid w:val="00CB39B9"/>
    <w:rsid w:val="00CB3FAA"/>
    <w:rsid w:val="00CB5737"/>
    <w:rsid w:val="00CC008F"/>
    <w:rsid w:val="00CC04CD"/>
    <w:rsid w:val="00CC13C7"/>
    <w:rsid w:val="00CC2C89"/>
    <w:rsid w:val="00CD0516"/>
    <w:rsid w:val="00CD0A51"/>
    <w:rsid w:val="00CD137E"/>
    <w:rsid w:val="00CD750B"/>
    <w:rsid w:val="00CE0ED6"/>
    <w:rsid w:val="00CE29BA"/>
    <w:rsid w:val="00CF1543"/>
    <w:rsid w:val="00CF18F0"/>
    <w:rsid w:val="00CF2F9D"/>
    <w:rsid w:val="00CF6350"/>
    <w:rsid w:val="00D137C2"/>
    <w:rsid w:val="00D16822"/>
    <w:rsid w:val="00D22B5A"/>
    <w:rsid w:val="00D25729"/>
    <w:rsid w:val="00D30BBD"/>
    <w:rsid w:val="00D31427"/>
    <w:rsid w:val="00D31E8D"/>
    <w:rsid w:val="00D3239A"/>
    <w:rsid w:val="00D33462"/>
    <w:rsid w:val="00D33585"/>
    <w:rsid w:val="00D34D0A"/>
    <w:rsid w:val="00D367C2"/>
    <w:rsid w:val="00D4229D"/>
    <w:rsid w:val="00D441D8"/>
    <w:rsid w:val="00D46F60"/>
    <w:rsid w:val="00D47317"/>
    <w:rsid w:val="00D5151D"/>
    <w:rsid w:val="00D52A0A"/>
    <w:rsid w:val="00D53E3D"/>
    <w:rsid w:val="00D616B1"/>
    <w:rsid w:val="00D62E50"/>
    <w:rsid w:val="00D637B3"/>
    <w:rsid w:val="00D643B5"/>
    <w:rsid w:val="00D72A99"/>
    <w:rsid w:val="00D7438E"/>
    <w:rsid w:val="00D76DB5"/>
    <w:rsid w:val="00D7782D"/>
    <w:rsid w:val="00D825E4"/>
    <w:rsid w:val="00D86158"/>
    <w:rsid w:val="00D962E3"/>
    <w:rsid w:val="00D96888"/>
    <w:rsid w:val="00DA68F4"/>
    <w:rsid w:val="00DA7BF7"/>
    <w:rsid w:val="00DB2D20"/>
    <w:rsid w:val="00DB63FC"/>
    <w:rsid w:val="00DB6C02"/>
    <w:rsid w:val="00DC3428"/>
    <w:rsid w:val="00DC61C7"/>
    <w:rsid w:val="00DD161C"/>
    <w:rsid w:val="00DD22C1"/>
    <w:rsid w:val="00DD71F7"/>
    <w:rsid w:val="00DE1181"/>
    <w:rsid w:val="00DE57A2"/>
    <w:rsid w:val="00DE5B3B"/>
    <w:rsid w:val="00DF0232"/>
    <w:rsid w:val="00DF3708"/>
    <w:rsid w:val="00DF4DDF"/>
    <w:rsid w:val="00E022D4"/>
    <w:rsid w:val="00E06D63"/>
    <w:rsid w:val="00E102EB"/>
    <w:rsid w:val="00E1510C"/>
    <w:rsid w:val="00E15941"/>
    <w:rsid w:val="00E17E8A"/>
    <w:rsid w:val="00E27B9C"/>
    <w:rsid w:val="00E339E4"/>
    <w:rsid w:val="00E357E9"/>
    <w:rsid w:val="00E40E49"/>
    <w:rsid w:val="00E41402"/>
    <w:rsid w:val="00E41597"/>
    <w:rsid w:val="00E46FA6"/>
    <w:rsid w:val="00E47109"/>
    <w:rsid w:val="00E50A12"/>
    <w:rsid w:val="00E536EC"/>
    <w:rsid w:val="00E5520C"/>
    <w:rsid w:val="00E57154"/>
    <w:rsid w:val="00E60828"/>
    <w:rsid w:val="00E61125"/>
    <w:rsid w:val="00E62570"/>
    <w:rsid w:val="00E626CC"/>
    <w:rsid w:val="00E63ED9"/>
    <w:rsid w:val="00E65FF5"/>
    <w:rsid w:val="00E67D10"/>
    <w:rsid w:val="00E74F6B"/>
    <w:rsid w:val="00E7546A"/>
    <w:rsid w:val="00E76A4E"/>
    <w:rsid w:val="00E966F1"/>
    <w:rsid w:val="00EA1F40"/>
    <w:rsid w:val="00EA5996"/>
    <w:rsid w:val="00EB391F"/>
    <w:rsid w:val="00EB46FE"/>
    <w:rsid w:val="00EB7F09"/>
    <w:rsid w:val="00EC2989"/>
    <w:rsid w:val="00EC7323"/>
    <w:rsid w:val="00EC73FC"/>
    <w:rsid w:val="00ED08E1"/>
    <w:rsid w:val="00ED1211"/>
    <w:rsid w:val="00ED155E"/>
    <w:rsid w:val="00ED6C87"/>
    <w:rsid w:val="00EE2AB6"/>
    <w:rsid w:val="00EF19B6"/>
    <w:rsid w:val="00EF1A74"/>
    <w:rsid w:val="00EF225B"/>
    <w:rsid w:val="00EF3C03"/>
    <w:rsid w:val="00EF4DD6"/>
    <w:rsid w:val="00EF6F49"/>
    <w:rsid w:val="00F00CFA"/>
    <w:rsid w:val="00F0502E"/>
    <w:rsid w:val="00F05844"/>
    <w:rsid w:val="00F1022B"/>
    <w:rsid w:val="00F14A01"/>
    <w:rsid w:val="00F16091"/>
    <w:rsid w:val="00F1645D"/>
    <w:rsid w:val="00F173C0"/>
    <w:rsid w:val="00F340AF"/>
    <w:rsid w:val="00F345BF"/>
    <w:rsid w:val="00F426A6"/>
    <w:rsid w:val="00F44F74"/>
    <w:rsid w:val="00F51FD5"/>
    <w:rsid w:val="00F61B3B"/>
    <w:rsid w:val="00F71FA7"/>
    <w:rsid w:val="00F8665F"/>
    <w:rsid w:val="00F90434"/>
    <w:rsid w:val="00F915E0"/>
    <w:rsid w:val="00F970BB"/>
    <w:rsid w:val="00FA6F39"/>
    <w:rsid w:val="00FB2096"/>
    <w:rsid w:val="00FC1714"/>
    <w:rsid w:val="00FC3B6B"/>
    <w:rsid w:val="00FC6B21"/>
    <w:rsid w:val="00FD091F"/>
    <w:rsid w:val="00FD3543"/>
    <w:rsid w:val="00FD3B56"/>
    <w:rsid w:val="00FD45D7"/>
    <w:rsid w:val="00FD5E4B"/>
    <w:rsid w:val="00FE18EE"/>
    <w:rsid w:val="00FE31C8"/>
    <w:rsid w:val="00FE6334"/>
    <w:rsid w:val="00FF53F8"/>
    <w:rsid w:val="00FF590F"/>
    <w:rsid w:val="00FF6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23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05B"/>
    <w:pPr>
      <w:overflowPunct w:val="0"/>
      <w:autoSpaceDE w:val="0"/>
      <w:autoSpaceDN w:val="0"/>
      <w:adjustRightInd w:val="0"/>
      <w:spacing w:after="180"/>
      <w:jc w:val="both"/>
      <w:textAlignment w:val="baseline"/>
    </w:pPr>
    <w:rPr>
      <w:rFonts w:ascii="Arial" w:hAnsi="Arial"/>
    </w:rPr>
  </w:style>
  <w:style w:type="paragraph" w:styleId="Heading1">
    <w:name w:val="heading 1"/>
    <w:next w:val="Normal"/>
    <w:link w:val="Heading1Char"/>
    <w:qFormat/>
    <w:rsid w:val="0047408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47408E"/>
    <w:pPr>
      <w:pBdr>
        <w:top w:val="none" w:sz="0" w:space="0" w:color="auto"/>
      </w:pBdr>
      <w:spacing w:before="180"/>
      <w:outlineLvl w:val="1"/>
    </w:pPr>
    <w:rPr>
      <w:sz w:val="32"/>
    </w:rPr>
  </w:style>
  <w:style w:type="paragraph" w:styleId="Heading3">
    <w:name w:val="heading 3"/>
    <w:basedOn w:val="Heading2"/>
    <w:next w:val="Normal"/>
    <w:link w:val="Heading3Char"/>
    <w:qFormat/>
    <w:rsid w:val="0047408E"/>
    <w:pPr>
      <w:spacing w:before="120"/>
      <w:outlineLvl w:val="2"/>
    </w:pPr>
    <w:rPr>
      <w:sz w:val="28"/>
    </w:rPr>
  </w:style>
  <w:style w:type="paragraph" w:styleId="Heading4">
    <w:name w:val="heading 4"/>
    <w:basedOn w:val="Heading3"/>
    <w:next w:val="Normal"/>
    <w:link w:val="Heading4Char"/>
    <w:qFormat/>
    <w:rsid w:val="0047408E"/>
    <w:pPr>
      <w:ind w:left="1418" w:hanging="1418"/>
      <w:outlineLvl w:val="3"/>
    </w:pPr>
    <w:rPr>
      <w:sz w:val="24"/>
    </w:rPr>
  </w:style>
  <w:style w:type="paragraph" w:styleId="Heading5">
    <w:name w:val="heading 5"/>
    <w:basedOn w:val="Heading4"/>
    <w:next w:val="Normal"/>
    <w:link w:val="Heading5Char"/>
    <w:qFormat/>
    <w:rsid w:val="0047408E"/>
    <w:pPr>
      <w:ind w:left="1701" w:hanging="1701"/>
      <w:outlineLvl w:val="4"/>
    </w:pPr>
    <w:rPr>
      <w:sz w:val="22"/>
    </w:rPr>
  </w:style>
  <w:style w:type="paragraph" w:styleId="Heading6">
    <w:name w:val="heading 6"/>
    <w:basedOn w:val="Normal"/>
    <w:next w:val="Normal"/>
    <w:link w:val="Heading6Char"/>
    <w:qFormat/>
    <w:rsid w:val="0047408E"/>
    <w:pPr>
      <w:keepNext/>
      <w:keepLines/>
      <w:spacing w:before="120"/>
      <w:ind w:left="1985" w:hanging="1985"/>
      <w:outlineLvl w:val="5"/>
    </w:pPr>
  </w:style>
  <w:style w:type="paragraph" w:styleId="Heading7">
    <w:name w:val="heading 7"/>
    <w:basedOn w:val="Normal"/>
    <w:next w:val="Normal"/>
    <w:link w:val="Heading7Char"/>
    <w:qFormat/>
    <w:rsid w:val="0047408E"/>
    <w:pPr>
      <w:keepNext/>
      <w:keepLines/>
      <w:spacing w:before="120"/>
      <w:ind w:left="1985" w:hanging="1985"/>
      <w:outlineLvl w:val="6"/>
    </w:pPr>
  </w:style>
  <w:style w:type="paragraph" w:styleId="Heading8">
    <w:name w:val="heading 8"/>
    <w:basedOn w:val="Heading1"/>
    <w:next w:val="Normal"/>
    <w:link w:val="Heading8Char"/>
    <w:qFormat/>
    <w:rsid w:val="0047408E"/>
    <w:pPr>
      <w:ind w:left="0" w:firstLine="0"/>
      <w:outlineLvl w:val="7"/>
    </w:pPr>
  </w:style>
  <w:style w:type="paragraph" w:styleId="Heading9">
    <w:name w:val="heading 9"/>
    <w:basedOn w:val="Heading8"/>
    <w:next w:val="Normal"/>
    <w:link w:val="Heading9Char"/>
    <w:qFormat/>
    <w:rsid w:val="0047408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408E"/>
    <w:rPr>
      <w:rFonts w:ascii="Arial" w:hAnsi="Arial"/>
      <w:sz w:val="36"/>
    </w:rPr>
  </w:style>
  <w:style w:type="character" w:customStyle="1" w:styleId="Heading2Char">
    <w:name w:val="Heading 2 Char"/>
    <w:basedOn w:val="DefaultParagraphFont"/>
    <w:link w:val="Heading2"/>
    <w:rsid w:val="0047408E"/>
    <w:rPr>
      <w:rFonts w:ascii="Arial" w:hAnsi="Arial"/>
      <w:sz w:val="32"/>
    </w:rPr>
  </w:style>
  <w:style w:type="character" w:customStyle="1" w:styleId="Heading3Char">
    <w:name w:val="Heading 3 Char"/>
    <w:basedOn w:val="DefaultParagraphFont"/>
    <w:link w:val="Heading3"/>
    <w:rsid w:val="0047408E"/>
    <w:rPr>
      <w:rFonts w:ascii="Arial" w:hAnsi="Arial"/>
      <w:sz w:val="28"/>
    </w:rPr>
  </w:style>
  <w:style w:type="character" w:customStyle="1" w:styleId="Heading4Char">
    <w:name w:val="Heading 4 Char"/>
    <w:basedOn w:val="DefaultParagraphFont"/>
    <w:link w:val="Heading4"/>
    <w:rsid w:val="0047408E"/>
    <w:rPr>
      <w:rFonts w:ascii="Arial" w:hAnsi="Arial"/>
      <w:sz w:val="24"/>
    </w:rPr>
  </w:style>
  <w:style w:type="character" w:customStyle="1" w:styleId="Heading5Char">
    <w:name w:val="Heading 5 Char"/>
    <w:basedOn w:val="DefaultParagraphFont"/>
    <w:link w:val="Heading5"/>
    <w:rsid w:val="0047408E"/>
    <w:rPr>
      <w:rFonts w:ascii="Arial" w:hAnsi="Arial"/>
      <w:sz w:val="22"/>
    </w:rPr>
  </w:style>
  <w:style w:type="character" w:customStyle="1" w:styleId="Heading6Char">
    <w:name w:val="Heading 6 Char"/>
    <w:basedOn w:val="DefaultParagraphFont"/>
    <w:link w:val="Heading6"/>
    <w:rsid w:val="0047408E"/>
    <w:rPr>
      <w:rFonts w:ascii="Arial" w:hAnsi="Arial"/>
    </w:rPr>
  </w:style>
  <w:style w:type="character" w:customStyle="1" w:styleId="Heading7Char">
    <w:name w:val="Heading 7 Char"/>
    <w:basedOn w:val="DefaultParagraphFont"/>
    <w:link w:val="Heading7"/>
    <w:rsid w:val="0047408E"/>
    <w:rPr>
      <w:rFonts w:ascii="Arial" w:hAnsi="Arial"/>
    </w:rPr>
  </w:style>
  <w:style w:type="character" w:customStyle="1" w:styleId="Heading8Char">
    <w:name w:val="Heading 8 Char"/>
    <w:basedOn w:val="DefaultParagraphFont"/>
    <w:link w:val="Heading8"/>
    <w:rsid w:val="0047408E"/>
    <w:rPr>
      <w:rFonts w:ascii="Arial" w:hAnsi="Arial"/>
      <w:sz w:val="36"/>
    </w:rPr>
  </w:style>
  <w:style w:type="character" w:customStyle="1" w:styleId="Heading9Char">
    <w:name w:val="Heading 9 Char"/>
    <w:basedOn w:val="DefaultParagraphFont"/>
    <w:link w:val="Heading9"/>
    <w:rsid w:val="0047408E"/>
    <w:rPr>
      <w:rFonts w:ascii="Arial" w:hAnsi="Arial"/>
      <w:sz w:val="36"/>
    </w:rPr>
  </w:style>
  <w:style w:type="paragraph" w:styleId="Caption">
    <w:name w:val="caption"/>
    <w:basedOn w:val="Normal"/>
    <w:next w:val="Normal"/>
    <w:uiPriority w:val="35"/>
    <w:qFormat/>
    <w:rsid w:val="0047408E"/>
    <w:pPr>
      <w:spacing w:before="120" w:after="120"/>
    </w:pPr>
    <w:rPr>
      <w:b/>
    </w:rPr>
  </w:style>
  <w:style w:type="paragraph" w:styleId="Header">
    <w:name w:val="header"/>
    <w:aliases w:val="header odd"/>
    <w:link w:val="HeaderChar"/>
    <w:rsid w:val="0047408E"/>
    <w:pPr>
      <w:widowControl w:val="0"/>
    </w:pPr>
    <w:rPr>
      <w:rFonts w:ascii="Arial" w:hAnsi="Arial"/>
      <w:b/>
      <w:noProof/>
      <w:sz w:val="18"/>
    </w:rPr>
  </w:style>
  <w:style w:type="character" w:customStyle="1" w:styleId="HeaderChar">
    <w:name w:val="Header Char"/>
    <w:aliases w:val="header odd Char"/>
    <w:basedOn w:val="DefaultParagraphFont"/>
    <w:link w:val="Header"/>
    <w:rsid w:val="0047408E"/>
    <w:rPr>
      <w:rFonts w:ascii="Arial" w:hAnsi="Arial"/>
      <w:b/>
      <w:noProof/>
      <w:sz w:val="18"/>
    </w:rPr>
  </w:style>
  <w:style w:type="paragraph" w:customStyle="1" w:styleId="CRCoverPage">
    <w:name w:val="CR Cover Page"/>
    <w:rsid w:val="0047408E"/>
    <w:pPr>
      <w:spacing w:after="120"/>
    </w:pPr>
    <w:rPr>
      <w:rFonts w:ascii="Arial" w:hAnsi="Arial"/>
    </w:rPr>
  </w:style>
  <w:style w:type="character" w:styleId="CommentReference">
    <w:name w:val="annotation reference"/>
    <w:semiHidden/>
    <w:rsid w:val="0047408E"/>
    <w:rPr>
      <w:sz w:val="16"/>
    </w:rPr>
  </w:style>
  <w:style w:type="paragraph" w:styleId="CommentText">
    <w:name w:val="annotation text"/>
    <w:basedOn w:val="Normal"/>
    <w:link w:val="CommentTextChar"/>
    <w:semiHidden/>
    <w:rsid w:val="0047408E"/>
    <w:rPr>
      <w:lang w:val="en-US"/>
    </w:rPr>
  </w:style>
  <w:style w:type="character" w:customStyle="1" w:styleId="CommentTextChar">
    <w:name w:val="Comment Text Char"/>
    <w:basedOn w:val="DefaultParagraphFont"/>
    <w:link w:val="CommentText"/>
    <w:semiHidden/>
    <w:rsid w:val="0047408E"/>
    <w:rPr>
      <w:lang w:val="en-US"/>
    </w:rPr>
  </w:style>
  <w:style w:type="paragraph" w:styleId="BalloonText">
    <w:name w:val="Balloon Text"/>
    <w:basedOn w:val="Normal"/>
    <w:link w:val="BalloonTextChar"/>
    <w:uiPriority w:val="99"/>
    <w:semiHidden/>
    <w:unhideWhenUsed/>
    <w:rsid w:val="0047408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8E"/>
    <w:rPr>
      <w:rFonts w:ascii="Segoe UI" w:hAnsi="Segoe UI" w:cs="Segoe UI"/>
      <w:sz w:val="18"/>
      <w:szCs w:val="18"/>
    </w:rPr>
  </w:style>
  <w:style w:type="paragraph" w:styleId="ListParagraph">
    <w:name w:val="List Paragraph"/>
    <w:aliases w:val="- Bullets,?? ??,?????,????,Lista1,列出段落,中等深浅网格 1 - 着色 21,列表段落,リスト段落,목록 단락,列出段落1,¥¡¡¡¡ì¬º¥¹¥È¶ÎÂä,ÁÐ³ö¶ÎÂä,列表段落1,—ño’i—Ž,¥ê¥¹¥È¶ÎÂä,1st level - Bullet List Paragraph,List Paragraph1,Lettre d'introduction,Paragrafo elenco,Normal bullet 2"/>
    <w:basedOn w:val="Normal"/>
    <w:link w:val="ListParagraphChar"/>
    <w:uiPriority w:val="34"/>
    <w:qFormat/>
    <w:rsid w:val="00700F9C"/>
    <w:pPr>
      <w:ind w:left="720"/>
      <w:contextualSpacing/>
    </w:pPr>
  </w:style>
  <w:style w:type="paragraph" w:styleId="Footer">
    <w:name w:val="footer"/>
    <w:basedOn w:val="Normal"/>
    <w:link w:val="FooterChar"/>
    <w:uiPriority w:val="99"/>
    <w:unhideWhenUsed/>
    <w:rsid w:val="00BD754F"/>
    <w:pPr>
      <w:tabs>
        <w:tab w:val="center" w:pos="4513"/>
        <w:tab w:val="right" w:pos="9026"/>
      </w:tabs>
      <w:spacing w:after="0"/>
    </w:pPr>
  </w:style>
  <w:style w:type="character" w:customStyle="1" w:styleId="FooterChar">
    <w:name w:val="Footer Char"/>
    <w:basedOn w:val="DefaultParagraphFont"/>
    <w:link w:val="Footer"/>
    <w:uiPriority w:val="99"/>
    <w:rsid w:val="00BD754F"/>
    <w:rPr>
      <w:rFonts w:ascii="Arial" w:hAnsi="Arial"/>
    </w:rPr>
  </w:style>
  <w:style w:type="paragraph" w:styleId="DocumentMap">
    <w:name w:val="Document Map"/>
    <w:basedOn w:val="Normal"/>
    <w:link w:val="DocumentMapChar"/>
    <w:uiPriority w:val="99"/>
    <w:semiHidden/>
    <w:unhideWhenUsed/>
    <w:rsid w:val="00B739A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B739A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258BC"/>
    <w:rPr>
      <w:b/>
      <w:bCs/>
      <w:lang w:val="en-GB"/>
    </w:rPr>
  </w:style>
  <w:style w:type="character" w:customStyle="1" w:styleId="CommentSubjectChar">
    <w:name w:val="Comment Subject Char"/>
    <w:basedOn w:val="CommentTextChar"/>
    <w:link w:val="CommentSubject"/>
    <w:uiPriority w:val="99"/>
    <w:semiHidden/>
    <w:rsid w:val="005258BC"/>
    <w:rPr>
      <w:rFonts w:ascii="Arial" w:hAnsi="Arial"/>
      <w:b/>
      <w:bCs/>
      <w:lang w:val="en-US"/>
    </w:rPr>
  </w:style>
  <w:style w:type="character" w:styleId="PlaceholderText">
    <w:name w:val="Placeholder Text"/>
    <w:basedOn w:val="DefaultParagraphFont"/>
    <w:uiPriority w:val="99"/>
    <w:semiHidden/>
    <w:rsid w:val="00BE36D1"/>
    <w:rPr>
      <w:color w:val="808080"/>
    </w:rPr>
  </w:style>
  <w:style w:type="character" w:customStyle="1" w:styleId="ListParagraphChar">
    <w:name w:val="List Paragraph Char"/>
    <w:aliases w:val="- Bullets Char,?? ?? Char,????? Char,???? Char,Lista1 Char,列出段落 Char,中等深浅网格 1 - 着色 21 Char,列表段落 Char,リスト段落 Char,목록 단락 Char,列出段落1 Char,¥¡¡¡¡ì¬º¥¹¥È¶ÎÂä Char,ÁÐ³ö¶ÎÂä Char,列表段落1 Char,—ño’i—Ž Char,¥ê¥¹¥È¶ÎÂä Char,List Paragraph1 Char"/>
    <w:link w:val="ListParagraph"/>
    <w:uiPriority w:val="34"/>
    <w:qFormat/>
    <w:locked/>
    <w:rsid w:val="00E41597"/>
    <w:rPr>
      <w:rFonts w:ascii="Arial" w:hAnsi="Arial"/>
    </w:rPr>
  </w:style>
  <w:style w:type="paragraph" w:customStyle="1" w:styleId="Comments">
    <w:name w:val="Comments"/>
    <w:basedOn w:val="Normal"/>
    <w:link w:val="CommentsChar"/>
    <w:qFormat/>
    <w:rsid w:val="008B6554"/>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8B6554"/>
    <w:rPr>
      <w:rFonts w:ascii="Arial" w:eastAsia="MS Mincho" w:hAnsi="Arial"/>
      <w:i/>
      <w:sz w:val="18"/>
      <w:szCs w:val="24"/>
      <w:lang w:eastAsia="en-GB"/>
    </w:rPr>
  </w:style>
  <w:style w:type="table" w:styleId="GridTable5Dark-Accent3">
    <w:name w:val="Grid Table 5 Dark Accent 3"/>
    <w:basedOn w:val="TableNormal"/>
    <w:uiPriority w:val="50"/>
    <w:rsid w:val="008B65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Normal"/>
    <w:link w:val="TAHCar"/>
    <w:qFormat/>
    <w:rsid w:val="008B6554"/>
    <w:pPr>
      <w:keepNext/>
      <w:keepLines/>
      <w:spacing w:after="0"/>
      <w:jc w:val="center"/>
    </w:pPr>
    <w:rPr>
      <w:b/>
      <w:sz w:val="18"/>
      <w:lang w:eastAsia="ja-JP"/>
    </w:rPr>
  </w:style>
  <w:style w:type="paragraph" w:customStyle="1" w:styleId="TAL">
    <w:name w:val="TAL"/>
    <w:basedOn w:val="Normal"/>
    <w:link w:val="TALChar"/>
    <w:rsid w:val="008B6554"/>
    <w:pPr>
      <w:keepNext/>
      <w:keepLines/>
      <w:overflowPunct/>
      <w:autoSpaceDE/>
      <w:autoSpaceDN/>
      <w:adjustRightInd/>
      <w:spacing w:after="0"/>
      <w:jc w:val="left"/>
      <w:textAlignment w:val="auto"/>
    </w:pPr>
    <w:rPr>
      <w:rFonts w:eastAsia="SimSun"/>
      <w:sz w:val="18"/>
    </w:rPr>
  </w:style>
  <w:style w:type="character" w:customStyle="1" w:styleId="TAHCar">
    <w:name w:val="TAH Car"/>
    <w:link w:val="TAH"/>
    <w:qFormat/>
    <w:rsid w:val="008B6554"/>
    <w:rPr>
      <w:rFonts w:ascii="Arial" w:hAnsi="Arial"/>
      <w:b/>
      <w:sz w:val="18"/>
      <w:lang w:eastAsia="ja-JP"/>
    </w:rPr>
  </w:style>
  <w:style w:type="character" w:customStyle="1" w:styleId="TALChar">
    <w:name w:val="TAL Char"/>
    <w:link w:val="TAL"/>
    <w:qFormat/>
    <w:locked/>
    <w:rsid w:val="008B6554"/>
    <w:rPr>
      <w:rFonts w:ascii="Arial" w:eastAsia="SimSun" w:hAnsi="Arial"/>
      <w:sz w:val="18"/>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qFormat/>
    <w:rsid w:val="00EC73FC"/>
    <w:pPr>
      <w:overflowPunct/>
      <w:autoSpaceDE/>
      <w:autoSpaceDN/>
      <w:adjustRightInd/>
      <w:spacing w:after="120"/>
      <w:textAlignment w:val="auto"/>
    </w:pPr>
    <w:rPr>
      <w:rFonts w:ascii="Times" w:eastAsia="Batang" w:hAnsi="Times"/>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EC73FC"/>
    <w:rPr>
      <w:rFonts w:ascii="Times" w:eastAsia="Batang" w:hAnsi="Times"/>
      <w:szCs w:val="24"/>
    </w:rPr>
  </w:style>
  <w:style w:type="paragraph" w:customStyle="1" w:styleId="B1">
    <w:name w:val="B1"/>
    <w:basedOn w:val="Normal"/>
    <w:link w:val="B1Char"/>
    <w:qFormat/>
    <w:rsid w:val="009330C4"/>
    <w:pPr>
      <w:overflowPunct/>
      <w:autoSpaceDE/>
      <w:autoSpaceDN/>
      <w:adjustRightInd/>
      <w:ind w:left="568" w:hanging="284"/>
      <w:jc w:val="left"/>
      <w:textAlignment w:val="auto"/>
    </w:pPr>
    <w:rPr>
      <w:rFonts w:ascii="Times New Roman" w:eastAsia="Malgun Gothic" w:hAnsi="Times New Roman"/>
    </w:rPr>
  </w:style>
  <w:style w:type="paragraph" w:customStyle="1" w:styleId="B2">
    <w:name w:val="B2"/>
    <w:basedOn w:val="Normal"/>
    <w:link w:val="B2Char"/>
    <w:rsid w:val="009330C4"/>
    <w:pPr>
      <w:overflowPunct/>
      <w:autoSpaceDE/>
      <w:autoSpaceDN/>
      <w:adjustRightInd/>
      <w:ind w:left="851" w:hanging="284"/>
      <w:jc w:val="left"/>
      <w:textAlignment w:val="auto"/>
    </w:pPr>
    <w:rPr>
      <w:rFonts w:ascii="Times New Roman" w:eastAsia="Malgun Gothic" w:hAnsi="Times New Roman"/>
    </w:rPr>
  </w:style>
  <w:style w:type="paragraph" w:customStyle="1" w:styleId="B3">
    <w:name w:val="B3"/>
    <w:basedOn w:val="Normal"/>
    <w:link w:val="B3Char"/>
    <w:rsid w:val="009330C4"/>
    <w:pPr>
      <w:overflowPunct/>
      <w:autoSpaceDE/>
      <w:autoSpaceDN/>
      <w:adjustRightInd/>
      <w:ind w:left="1135" w:hanging="284"/>
      <w:jc w:val="left"/>
      <w:textAlignment w:val="auto"/>
    </w:pPr>
    <w:rPr>
      <w:rFonts w:ascii="Times New Roman" w:eastAsia="Malgun Gothic" w:hAnsi="Times New Roman"/>
    </w:rPr>
  </w:style>
  <w:style w:type="character" w:customStyle="1" w:styleId="B1Char">
    <w:name w:val="B1 Char"/>
    <w:link w:val="B1"/>
    <w:rsid w:val="009330C4"/>
    <w:rPr>
      <w:rFonts w:eastAsia="Malgun Gothic"/>
    </w:rPr>
  </w:style>
  <w:style w:type="character" w:customStyle="1" w:styleId="B2Char">
    <w:name w:val="B2 Char"/>
    <w:link w:val="B2"/>
    <w:qFormat/>
    <w:rsid w:val="009330C4"/>
    <w:rPr>
      <w:rFonts w:eastAsia="Malgun Gothic"/>
    </w:rPr>
  </w:style>
  <w:style w:type="character" w:customStyle="1" w:styleId="B3Char">
    <w:name w:val="B3 Char"/>
    <w:link w:val="B3"/>
    <w:rsid w:val="009330C4"/>
    <w:rPr>
      <w:rFonts w:eastAsia="Malgun Gothic"/>
    </w:rPr>
  </w:style>
  <w:style w:type="paragraph" w:customStyle="1" w:styleId="B4">
    <w:name w:val="B4"/>
    <w:basedOn w:val="Normal"/>
    <w:link w:val="B4Char"/>
    <w:rsid w:val="0084512A"/>
    <w:pPr>
      <w:overflowPunct/>
      <w:autoSpaceDE/>
      <w:autoSpaceDN/>
      <w:adjustRightInd/>
      <w:ind w:left="1418" w:hanging="284"/>
      <w:jc w:val="left"/>
      <w:textAlignment w:val="auto"/>
    </w:pPr>
    <w:rPr>
      <w:rFonts w:ascii="Times New Roman" w:eastAsia="Malgun Gothic" w:hAnsi="Times New Roman"/>
    </w:rPr>
  </w:style>
  <w:style w:type="paragraph" w:customStyle="1" w:styleId="B5">
    <w:name w:val="B5"/>
    <w:basedOn w:val="Normal"/>
    <w:rsid w:val="0084512A"/>
    <w:pPr>
      <w:overflowPunct/>
      <w:autoSpaceDE/>
      <w:autoSpaceDN/>
      <w:adjustRightInd/>
      <w:ind w:left="1702" w:hanging="284"/>
      <w:jc w:val="left"/>
      <w:textAlignment w:val="auto"/>
    </w:pPr>
    <w:rPr>
      <w:rFonts w:ascii="Times New Roman" w:eastAsia="Malgun Gothic" w:hAnsi="Times New Roman"/>
    </w:rPr>
  </w:style>
  <w:style w:type="character" w:customStyle="1" w:styleId="B4Char">
    <w:name w:val="B4 Char"/>
    <w:link w:val="B4"/>
    <w:locked/>
    <w:rsid w:val="0084512A"/>
    <w:rPr>
      <w:rFonts w:eastAsia="Malgun Gothic"/>
    </w:rPr>
  </w:style>
  <w:style w:type="character" w:styleId="Hyperlink">
    <w:name w:val="Hyperlink"/>
    <w:basedOn w:val="DefaultParagraphFont"/>
    <w:uiPriority w:val="99"/>
    <w:unhideWhenUsed/>
    <w:rsid w:val="00E06D63"/>
    <w:rPr>
      <w:color w:val="0563C1" w:themeColor="hyperlink"/>
      <w:u w:val="single"/>
    </w:rPr>
  </w:style>
  <w:style w:type="character" w:customStyle="1" w:styleId="B3Char2">
    <w:name w:val="B3 Char2"/>
    <w:qFormat/>
    <w:rsid w:val="0058208E"/>
    <w:rPr>
      <w:rFonts w:eastAsia="Times New Roman"/>
      <w:lang w:val="en-GB" w:eastAsia="ja-JP"/>
    </w:rPr>
  </w:style>
  <w:style w:type="table" w:styleId="TableGrid">
    <w:name w:val="Table Grid"/>
    <w:basedOn w:val="TableNormal"/>
    <w:rsid w:val="00122BA8"/>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22BA8"/>
    <w:rPr>
      <w:color w:val="954F72" w:themeColor="followedHyperlink"/>
      <w:u w:val="single"/>
    </w:rPr>
  </w:style>
  <w:style w:type="table" w:styleId="GridTable1Light">
    <w:name w:val="Grid Table 1 Light"/>
    <w:basedOn w:val="TableNormal"/>
    <w:uiPriority w:val="46"/>
    <w:rsid w:val="008068C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082">
      <w:bodyDiv w:val="1"/>
      <w:marLeft w:val="0"/>
      <w:marRight w:val="0"/>
      <w:marTop w:val="0"/>
      <w:marBottom w:val="0"/>
      <w:divBdr>
        <w:top w:val="none" w:sz="0" w:space="0" w:color="auto"/>
        <w:left w:val="none" w:sz="0" w:space="0" w:color="auto"/>
        <w:bottom w:val="none" w:sz="0" w:space="0" w:color="auto"/>
        <w:right w:val="none" w:sz="0" w:space="0" w:color="auto"/>
      </w:divBdr>
    </w:div>
    <w:div w:id="257249469">
      <w:bodyDiv w:val="1"/>
      <w:marLeft w:val="0"/>
      <w:marRight w:val="0"/>
      <w:marTop w:val="0"/>
      <w:marBottom w:val="0"/>
      <w:divBdr>
        <w:top w:val="none" w:sz="0" w:space="0" w:color="auto"/>
        <w:left w:val="none" w:sz="0" w:space="0" w:color="auto"/>
        <w:bottom w:val="none" w:sz="0" w:space="0" w:color="auto"/>
        <w:right w:val="none" w:sz="0" w:space="0" w:color="auto"/>
      </w:divBdr>
    </w:div>
    <w:div w:id="280263762">
      <w:bodyDiv w:val="1"/>
      <w:marLeft w:val="0"/>
      <w:marRight w:val="0"/>
      <w:marTop w:val="0"/>
      <w:marBottom w:val="0"/>
      <w:divBdr>
        <w:top w:val="none" w:sz="0" w:space="0" w:color="auto"/>
        <w:left w:val="none" w:sz="0" w:space="0" w:color="auto"/>
        <w:bottom w:val="none" w:sz="0" w:space="0" w:color="auto"/>
        <w:right w:val="none" w:sz="0" w:space="0" w:color="auto"/>
      </w:divBdr>
    </w:div>
    <w:div w:id="311953986">
      <w:bodyDiv w:val="1"/>
      <w:marLeft w:val="0"/>
      <w:marRight w:val="0"/>
      <w:marTop w:val="0"/>
      <w:marBottom w:val="0"/>
      <w:divBdr>
        <w:top w:val="none" w:sz="0" w:space="0" w:color="auto"/>
        <w:left w:val="none" w:sz="0" w:space="0" w:color="auto"/>
        <w:bottom w:val="none" w:sz="0" w:space="0" w:color="auto"/>
        <w:right w:val="none" w:sz="0" w:space="0" w:color="auto"/>
      </w:divBdr>
    </w:div>
    <w:div w:id="589508936">
      <w:bodyDiv w:val="1"/>
      <w:marLeft w:val="0"/>
      <w:marRight w:val="0"/>
      <w:marTop w:val="0"/>
      <w:marBottom w:val="0"/>
      <w:divBdr>
        <w:top w:val="none" w:sz="0" w:space="0" w:color="auto"/>
        <w:left w:val="none" w:sz="0" w:space="0" w:color="auto"/>
        <w:bottom w:val="none" w:sz="0" w:space="0" w:color="auto"/>
        <w:right w:val="none" w:sz="0" w:space="0" w:color="auto"/>
      </w:divBdr>
      <w:divsChild>
        <w:div w:id="65036499">
          <w:marLeft w:val="0"/>
          <w:marRight w:val="0"/>
          <w:marTop w:val="0"/>
          <w:marBottom w:val="0"/>
          <w:divBdr>
            <w:top w:val="none" w:sz="0" w:space="0" w:color="auto"/>
            <w:left w:val="none" w:sz="0" w:space="0" w:color="auto"/>
            <w:bottom w:val="none" w:sz="0" w:space="0" w:color="auto"/>
            <w:right w:val="none" w:sz="0" w:space="0" w:color="auto"/>
          </w:divBdr>
        </w:div>
      </w:divsChild>
    </w:div>
    <w:div w:id="881287351">
      <w:bodyDiv w:val="1"/>
      <w:marLeft w:val="0"/>
      <w:marRight w:val="0"/>
      <w:marTop w:val="0"/>
      <w:marBottom w:val="0"/>
      <w:divBdr>
        <w:top w:val="none" w:sz="0" w:space="0" w:color="auto"/>
        <w:left w:val="none" w:sz="0" w:space="0" w:color="auto"/>
        <w:bottom w:val="none" w:sz="0" w:space="0" w:color="auto"/>
        <w:right w:val="none" w:sz="0" w:space="0" w:color="auto"/>
      </w:divBdr>
    </w:div>
    <w:div w:id="1263800092">
      <w:bodyDiv w:val="1"/>
      <w:marLeft w:val="0"/>
      <w:marRight w:val="0"/>
      <w:marTop w:val="0"/>
      <w:marBottom w:val="0"/>
      <w:divBdr>
        <w:top w:val="none" w:sz="0" w:space="0" w:color="auto"/>
        <w:left w:val="none" w:sz="0" w:space="0" w:color="auto"/>
        <w:bottom w:val="none" w:sz="0" w:space="0" w:color="auto"/>
        <w:right w:val="none" w:sz="0" w:space="0" w:color="auto"/>
      </w:divBdr>
    </w:div>
    <w:div w:id="1313096059">
      <w:bodyDiv w:val="1"/>
      <w:marLeft w:val="0"/>
      <w:marRight w:val="0"/>
      <w:marTop w:val="0"/>
      <w:marBottom w:val="0"/>
      <w:divBdr>
        <w:top w:val="none" w:sz="0" w:space="0" w:color="auto"/>
        <w:left w:val="none" w:sz="0" w:space="0" w:color="auto"/>
        <w:bottom w:val="none" w:sz="0" w:space="0" w:color="auto"/>
        <w:right w:val="none" w:sz="0" w:space="0" w:color="auto"/>
      </w:divBdr>
    </w:div>
    <w:div w:id="1327513647">
      <w:bodyDiv w:val="1"/>
      <w:marLeft w:val="0"/>
      <w:marRight w:val="0"/>
      <w:marTop w:val="0"/>
      <w:marBottom w:val="0"/>
      <w:divBdr>
        <w:top w:val="none" w:sz="0" w:space="0" w:color="auto"/>
        <w:left w:val="none" w:sz="0" w:space="0" w:color="auto"/>
        <w:bottom w:val="none" w:sz="0" w:space="0" w:color="auto"/>
        <w:right w:val="none" w:sz="0" w:space="0" w:color="auto"/>
      </w:divBdr>
    </w:div>
    <w:div w:id="1503079752">
      <w:bodyDiv w:val="1"/>
      <w:marLeft w:val="0"/>
      <w:marRight w:val="0"/>
      <w:marTop w:val="0"/>
      <w:marBottom w:val="0"/>
      <w:divBdr>
        <w:top w:val="none" w:sz="0" w:space="0" w:color="auto"/>
        <w:left w:val="none" w:sz="0" w:space="0" w:color="auto"/>
        <w:bottom w:val="none" w:sz="0" w:space="0" w:color="auto"/>
        <w:right w:val="none" w:sz="0" w:space="0" w:color="auto"/>
      </w:divBdr>
    </w:div>
    <w:div w:id="1822697625">
      <w:bodyDiv w:val="1"/>
      <w:marLeft w:val="0"/>
      <w:marRight w:val="0"/>
      <w:marTop w:val="0"/>
      <w:marBottom w:val="0"/>
      <w:divBdr>
        <w:top w:val="none" w:sz="0" w:space="0" w:color="auto"/>
        <w:left w:val="none" w:sz="0" w:space="0" w:color="auto"/>
        <w:bottom w:val="none" w:sz="0" w:space="0" w:color="auto"/>
        <w:right w:val="none" w:sz="0" w:space="0" w:color="auto"/>
      </w:divBdr>
    </w:div>
    <w:div w:id="185854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A233A-CFE5-420D-BE01-128FE711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2020-08-18T12:14:00Z</dcterms:created>
  <dcterms:modified xsi:type="dcterms:W3CDTF">2020-08-18T12:14:00Z</dcterms:modified>
</cp:coreProperties>
</file>