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2C869EE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1</w:t>
      </w:r>
      <w:r w:rsidRPr="00250E5E">
        <w:rPr>
          <w:b/>
          <w:noProof/>
          <w:sz w:val="24"/>
        </w:rPr>
        <w:t xml:space="preserve"> electronic</w:t>
      </w:r>
      <w:r>
        <w:rPr>
          <w:b/>
          <w:i/>
          <w:noProof/>
          <w:sz w:val="28"/>
        </w:rPr>
        <w:tab/>
      </w:r>
      <w:r w:rsidR="00C90943" w:rsidRPr="00C90943">
        <w:rPr>
          <w:b/>
          <w:bCs/>
          <w:sz w:val="28"/>
        </w:rPr>
        <w:t>R2-2008236</w:t>
      </w:r>
    </w:p>
    <w:p w14:paraId="76D84320" w14:textId="77777777" w:rsidR="00087A4D" w:rsidRPr="00156591" w:rsidRDefault="00087A4D" w:rsidP="00087A4D">
      <w:pPr>
        <w:pStyle w:val="CRCoverPage"/>
        <w:outlineLvl w:val="0"/>
        <w:rPr>
          <w:b/>
          <w:sz w:val="24"/>
        </w:rPr>
      </w:pPr>
      <w:r w:rsidRPr="00250E5E">
        <w:rPr>
          <w:b/>
          <w:sz w:val="24"/>
        </w:rPr>
        <w:t xml:space="preserve">Online, </w:t>
      </w:r>
      <w:r>
        <w:rPr>
          <w:b/>
          <w:sz w:val="24"/>
        </w:rPr>
        <w:t>August</w:t>
      </w:r>
      <w:r w:rsidRPr="00250E5E">
        <w:rPr>
          <w:b/>
          <w:sz w:val="24"/>
        </w:rPr>
        <w:t xml:space="preserve"> 1</w:t>
      </w:r>
      <w:r>
        <w:rPr>
          <w:b/>
          <w:sz w:val="24"/>
        </w:rPr>
        <w:t>7</w:t>
      </w:r>
      <w:r w:rsidRPr="00250E5E">
        <w:rPr>
          <w:b/>
          <w:sz w:val="24"/>
        </w:rPr>
        <w:t xml:space="preserve"> – </w:t>
      </w:r>
      <w:r>
        <w:rPr>
          <w:b/>
          <w:sz w:val="24"/>
        </w:rPr>
        <w:t>28</w:t>
      </w:r>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66E53D75" w:rsidR="00087A4D" w:rsidRPr="00410371" w:rsidRDefault="00C90943" w:rsidP="00B23B81">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C0F207B" w:rsidR="00087A4D" w:rsidRPr="00410371" w:rsidRDefault="00087A4D" w:rsidP="004B700E">
            <w:pPr>
              <w:pStyle w:val="CRCoverPage"/>
              <w:spacing w:after="0"/>
              <w:jc w:val="center"/>
              <w:rPr>
                <w:noProof/>
                <w:sz w:val="28"/>
              </w:rPr>
            </w:pPr>
            <w:r>
              <w:rPr>
                <w:b/>
                <w:noProof/>
                <w:sz w:val="28"/>
              </w:rPr>
              <w:t>1</w:t>
            </w:r>
            <w:r w:rsidR="00EA3C4E">
              <w:rPr>
                <w:b/>
                <w:noProof/>
                <w:sz w:val="28"/>
              </w:rPr>
              <w:t>6</w:t>
            </w:r>
            <w:r>
              <w:rPr>
                <w:b/>
                <w:noProof/>
                <w:sz w:val="28"/>
              </w:rPr>
              <w:t>.1.</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0D6B7199" w:rsidR="00087A4D" w:rsidRDefault="00087A4D" w:rsidP="00B23B81">
            <w:pPr>
              <w:pStyle w:val="CRCoverPage"/>
              <w:spacing w:after="0"/>
              <w:ind w:left="100"/>
              <w:rPr>
                <w:noProof/>
              </w:rPr>
            </w:pPr>
            <w:r w:rsidRPr="00B125A0">
              <w:rPr>
                <w:noProof/>
              </w:rPr>
              <w:t>20</w:t>
            </w:r>
            <w:r>
              <w:rPr>
                <w:noProof/>
              </w:rPr>
              <w:t>20-08-</w:t>
            </w:r>
            <w:r w:rsidR="007D15E4">
              <w:rPr>
                <w:noProof/>
              </w:rPr>
              <w:t>06</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lastRenderedPageBreak/>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lastRenderedPageBreak/>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Pr>
                <w:i/>
                <w:noProof/>
                <w:sz w:val="18"/>
              </w:rPr>
              <w:lastRenderedPageBreak/>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lastRenderedPageBreak/>
              <w:t>Reason for change:</w:t>
            </w:r>
          </w:p>
        </w:tc>
        <w:tc>
          <w:tcPr>
            <w:tcW w:w="6949" w:type="dxa"/>
            <w:gridSpan w:val="9"/>
            <w:tcBorders>
              <w:top w:val="single" w:sz="4" w:space="0" w:color="auto"/>
              <w:right w:val="single" w:sz="4" w:space="0" w:color="auto"/>
            </w:tcBorders>
            <w:shd w:val="pct30" w:color="FFFF00" w:fill="auto"/>
          </w:tcPr>
          <w:p w14:paraId="6CF417B9" w14:textId="128F71AE" w:rsidR="00087A4D" w:rsidRDefault="00EA3C4E" w:rsidP="00EF40F5">
            <w:pPr>
              <w:pStyle w:val="CRCoverPage"/>
              <w:tabs>
                <w:tab w:val="left" w:pos="342"/>
              </w:tabs>
              <w:spacing w:after="0"/>
              <w:ind w:left="197"/>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6B3F06D8" w14:textId="3DC0C059" w:rsidR="00087A4D" w:rsidRDefault="00EF40F5" w:rsidP="00EF40F5">
            <w:pPr>
              <w:pStyle w:val="CRCoverPage"/>
              <w:spacing w:after="0"/>
              <w:ind w:left="197"/>
              <w:rPr>
                <w:noProof/>
                <w:lang w:eastAsia="zh-CN"/>
              </w:rPr>
            </w:pPr>
            <w:r>
              <w:rPr>
                <w:noProof/>
                <w:lang w:eastAsia="zh-CN"/>
              </w:rPr>
              <w:t>1-4</w:t>
            </w:r>
            <w:r>
              <w:rPr>
                <w:noProof/>
                <w:lang w:eastAsia="zh-CN"/>
              </w:rPr>
              <w:tab/>
              <w:t xml:space="preserve">RSS based measurement </w:t>
            </w:r>
            <w:r>
              <w:rPr>
                <w:noProof/>
                <w:lang w:eastAsia="zh-CN"/>
              </w:rPr>
              <w:tab/>
            </w:r>
          </w:p>
          <w:p w14:paraId="135ABE54" w14:textId="054DA508" w:rsidR="00EF40F5" w:rsidRDefault="00EF5A92" w:rsidP="00EF5A92">
            <w:pPr>
              <w:pStyle w:val="CRCoverPage"/>
              <w:numPr>
                <w:ilvl w:val="0"/>
                <w:numId w:val="17"/>
              </w:numPr>
              <w:spacing w:after="0"/>
              <w:rPr>
                <w:noProof/>
                <w:lang w:eastAsia="zh-CN"/>
              </w:rPr>
            </w:pPr>
            <w:r>
              <w:rPr>
                <w:noProof/>
                <w:lang w:eastAsia="zh-CN"/>
              </w:rPr>
              <w:t>Support Measurement of neighbour cell RSS in the NB of MPDCCH.</w:t>
            </w:r>
          </w:p>
          <w:p w14:paraId="642EB643" w14:textId="77777777" w:rsidR="00EF5A92" w:rsidRDefault="00EF5A92" w:rsidP="00EF40F5">
            <w:pPr>
              <w:pStyle w:val="CRCoverPage"/>
              <w:spacing w:after="0"/>
              <w:ind w:left="100" w:firstLine="97"/>
              <w:rPr>
                <w:rFonts w:cs="Arial"/>
                <w:b/>
                <w:noProof/>
              </w:rPr>
            </w:pPr>
          </w:p>
          <w:p w14:paraId="6BF6895F" w14:textId="77777777" w:rsidR="00087A4D" w:rsidRPr="003263B0" w:rsidRDefault="00087A4D" w:rsidP="00EF40F5">
            <w:pPr>
              <w:pStyle w:val="CRCoverPage"/>
              <w:spacing w:after="0"/>
              <w:ind w:left="100" w:firstLine="97"/>
              <w:rPr>
                <w:rFonts w:cs="Arial"/>
                <w:b/>
                <w:noProof/>
              </w:rPr>
            </w:pPr>
            <w:r w:rsidRPr="00281308">
              <w:rPr>
                <w:rFonts w:cs="Arial"/>
                <w:b/>
                <w:noProof/>
              </w:rPr>
              <w:t>Impact analysis</w:t>
            </w:r>
          </w:p>
          <w:p w14:paraId="6C00F9EB" w14:textId="77777777" w:rsidR="00087A4D" w:rsidRPr="00CC7E51" w:rsidRDefault="00087A4D" w:rsidP="00EF40F5">
            <w:pPr>
              <w:pStyle w:val="CRCoverPage"/>
              <w:spacing w:after="0"/>
              <w:ind w:left="100" w:firstLine="97"/>
              <w:rPr>
                <w:noProof/>
              </w:rPr>
            </w:pPr>
          </w:p>
          <w:p w14:paraId="7C80A8AC" w14:textId="77777777" w:rsidR="00087A4D" w:rsidRPr="00CC7E51" w:rsidRDefault="00087A4D" w:rsidP="00EF40F5">
            <w:pPr>
              <w:pStyle w:val="CRCoverPage"/>
              <w:spacing w:after="0"/>
              <w:ind w:left="100" w:firstLine="97"/>
              <w:rPr>
                <w:noProof/>
                <w:u w:val="single"/>
              </w:rPr>
            </w:pPr>
            <w:r w:rsidRPr="00CC7E51">
              <w:rPr>
                <w:noProof/>
                <w:u w:val="single"/>
              </w:rPr>
              <w:t>Impacted functionality:</w:t>
            </w:r>
          </w:p>
          <w:p w14:paraId="6ED3DBDF" w14:textId="7055BF4E" w:rsidR="00087A4D" w:rsidRPr="00CC7E51" w:rsidRDefault="00EF40F5" w:rsidP="00EF40F5">
            <w:pPr>
              <w:pStyle w:val="CRCoverPage"/>
              <w:spacing w:after="0"/>
              <w:ind w:left="100" w:firstLine="97"/>
              <w:rPr>
                <w:noProof/>
              </w:rPr>
            </w:pPr>
            <w:r>
              <w:rPr>
                <w:noProof/>
              </w:rPr>
              <w:t>eMTC Idle mode</w:t>
            </w:r>
          </w:p>
          <w:p w14:paraId="50A6F0EC" w14:textId="77777777" w:rsidR="00087A4D" w:rsidRDefault="00087A4D" w:rsidP="00EF40F5">
            <w:pPr>
              <w:pStyle w:val="CRCoverPage"/>
              <w:spacing w:after="0"/>
              <w:ind w:firstLineChars="50" w:firstLine="100"/>
              <w:rPr>
                <w:rFonts w:eastAsia="Times New Roman" w:cs="Arial"/>
                <w:noProof/>
                <w:lang w:val="en-US" w:eastAsia="zh-CN"/>
              </w:rPr>
            </w:pPr>
          </w:p>
          <w:p w14:paraId="7F16B50B" w14:textId="77777777" w:rsidR="00087A4D" w:rsidRPr="00281308" w:rsidRDefault="00087A4D" w:rsidP="00EF40F5">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0A943691" w14:textId="6853B099" w:rsidR="00087A4D" w:rsidRDefault="00992307" w:rsidP="00EF40F5">
            <w:pPr>
              <w:pStyle w:val="CRCoverPage"/>
              <w:spacing w:after="0"/>
              <w:ind w:left="760" w:firstLine="97"/>
              <w:rPr>
                <w:noProof/>
                <w:lang w:eastAsia="zh-CN"/>
              </w:rPr>
            </w:pPr>
            <w:r>
              <w:rPr>
                <w:rFonts w:eastAsia="Times New Roman" w:cs="Arial"/>
                <w:noProof/>
                <w:lang w:val="en-US" w:eastAsia="zh-CN"/>
              </w:rPr>
              <w:t>No interoperability issues, since no need to indicate capability.</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982BD09" w14:textId="2A4160D5" w:rsidR="00087A4D" w:rsidRPr="002233A7" w:rsidRDefault="00EA3C4E" w:rsidP="00EA3C4E">
            <w:pPr>
              <w:pStyle w:val="CRCoverPage"/>
              <w:spacing w:after="0"/>
              <w:rPr>
                <w:noProof/>
                <w:lang w:eastAsia="zh-CN"/>
              </w:rPr>
            </w:pPr>
            <w:r>
              <w:rPr>
                <w:noProof/>
                <w:lang w:eastAsia="zh-CN"/>
              </w:rPr>
              <w:t xml:space="preserve"> </w:t>
            </w: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2C9F07E2" w:rsidR="00087A4D" w:rsidRDefault="009E28F4" w:rsidP="00EF40F5">
            <w:pPr>
              <w:pStyle w:val="CRCoverPage"/>
              <w:spacing w:after="0"/>
              <w:ind w:left="100" w:firstLine="97"/>
              <w:rPr>
                <w:noProof/>
                <w:lang w:eastAsia="zh-CN"/>
              </w:rPr>
            </w:pPr>
            <w:r>
              <w:rPr>
                <w:noProof/>
                <w:lang w:eastAsia="zh-CN"/>
              </w:rPr>
              <w:t>6.17.x (new), 6.17.y (new), 7.10.x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77777777" w:rsidR="00087A4D" w:rsidRDefault="00087A4D" w:rsidP="00B23B81">
            <w:pPr>
              <w:pStyle w:val="CRCoverPage"/>
              <w:spacing w:after="0"/>
              <w:ind w:left="99"/>
              <w:rPr>
                <w:noProof/>
              </w:rPr>
            </w:pPr>
            <w:r>
              <w:rPr>
                <w:noProof/>
              </w:rPr>
              <w:t xml:space="preserve">TS/TR ... CR ...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p w14:paraId="6532DB65" w14:textId="77777777" w:rsidR="00EA3C4E" w:rsidRPr="00787539" w:rsidRDefault="00EA3C4E" w:rsidP="00EA3C4E">
      <w:pPr>
        <w:pStyle w:val="Heading2"/>
      </w:pPr>
      <w:bookmarkStart w:id="3" w:name="_Toc46494294"/>
      <w:bookmarkEnd w:id="0"/>
      <w:r w:rsidRPr="00787539">
        <w:lastRenderedPageBreak/>
        <w:t>6.17</w:t>
      </w:r>
      <w:r w:rsidRPr="00787539">
        <w:tab/>
        <w:t>Idle mode measurements</w:t>
      </w:r>
      <w:bookmarkEnd w:id="3"/>
    </w:p>
    <w:p w14:paraId="6B178DC7" w14:textId="77777777" w:rsidR="00EA3C4E" w:rsidRPr="00787539" w:rsidRDefault="00EA3C4E" w:rsidP="00EA3C4E">
      <w:pPr>
        <w:pStyle w:val="Heading3"/>
      </w:pPr>
      <w:bookmarkStart w:id="4" w:name="_Toc29241677"/>
      <w:bookmarkStart w:id="5" w:name="_Toc37153146"/>
      <w:bookmarkStart w:id="6" w:name="_Toc37237092"/>
      <w:bookmarkStart w:id="7" w:name="_Toc46494295"/>
      <w:r w:rsidRPr="00787539">
        <w:t>6.17.1</w:t>
      </w:r>
      <w:r w:rsidRPr="00787539">
        <w:tab/>
        <w:t>Relaxed monitoring</w:t>
      </w:r>
      <w:bookmarkEnd w:id="4"/>
      <w:bookmarkEnd w:id="5"/>
      <w:bookmarkEnd w:id="6"/>
      <w:bookmarkEnd w:id="7"/>
    </w:p>
    <w:p w14:paraId="01A6EE34" w14:textId="77777777" w:rsidR="00EA3C4E" w:rsidRPr="00787539" w:rsidRDefault="00EA3C4E" w:rsidP="00EA3C4E">
      <w:r w:rsidRPr="00787539">
        <w:t xml:space="preserve">It is optional for UE to support relaxed monitoring in RRC_IDLE as specified in TS 36.304 [14]. This feature is only applicable if the UE supports any </w:t>
      </w:r>
      <w:r w:rsidRPr="00787539">
        <w:rPr>
          <w:i/>
        </w:rPr>
        <w:t>ue-Category-NB</w:t>
      </w:r>
      <w:r w:rsidRPr="00787539">
        <w:t xml:space="preserve"> or if the UE supports UE category M1 or UE category M2 or if the UE supports coverage enhancements (</w:t>
      </w:r>
      <w:r w:rsidRPr="00787539">
        <w:rPr>
          <w:i/>
        </w:rPr>
        <w:t>ce-ModeB-r13</w:t>
      </w:r>
      <w:r w:rsidRPr="00787539">
        <w:t xml:space="preserve"> and/or </w:t>
      </w:r>
      <w:r w:rsidRPr="00787539">
        <w:rPr>
          <w:i/>
        </w:rPr>
        <w:t>ce-ModeA-r13</w:t>
      </w:r>
      <w:r w:rsidRPr="00787539">
        <w:t>).</w:t>
      </w:r>
    </w:p>
    <w:p w14:paraId="7C0CEB5F" w14:textId="77777777" w:rsidR="00EA3C4E" w:rsidRPr="00787539" w:rsidRDefault="00EA3C4E" w:rsidP="00EA3C4E">
      <w:pPr>
        <w:pStyle w:val="Heading3"/>
      </w:pPr>
      <w:bookmarkStart w:id="8" w:name="_Toc29241678"/>
      <w:bookmarkStart w:id="9" w:name="_Toc37153147"/>
      <w:bookmarkStart w:id="10" w:name="_Toc37237093"/>
      <w:bookmarkStart w:id="11" w:name="_Toc46494296"/>
      <w:r w:rsidRPr="00787539">
        <w:t>6.17.2</w:t>
      </w:r>
      <w:r w:rsidRPr="00787539">
        <w:tab/>
        <w:t>DL channel quality reporting</w:t>
      </w:r>
      <w:bookmarkEnd w:id="8"/>
      <w:bookmarkEnd w:id="9"/>
      <w:r w:rsidRPr="00787539">
        <w:t xml:space="preserve"> in Msg3</w:t>
      </w:r>
      <w:bookmarkEnd w:id="10"/>
      <w:r w:rsidRPr="00787539">
        <w:t xml:space="preserve"> for the anchor carrier</w:t>
      </w:r>
      <w:bookmarkEnd w:id="11"/>
    </w:p>
    <w:p w14:paraId="16AE9B58" w14:textId="77777777" w:rsidR="00EA3C4E" w:rsidRPr="00787539" w:rsidRDefault="00EA3C4E" w:rsidP="00EA3C4E">
      <w:r w:rsidRPr="00787539">
        <w:t xml:space="preserve">It is optional for UE to support DL channel quality reporting in Msg3 for the anchor carrier for FDD, as specified in TS 36.331 [5]. This feature is only applicable if the UE supports any </w:t>
      </w:r>
      <w:r w:rsidRPr="00787539">
        <w:rPr>
          <w:i/>
        </w:rPr>
        <w:t>ue-Category-NB</w:t>
      </w:r>
      <w:r w:rsidRPr="00787539">
        <w:t>.</w:t>
      </w:r>
    </w:p>
    <w:p w14:paraId="438A3957" w14:textId="77777777" w:rsidR="00EA3C4E" w:rsidRPr="00787539" w:rsidRDefault="00EA3C4E" w:rsidP="00EA3C4E">
      <w:pPr>
        <w:pStyle w:val="Heading3"/>
      </w:pPr>
      <w:bookmarkStart w:id="12" w:name="_Toc29241679"/>
      <w:bookmarkStart w:id="13" w:name="_Toc37153148"/>
      <w:bookmarkStart w:id="14" w:name="_Toc37237094"/>
      <w:bookmarkStart w:id="15" w:name="_Toc46494297"/>
      <w:r w:rsidRPr="00787539">
        <w:lastRenderedPageBreak/>
        <w:t>6.17.3</w:t>
      </w:r>
      <w:r w:rsidRPr="00787539">
        <w:tab/>
        <w:t>Serving cell idle mode measurements reporting</w:t>
      </w:r>
      <w:bookmarkEnd w:id="12"/>
      <w:bookmarkEnd w:id="13"/>
      <w:bookmarkEnd w:id="14"/>
      <w:bookmarkEnd w:id="15"/>
    </w:p>
    <w:p w14:paraId="28C68531" w14:textId="77777777" w:rsidR="00EA3C4E" w:rsidRPr="00787539" w:rsidRDefault="00EA3C4E" w:rsidP="00EA3C4E">
      <w:r w:rsidRPr="00787539">
        <w:t xml:space="preserve">It is optional for UE to </w:t>
      </w:r>
      <w:r w:rsidRPr="00787539">
        <w:rPr>
          <w:lang w:eastAsia="zh-CN"/>
        </w:rPr>
        <w:t xml:space="preserve">include </w:t>
      </w:r>
      <w:r w:rsidRPr="00787539">
        <w:rPr>
          <w:i/>
          <w:iCs/>
          <w:lang w:eastAsia="zh-CN"/>
        </w:rPr>
        <w:t>measResultServ</w:t>
      </w:r>
      <w:r w:rsidRPr="00787539">
        <w:rPr>
          <w:i/>
          <w:lang w:eastAsia="zh-CN"/>
        </w:rPr>
        <w:t>Cell-r14</w:t>
      </w:r>
      <w:r w:rsidRPr="00787539">
        <w:rPr>
          <w:lang w:eastAsia="zh-CN"/>
        </w:rPr>
        <w:t xml:space="preserve"> in </w:t>
      </w:r>
      <w:r w:rsidRPr="00787539">
        <w:rPr>
          <w:i/>
          <w:lang w:eastAsia="zh-CN"/>
        </w:rPr>
        <w:t xml:space="preserve">RRCConnectionRestablishmentComplete-NB, RRCConnectionResumeComplete-NB </w:t>
      </w:r>
      <w:r w:rsidRPr="00787539">
        <w:rPr>
          <w:lang w:eastAsia="zh-CN"/>
        </w:rPr>
        <w:t>and</w:t>
      </w:r>
      <w:r w:rsidRPr="00787539">
        <w:rPr>
          <w:i/>
          <w:lang w:eastAsia="zh-CN"/>
        </w:rPr>
        <w:t xml:space="preserve"> RRCConnectionSetupComplete-NB messages </w:t>
      </w:r>
      <w:r w:rsidRPr="00787539">
        <w:rPr>
          <w:lang w:eastAsia="zh-CN"/>
        </w:rPr>
        <w:t xml:space="preserve">as specified in TS 36.331 [5]. </w:t>
      </w:r>
      <w:r w:rsidRPr="00787539">
        <w:t xml:space="preserve">This feature is only applicable if the UE supports any </w:t>
      </w:r>
      <w:r w:rsidRPr="00787539">
        <w:rPr>
          <w:i/>
        </w:rPr>
        <w:t>ue-Category-NB</w:t>
      </w:r>
      <w:r w:rsidRPr="00787539">
        <w:t>.</w:t>
      </w:r>
    </w:p>
    <w:p w14:paraId="62F06052" w14:textId="77777777" w:rsidR="00EA3C4E" w:rsidRPr="00787539" w:rsidRDefault="00EA3C4E" w:rsidP="00EA3C4E">
      <w:pPr>
        <w:pStyle w:val="Heading3"/>
        <w:rPr>
          <w:lang w:eastAsia="zh-CN"/>
        </w:rPr>
      </w:pPr>
      <w:bookmarkStart w:id="16" w:name="_Toc29241680"/>
      <w:bookmarkStart w:id="17" w:name="_Toc37153149"/>
      <w:bookmarkStart w:id="18" w:name="_Toc37237095"/>
      <w:bookmarkStart w:id="19" w:name="_Toc46494298"/>
      <w:r w:rsidRPr="00787539">
        <w:rPr>
          <w:lang w:eastAsia="zh-CN"/>
        </w:rPr>
        <w:t>6.17.4</w:t>
      </w:r>
      <w:r w:rsidRPr="00787539">
        <w:rPr>
          <w:lang w:eastAsia="zh-CN"/>
        </w:rPr>
        <w:tab/>
        <w:t>NSSS-Based RRM measurements</w:t>
      </w:r>
      <w:bookmarkEnd w:id="16"/>
      <w:bookmarkEnd w:id="17"/>
      <w:bookmarkEnd w:id="18"/>
      <w:bookmarkEnd w:id="19"/>
    </w:p>
    <w:p w14:paraId="3AAC1A7B" w14:textId="77777777" w:rsidR="00EA3C4E" w:rsidRPr="00787539" w:rsidRDefault="00EA3C4E" w:rsidP="00EA3C4E">
      <w:pPr>
        <w:rPr>
          <w:lang w:eastAsia="zh-CN"/>
        </w:rPr>
      </w:pPr>
      <w:r w:rsidRPr="00787539">
        <w:rPr>
          <w:lang w:eastAsia="zh-CN"/>
        </w:rPr>
        <w:t xml:space="preserve">It is optional for UE to support NSSS-Based RRM measurements for FDD, as specified in TS 36.211 [17] and TS 36.214 [23]. This feature is only applicable if the UE supports any </w:t>
      </w:r>
      <w:r w:rsidRPr="00787539">
        <w:rPr>
          <w:i/>
          <w:lang w:eastAsia="zh-CN"/>
        </w:rPr>
        <w:t>ue-Category-NB</w:t>
      </w:r>
      <w:r w:rsidRPr="00787539">
        <w:rPr>
          <w:lang w:eastAsia="zh-CN"/>
        </w:rPr>
        <w:t>.</w:t>
      </w:r>
    </w:p>
    <w:p w14:paraId="7780C1B6" w14:textId="77777777" w:rsidR="00EA3C4E" w:rsidRPr="00787539" w:rsidRDefault="00EA3C4E" w:rsidP="00EA3C4E">
      <w:pPr>
        <w:pStyle w:val="Heading3"/>
        <w:rPr>
          <w:lang w:eastAsia="zh-CN"/>
        </w:rPr>
      </w:pPr>
      <w:bookmarkStart w:id="20" w:name="_Toc29241681"/>
      <w:bookmarkStart w:id="21" w:name="_Toc37153150"/>
      <w:bookmarkStart w:id="22" w:name="_Toc37237096"/>
      <w:bookmarkStart w:id="23" w:name="_Toc46494299"/>
      <w:r w:rsidRPr="00787539">
        <w:rPr>
          <w:lang w:eastAsia="zh-CN"/>
        </w:rPr>
        <w:t>6.17.5</w:t>
      </w:r>
      <w:r w:rsidRPr="00787539">
        <w:rPr>
          <w:lang w:eastAsia="zh-CN"/>
        </w:rPr>
        <w:tab/>
        <w:t>NPBCH-Based RRM measurements</w:t>
      </w:r>
      <w:bookmarkEnd w:id="20"/>
      <w:bookmarkEnd w:id="21"/>
      <w:bookmarkEnd w:id="22"/>
      <w:bookmarkEnd w:id="23"/>
    </w:p>
    <w:p w14:paraId="21946BF0" w14:textId="77777777" w:rsidR="00EA3C4E" w:rsidRPr="00787539" w:rsidRDefault="00EA3C4E" w:rsidP="00EA3C4E">
      <w:pPr>
        <w:rPr>
          <w:lang w:eastAsia="zh-CN"/>
        </w:rPr>
      </w:pPr>
      <w:r w:rsidRPr="00787539">
        <w:rPr>
          <w:lang w:eastAsia="zh-CN"/>
        </w:rPr>
        <w:t xml:space="preserve">It is optional for UE to support NPBCH-Based RRM measurements for the serving cell for FDD, as specified in TS 36.214 [23]. This feature is only applicable if the UE supports any </w:t>
      </w:r>
      <w:r w:rsidRPr="00787539">
        <w:rPr>
          <w:i/>
          <w:lang w:eastAsia="zh-CN"/>
        </w:rPr>
        <w:t>ue-Category-NB</w:t>
      </w:r>
      <w:r w:rsidRPr="00787539">
        <w:rPr>
          <w:lang w:eastAsia="zh-CN"/>
        </w:rPr>
        <w:t>.</w:t>
      </w:r>
    </w:p>
    <w:p w14:paraId="55FDA3BD" w14:textId="77777777" w:rsidR="00EA3C4E" w:rsidRPr="00787539" w:rsidRDefault="00EA3C4E" w:rsidP="00EA3C4E">
      <w:pPr>
        <w:pStyle w:val="Heading3"/>
        <w:rPr>
          <w:lang w:eastAsia="zh-CN"/>
        </w:rPr>
      </w:pPr>
      <w:bookmarkStart w:id="24" w:name="_Toc37237097"/>
      <w:bookmarkStart w:id="25" w:name="_Toc46494300"/>
      <w:r w:rsidRPr="00787539">
        <w:rPr>
          <w:lang w:eastAsia="zh-CN"/>
        </w:rPr>
        <w:lastRenderedPageBreak/>
        <w:t>6.17.6</w:t>
      </w:r>
      <w:r w:rsidRPr="00787539">
        <w:rPr>
          <w:lang w:eastAsia="zh-CN"/>
        </w:rPr>
        <w:tab/>
        <w:t>RRM measurements on non-anchor paging carriers</w:t>
      </w:r>
      <w:bookmarkEnd w:id="24"/>
      <w:bookmarkEnd w:id="25"/>
    </w:p>
    <w:p w14:paraId="7E7F636C" w14:textId="77777777" w:rsidR="00EA3C4E" w:rsidRPr="00787539" w:rsidRDefault="00EA3C4E" w:rsidP="00EA3C4E">
      <w:pPr>
        <w:rPr>
          <w:lang w:eastAsia="zh-CN"/>
        </w:rPr>
      </w:pPr>
      <w:r w:rsidRPr="00787539">
        <w:rPr>
          <w:lang w:eastAsia="zh-CN"/>
        </w:rPr>
        <w:t xml:space="preserve">It is optional for UE to support idle mode RRM measurements on non-anchor paging carriers for FDD, </w:t>
      </w:r>
      <w:r w:rsidRPr="00787539">
        <w:rPr>
          <w:rFonts w:eastAsia="MS Mincho"/>
        </w:rPr>
        <w:t>as specified in TS 36.133 [6].</w:t>
      </w:r>
      <w:r w:rsidRPr="00787539">
        <w:rPr>
          <w:lang w:eastAsia="zh-CN"/>
        </w:rPr>
        <w:t xml:space="preserve"> A UE supporting RRM measurements on non-anchor paging carriers shall also support NRS presence on non-anchor paging carriers. This feature is only applicable if the UE supports any </w:t>
      </w:r>
      <w:r w:rsidRPr="00787539">
        <w:rPr>
          <w:i/>
          <w:lang w:eastAsia="zh-CN"/>
        </w:rPr>
        <w:t>ue-Category-NB</w:t>
      </w:r>
      <w:r w:rsidRPr="00787539">
        <w:rPr>
          <w:lang w:eastAsia="zh-CN"/>
        </w:rPr>
        <w:t>.</w:t>
      </w:r>
    </w:p>
    <w:p w14:paraId="7816174C" w14:textId="77777777" w:rsidR="00EA3C4E" w:rsidRPr="00787539" w:rsidRDefault="00EA3C4E" w:rsidP="00EA3C4E">
      <w:pPr>
        <w:pStyle w:val="Heading3"/>
        <w:rPr>
          <w:rFonts w:eastAsia="MS Mincho"/>
        </w:rPr>
      </w:pPr>
      <w:bookmarkStart w:id="26" w:name="_Toc46494301"/>
      <w:bookmarkStart w:id="27" w:name="_Toc37237098"/>
      <w:r w:rsidRPr="00787539">
        <w:rPr>
          <w:rFonts w:eastAsia="MS Mincho"/>
        </w:rPr>
        <w:t>6.17.7</w:t>
      </w:r>
      <w:r w:rsidRPr="00787539">
        <w:rPr>
          <w:rFonts w:eastAsia="MS Mincho"/>
        </w:rPr>
        <w:tab/>
      </w:r>
      <w:r w:rsidRPr="00787539">
        <w:rPr>
          <w:rFonts w:cs="Arial"/>
          <w:bCs/>
        </w:rPr>
        <w:t>NRS presence on non-anchor paging carriers</w:t>
      </w:r>
      <w:bookmarkEnd w:id="26"/>
    </w:p>
    <w:p w14:paraId="0288C290" w14:textId="77777777" w:rsidR="00EA3C4E" w:rsidRPr="00787539" w:rsidRDefault="00EA3C4E" w:rsidP="00EA3C4E">
      <w:pPr>
        <w:rPr>
          <w:i/>
        </w:rPr>
      </w:pPr>
      <w:r w:rsidRPr="00787539">
        <w:rPr>
          <w:rFonts w:eastAsia="MS Mincho"/>
        </w:rPr>
        <w:t xml:space="preserve">It is optional for UE to support NRS presence on non-anchor paging carriers for FDD as specified in TS 36.211 [17]. </w:t>
      </w:r>
      <w:r w:rsidRPr="00787539">
        <w:rPr>
          <w:lang w:eastAsia="en-GB"/>
        </w:rPr>
        <w:t xml:space="preserve">This feature is only applicable if the UE supports </w:t>
      </w:r>
      <w:r w:rsidRPr="00787539">
        <w:t xml:space="preserve">any </w:t>
      </w:r>
      <w:r w:rsidRPr="00787539">
        <w:rPr>
          <w:i/>
        </w:rPr>
        <w:t>ue-Category-NB.</w:t>
      </w:r>
    </w:p>
    <w:p w14:paraId="539CBCD8" w14:textId="77777777" w:rsidR="00EA3C4E" w:rsidRPr="00787539" w:rsidRDefault="00EA3C4E" w:rsidP="00EA3C4E">
      <w:pPr>
        <w:pStyle w:val="Heading3"/>
        <w:rPr>
          <w:rFonts w:eastAsia="MS Mincho"/>
        </w:rPr>
      </w:pPr>
      <w:bookmarkStart w:id="28" w:name="_Toc46494302"/>
      <w:r w:rsidRPr="00787539">
        <w:rPr>
          <w:rFonts w:eastAsia="MS Mincho"/>
        </w:rPr>
        <w:t>6.17.8</w:t>
      </w:r>
      <w:r w:rsidRPr="00787539">
        <w:rPr>
          <w:rFonts w:eastAsia="MS Mincho"/>
        </w:rPr>
        <w:tab/>
      </w:r>
      <w:r w:rsidRPr="00787539">
        <w:rPr>
          <w:iCs/>
        </w:rPr>
        <w:t>DL channel quality reporting in Msg3 for non-anchor carrier</w:t>
      </w:r>
      <w:bookmarkEnd w:id="28"/>
    </w:p>
    <w:p w14:paraId="3F057C98" w14:textId="77777777" w:rsidR="00EA3C4E" w:rsidRPr="00787539" w:rsidRDefault="00EA3C4E" w:rsidP="00EA3C4E">
      <w:pPr>
        <w:rPr>
          <w:i/>
        </w:rPr>
      </w:pPr>
      <w:r w:rsidRPr="00787539">
        <w:rPr>
          <w:rFonts w:eastAsia="MS Mincho"/>
        </w:rPr>
        <w:t xml:space="preserve">It is optional for UE to support DL channel quality reporting for a non-anchor carrier for FDD in Msg3 as specified in TS 36.331 [5]. </w:t>
      </w:r>
      <w:r w:rsidRPr="00787539">
        <w:rPr>
          <w:lang w:eastAsia="en-GB"/>
        </w:rPr>
        <w:t xml:space="preserve">This feature is only applicable if the UE supports </w:t>
      </w:r>
      <w:r w:rsidRPr="00787539">
        <w:t xml:space="preserve">any </w:t>
      </w:r>
      <w:r w:rsidRPr="00787539">
        <w:rPr>
          <w:i/>
        </w:rPr>
        <w:t>ue-Category-NB.</w:t>
      </w:r>
    </w:p>
    <w:p w14:paraId="5089A0B2" w14:textId="77777777" w:rsidR="00EA3C4E" w:rsidRPr="00787539" w:rsidRDefault="00EA3C4E" w:rsidP="00EA3C4E">
      <w:pPr>
        <w:pStyle w:val="Heading3"/>
        <w:rPr>
          <w:rFonts w:eastAsia="MS Mincho"/>
        </w:rPr>
      </w:pPr>
      <w:bookmarkStart w:id="29" w:name="_Toc46494303"/>
      <w:r w:rsidRPr="00787539">
        <w:rPr>
          <w:rFonts w:eastAsia="MS Mincho"/>
        </w:rPr>
        <w:lastRenderedPageBreak/>
        <w:t>6.17.9</w:t>
      </w:r>
      <w:r w:rsidRPr="00787539">
        <w:rPr>
          <w:rFonts w:eastAsia="MS Mincho"/>
        </w:rPr>
        <w:tab/>
        <w:t>A</w:t>
      </w:r>
      <w:r w:rsidRPr="00787539">
        <w:rPr>
          <w:rFonts w:cs="Arial"/>
        </w:rPr>
        <w:t>ssistance information for inter-RAT cell selection to/from NB-IoT</w:t>
      </w:r>
      <w:bookmarkEnd w:id="29"/>
    </w:p>
    <w:p w14:paraId="4AE69F76" w14:textId="77777777" w:rsidR="00EA3C4E" w:rsidRPr="00787539" w:rsidRDefault="00EA3C4E" w:rsidP="00EA3C4E">
      <w:pPr>
        <w:rPr>
          <w:i/>
        </w:rPr>
      </w:pPr>
      <w:r w:rsidRPr="00787539">
        <w:rPr>
          <w:rFonts w:eastAsia="MS Mincho"/>
        </w:rPr>
        <w:t>It is optional for UE to support a</w:t>
      </w:r>
      <w:r w:rsidRPr="00787539">
        <w:t>ssistance information for inter-RAT cell selection to/from NB-IoT as specified in TS 36.331 [5].</w:t>
      </w:r>
      <w:r w:rsidRPr="00787539">
        <w:rPr>
          <w:rFonts w:eastAsia="MS Mincho"/>
        </w:rPr>
        <w:t xml:space="preserve"> </w:t>
      </w:r>
      <w:r w:rsidRPr="00787539">
        <w:rPr>
          <w:lang w:eastAsia="en-GB"/>
        </w:rPr>
        <w:t xml:space="preserve">This feature is only applicable if the UE supports </w:t>
      </w:r>
      <w:r w:rsidRPr="00787539">
        <w:t xml:space="preserve">any </w:t>
      </w:r>
      <w:r w:rsidRPr="00787539">
        <w:rPr>
          <w:i/>
        </w:rPr>
        <w:t>ue-Category-NB.</w:t>
      </w:r>
    </w:p>
    <w:p w14:paraId="0C8040B2" w14:textId="77777777" w:rsidR="00EA3C4E" w:rsidRPr="00787539" w:rsidRDefault="00EA3C4E" w:rsidP="00EA3C4E">
      <w:pPr>
        <w:pStyle w:val="Heading3"/>
      </w:pPr>
      <w:bookmarkStart w:id="30" w:name="_Toc46494304"/>
      <w:r w:rsidRPr="00787539">
        <w:t>6.17.10</w:t>
      </w:r>
      <w:r w:rsidRPr="00787539">
        <w:tab/>
        <w:t>DL channel quality reporting in Msg3</w:t>
      </w:r>
      <w:bookmarkEnd w:id="30"/>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1B587DAE" w:rsidR="00992307" w:rsidRPr="00787539" w:rsidRDefault="00992307" w:rsidP="00992307">
      <w:pPr>
        <w:pStyle w:val="Heading3"/>
        <w:rPr>
          <w:ins w:id="31" w:author="Huawei" w:date="2020-07-27T17:48:00Z"/>
        </w:rPr>
      </w:pPr>
      <w:bookmarkStart w:id="32" w:name="_Toc46494305"/>
      <w:ins w:id="33" w:author="Huawei" w:date="2020-07-27T17:48:00Z">
        <w:r>
          <w:t>6.17.x</w:t>
        </w:r>
        <w:r w:rsidRPr="00787539">
          <w:tab/>
        </w:r>
        <w:r w:rsidRPr="00992307">
          <w:t>Relaxed RRM measurements</w:t>
        </w:r>
      </w:ins>
    </w:p>
    <w:p w14:paraId="74811471" w14:textId="2D883DD1" w:rsidR="00992307" w:rsidRPr="00787539" w:rsidRDefault="00992307" w:rsidP="00992307">
      <w:pPr>
        <w:rPr>
          <w:ins w:id="34" w:author="Huawei" w:date="2020-07-27T17:48:00Z"/>
        </w:rPr>
      </w:pPr>
      <w:ins w:id="35" w:author="Huawei" w:date="2020-07-27T17:48:00Z">
        <w:r w:rsidRPr="00787539">
          <w:t xml:space="preserve">It is optional for UE to support </w:t>
        </w:r>
      </w:ins>
      <w:ins w:id="36" w:author="Huawei" w:date="2020-07-27T17:49:00Z">
        <w:r>
          <w:t>r</w:t>
        </w:r>
        <w:r w:rsidRPr="00992307">
          <w:t>elaxation of RRM me</w:t>
        </w:r>
        <w:r>
          <w:t xml:space="preserve">asurements for serving cell while </w:t>
        </w:r>
        <w:r w:rsidRPr="00992307">
          <w:t xml:space="preserve">using </w:t>
        </w:r>
      </w:ins>
      <w:r w:rsidR="00E871B0">
        <w:rPr>
          <w:rStyle w:val="CommentReference"/>
        </w:rPr>
        <w:commentReference w:id="37"/>
      </w:r>
      <w:r w:rsidR="009E28F4">
        <w:rPr>
          <w:rStyle w:val="CommentReference"/>
        </w:rPr>
        <w:commentReference w:id="38"/>
      </w:r>
      <w:ins w:id="39" w:author="Huawei" w:date="2020-07-27T17:49:00Z">
        <w:r w:rsidRPr="00992307">
          <w:t>WUS</w:t>
        </w:r>
      </w:ins>
      <w:ins w:id="40" w:author="Huawei" w:date="2020-07-27T17:48:00Z">
        <w:r w:rsidRPr="00787539">
          <w:t>, as specified in TS 36.</w:t>
        </w:r>
      </w:ins>
      <w:ins w:id="41" w:author="Huawei" w:date="2020-07-27T17:49:00Z">
        <w:r>
          <w:t>133</w:t>
        </w:r>
      </w:ins>
      <w:ins w:id="42" w:author="Huawei" w:date="2020-07-27T17:48:00Z">
        <w:r>
          <w:t xml:space="preserve"> [6</w:t>
        </w:r>
        <w:r w:rsidRPr="00787539">
          <w:t xml:space="preserve">]. This feature is only applicable if the UE supports </w:t>
        </w:r>
        <w:r w:rsidRPr="00787539">
          <w:rPr>
            <w:i/>
          </w:rPr>
          <w:t>ce-ModeA-r13</w:t>
        </w:r>
        <w:r w:rsidRPr="00787539">
          <w:t>.</w:t>
        </w:r>
      </w:ins>
    </w:p>
    <w:p w14:paraId="507D7EDD" w14:textId="3136EC0F" w:rsidR="00992307" w:rsidRPr="00787539" w:rsidRDefault="00992307" w:rsidP="00992307">
      <w:pPr>
        <w:pStyle w:val="Heading3"/>
        <w:rPr>
          <w:ins w:id="43" w:author="Huawei" w:date="2020-07-27T17:50:00Z"/>
        </w:rPr>
      </w:pPr>
      <w:ins w:id="44" w:author="Huawei" w:date="2020-07-27T17:50:00Z">
        <w:r>
          <w:t>6.17.y</w:t>
        </w:r>
        <w:r w:rsidRPr="00787539">
          <w:tab/>
        </w:r>
        <w:commentRangeStart w:id="45"/>
        <w:commentRangeStart w:id="46"/>
        <w:r>
          <w:t xml:space="preserve">RSS </w:t>
        </w:r>
        <w:r w:rsidR="00EF40F5">
          <w:t>based measurement improvement</w:t>
        </w:r>
      </w:ins>
      <w:commentRangeEnd w:id="45"/>
      <w:r w:rsidR="00C14017">
        <w:rPr>
          <w:rStyle w:val="CommentReference"/>
          <w:rFonts w:ascii="Times New Roman" w:hAnsi="Times New Roman"/>
        </w:rPr>
        <w:commentReference w:id="45"/>
      </w:r>
      <w:commentRangeEnd w:id="46"/>
      <w:r w:rsidR="00B802DA">
        <w:rPr>
          <w:rStyle w:val="CommentReference"/>
          <w:rFonts w:ascii="Times New Roman" w:hAnsi="Times New Roman"/>
        </w:rPr>
        <w:commentReference w:id="46"/>
      </w:r>
    </w:p>
    <w:p w14:paraId="7978B19C" w14:textId="53423A5D" w:rsidR="00992307" w:rsidRPr="00787539" w:rsidRDefault="00992307" w:rsidP="00992307">
      <w:pPr>
        <w:rPr>
          <w:ins w:id="47" w:author="Huawei" w:date="2020-07-27T17:50:00Z"/>
        </w:rPr>
      </w:pPr>
      <w:ins w:id="48" w:author="Huawei" w:date="2020-07-27T17:50: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[6</w:t>
        </w:r>
        <w:r w:rsidRPr="00787539">
          <w:t xml:space="preserve">]. This feature is only applicable if the UE supports </w:t>
        </w:r>
        <w:r w:rsidRPr="00787539">
          <w:rPr>
            <w:i/>
          </w:rPr>
          <w:t>ce-ModeA-r13</w:t>
        </w:r>
      </w:ins>
      <w:ins w:id="49" w:author="Ericsson" w:date="2020-08-25T10:22:00Z">
        <w:r w:rsidR="00337E0B">
          <w:rPr>
            <w:i/>
          </w:rPr>
          <w:t xml:space="preserve"> </w:t>
        </w:r>
        <w:r w:rsidR="00337E0B" w:rsidRPr="00233200">
          <w:t>a</w:t>
        </w:r>
        <w:r w:rsidR="00337E0B">
          <w:t>n</w:t>
        </w:r>
        <w:r w:rsidR="00337E0B" w:rsidRPr="00233200">
          <w:t>d serving cell RSS measurements</w:t>
        </w:r>
        <w:r w:rsidR="00337E0B" w:rsidRPr="00787539">
          <w:t>.</w:t>
        </w:r>
      </w:ins>
      <w:ins w:id="50" w:author="Huawei" w:date="2020-07-27T17:50:00Z">
        <w:r w:rsidRPr="00787539">
          <w:t>.</w:t>
        </w:r>
      </w:ins>
    </w:p>
    <w:p w14:paraId="41D28692" w14:textId="77777777" w:rsidR="009E28F4" w:rsidRPr="00787539" w:rsidRDefault="009E28F4" w:rsidP="009E28F4">
      <w:pPr>
        <w:pStyle w:val="Heading2"/>
      </w:pPr>
      <w:bookmarkStart w:id="51" w:name="_Toc29241710"/>
      <w:bookmarkStart w:id="52" w:name="_Toc37153179"/>
      <w:bookmarkStart w:id="53" w:name="_Toc37237129"/>
      <w:bookmarkStart w:id="54" w:name="_Toc46494340"/>
      <w:bookmarkEnd w:id="27"/>
      <w:bookmarkEnd w:id="32"/>
      <w:r w:rsidRPr="00787539">
        <w:t>7.10</w:t>
      </w:r>
      <w:r w:rsidRPr="00787539">
        <w:tab/>
      </w:r>
      <w:r w:rsidRPr="00787539">
        <w:rPr>
          <w:rFonts w:eastAsia="SimSun"/>
          <w:lang w:eastAsia="zh-CN"/>
        </w:rPr>
        <w:t>Other features</w:t>
      </w:r>
      <w:bookmarkEnd w:id="51"/>
      <w:bookmarkEnd w:id="52"/>
      <w:bookmarkEnd w:id="53"/>
      <w:bookmarkEnd w:id="54"/>
    </w:p>
    <w:p w14:paraId="448161E9" w14:textId="77777777" w:rsidR="009E28F4" w:rsidRPr="00787539" w:rsidRDefault="009E28F4" w:rsidP="009E28F4">
      <w:pPr>
        <w:pStyle w:val="Heading3"/>
        <w:rPr>
          <w:rFonts w:eastAsia="SimSun"/>
          <w:lang w:eastAsia="zh-CN"/>
        </w:rPr>
      </w:pPr>
      <w:bookmarkStart w:id="55" w:name="_Toc29241711"/>
      <w:bookmarkStart w:id="56" w:name="_Toc37153180"/>
      <w:bookmarkStart w:id="57" w:name="_Toc37237130"/>
      <w:bookmarkStart w:id="58" w:name="_Toc46494341"/>
      <w:r w:rsidRPr="00787539">
        <w:rPr>
          <w:lang w:eastAsia="ko-KR"/>
        </w:rPr>
        <w:t>7.10.1</w:t>
      </w:r>
      <w:r w:rsidRPr="00787539">
        <w:rPr>
          <w:lang w:eastAsia="ko-KR"/>
        </w:rPr>
        <w:tab/>
      </w:r>
      <w:r w:rsidRPr="00787539">
        <w:rPr>
          <w:rFonts w:eastAsia="SimSun"/>
          <w:lang w:eastAsia="zh-CN"/>
        </w:rPr>
        <w:t>Logged MDT measurement suspension due to IDC interference</w:t>
      </w:r>
      <w:bookmarkEnd w:id="55"/>
      <w:bookmarkEnd w:id="56"/>
      <w:bookmarkEnd w:id="57"/>
      <w:bookmarkEnd w:id="58"/>
    </w:p>
    <w:p w14:paraId="3295FD70" w14:textId="77777777" w:rsidR="009E28F4" w:rsidRPr="00787539" w:rsidRDefault="009E28F4" w:rsidP="009E28F4">
      <w:r w:rsidRPr="00787539">
        <w:rPr>
          <w:lang w:eastAsia="ko-KR"/>
        </w:rPr>
        <w:t xml:space="preserve">It is mandatory to support </w:t>
      </w:r>
      <w:r w:rsidRPr="00787539">
        <w:t xml:space="preserve">Logged MDT measurement suspension due to IDC interference </w:t>
      </w:r>
      <w:r w:rsidRPr="00787539">
        <w:rPr>
          <w:lang w:eastAsia="ko-KR"/>
        </w:rPr>
        <w:t xml:space="preserve">for UEs which are supporting </w:t>
      </w:r>
      <w:r w:rsidRPr="00787539">
        <w:t xml:space="preserve">logged measurements in RRC_IDLE upon request from the network </w:t>
      </w:r>
      <w:r w:rsidRPr="00787539">
        <w:rPr>
          <w:lang w:eastAsia="ko-KR"/>
        </w:rPr>
        <w:t xml:space="preserve">and </w:t>
      </w:r>
      <w:r w:rsidRPr="00787539">
        <w:t>in-device coexistence indication as well as autonomous denial functionality as specified in TS 36.331 [5].</w:t>
      </w:r>
    </w:p>
    <w:p w14:paraId="3F288AB4" w14:textId="77777777" w:rsidR="009E28F4" w:rsidRPr="00787539" w:rsidRDefault="009E28F4" w:rsidP="009E28F4">
      <w:pPr>
        <w:pStyle w:val="Heading3"/>
        <w:rPr>
          <w:noProof/>
        </w:rPr>
      </w:pPr>
      <w:bookmarkStart w:id="59" w:name="_Toc29241712"/>
      <w:bookmarkStart w:id="60" w:name="_Toc37153181"/>
      <w:bookmarkStart w:id="61" w:name="_Toc37237131"/>
      <w:bookmarkStart w:id="62" w:name="_Toc46494342"/>
      <w:r w:rsidRPr="00787539">
        <w:rPr>
          <w:noProof/>
        </w:rPr>
        <w:t>7.10.2</w:t>
      </w:r>
      <w:r w:rsidRPr="00787539">
        <w:rPr>
          <w:noProof/>
        </w:rPr>
        <w:tab/>
        <w:t>Support of extended reporting of WLAN measurements</w:t>
      </w:r>
      <w:bookmarkEnd w:id="59"/>
      <w:bookmarkEnd w:id="60"/>
      <w:bookmarkEnd w:id="61"/>
      <w:bookmarkEnd w:id="62"/>
    </w:p>
    <w:p w14:paraId="115DED24" w14:textId="77777777" w:rsidR="009E28F4" w:rsidRPr="00787539" w:rsidRDefault="009E28F4" w:rsidP="009E28F4">
      <w:pPr>
        <w:rPr>
          <w:noProof/>
        </w:rPr>
      </w:pPr>
      <w:r w:rsidRPr="00787539">
        <w:rPr>
          <w:noProof/>
        </w:rPr>
        <w:t>It is mandatory to support reporting of extended number of measurements of WLAN IDs for UEs which are supporting WLAN measurements as specified in TS 36.331 [5].</w:t>
      </w:r>
    </w:p>
    <w:p w14:paraId="5B5F3812" w14:textId="77777777" w:rsidR="009E28F4" w:rsidRPr="00787539" w:rsidRDefault="009E28F4" w:rsidP="009E28F4">
      <w:pPr>
        <w:pStyle w:val="Heading3"/>
        <w:rPr>
          <w:noProof/>
        </w:rPr>
      </w:pPr>
      <w:bookmarkStart w:id="63" w:name="_Toc29241713"/>
      <w:bookmarkStart w:id="64" w:name="_Toc37153182"/>
      <w:bookmarkStart w:id="65" w:name="_Toc37237132"/>
      <w:bookmarkStart w:id="66" w:name="_Toc46494343"/>
      <w:r w:rsidRPr="00787539">
        <w:rPr>
          <w:noProof/>
        </w:rPr>
        <w:t>7.10.3</w:t>
      </w:r>
      <w:r w:rsidRPr="00787539">
        <w:rPr>
          <w:noProof/>
        </w:rPr>
        <w:tab/>
        <w:t>wlan-ReportAnyWLAN-r14</w:t>
      </w:r>
      <w:bookmarkEnd w:id="63"/>
      <w:bookmarkEnd w:id="64"/>
      <w:bookmarkEnd w:id="65"/>
      <w:bookmarkEnd w:id="66"/>
    </w:p>
    <w:p w14:paraId="6EF6FB01" w14:textId="77777777" w:rsidR="009E28F4" w:rsidRPr="00787539" w:rsidRDefault="009E28F4" w:rsidP="009E28F4">
      <w:pPr>
        <w:rPr>
          <w:noProof/>
        </w:rPr>
      </w:pPr>
      <w:r w:rsidRPr="0078753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40847DB" w14:textId="77777777" w:rsidR="009E28F4" w:rsidRPr="00787539" w:rsidRDefault="009E28F4" w:rsidP="009E28F4">
      <w:pPr>
        <w:pStyle w:val="Heading3"/>
        <w:rPr>
          <w:i/>
          <w:iCs/>
          <w:noProof/>
        </w:rPr>
      </w:pPr>
      <w:bookmarkStart w:id="67" w:name="_Toc29241714"/>
      <w:bookmarkStart w:id="68" w:name="_Toc37153183"/>
      <w:bookmarkStart w:id="69" w:name="_Toc37237133"/>
      <w:bookmarkStart w:id="70" w:name="_Toc46494344"/>
      <w:r w:rsidRPr="00787539">
        <w:rPr>
          <w:iCs/>
          <w:noProof/>
        </w:rPr>
        <w:t>7.10.4</w:t>
      </w:r>
      <w:r w:rsidRPr="00787539">
        <w:rPr>
          <w:i/>
          <w:iCs/>
          <w:noProof/>
        </w:rPr>
        <w:tab/>
        <w:t>wlan-PeriodicMeas-r14</w:t>
      </w:r>
      <w:bookmarkEnd w:id="67"/>
      <w:bookmarkEnd w:id="68"/>
      <w:bookmarkEnd w:id="69"/>
      <w:bookmarkEnd w:id="70"/>
    </w:p>
    <w:p w14:paraId="1CB96504" w14:textId="77777777" w:rsidR="009E28F4" w:rsidRPr="00787539" w:rsidRDefault="009E28F4" w:rsidP="009E28F4">
      <w:pPr>
        <w:rPr>
          <w:noProof/>
        </w:rPr>
      </w:pPr>
      <w:r w:rsidRPr="00787539">
        <w:rPr>
          <w:noProof/>
        </w:rPr>
        <w:t>This parameter indicates whether the UE supports periodic reporting of WLAN measurements. It is mandatory to support periodic reporting of WLAN measurements for UEs which are supporting WLAN measurements as specified in TS 36.331 [5].</w:t>
      </w:r>
      <w:bookmarkStart w:id="71" w:name="_GoBack"/>
      <w:bookmarkEnd w:id="71"/>
    </w:p>
    <w:p w14:paraId="63D241D0" w14:textId="34110726" w:rsidR="009E28F4" w:rsidRPr="00787539" w:rsidRDefault="009E28F4" w:rsidP="009E28F4">
      <w:pPr>
        <w:pStyle w:val="Heading3"/>
        <w:rPr>
          <w:ins w:id="72" w:author="Huawei" w:date="2020-07-27T17:51:00Z"/>
        </w:rPr>
      </w:pPr>
      <w:ins w:id="73" w:author="Brian" w:date="2020-08-25T15:53:00Z">
        <w:r>
          <w:t>7.10.x</w:t>
        </w:r>
      </w:ins>
      <w:commentRangeStart w:id="74"/>
      <w:commentRangeStart w:id="75"/>
      <w:commentRangeStart w:id="76"/>
      <w:commentRangeStart w:id="77"/>
      <w:ins w:id="78" w:author="Huawei" w:date="2020-07-27T17:51:00Z">
        <w:r w:rsidRPr="00787539">
          <w:tab/>
        </w:r>
        <w:r w:rsidRPr="00992307">
          <w:t>RSS based measurement</w:t>
        </w:r>
      </w:ins>
      <w:ins w:id="79" w:author="Huawei" w:date="2020-07-30T15:11:00Z">
        <w:r>
          <w:t xml:space="preserve"> in </w:t>
        </w:r>
      </w:ins>
      <w:ins w:id="80" w:author="Huawei" w:date="2020-07-30T15:12:00Z">
        <w:r>
          <w:t>MPDCCH narrowband</w:t>
        </w:r>
      </w:ins>
    </w:p>
    <w:p w14:paraId="1433B0B7" w14:textId="6BFE299D" w:rsidR="009E28F4" w:rsidRPr="00787539" w:rsidRDefault="009E28F4" w:rsidP="009E28F4">
      <w:pPr>
        <w:rPr>
          <w:ins w:id="81" w:author="Huawei" w:date="2020-07-27T17:51:00Z"/>
        </w:rPr>
      </w:pPr>
      <w:ins w:id="82" w:author="Huawei" w:date="2020-07-27T17:51:00Z">
        <w:r w:rsidRPr="00787539">
          <w:t xml:space="preserve">It is optional for UE to support </w:t>
        </w:r>
        <w:r>
          <w:t>m</w:t>
        </w:r>
        <w:r w:rsidRPr="00992307">
          <w:t xml:space="preserve">easurement of neighbour cell RSS in the </w:t>
        </w:r>
      </w:ins>
      <w:ins w:id="83" w:author="Huawei" w:date="2020-07-30T15:07:00Z">
        <w:r>
          <w:t>same narrowband as</w:t>
        </w:r>
      </w:ins>
      <w:ins w:id="84" w:author="Huawei" w:date="2020-07-27T17:51:00Z">
        <w:r w:rsidRPr="00992307">
          <w:t xml:space="preserve"> MPDCCH</w:t>
        </w:r>
      </w:ins>
      <w:ins w:id="85" w:author="Huawei" w:date="2020-07-30T15:12:00Z">
        <w:r>
          <w:t xml:space="preserve"> </w:t>
        </w:r>
      </w:ins>
      <w:ins w:id="86" w:author="Huawei" w:date="2020-07-27T17:51:00Z">
        <w:r>
          <w:t xml:space="preserve">as </w:t>
        </w:r>
        <w:r w:rsidRPr="00787539">
          <w:t>specified in TS 36.</w:t>
        </w:r>
        <w:r>
          <w:t>133 [6</w:t>
        </w:r>
        <w:r w:rsidRPr="00787539">
          <w:t xml:space="preserve">]. This feature is only applicable if the UE supports </w:t>
        </w:r>
        <w:r w:rsidRPr="00787539">
          <w:rPr>
            <w:i/>
          </w:rPr>
          <w:t>ce-ModeA-</w:t>
        </w:r>
        <w:r w:rsidRPr="00233200">
          <w:t>r13</w:t>
        </w:r>
      </w:ins>
      <w:ins w:id="87" w:author="Brian" w:date="2020-08-25T15:55:00Z">
        <w:r>
          <w:t xml:space="preserve"> </w:t>
        </w:r>
      </w:ins>
      <w:ins w:id="88" w:author="Ericsson" w:date="2020-08-25T10:12:00Z">
        <w:r w:rsidRPr="00233200">
          <w:t>and serving cell RSS measurements</w:t>
        </w:r>
      </w:ins>
      <w:ins w:id="89" w:author="Huawei" w:date="2020-07-27T17:51:00Z">
        <w:r w:rsidRPr="00787539">
          <w:t>.</w:t>
        </w:r>
      </w:ins>
      <w:commentRangeEnd w:id="74"/>
      <w:r>
        <w:rPr>
          <w:rStyle w:val="CommentReference"/>
        </w:rPr>
        <w:commentReference w:id="74"/>
      </w:r>
      <w:commentRangeEnd w:id="75"/>
      <w:r>
        <w:rPr>
          <w:rStyle w:val="CommentReference"/>
        </w:rPr>
        <w:commentReference w:id="75"/>
      </w:r>
      <w:commentRangeEnd w:id="76"/>
      <w:r>
        <w:rPr>
          <w:rStyle w:val="CommentReference"/>
        </w:rPr>
        <w:commentReference w:id="76"/>
      </w:r>
      <w:commentRangeEnd w:id="77"/>
      <w:r>
        <w:rPr>
          <w:rStyle w:val="CommentReference"/>
        </w:rPr>
        <w:commentReference w:id="77"/>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Qualcomm-Bharat" w:date="2020-08-24T10:19:00Z" w:initials="BS">
    <w:p w14:paraId="1BAA31DC" w14:textId="5334D97C" w:rsidR="00E871B0" w:rsidRDefault="00E871B0">
      <w:pPr>
        <w:pStyle w:val="CommentText"/>
      </w:pPr>
      <w:r>
        <w:rPr>
          <w:rStyle w:val="CommentReference"/>
        </w:rPr>
        <w:annotationRef/>
      </w:r>
      <w:r w:rsidR="00035194">
        <w:t>P</w:t>
      </w:r>
      <w:r w:rsidR="00D1425B">
        <w:t>robably we use just WUS.</w:t>
      </w:r>
      <w:r w:rsidR="00176BDB">
        <w:t xml:space="preserve"> </w:t>
      </w:r>
      <w:r w:rsidR="00D02CC4">
        <w:t>BTW, isn’t it applicable to NB-IoT from Rel-15 as well?</w:t>
      </w:r>
      <w:r w:rsidR="001B6B9F">
        <w:t xml:space="preserve"> So it would be wrong to say it is only applicable to eMTC.</w:t>
      </w:r>
    </w:p>
  </w:comment>
  <w:comment w:id="38" w:author="Brian" w:date="2020-08-25T15:56:00Z" w:initials="HW">
    <w:p w14:paraId="0E8DA08C" w14:textId="77777777" w:rsidR="009E28F4" w:rsidRDefault="009E28F4">
      <w:pPr>
        <w:pStyle w:val="CommentText"/>
      </w:pPr>
      <w:r>
        <w:rPr>
          <w:rStyle w:val="CommentReference"/>
        </w:rPr>
        <w:annotationRef/>
      </w:r>
      <w:r>
        <w:t>This only relates to the Rel-16 eMTC feature.</w:t>
      </w:r>
    </w:p>
    <w:p w14:paraId="5230E83D" w14:textId="77777777" w:rsidR="009E28F4" w:rsidRDefault="009E28F4">
      <w:pPr>
        <w:pStyle w:val="CommentText"/>
      </w:pPr>
    </w:p>
    <w:p w14:paraId="108F54F0" w14:textId="602C8407" w:rsidR="009E28F4" w:rsidRDefault="009E28F4">
      <w:pPr>
        <w:pStyle w:val="CommentText"/>
      </w:pPr>
      <w:r>
        <w:t xml:space="preserve">For NB-IoT it is supported as part of WUS (i.e. if UE supports R15 WUS, the relaxed RRM measurements is also supported) so no need for a separate capability. See 36.133 </w:t>
      </w:r>
      <w:r>
        <w:rPr>
          <w:rFonts w:ascii="Segoe UI" w:hAnsi="Segoe UI" w:cs="Segoe UI"/>
          <w:color w:val="000000"/>
          <w:sz w:val="21"/>
          <w:szCs w:val="21"/>
          <w:shd w:val="clear" w:color="auto" w:fill="F7F7F7"/>
        </w:rPr>
        <w:t>4.6.2.1A</w:t>
      </w:r>
    </w:p>
  </w:comment>
  <w:comment w:id="45" w:author="Qualcomm-Bharat" w:date="2020-08-24T10:20:00Z" w:initials="BS">
    <w:p w14:paraId="6C057997" w14:textId="5CF9AED5" w:rsidR="00C14017" w:rsidRDefault="00C14017">
      <w:pPr>
        <w:pStyle w:val="CommentText"/>
      </w:pPr>
      <w:r>
        <w:rPr>
          <w:rStyle w:val="CommentReference"/>
        </w:rPr>
        <w:annotationRef/>
      </w:r>
      <w:r>
        <w:t>To add</w:t>
      </w:r>
      <w:r w:rsidR="00BA4D03">
        <w:t xml:space="preserve"> a new</w:t>
      </w:r>
      <w:r>
        <w:t xml:space="preserve"> UE capability reporting for RRC_CONNECTED</w:t>
      </w:r>
      <w:r w:rsidR="00BA4D03">
        <w:t xml:space="preserve"> according to RAN4 LS</w:t>
      </w:r>
      <w:r>
        <w:t>.</w:t>
      </w:r>
    </w:p>
  </w:comment>
  <w:comment w:id="46" w:author="Brian" w:date="2020-08-25T15:45:00Z" w:initials="HW">
    <w:p w14:paraId="28E09F1E" w14:textId="087BE8D6" w:rsidR="00B802DA" w:rsidRDefault="00B802DA">
      <w:pPr>
        <w:pStyle w:val="CommentText"/>
      </w:pPr>
      <w:r>
        <w:rPr>
          <w:rStyle w:val="CommentReference"/>
        </w:rPr>
        <w:annotationRef/>
      </w:r>
      <w:r>
        <w:t>Connected mode capability already exists, this is separate, please check RAN4 feature list.</w:t>
      </w:r>
    </w:p>
  </w:comment>
  <w:comment w:id="74" w:author="Brian" w:date="2020-08-21T05:29:00Z" w:initials="HW">
    <w:p w14:paraId="1E0F2264" w14:textId="77777777" w:rsidR="009E28F4" w:rsidRDefault="009E28F4" w:rsidP="009E28F4">
      <w:pPr>
        <w:pStyle w:val="CommentText"/>
      </w:pPr>
      <w:r>
        <w:rPr>
          <w:rStyle w:val="CommentReference"/>
        </w:rPr>
        <w:annotationRef/>
      </w:r>
      <w:r>
        <w:t>In our understanding this is also applicable in RRC_CONNECTED, which would make this section the wrong place to introduce the capability. In addition we may need capability signalling, even though the RAN4 LS indicates optional without signalling.</w:t>
      </w:r>
    </w:p>
    <w:p w14:paraId="45A71BDD" w14:textId="77777777" w:rsidR="009E28F4" w:rsidRDefault="009E28F4" w:rsidP="009E28F4">
      <w:pPr>
        <w:pStyle w:val="CommentText"/>
      </w:pPr>
    </w:p>
    <w:p w14:paraId="36E4B657" w14:textId="77777777" w:rsidR="009E28F4" w:rsidRDefault="009E28F4" w:rsidP="009E28F4">
      <w:pPr>
        <w:pStyle w:val="CommentText"/>
      </w:pPr>
      <w:r>
        <w:t>There is some inconsistency in the information provided by RAN4. In the LS it is unclear whether it is applicable to RRC_CONNECTED, and optional without capability signalling implies the feature applies to RRC_IDLE only.</w:t>
      </w:r>
    </w:p>
    <w:p w14:paraId="7F340543" w14:textId="77777777" w:rsidR="009E28F4" w:rsidRDefault="009E28F4" w:rsidP="009E28F4">
      <w:pPr>
        <w:pStyle w:val="CommentText"/>
      </w:pPr>
    </w:p>
    <w:p w14:paraId="09BADD7E" w14:textId="77777777" w:rsidR="009E28F4" w:rsidRDefault="009E28F4" w:rsidP="009E28F4">
      <w:pPr>
        <w:pStyle w:val="CommentText"/>
      </w:pPr>
      <w:r>
        <w:t>The RAN4 meeting minutes (</w:t>
      </w:r>
      <w:hyperlink r:id="rId1" w:history="1">
        <w:r>
          <w:rPr>
            <w:rStyle w:val="Hyperlink"/>
          </w:rPr>
          <w:t>link</w:t>
        </w:r>
      </w:hyperlink>
      <w:r>
        <w:t xml:space="preserve"> ) do not clarify, but rather add to the inconistency:</w:t>
      </w:r>
    </w:p>
    <w:p w14:paraId="60CFF1E1" w14:textId="77777777" w:rsidR="009E28F4" w:rsidRDefault="009E28F4" w:rsidP="009E28F4">
      <w:pPr>
        <w:pStyle w:val="CommentText"/>
      </w:pPr>
      <w:r>
        <w:t xml:space="preserve">Issue 1-2: </w:t>
      </w:r>
      <w:r w:rsidRPr="00C90943">
        <w:rPr>
          <w:highlight w:val="green"/>
        </w:rPr>
        <w:t>IDLE mode</w:t>
      </w:r>
      <w:r>
        <w:t xml:space="preserve"> neighbour cell measurement conditions</w:t>
      </w:r>
    </w:p>
    <w:p w14:paraId="247F2D0A" w14:textId="77777777" w:rsidR="009E28F4" w:rsidRDefault="009E28F4" w:rsidP="009E28F4">
      <w:pPr>
        <w:pStyle w:val="CommentText"/>
      </w:pPr>
      <w:r>
        <w:t xml:space="preserve">Agreement: </w:t>
      </w:r>
      <w:r w:rsidRPr="00C90943">
        <w:rPr>
          <w:highlight w:val="green"/>
        </w:rPr>
        <w:t>Introduce capability signaling</w:t>
      </w:r>
      <w:r>
        <w:t xml:space="preserve"> to indicate whether the UE is able to measure on neighbor cell RSS that is in the same NB that UE monitors.</w:t>
      </w:r>
    </w:p>
  </w:comment>
  <w:comment w:id="75" w:author="Qualcomm-Bharat" w:date="2020-08-24T10:53:00Z" w:initials="BS">
    <w:p w14:paraId="3DEFAC7A" w14:textId="77777777" w:rsidR="009E28F4" w:rsidRDefault="009E28F4" w:rsidP="009E28F4">
      <w:pPr>
        <w:pStyle w:val="CommentText"/>
      </w:pPr>
      <w:r>
        <w:rPr>
          <w:rStyle w:val="CommentReference"/>
        </w:rPr>
        <w:annotationRef/>
      </w:r>
      <w:r>
        <w:t>We do not see why it is needed. There is already existing UE capability “</w:t>
      </w:r>
      <w:r w:rsidRPr="003033EA">
        <w:t>ce-MeasRSS-Dedicated</w:t>
      </w:r>
      <w:r>
        <w:t>” that should cover this.</w:t>
      </w:r>
    </w:p>
  </w:comment>
  <w:comment w:id="76" w:author="Ericsson" w:date="2020-08-25T10:09:00Z" w:initials="RS">
    <w:p w14:paraId="2EB8A7FA" w14:textId="77777777" w:rsidR="009E28F4" w:rsidRDefault="009E28F4" w:rsidP="009E28F4">
      <w:pPr>
        <w:pStyle w:val="CommentText"/>
      </w:pPr>
      <w:r>
        <w:rPr>
          <w:rStyle w:val="CommentReference"/>
        </w:rPr>
        <w:annotationRef/>
      </w:r>
      <w:r>
        <w:t>Yes connected mode capability already exists. However, the idle mode capability should also exist.</w:t>
      </w:r>
    </w:p>
    <w:p w14:paraId="7D10EB9F" w14:textId="77777777" w:rsidR="009E28F4" w:rsidRDefault="009E28F4" w:rsidP="009E28F4">
      <w:pPr>
        <w:pStyle w:val="CommentText"/>
      </w:pPr>
      <w:r>
        <w:rPr>
          <w:lang w:val="en-US"/>
        </w:rPr>
        <w:t>Support for the Rel-15 RSS (serving cell RSS measurement) should probably be mentioned as a prerequisite for the Rel-16 features</w:t>
      </w:r>
    </w:p>
    <w:p w14:paraId="0D2C2FBF" w14:textId="77777777" w:rsidR="009E28F4" w:rsidRDefault="009E28F4" w:rsidP="009E28F4">
      <w:pPr>
        <w:pStyle w:val="CommentText"/>
      </w:pPr>
    </w:p>
  </w:comment>
  <w:comment w:id="77" w:author="Brian" w:date="2020-08-25T15:43:00Z" w:initials="HW">
    <w:p w14:paraId="733064F6" w14:textId="46E03DF0" w:rsidR="009E28F4" w:rsidRDefault="009E28F4" w:rsidP="009E28F4">
      <w:pPr>
        <w:pStyle w:val="CommentText"/>
      </w:pPr>
      <w:r>
        <w:rPr>
          <w:rStyle w:val="CommentReference"/>
        </w:rPr>
        <w:annotationRef/>
      </w:r>
      <w:r>
        <w:t>This is a separate capability from both “</w:t>
      </w:r>
      <w:r w:rsidRPr="003033EA">
        <w:t>ce-MeasRSS-Dedicated</w:t>
      </w:r>
      <w:r>
        <w:t>” and “</w:t>
      </w:r>
      <w:r w:rsidRPr="003033EA">
        <w:t>ce-MeasRSS-Dedicated</w:t>
      </w:r>
      <w:r>
        <w:t>” added above. Please look at the RAN4 feature list and check with your RAN4 colleagues. I am informed that this applies to both Idle and connected, therefore the question is whether the change in this CR should go into another section – e.g. 7.10 “other features” or if it just needs to be explained in the text (e.g. remove “in RRC_IDLE”</w:t>
      </w:r>
      <w:r>
        <w:t>. I assumed both, so move the capability and remove “RRC_IDLE”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A31DC" w15:done="0"/>
  <w15:commentEx w15:paraId="108F54F0" w15:paraIdParent="1BAA31DC" w15:done="0"/>
  <w15:commentEx w15:paraId="6C057997" w15:done="0"/>
  <w15:commentEx w15:paraId="28E09F1E" w15:paraIdParent="6C057997" w15:done="0"/>
  <w15:commentEx w15:paraId="247F2D0A" w15:done="0"/>
  <w15:commentEx w15:paraId="3DEFAC7A" w15:paraIdParent="247F2D0A" w15:done="0"/>
  <w15:commentEx w15:paraId="0D2C2FBF" w15:paraIdParent="247F2D0A" w15:done="0"/>
  <w15:commentEx w15:paraId="733064F6" w15:paraIdParent="247F2D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6C057997" w16cid:durableId="22EE12DA"/>
  <w16cid:commentId w16cid:paraId="0516E53A" w16cid:durableId="22EE0E62"/>
  <w16cid:commentId w16cid:paraId="0AE9CD74" w16cid:durableId="22EE1AB3"/>
  <w16cid:commentId w16cid:paraId="69B6124B" w16cid:durableId="22EF61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AD3A" w14:textId="77777777" w:rsidR="00721B02" w:rsidRDefault="00721B02">
      <w:r>
        <w:separator/>
      </w:r>
    </w:p>
  </w:endnote>
  <w:endnote w:type="continuationSeparator" w:id="0">
    <w:p w14:paraId="3A93D25B" w14:textId="77777777" w:rsidR="00721B02" w:rsidRDefault="007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26628" w14:textId="77777777" w:rsidR="00721B02" w:rsidRDefault="00721B02">
      <w:r>
        <w:separator/>
      </w:r>
    </w:p>
  </w:footnote>
  <w:footnote w:type="continuationSeparator" w:id="0">
    <w:p w14:paraId="376A4A48" w14:textId="77777777" w:rsidR="00721B02" w:rsidRDefault="00721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3"/>
  </w:num>
  <w:num w:numId="8">
    <w:abstractNumId w:val="17"/>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3"/>
  </w:num>
  <w:num w:numId="15">
    <w:abstractNumId w:val="14"/>
  </w:num>
  <w:num w:numId="16">
    <w:abstractNumId w:val="18"/>
  </w:num>
  <w:num w:numId="17">
    <w:abstractNumId w:val="4"/>
  </w:num>
  <w:num w:numId="18">
    <w:abstractNumId w:val="16"/>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Bharat">
    <w15:presenceInfo w15:providerId="None" w15:userId="Qualcomm-Bharat"/>
  </w15:person>
  <w15:person w15:author="Brian">
    <w15:presenceInfo w15:providerId="None" w15:userId="Bri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5_e/Inbox/Chairman_Notes/RAN4_95e_RRM_chairman_report_09%20-%20EOM.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49BE-CA61-495E-80D5-4558D239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1035</Words>
  <Characters>6044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7065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Brian</cp:lastModifiedBy>
  <cp:revision>2</cp:revision>
  <cp:lastPrinted>2018-03-06T08:25:00Z</cp:lastPrinted>
  <dcterms:created xsi:type="dcterms:W3CDTF">2020-08-25T14:59:00Z</dcterms:created>
  <dcterms:modified xsi:type="dcterms:W3CDTF">2020-08-25T14:59:00Z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1598365888</vt:lpwstr>
  </property>
</Properties>
</file>