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62DE4" w14:textId="2B80343E" w:rsidR="00463675" w:rsidRPr="00C33343" w:rsidRDefault="00063D43" w:rsidP="000F4E43">
      <w:pPr>
        <w:pStyle w:val="Header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3GPP TSG-WG SA2 Meeting #140</w:t>
      </w:r>
      <w:r w:rsidR="008B2BBD">
        <w:rPr>
          <w:rFonts w:ascii="Arial" w:hAnsi="Arial" w:cs="Arial"/>
          <w:b/>
          <w:bCs/>
          <w:sz w:val="24"/>
          <w:szCs w:val="24"/>
        </w:rPr>
        <w:t>E e-meeting</w:t>
      </w:r>
      <w:r w:rsidR="003007F7" w:rsidRPr="00C33343">
        <w:rPr>
          <w:rFonts w:ascii="Arial" w:hAnsi="Arial" w:cs="Arial"/>
          <w:b/>
          <w:bCs/>
          <w:sz w:val="24"/>
          <w:szCs w:val="24"/>
        </w:rPr>
        <w:t xml:space="preserve"> </w:t>
      </w:r>
      <w:r w:rsidR="003007F7" w:rsidRPr="00C33343">
        <w:rPr>
          <w:rFonts w:ascii="Arial" w:hAnsi="Arial" w:cs="Arial"/>
          <w:b/>
          <w:bCs/>
          <w:sz w:val="28"/>
          <w:szCs w:val="24"/>
        </w:rPr>
        <w:tab/>
      </w:r>
      <w:r w:rsidR="00E71FE8">
        <w:rPr>
          <w:rFonts w:ascii="Arial" w:hAnsi="Arial" w:cs="Arial"/>
          <w:b/>
          <w:bCs/>
          <w:i/>
          <w:sz w:val="28"/>
          <w:szCs w:val="24"/>
        </w:rPr>
        <w:t>R</w:t>
      </w:r>
      <w:r w:rsidR="003007F7" w:rsidRPr="00C33343">
        <w:rPr>
          <w:rFonts w:ascii="Arial" w:hAnsi="Arial" w:cs="Arial"/>
          <w:b/>
          <w:bCs/>
          <w:i/>
          <w:sz w:val="28"/>
          <w:szCs w:val="24"/>
        </w:rPr>
        <w:t>2-200</w:t>
      </w:r>
      <w:r w:rsidR="003007F7" w:rsidRPr="00C33343">
        <w:rPr>
          <w:rFonts w:ascii="Arial" w:hAnsi="Arial" w:cs="Arial"/>
          <w:b/>
          <w:bCs/>
          <w:i/>
          <w:sz w:val="28"/>
          <w:szCs w:val="24"/>
          <w:highlight w:val="green"/>
        </w:rPr>
        <w:t>xxxx</w:t>
      </w:r>
    </w:p>
    <w:p w14:paraId="7B1B33DB" w14:textId="54DC059D" w:rsidR="00463675" w:rsidRPr="000F4E43" w:rsidRDefault="008B2BBD" w:rsidP="0074309D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Elbonia</w:t>
      </w:r>
      <w:r w:rsidR="00827222">
        <w:rPr>
          <w:rFonts w:ascii="Arial" w:hAnsi="Arial" w:cs="Arial"/>
          <w:b/>
          <w:bCs/>
          <w:sz w:val="24"/>
          <w:szCs w:val="24"/>
        </w:rPr>
        <w:t xml:space="preserve">, </w:t>
      </w:r>
      <w:r w:rsidR="009B265F">
        <w:rPr>
          <w:rFonts w:ascii="Arial" w:hAnsi="Arial" w:cs="Arial"/>
          <w:b/>
          <w:bCs/>
          <w:sz w:val="24"/>
          <w:szCs w:val="24"/>
        </w:rPr>
        <w:t>August 19</w:t>
      </w:r>
      <w:r w:rsidR="00827222">
        <w:rPr>
          <w:rFonts w:ascii="Arial" w:hAnsi="Arial" w:cs="Arial"/>
          <w:b/>
          <w:bCs/>
          <w:sz w:val="24"/>
          <w:szCs w:val="24"/>
        </w:rPr>
        <w:t xml:space="preserve"> –</w:t>
      </w:r>
      <w:r w:rsidR="004F4A64">
        <w:rPr>
          <w:rFonts w:ascii="Arial" w:hAnsi="Arial" w:cs="Arial"/>
          <w:b/>
          <w:bCs/>
          <w:sz w:val="24"/>
          <w:szCs w:val="24"/>
        </w:rPr>
        <w:t xml:space="preserve"> </w:t>
      </w:r>
      <w:r w:rsidR="00144B78">
        <w:rPr>
          <w:rFonts w:ascii="Arial" w:hAnsi="Arial" w:cs="Arial"/>
          <w:b/>
          <w:bCs/>
          <w:sz w:val="24"/>
          <w:szCs w:val="24"/>
        </w:rPr>
        <w:t>September 1</w:t>
      </w:r>
      <w:r w:rsidR="0084049C">
        <w:rPr>
          <w:rFonts w:ascii="Arial" w:hAnsi="Arial" w:cs="Arial"/>
          <w:b/>
          <w:bCs/>
          <w:sz w:val="24"/>
          <w:szCs w:val="24"/>
        </w:rPr>
        <w:t>, 2020</w:t>
      </w:r>
      <w:r w:rsidR="0074309D">
        <w:rPr>
          <w:rFonts w:ascii="Arial" w:hAnsi="Arial" w:cs="Arial"/>
          <w:b/>
          <w:bCs/>
          <w:sz w:val="24"/>
          <w:szCs w:val="24"/>
        </w:rPr>
        <w:tab/>
      </w:r>
    </w:p>
    <w:p w14:paraId="5DA142F5" w14:textId="77777777" w:rsidR="00463675" w:rsidRPr="000F4E43" w:rsidRDefault="00463675">
      <w:pPr>
        <w:rPr>
          <w:rFonts w:ascii="Arial" w:hAnsi="Arial" w:cs="Arial"/>
        </w:rPr>
      </w:pPr>
    </w:p>
    <w:p w14:paraId="0E928826" w14:textId="76268B2F" w:rsidR="00463675" w:rsidRPr="00063D43" w:rsidRDefault="00463675" w:rsidP="000F4E43">
      <w:pPr>
        <w:pStyle w:val="Title"/>
      </w:pPr>
      <w:r w:rsidRPr="00063D43">
        <w:t>Title:</w:t>
      </w:r>
      <w:r w:rsidRPr="00063D43">
        <w:tab/>
      </w:r>
      <w:r w:rsidRPr="00063D43">
        <w:rPr>
          <w:color w:val="FF0000"/>
        </w:rPr>
        <w:t xml:space="preserve">[DRAFT] </w:t>
      </w:r>
      <w:r w:rsidRPr="00063D43">
        <w:rPr>
          <w:color w:val="000000"/>
        </w:rPr>
        <w:t xml:space="preserve">LS on </w:t>
      </w:r>
      <w:r w:rsidR="00E71FE8">
        <w:rPr>
          <w:color w:val="000000"/>
        </w:rPr>
        <w:t>Incomplete LTE Physical Layer Capabilities</w:t>
      </w:r>
    </w:p>
    <w:p w14:paraId="267DD6CC" w14:textId="5829C0F3" w:rsidR="00463675" w:rsidRPr="000F4E43" w:rsidRDefault="00463675" w:rsidP="000F4E43">
      <w:pPr>
        <w:pStyle w:val="Title"/>
      </w:pPr>
      <w:r w:rsidRPr="00063D43">
        <w:t>Response to:</w:t>
      </w:r>
      <w:r w:rsidRPr="00063D43">
        <w:tab/>
      </w:r>
      <w:r w:rsidR="00E71FE8">
        <w:rPr>
          <w:color w:val="000000"/>
        </w:rPr>
        <w:t>-</w:t>
      </w:r>
    </w:p>
    <w:p w14:paraId="44A62467" w14:textId="1548F66A" w:rsidR="00463675" w:rsidRPr="000F4E43" w:rsidRDefault="00463675" w:rsidP="000F4E43">
      <w:pPr>
        <w:pStyle w:val="Title"/>
      </w:pPr>
      <w:r w:rsidRPr="000F4E43">
        <w:t>Release:</w:t>
      </w:r>
      <w:r w:rsidRPr="000F4E43">
        <w:tab/>
      </w:r>
      <w:r w:rsidR="00063D43">
        <w:rPr>
          <w:color w:val="000000"/>
        </w:rPr>
        <w:t>Rel-1</w:t>
      </w:r>
      <w:r w:rsidR="00740CBB">
        <w:rPr>
          <w:color w:val="000000"/>
        </w:rPr>
        <w:t>5</w:t>
      </w:r>
    </w:p>
    <w:p w14:paraId="34CF6A85" w14:textId="72D60194" w:rsidR="00463675" w:rsidRPr="000F4E43" w:rsidRDefault="00463675" w:rsidP="000F4E43">
      <w:pPr>
        <w:pStyle w:val="Title"/>
      </w:pPr>
      <w:r w:rsidRPr="000F4E43">
        <w:t>Work Item:</w:t>
      </w:r>
      <w:r w:rsidRPr="000F4E43">
        <w:tab/>
      </w:r>
      <w:r w:rsidR="00740CBB">
        <w:rPr>
          <w:color w:val="000000"/>
        </w:rPr>
        <w:t>TEI15</w:t>
      </w:r>
    </w:p>
    <w:p w14:paraId="143647C3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  <w:bookmarkStart w:id="0" w:name="_GoBack"/>
      <w:bookmarkEnd w:id="0"/>
    </w:p>
    <w:p w14:paraId="016BB658" w14:textId="70B0EBBE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00385D">
        <w:rPr>
          <w:b w:val="0"/>
          <w:color w:val="FF0000"/>
        </w:rPr>
        <w:t>[Huawei to be]</w:t>
      </w:r>
      <w:r w:rsidR="00740CBB">
        <w:rPr>
          <w:b w:val="0"/>
        </w:rPr>
        <w:t xml:space="preserve"> RAN2</w:t>
      </w:r>
    </w:p>
    <w:p w14:paraId="1C3F11C8" w14:textId="0AE38485" w:rsidR="00463675" w:rsidRPr="00600780" w:rsidRDefault="00463675" w:rsidP="000F4E43">
      <w:pPr>
        <w:pStyle w:val="Source"/>
      </w:pPr>
      <w:r w:rsidRPr="000F4E43">
        <w:t>To:</w:t>
      </w:r>
      <w:r w:rsidRPr="000F4E43">
        <w:tab/>
      </w:r>
      <w:r w:rsidR="00063D43">
        <w:rPr>
          <w:b w:val="0"/>
        </w:rPr>
        <w:t>RAN</w:t>
      </w:r>
      <w:r w:rsidR="00740CBB">
        <w:rPr>
          <w:b w:val="0"/>
        </w:rPr>
        <w:t>1</w:t>
      </w:r>
    </w:p>
    <w:p w14:paraId="3A99E7E5" w14:textId="77777777" w:rsidR="00463675" w:rsidRPr="000F4E43" w:rsidRDefault="00463675" w:rsidP="000F4E43">
      <w:pPr>
        <w:pStyle w:val="Source"/>
      </w:pPr>
      <w:r w:rsidRPr="000F4E43">
        <w:t>Cc:</w:t>
      </w:r>
      <w:r w:rsidRPr="000F4E43">
        <w:tab/>
      </w:r>
    </w:p>
    <w:p w14:paraId="3D62110C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7634DB36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64CAAF5C" w14:textId="7C292E12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A31564">
        <w:rPr>
          <w:b w:val="0"/>
          <w:bCs/>
          <w:lang w:eastAsia="zh-CN"/>
        </w:rPr>
        <w:t xml:space="preserve">Brian Martin </w:t>
      </w:r>
    </w:p>
    <w:p w14:paraId="4EB6494B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4226992A" w14:textId="72E7277F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A31564">
        <w:rPr>
          <w:b w:val="0"/>
          <w:bCs/>
        </w:rPr>
        <w:t xml:space="preserve">brian DOT alexander </w:t>
      </w:r>
      <w:r w:rsidR="00F62570">
        <w:rPr>
          <w:b w:val="0"/>
          <w:bCs/>
        </w:rPr>
        <w:t xml:space="preserve">DOT </w:t>
      </w:r>
      <w:r w:rsidR="00A31564">
        <w:rPr>
          <w:b w:val="0"/>
          <w:bCs/>
        </w:rPr>
        <w:t xml:space="preserve">martin </w:t>
      </w:r>
      <w:r w:rsidR="00F62570">
        <w:rPr>
          <w:b w:val="0"/>
          <w:bCs/>
        </w:rPr>
        <w:t>AT huawei DOT com</w:t>
      </w:r>
    </w:p>
    <w:p w14:paraId="5DCEAEB5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5D113669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7861401E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45E5C745" w14:textId="60934010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  <w:hyperlink r:id="rId8" w:history="1">
        <w:r w:rsidR="00A31564" w:rsidRPr="00EB1EAA">
          <w:rPr>
            <w:rStyle w:val="Hyperlink"/>
          </w:rPr>
          <w:t>R2-2008157</w:t>
        </w:r>
      </w:hyperlink>
    </w:p>
    <w:p w14:paraId="1B1A6C06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5FAEE05E" w14:textId="77777777" w:rsidR="00463675" w:rsidRPr="000F4E43" w:rsidRDefault="00463675">
      <w:pPr>
        <w:rPr>
          <w:rFonts w:ascii="Arial" w:hAnsi="Arial" w:cs="Arial"/>
        </w:rPr>
      </w:pPr>
    </w:p>
    <w:p w14:paraId="52E26D35" w14:textId="77777777" w:rsidR="00463675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53847C25" w14:textId="724DD0B8" w:rsidR="00A31564" w:rsidRDefault="00A31564" w:rsidP="00A3156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RAN2 has identified a number of physical capabilities introduced in various releases from Rel-12 to Rel-15 which do not have a value defined for whether TDD/FDD differentiation is needed. </w:t>
      </w:r>
      <w:r w:rsidR="00231DBF">
        <w:rPr>
          <w:rFonts w:ascii="Arial" w:hAnsi="Arial" w:cs="Arial"/>
        </w:rPr>
        <w:t xml:space="preserve">Noting that ASN.1 signalling allows for the UE to report different values for TDD and FDD, </w:t>
      </w:r>
      <w:r w:rsidR="005B5699" w:rsidRPr="005B5699">
        <w:rPr>
          <w:rFonts w:ascii="Arial" w:hAnsi="Arial" w:cs="Arial"/>
        </w:rPr>
        <w:t>RAN2 intends to introduce the changes in Rel-15 with early implementation allowed for the capabilities corr</w:t>
      </w:r>
      <w:r w:rsidR="005B5699">
        <w:rPr>
          <w:rFonts w:ascii="Arial" w:hAnsi="Arial" w:cs="Arial"/>
        </w:rPr>
        <w:t xml:space="preserve">esponding to an earlier release, and </w:t>
      </w:r>
      <w:r w:rsidR="00231DBF">
        <w:rPr>
          <w:rFonts w:ascii="Arial" w:hAnsi="Arial" w:cs="Arial"/>
        </w:rPr>
        <w:t>would like to seek guidance on whether RAN1 has any concerns</w:t>
      </w:r>
      <w:r w:rsidR="005B5699">
        <w:rPr>
          <w:rFonts w:ascii="Arial" w:hAnsi="Arial" w:cs="Arial"/>
        </w:rPr>
        <w:t>.</w:t>
      </w:r>
    </w:p>
    <w:tbl>
      <w:tblPr>
        <w:tblW w:w="9781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709"/>
        <w:gridCol w:w="709"/>
        <w:gridCol w:w="850"/>
      </w:tblGrid>
      <w:tr w:rsidR="00231DBF" w:rsidRPr="00FF39B7" w14:paraId="7260695B" w14:textId="77777777" w:rsidTr="00975353">
        <w:tc>
          <w:tcPr>
            <w:tcW w:w="75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682C3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rPr>
                <w:b/>
                <w:bCs/>
                <w:i/>
                <w:iCs/>
                <w:sz w:val="18"/>
                <w:szCs w:val="18"/>
                <w:lang w:val="en-US" w:eastAsia="en-GB"/>
              </w:rPr>
            </w:pPr>
            <w:r w:rsidRPr="00FF39B7">
              <w:rPr>
                <w:b/>
                <w:bCs/>
                <w:i/>
                <w:iCs/>
                <w:lang w:val="en-US" w:eastAsia="en-GB"/>
              </w:rPr>
              <w:lastRenderedPageBreak/>
              <w:t>UE-EUTRA-Capability field descriptions</w:t>
            </w:r>
          </w:p>
        </w:tc>
        <w:tc>
          <w:tcPr>
            <w:tcW w:w="7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34629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b/>
                <w:lang w:val="en-US" w:eastAsia="en-GB"/>
              </w:rPr>
            </w:pPr>
            <w:r w:rsidRPr="00FF39B7">
              <w:rPr>
                <w:b/>
                <w:lang w:val="en-US" w:eastAsia="en-GB"/>
              </w:rPr>
              <w:t>FDD/ TDD diff</w:t>
            </w:r>
          </w:p>
        </w:tc>
        <w:tc>
          <w:tcPr>
            <w:tcW w:w="7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14:paraId="66676C22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 w:rsidRPr="00FF39B7">
              <w:rPr>
                <w:lang w:val="en-US" w:eastAsia="en-GB"/>
              </w:rPr>
              <w:t>Release</w:t>
            </w:r>
          </w:p>
        </w:tc>
        <w:tc>
          <w:tcPr>
            <w:tcW w:w="85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14:paraId="28AC3B01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Suggestion</w:t>
            </w:r>
          </w:p>
        </w:tc>
      </w:tr>
      <w:tr w:rsidR="00231DBF" w:rsidRPr="00FF39B7" w14:paraId="6A9BA838" w14:textId="77777777" w:rsidTr="00975353">
        <w:tc>
          <w:tcPr>
            <w:tcW w:w="75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6B9A6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rPr>
                <w:b/>
                <w:bCs/>
                <w:i/>
                <w:iCs/>
                <w:lang w:val="en-US" w:eastAsia="en-GB"/>
              </w:rPr>
            </w:pPr>
            <w:r w:rsidRPr="00FF39B7">
              <w:rPr>
                <w:b/>
                <w:bCs/>
                <w:i/>
                <w:iCs/>
                <w:lang w:val="en-US" w:eastAsia="en-GB"/>
              </w:rPr>
              <w:t>beamformed (in MIMO-UE-ParametersPerTM)</w:t>
            </w:r>
          </w:p>
          <w:p w14:paraId="37FCFD3B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rPr>
                <w:b/>
                <w:bCs/>
                <w:i/>
                <w:iCs/>
                <w:lang w:val="en-US" w:eastAsia="en-GB"/>
              </w:rPr>
            </w:pPr>
            <w:r w:rsidRPr="00FF39B7">
              <w:rPr>
                <w:lang w:val="en-US" w:eastAsia="en-GB"/>
              </w:rPr>
              <w:t>Indicates for a particular transmission mode, the UE capabilities concerning beamformed EBF/ FD-MIMO operation (class B) applicable for band combinations for which the concerned capabilities are not signalled.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B97DF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 w:rsidRPr="00FF39B7">
              <w:rPr>
                <w:lang w:val="en-US" w:eastAsia="en-GB"/>
              </w:rPr>
              <w:t>TBD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14:paraId="294E453E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 w:rsidRPr="00FF39B7">
              <w:rPr>
                <w:lang w:val="en-US" w:eastAsia="en-GB"/>
              </w:rPr>
              <w:t>R13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14:paraId="3AC31F7C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Yes</w:t>
            </w:r>
          </w:p>
        </w:tc>
      </w:tr>
      <w:tr w:rsidR="00231DBF" w:rsidRPr="00FF39B7" w14:paraId="5F0A0390" w14:textId="77777777" w:rsidTr="00975353">
        <w:tc>
          <w:tcPr>
            <w:tcW w:w="75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153D1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rPr>
                <w:b/>
                <w:bCs/>
                <w:i/>
                <w:iCs/>
                <w:lang w:val="en-US" w:eastAsia="en-GB"/>
              </w:rPr>
            </w:pPr>
            <w:r w:rsidRPr="00FF39B7">
              <w:rPr>
                <w:b/>
                <w:bCs/>
                <w:i/>
                <w:iCs/>
                <w:lang w:val="en-US" w:eastAsia="en-GB"/>
              </w:rPr>
              <w:t>channelMeasRestriction</w:t>
            </w:r>
          </w:p>
          <w:p w14:paraId="12497336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rPr>
                <w:bCs/>
                <w:iCs/>
                <w:lang w:val="en-US" w:eastAsia="en-GB"/>
              </w:rPr>
            </w:pPr>
            <w:r w:rsidRPr="00FF39B7">
              <w:rPr>
                <w:bCs/>
                <w:iCs/>
                <w:lang w:val="en-US" w:eastAsia="en-GB"/>
              </w:rPr>
              <w:t>Indicates for a particular transmission mode whether the UE supports channel measurement restriction.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5A2E1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 w:rsidRPr="00FF39B7">
              <w:rPr>
                <w:lang w:val="en-US" w:eastAsia="en-GB"/>
              </w:rPr>
              <w:t>TBD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14:paraId="6CD6576B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 w:rsidRPr="00FF39B7">
              <w:rPr>
                <w:lang w:val="en-US" w:eastAsia="en-GB"/>
              </w:rPr>
              <w:t>R13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14:paraId="75E4A139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Yes</w:t>
            </w:r>
          </w:p>
        </w:tc>
      </w:tr>
      <w:tr w:rsidR="00231DBF" w:rsidRPr="00FF39B7" w14:paraId="47FAD7F2" w14:textId="77777777" w:rsidTr="00975353">
        <w:tc>
          <w:tcPr>
            <w:tcW w:w="75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78EE5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rPr>
                <w:b/>
                <w:bCs/>
                <w:i/>
                <w:iCs/>
                <w:lang w:val="en-US" w:eastAsia="en-GB"/>
              </w:rPr>
            </w:pPr>
            <w:r w:rsidRPr="00FF39B7">
              <w:rPr>
                <w:b/>
                <w:bCs/>
                <w:i/>
                <w:iCs/>
                <w:lang w:val="en-US" w:eastAsia="en-GB"/>
              </w:rPr>
              <w:t>configN (in MIMO-UE-ParametersPerTM)</w:t>
            </w:r>
          </w:p>
          <w:p w14:paraId="5471AA07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rPr>
                <w:bCs/>
                <w:iCs/>
                <w:lang w:val="en-US" w:eastAsia="en-GB"/>
              </w:rPr>
            </w:pPr>
            <w:r w:rsidRPr="00FF39B7">
              <w:rPr>
                <w:bCs/>
                <w:iCs/>
                <w:lang w:val="en-US" w:eastAsia="en-GB"/>
              </w:rPr>
              <w:t>Indicates for a particular transmission mode whether the UE supports non-precoded EBF/ FD-MIMO (class A) related configuration N for band combinations for which the concerned capabilities are not signalled.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4A948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 w:rsidRPr="00FF39B7">
              <w:rPr>
                <w:lang w:val="en-US" w:eastAsia="en-GB"/>
              </w:rPr>
              <w:t>TBD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14:paraId="0D2F07BA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 w:rsidRPr="00FF39B7">
              <w:rPr>
                <w:lang w:val="en-US" w:eastAsia="en-GB"/>
              </w:rPr>
              <w:t>R13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14:paraId="60481281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Yes</w:t>
            </w:r>
          </w:p>
        </w:tc>
      </w:tr>
      <w:tr w:rsidR="00231DBF" w:rsidRPr="00FF39B7" w14:paraId="524AF2A3" w14:textId="77777777" w:rsidTr="00975353">
        <w:tc>
          <w:tcPr>
            <w:tcW w:w="75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B4D21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rPr>
                <w:b/>
                <w:bCs/>
                <w:i/>
                <w:iCs/>
                <w:lang w:val="en-US" w:eastAsia="en-GB"/>
              </w:rPr>
            </w:pPr>
            <w:r w:rsidRPr="00FF39B7">
              <w:rPr>
                <w:b/>
                <w:bCs/>
                <w:i/>
                <w:iCs/>
                <w:lang w:val="en-US" w:eastAsia="en-GB"/>
              </w:rPr>
              <w:t>crs-DiscoverySignalsMeas</w:t>
            </w:r>
          </w:p>
          <w:p w14:paraId="670AF29B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rPr>
                <w:bCs/>
                <w:iCs/>
                <w:lang w:val="en-US" w:eastAsia="en-GB"/>
              </w:rPr>
            </w:pPr>
            <w:r w:rsidRPr="00FF39B7">
              <w:rPr>
                <w:bCs/>
                <w:iCs/>
                <w:lang w:val="en-US" w:eastAsia="en-GB"/>
              </w:rPr>
              <w:t>Indicates whether the UE supports CRS based discovery signals measurement, and PDSCH/EPDCCH RE mapping with zero power CSI-RS configured for discovery signals.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A1BD2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 w:rsidRPr="00FF39B7">
              <w:rPr>
                <w:lang w:val="en-US" w:eastAsia="en-GB"/>
              </w:rPr>
              <w:t>FFS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14:paraId="60DA1643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 w:rsidRPr="00FF39B7">
              <w:rPr>
                <w:lang w:val="en-US" w:eastAsia="en-GB"/>
              </w:rPr>
              <w:t>R12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14:paraId="2994F36A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Yes</w:t>
            </w:r>
          </w:p>
        </w:tc>
      </w:tr>
      <w:tr w:rsidR="00231DBF" w:rsidRPr="00FF39B7" w14:paraId="1BC185A5" w14:textId="77777777" w:rsidTr="00975353">
        <w:tc>
          <w:tcPr>
            <w:tcW w:w="75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B3BD9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rPr>
                <w:b/>
                <w:bCs/>
                <w:i/>
                <w:iCs/>
                <w:lang w:val="en-US" w:eastAsia="en-GB"/>
              </w:rPr>
            </w:pPr>
            <w:r w:rsidRPr="00FF39B7">
              <w:rPr>
                <w:b/>
                <w:bCs/>
                <w:i/>
                <w:iCs/>
                <w:lang w:val="en-US" w:eastAsia="en-GB"/>
              </w:rPr>
              <w:t>csi-ReportingAdvanced, csi-ReportingAdvancedMaxPorts (in MIMO-UE-ParametersPerTM)</w:t>
            </w:r>
          </w:p>
          <w:p w14:paraId="0143A524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rPr>
                <w:bCs/>
                <w:iCs/>
                <w:lang w:val="en-US" w:eastAsia="en-GB"/>
              </w:rPr>
            </w:pPr>
            <w:r w:rsidRPr="00FF39B7">
              <w:rPr>
                <w:bCs/>
                <w:iCs/>
                <w:lang w:val="en-US" w:eastAsia="en-GB"/>
              </w:rPr>
              <w:t xml:space="preserve">Indicates for a particular transmission mode the maximum number of CSI-RS ports supported by the UE for advanced CSI reporting. The field csi-ReportingAdvanced indicates 32 CSI-RS ports whereas csi-ReportingAdvancedMaxPorts indicates 8, 12, 16, 20, 24 or 28 CSI-RS ports. The UE shall not include both csi-ReportingAdvanced and csi-ReportingAdvancedMaxPorts for a particular transmission mode.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2F720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 w:rsidRPr="00FF39B7">
              <w:rPr>
                <w:lang w:val="en-US" w:eastAsia="en-GB"/>
              </w:rPr>
              <w:t>FFS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14:paraId="276F3E13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 w:rsidRPr="00FF39B7">
              <w:rPr>
                <w:lang w:val="en-US" w:eastAsia="en-GB"/>
              </w:rPr>
              <w:t>R14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14:paraId="71AD2DC3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Yes</w:t>
            </w:r>
          </w:p>
        </w:tc>
      </w:tr>
      <w:tr w:rsidR="00231DBF" w:rsidRPr="00FF39B7" w14:paraId="4CA98D1A" w14:textId="77777777" w:rsidTr="00975353">
        <w:tc>
          <w:tcPr>
            <w:tcW w:w="75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0C71B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rPr>
                <w:b/>
                <w:bCs/>
                <w:i/>
                <w:iCs/>
                <w:lang w:val="en-US" w:eastAsia="en-GB"/>
              </w:rPr>
            </w:pPr>
            <w:r w:rsidRPr="00FF39B7">
              <w:rPr>
                <w:b/>
                <w:bCs/>
                <w:i/>
                <w:iCs/>
                <w:lang w:val="en-US" w:eastAsia="en-GB"/>
              </w:rPr>
              <w:t>csi-ReportingNP (in MIMO-UE-ParametersPerTM)</w:t>
            </w:r>
          </w:p>
          <w:p w14:paraId="6C53518A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rPr>
                <w:bCs/>
                <w:iCs/>
                <w:lang w:val="en-US" w:eastAsia="en-GB"/>
              </w:rPr>
            </w:pPr>
            <w:r w:rsidRPr="00FF39B7">
              <w:rPr>
                <w:bCs/>
                <w:iCs/>
                <w:lang w:val="en-US" w:eastAsia="en-GB"/>
              </w:rPr>
              <w:t>Indicates for a particular transmission mode whether the UE supports CSI reporting on non-precoded CSI-RS with 20, 24, 28, or 32 antenna ports for band combinations for which the concerned capabilities are not signalled in MIMO-CA-ParametersPerBoBCPerTM, and the FD-MIMO processing capability condition as described in NOTE 8 is satisfied.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C0934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 w:rsidRPr="00FF39B7">
              <w:rPr>
                <w:lang w:val="en-US" w:eastAsia="en-GB"/>
              </w:rPr>
              <w:t>FFS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14:paraId="72A9E348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 w:rsidRPr="00FF39B7">
              <w:rPr>
                <w:lang w:val="en-US" w:eastAsia="en-GB"/>
              </w:rPr>
              <w:t>R14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14:paraId="7A8147B9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Yes</w:t>
            </w:r>
          </w:p>
        </w:tc>
      </w:tr>
      <w:tr w:rsidR="00231DBF" w:rsidRPr="00FF39B7" w14:paraId="56970536" w14:textId="77777777" w:rsidTr="00975353">
        <w:tc>
          <w:tcPr>
            <w:tcW w:w="75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6F2E4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rPr>
                <w:b/>
                <w:bCs/>
                <w:i/>
                <w:iCs/>
                <w:lang w:val="en-US" w:eastAsia="en-GB"/>
              </w:rPr>
            </w:pPr>
            <w:r w:rsidRPr="00FF39B7">
              <w:rPr>
                <w:b/>
                <w:bCs/>
                <w:i/>
                <w:iCs/>
                <w:lang w:val="en-US" w:eastAsia="en-GB"/>
              </w:rPr>
              <w:t>csi-RS-DiscoverySignalsMeas</w:t>
            </w:r>
          </w:p>
          <w:p w14:paraId="7CF0E380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rPr>
                <w:bCs/>
                <w:iCs/>
                <w:lang w:val="en-US" w:eastAsia="en-GB"/>
              </w:rPr>
            </w:pPr>
            <w:r w:rsidRPr="00FF39B7">
              <w:rPr>
                <w:bCs/>
                <w:iCs/>
                <w:lang w:val="en-US" w:eastAsia="en-GB"/>
              </w:rPr>
              <w:t>Indicates whether the UE supports CSI-RS based discovery signals measurement. If this field is included, the UE shall also include crs-DiscoverySignalsMeas.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49B10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 w:rsidRPr="00FF39B7">
              <w:rPr>
                <w:lang w:val="en-US" w:eastAsia="en-GB"/>
              </w:rPr>
              <w:t>FFS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14:paraId="08CD8E81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 w:rsidRPr="00FF39B7">
              <w:rPr>
                <w:lang w:val="en-US" w:eastAsia="en-GB"/>
              </w:rPr>
              <w:t>R12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14:paraId="50E0AE99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Yes</w:t>
            </w:r>
          </w:p>
        </w:tc>
      </w:tr>
      <w:tr w:rsidR="00231DBF" w:rsidRPr="00FF39B7" w14:paraId="0B4FE810" w14:textId="77777777" w:rsidTr="00975353">
        <w:tc>
          <w:tcPr>
            <w:tcW w:w="75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FDC74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rPr>
                <w:b/>
                <w:bCs/>
                <w:i/>
                <w:iCs/>
                <w:lang w:val="en-US" w:eastAsia="en-GB"/>
              </w:rPr>
            </w:pPr>
            <w:r w:rsidRPr="00FF39B7">
              <w:rPr>
                <w:b/>
                <w:bCs/>
                <w:i/>
                <w:iCs/>
                <w:lang w:val="en-US" w:eastAsia="en-GB"/>
              </w:rPr>
              <w:t>densityReductionNP, densityReductionBF</w:t>
            </w:r>
          </w:p>
          <w:p w14:paraId="47A9474D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rPr>
                <w:bCs/>
                <w:iCs/>
                <w:lang w:val="en-US" w:eastAsia="en-GB"/>
              </w:rPr>
            </w:pPr>
            <w:r w:rsidRPr="00FF39B7">
              <w:rPr>
                <w:bCs/>
                <w:iCs/>
                <w:lang w:val="en-US" w:eastAsia="en-GB"/>
              </w:rPr>
              <w:t>Indicates whether the UE supports CSI-RS density reduction with values 1, 1/2 and 1/3 for non-precoded CSI-RS and beamformed CSI-RS respectively.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123DF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 w:rsidRPr="00FF39B7">
              <w:rPr>
                <w:lang w:val="en-US" w:eastAsia="en-GB"/>
              </w:rPr>
              <w:t>FFS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14:paraId="466A061E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 w:rsidRPr="00FF39B7">
              <w:rPr>
                <w:lang w:val="en-US" w:eastAsia="en-GB"/>
              </w:rPr>
              <w:t>R14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14:paraId="6C797A26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Yes</w:t>
            </w:r>
          </w:p>
        </w:tc>
      </w:tr>
      <w:tr w:rsidR="00231DBF" w:rsidRPr="00FF39B7" w14:paraId="327F98A4" w14:textId="77777777" w:rsidTr="00975353">
        <w:tc>
          <w:tcPr>
            <w:tcW w:w="75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662CA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rPr>
                <w:b/>
                <w:bCs/>
                <w:i/>
                <w:iCs/>
                <w:lang w:val="en-US" w:eastAsia="en-GB"/>
              </w:rPr>
            </w:pPr>
            <w:r w:rsidRPr="00FF39B7">
              <w:rPr>
                <w:b/>
                <w:bCs/>
                <w:i/>
                <w:iCs/>
                <w:lang w:val="en-US" w:eastAsia="en-GB"/>
              </w:rPr>
              <w:t>discoverySignalsInDeactSCell</w:t>
            </w:r>
          </w:p>
          <w:p w14:paraId="2588A2F8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rPr>
                <w:bCs/>
                <w:iCs/>
                <w:lang w:val="en-US" w:eastAsia="en-GB"/>
              </w:rPr>
            </w:pPr>
            <w:r w:rsidRPr="00FF39B7">
              <w:rPr>
                <w:bCs/>
                <w:iCs/>
                <w:lang w:val="en-US" w:eastAsia="en-GB"/>
              </w:rPr>
              <w:t>Indicates whether the UE supports the behaviour on DL signals and physical channels when SCell is deactivated and discovery signals measurement is configured as specified in TS 36.211 [21], clause 6.11A. This field is included only if UE supports carrier aggregation and includes crs-DiscoverySignalsMeas.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0D7CB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 w:rsidRPr="00FF39B7">
              <w:rPr>
                <w:lang w:val="en-US" w:eastAsia="en-GB"/>
              </w:rPr>
              <w:t>FFS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14:paraId="1DC3361A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 w:rsidRPr="00FF39B7">
              <w:rPr>
                <w:lang w:val="en-US" w:eastAsia="en-GB"/>
              </w:rPr>
              <w:t>R12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14:paraId="64FF557D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Yes</w:t>
            </w:r>
          </w:p>
        </w:tc>
      </w:tr>
      <w:tr w:rsidR="00231DBF" w:rsidRPr="00FF39B7" w14:paraId="47CE1B77" w14:textId="77777777" w:rsidTr="00975353">
        <w:trPr>
          <w:trHeight w:val="702"/>
        </w:trPr>
        <w:tc>
          <w:tcPr>
            <w:tcW w:w="75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FAB8F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rPr>
                <w:b/>
                <w:bCs/>
                <w:i/>
                <w:iCs/>
                <w:lang w:val="en-US" w:eastAsia="en-GB"/>
              </w:rPr>
            </w:pPr>
            <w:r w:rsidRPr="00FF39B7">
              <w:rPr>
                <w:b/>
                <w:bCs/>
                <w:i/>
                <w:iCs/>
                <w:lang w:val="en-US" w:eastAsia="en-GB"/>
              </w:rPr>
              <w:t>dmrs-Enhancements (in MIMO-UE-ParametersPerTM)</w:t>
            </w:r>
          </w:p>
          <w:p w14:paraId="483580F0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rPr>
                <w:bCs/>
                <w:iCs/>
                <w:lang w:val="en-US" w:eastAsia="en-GB"/>
              </w:rPr>
            </w:pPr>
            <w:r w:rsidRPr="00FF39B7">
              <w:rPr>
                <w:bCs/>
                <w:iCs/>
                <w:lang w:val="en-US" w:eastAsia="en-GB"/>
              </w:rPr>
              <w:t>Indicates for a particular transmission mode whether the UE supports DMRS enhancements for the indicated transmission mode.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057EB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 w:rsidRPr="00FF39B7">
              <w:rPr>
                <w:lang w:val="en-US" w:eastAsia="en-GB"/>
              </w:rPr>
              <w:t>TBD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14:paraId="6D59BF50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 w:rsidRPr="00FF39B7">
              <w:rPr>
                <w:lang w:val="en-US" w:eastAsia="en-GB"/>
              </w:rPr>
              <w:t>R13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14:paraId="270D6450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Yes</w:t>
            </w:r>
            <w:r w:rsidRPr="00FF39B7">
              <w:rPr>
                <w:color w:val="FF0000"/>
                <w:lang w:val="en-US" w:eastAsia="en-GB"/>
              </w:rPr>
              <w:t xml:space="preserve"> </w:t>
            </w:r>
          </w:p>
        </w:tc>
      </w:tr>
      <w:tr w:rsidR="00231DBF" w:rsidRPr="00FF39B7" w14:paraId="052148FD" w14:textId="77777777" w:rsidTr="00975353">
        <w:tc>
          <w:tcPr>
            <w:tcW w:w="75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08C3B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rPr>
                <w:b/>
                <w:bCs/>
                <w:i/>
                <w:iCs/>
                <w:lang w:val="en-US" w:eastAsia="en-GB"/>
              </w:rPr>
            </w:pPr>
            <w:r w:rsidRPr="00FF39B7">
              <w:rPr>
                <w:b/>
                <w:bCs/>
                <w:i/>
                <w:iCs/>
                <w:lang w:val="en-US" w:eastAsia="en-GB"/>
              </w:rPr>
              <w:t>hybridCSI</w:t>
            </w:r>
          </w:p>
          <w:p w14:paraId="351091C5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rPr>
                <w:bCs/>
                <w:iCs/>
                <w:lang w:val="en-US" w:eastAsia="en-GB"/>
              </w:rPr>
            </w:pPr>
            <w:r w:rsidRPr="00FF39B7">
              <w:rPr>
                <w:bCs/>
                <w:iCs/>
                <w:lang w:val="en-US" w:eastAsia="en-GB"/>
              </w:rPr>
              <w:t>Indicates whether the UE supports hybrid CSI transmission as described in TS 36.213 [23].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50057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 w:rsidRPr="00FF39B7">
              <w:rPr>
                <w:lang w:val="en-US" w:eastAsia="en-GB"/>
              </w:rPr>
              <w:t>FFS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14:paraId="55DAF846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 w:rsidRPr="00FF39B7">
              <w:rPr>
                <w:lang w:val="en-US" w:eastAsia="en-GB"/>
              </w:rPr>
              <w:t>R14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14:paraId="4C737A22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Yes</w:t>
            </w:r>
          </w:p>
        </w:tc>
      </w:tr>
      <w:tr w:rsidR="00231DBF" w:rsidRPr="00FF39B7" w14:paraId="721F8AEA" w14:textId="77777777" w:rsidTr="00975353">
        <w:tc>
          <w:tcPr>
            <w:tcW w:w="75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9D532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rPr>
                <w:b/>
                <w:bCs/>
                <w:i/>
                <w:iCs/>
                <w:lang w:val="en-US" w:eastAsia="en-GB"/>
              </w:rPr>
            </w:pPr>
            <w:r w:rsidRPr="00FF39B7">
              <w:rPr>
                <w:b/>
                <w:bCs/>
                <w:i/>
                <w:iCs/>
                <w:lang w:val="en-US" w:eastAsia="en-GB"/>
              </w:rPr>
              <w:t>interferenceMeasRestriction</w:t>
            </w:r>
          </w:p>
          <w:p w14:paraId="5374BD59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rPr>
                <w:bCs/>
                <w:iCs/>
                <w:lang w:val="en-US" w:eastAsia="en-GB"/>
              </w:rPr>
            </w:pPr>
            <w:r w:rsidRPr="00FF39B7">
              <w:rPr>
                <w:bCs/>
                <w:iCs/>
                <w:lang w:val="en-US" w:eastAsia="en-GB"/>
              </w:rPr>
              <w:t>Indicates whether the UE supports interference measurement restriction.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0E589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 w:rsidRPr="00FF39B7">
              <w:rPr>
                <w:lang w:val="en-US" w:eastAsia="en-GB"/>
              </w:rPr>
              <w:t>TBD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14:paraId="11C28952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 w:rsidRPr="00FF39B7">
              <w:rPr>
                <w:lang w:val="en-US" w:eastAsia="en-GB"/>
              </w:rPr>
              <w:t>R13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14:paraId="6F1ACC61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Yes</w:t>
            </w:r>
          </w:p>
        </w:tc>
      </w:tr>
      <w:tr w:rsidR="00231DBF" w:rsidRPr="00FF39B7" w14:paraId="236063E1" w14:textId="77777777" w:rsidTr="00975353">
        <w:tc>
          <w:tcPr>
            <w:tcW w:w="75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11F94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rPr>
                <w:b/>
                <w:bCs/>
                <w:i/>
                <w:iCs/>
                <w:lang w:val="en-US" w:eastAsia="en-GB"/>
              </w:rPr>
            </w:pPr>
            <w:r w:rsidRPr="00FF39B7">
              <w:rPr>
                <w:b/>
                <w:bCs/>
                <w:i/>
                <w:iCs/>
                <w:lang w:val="en-US" w:eastAsia="en-GB"/>
              </w:rPr>
              <w:t>k-Max (in MIMO-UE-ParametersPerTM)</w:t>
            </w:r>
          </w:p>
          <w:p w14:paraId="74C5523F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rPr>
                <w:bCs/>
                <w:iCs/>
                <w:lang w:val="en-US" w:eastAsia="en-GB"/>
              </w:rPr>
            </w:pPr>
            <w:r w:rsidRPr="00FF39B7">
              <w:rPr>
                <w:bCs/>
                <w:iCs/>
                <w:lang w:val="en-US" w:eastAsia="en-GB"/>
              </w:rPr>
              <w:t>Indicates for a particular transmission mode the maximum number of NZP CSI RS resource configurations supported within a CSI process applicable for band combinations for which the concerned capabilities are not signalled.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120CA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 w:rsidRPr="00FF39B7">
              <w:rPr>
                <w:lang w:val="en-US" w:eastAsia="en-GB"/>
              </w:rPr>
              <w:t>TBD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14:paraId="4D83C06C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 w:rsidRPr="00FF39B7">
              <w:rPr>
                <w:lang w:val="en-US" w:eastAsia="en-GB"/>
              </w:rPr>
              <w:t>R13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14:paraId="5279BD4F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Yes</w:t>
            </w:r>
          </w:p>
        </w:tc>
      </w:tr>
      <w:tr w:rsidR="00231DBF" w:rsidRPr="00FF39B7" w14:paraId="3EDD7C0A" w14:textId="77777777" w:rsidTr="00975353">
        <w:tc>
          <w:tcPr>
            <w:tcW w:w="75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482F5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rPr>
                <w:b/>
                <w:bCs/>
                <w:i/>
                <w:iCs/>
                <w:lang w:val="en-US" w:eastAsia="en-GB"/>
              </w:rPr>
            </w:pPr>
            <w:r w:rsidRPr="00FF39B7">
              <w:rPr>
                <w:b/>
                <w:bCs/>
                <w:i/>
                <w:iCs/>
                <w:lang w:val="en-US" w:eastAsia="en-GB"/>
              </w:rPr>
              <w:lastRenderedPageBreak/>
              <w:t>n-MaxList (in MIMO-UE-ParametersPerTM)</w:t>
            </w:r>
          </w:p>
          <w:p w14:paraId="3080D123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rPr>
                <w:bCs/>
                <w:iCs/>
                <w:lang w:val="en-US" w:eastAsia="en-GB"/>
              </w:rPr>
            </w:pPr>
            <w:r w:rsidRPr="00FF39B7">
              <w:rPr>
                <w:bCs/>
                <w:iCs/>
                <w:lang w:val="en-US" w:eastAsia="en-GB"/>
              </w:rPr>
              <w:t>Indicates for a particular transmission mode the maximum number of NZP CSI RS ports supported within a CSI process applicable for band combinations for which the concerned capabilities are not signalled. For k-Max values exceeding 1, the UE shall include the field and signal k-Max minus 1 bits. The first bit indicates n-Max2, with value 0 indicating 8 and value 1 indicating 16. The second bit indicates n-Max3, with value 0 indicating 8 and value 1 indicating 16. The third bit indicates n-Max4, with value 0 indicating 8 and value 1 indicating 32. The fourth bit indicates n-Max5, with value 0 indicating 16 and value 1 indicating 32. The fifth bit indicates n-Max6, with value 0 indicating 16 and value 1 indicating 32. The sixt bit indicates n-Max7, with value 0 indicating 16 and value 1 indicating 32. The seventh bit indicates n-Max8, with value 0 indicating 16 and value 1 indicating 64.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40747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 w:rsidRPr="00FF39B7">
              <w:rPr>
                <w:lang w:val="en-US" w:eastAsia="en-GB"/>
              </w:rPr>
              <w:t>TBD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14:paraId="3EF80749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 w:rsidRPr="00FF39B7">
              <w:rPr>
                <w:lang w:val="en-US" w:eastAsia="en-GB"/>
              </w:rPr>
              <w:t>R13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14:paraId="4C3C42DA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Yes</w:t>
            </w:r>
          </w:p>
        </w:tc>
      </w:tr>
      <w:tr w:rsidR="00231DBF" w:rsidRPr="00FF39B7" w14:paraId="371AB9F2" w14:textId="77777777" w:rsidTr="00975353">
        <w:tc>
          <w:tcPr>
            <w:tcW w:w="75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C531D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rPr>
                <w:b/>
                <w:bCs/>
                <w:i/>
                <w:iCs/>
                <w:lang w:val="en-US" w:eastAsia="en-GB"/>
              </w:rPr>
            </w:pPr>
            <w:r w:rsidRPr="00FF39B7">
              <w:rPr>
                <w:b/>
                <w:bCs/>
                <w:i/>
                <w:iCs/>
                <w:lang w:val="en-US" w:eastAsia="en-GB"/>
              </w:rPr>
              <w:t>nonPrecoded (in MIMO-UE-ParametersPerTM)</w:t>
            </w:r>
          </w:p>
          <w:p w14:paraId="723D6450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rPr>
                <w:bCs/>
                <w:iCs/>
                <w:lang w:val="en-US" w:eastAsia="en-GB"/>
              </w:rPr>
            </w:pPr>
            <w:r w:rsidRPr="00FF39B7">
              <w:rPr>
                <w:bCs/>
                <w:iCs/>
                <w:lang w:val="en-US" w:eastAsia="en-GB"/>
              </w:rPr>
              <w:t>Indicates for a particular transmission mode the UE capabilities concerning non-precoded EBF/ FD-MIMO operation (class A) for band combinations for which the concerned capabilities are not signalled in MIMO-CA-ParametersPerBoBCPerTM, and the FD-MIMO processing capability condition as described in NOTE 8 is satisfied.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E36AB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 w:rsidRPr="00FF39B7">
              <w:rPr>
                <w:lang w:val="en-US" w:eastAsia="en-GB"/>
              </w:rPr>
              <w:t>TBD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14:paraId="45C3FD49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 w:rsidRPr="00FF39B7">
              <w:rPr>
                <w:lang w:val="en-US" w:eastAsia="en-GB"/>
              </w:rPr>
              <w:t>R13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14:paraId="0AD8B815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Yes</w:t>
            </w:r>
          </w:p>
        </w:tc>
      </w:tr>
      <w:tr w:rsidR="00231DBF" w:rsidRPr="00FF39B7" w14:paraId="7FEBD61B" w14:textId="77777777" w:rsidTr="00975353">
        <w:tc>
          <w:tcPr>
            <w:tcW w:w="75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C5B39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rPr>
                <w:b/>
                <w:bCs/>
                <w:i/>
                <w:iCs/>
                <w:lang w:val="en-US" w:eastAsia="en-GB"/>
              </w:rPr>
            </w:pPr>
            <w:r w:rsidRPr="00FF39B7">
              <w:rPr>
                <w:b/>
                <w:bCs/>
                <w:i/>
                <w:iCs/>
                <w:lang w:val="en-US" w:eastAsia="en-GB"/>
              </w:rPr>
              <w:t>semiOL</w:t>
            </w:r>
          </w:p>
          <w:p w14:paraId="4D24592C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rPr>
                <w:bCs/>
                <w:iCs/>
                <w:lang w:val="en-US" w:eastAsia="en-GB"/>
              </w:rPr>
            </w:pPr>
            <w:r w:rsidRPr="00FF39B7">
              <w:rPr>
                <w:bCs/>
                <w:iCs/>
                <w:lang w:val="en-US" w:eastAsia="en-GB"/>
              </w:rPr>
              <w:t>Indicates whether the UE supports semi-open-loop transmission for the indicated transmission mode.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DC10F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 w:rsidRPr="00FF39B7">
              <w:rPr>
                <w:lang w:val="en-US" w:eastAsia="en-GB"/>
              </w:rPr>
              <w:t>FFS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14:paraId="21640849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 w:rsidRPr="00FF39B7">
              <w:rPr>
                <w:lang w:val="en-US" w:eastAsia="en-GB"/>
              </w:rPr>
              <w:t>R14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14:paraId="159E95F7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Yes</w:t>
            </w:r>
          </w:p>
        </w:tc>
      </w:tr>
      <w:tr w:rsidR="00231DBF" w:rsidRPr="00FF39B7" w14:paraId="700BDFD5" w14:textId="77777777" w:rsidTr="00975353">
        <w:tc>
          <w:tcPr>
            <w:tcW w:w="75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1BE8D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rPr>
                <w:b/>
                <w:bCs/>
                <w:i/>
                <w:iCs/>
                <w:lang w:val="en-US" w:eastAsia="en-GB"/>
              </w:rPr>
            </w:pPr>
            <w:r w:rsidRPr="00FF39B7">
              <w:rPr>
                <w:b/>
                <w:bCs/>
                <w:i/>
                <w:iCs/>
                <w:lang w:val="en-US" w:eastAsia="en-GB"/>
              </w:rPr>
              <w:t>srs-Enhancements</w:t>
            </w:r>
          </w:p>
          <w:p w14:paraId="2D77DAB3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rPr>
                <w:bCs/>
                <w:iCs/>
                <w:lang w:val="en-US" w:eastAsia="en-GB"/>
              </w:rPr>
            </w:pPr>
            <w:r w:rsidRPr="00FF39B7">
              <w:rPr>
                <w:bCs/>
                <w:iCs/>
                <w:lang w:val="en-US" w:eastAsia="en-GB"/>
              </w:rPr>
              <w:t>Indicates whether the UE supports SRS enhancements.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DD6B2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 w:rsidRPr="00FF39B7">
              <w:rPr>
                <w:lang w:val="en-US" w:eastAsia="en-GB"/>
              </w:rPr>
              <w:t>TBD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14:paraId="2FF26A6B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 w:rsidRPr="00FF39B7">
              <w:rPr>
                <w:lang w:val="en-US" w:eastAsia="en-GB"/>
              </w:rPr>
              <w:t>R13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14:paraId="01E9591A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Yes</w:t>
            </w:r>
          </w:p>
        </w:tc>
      </w:tr>
      <w:tr w:rsidR="00231DBF" w:rsidRPr="00FF39B7" w14:paraId="102F04E9" w14:textId="77777777" w:rsidTr="00975353">
        <w:tc>
          <w:tcPr>
            <w:tcW w:w="75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6E0BA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rPr>
                <w:b/>
                <w:bCs/>
                <w:i/>
                <w:iCs/>
                <w:lang w:val="en-US" w:eastAsia="en-GB"/>
              </w:rPr>
            </w:pPr>
            <w:r w:rsidRPr="00FF39B7">
              <w:rPr>
                <w:b/>
                <w:bCs/>
                <w:i/>
                <w:iCs/>
                <w:lang w:val="en-US" w:eastAsia="en-GB"/>
              </w:rPr>
              <w:t>ul-dmrs-Enhancements</w:t>
            </w:r>
          </w:p>
          <w:p w14:paraId="4137EACE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rPr>
                <w:bCs/>
                <w:iCs/>
                <w:lang w:val="en-US" w:eastAsia="en-GB"/>
              </w:rPr>
            </w:pPr>
            <w:r w:rsidRPr="00FF39B7">
              <w:rPr>
                <w:bCs/>
                <w:iCs/>
                <w:lang w:val="en-US" w:eastAsia="en-GB"/>
              </w:rPr>
              <w:t>Indicates whether the UE supports UL DMRS enhancements as defined in TS 36.211 [21], clause 6.10.3A.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7B342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 w:rsidRPr="00FF39B7">
              <w:rPr>
                <w:lang w:val="en-US" w:eastAsia="en-GB"/>
              </w:rPr>
              <w:t>FFS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14:paraId="08E4BD54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 w:rsidRPr="00FF39B7">
              <w:rPr>
                <w:lang w:val="en-US" w:eastAsia="en-GB"/>
              </w:rPr>
              <w:t>R14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14:paraId="4A3FE488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Yes</w:t>
            </w:r>
          </w:p>
        </w:tc>
      </w:tr>
      <w:tr w:rsidR="00231DBF" w:rsidRPr="00FF39B7" w14:paraId="34ECDA2D" w14:textId="77777777" w:rsidTr="00975353">
        <w:tc>
          <w:tcPr>
            <w:tcW w:w="75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C0767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rPr>
                <w:b/>
                <w:bCs/>
                <w:i/>
                <w:iCs/>
                <w:lang w:val="en-US" w:eastAsia="en-GB"/>
              </w:rPr>
            </w:pPr>
            <w:r w:rsidRPr="00FF39B7">
              <w:rPr>
                <w:b/>
                <w:bCs/>
                <w:i/>
                <w:iCs/>
                <w:lang w:val="en-US" w:eastAsia="en-GB"/>
              </w:rPr>
              <w:t>zp-CSI-RS-AperiodicInfo</w:t>
            </w:r>
          </w:p>
          <w:p w14:paraId="7214F36D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rPr>
                <w:bCs/>
                <w:iCs/>
                <w:lang w:val="en-US" w:eastAsia="en-GB"/>
              </w:rPr>
            </w:pPr>
            <w:r w:rsidRPr="00FF39B7">
              <w:rPr>
                <w:bCs/>
                <w:iCs/>
                <w:lang w:val="en-US" w:eastAsia="en-GB"/>
              </w:rPr>
              <w:t>Indicates whether the UE supports aperiodic ZP-CSI-RS transmission for the indicated transmission mode.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B83ED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 w:rsidRPr="00FF39B7">
              <w:rPr>
                <w:lang w:val="en-US" w:eastAsia="en-GB"/>
              </w:rPr>
              <w:t>FFS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14:paraId="2290E128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 w:rsidRPr="00FF39B7">
              <w:rPr>
                <w:lang w:val="en-US" w:eastAsia="en-GB"/>
              </w:rPr>
              <w:t>R14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14:paraId="2B1A8F01" w14:textId="77777777" w:rsidR="00231DBF" w:rsidRPr="00FF39B7" w:rsidRDefault="00231DBF" w:rsidP="00975353">
            <w:pPr>
              <w:keepNext/>
              <w:overflowPunct w:val="0"/>
              <w:autoSpaceDE w:val="0"/>
              <w:autoSpaceDN w:val="0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Yes</w:t>
            </w:r>
          </w:p>
        </w:tc>
      </w:tr>
    </w:tbl>
    <w:p w14:paraId="7D7ACEC1" w14:textId="77777777" w:rsidR="00231DBF" w:rsidRPr="000D364F" w:rsidRDefault="00231DBF" w:rsidP="00231DBF">
      <w:pPr>
        <w:rPr>
          <w:color w:val="1F497D"/>
          <w:sz w:val="21"/>
          <w:szCs w:val="21"/>
          <w:lang w:val="en-US" w:eastAsia="zh-CN"/>
        </w:rPr>
      </w:pPr>
    </w:p>
    <w:p w14:paraId="69A358B3" w14:textId="66474B72" w:rsidR="00231DBF" w:rsidRDefault="00231DBF" w:rsidP="00A3156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In addition, RAN2 has identified that the value ranges for </w:t>
      </w:r>
      <w:r w:rsidRPr="00231DBF">
        <w:rPr>
          <w:rFonts w:ascii="Arial" w:hAnsi="Arial" w:cs="Arial"/>
        </w:rPr>
        <w:t>nMaxResource</w:t>
      </w:r>
      <w:r>
        <w:rPr>
          <w:rFonts w:ascii="Arial" w:hAnsi="Arial" w:cs="Arial"/>
        </w:rPr>
        <w:t xml:space="preserve"> in both </w:t>
      </w:r>
      <w:r w:rsidRPr="00231DBF">
        <w:rPr>
          <w:rFonts w:ascii="Arial" w:hAnsi="Arial" w:cs="Arial"/>
        </w:rPr>
        <w:t>nzp-CSI-RS-AperiodicInfo-r14</w:t>
      </w:r>
      <w:r>
        <w:rPr>
          <w:rFonts w:ascii="Arial" w:hAnsi="Arial" w:cs="Arial"/>
        </w:rPr>
        <w:t xml:space="preserve"> and nzp-CSI-RS-PeriodicInfo-r14 are FFS and would like to seek guidance from RAN1 on what values to use.</w:t>
      </w:r>
    </w:p>
    <w:p w14:paraId="79039E23" w14:textId="77777777" w:rsidR="00231DBF" w:rsidRPr="00F460DE" w:rsidRDefault="00231DBF" w:rsidP="00231D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F460DE">
        <w:rPr>
          <w:rFonts w:ascii="Courier New" w:hAnsi="Courier New"/>
          <w:noProof/>
          <w:sz w:val="16"/>
          <w:lang w:eastAsia="ja-JP"/>
        </w:rPr>
        <w:t>MIMO-UE-ParametersPerTM-v1430 ::=</w:t>
      </w:r>
      <w:r w:rsidRPr="00F460DE">
        <w:rPr>
          <w:rFonts w:ascii="Courier New" w:hAnsi="Courier New"/>
          <w:noProof/>
          <w:sz w:val="16"/>
          <w:lang w:eastAsia="ja-JP"/>
        </w:rPr>
        <w:tab/>
      </w:r>
      <w:r w:rsidRPr="00F460DE">
        <w:rPr>
          <w:rFonts w:ascii="Courier New" w:hAnsi="Courier New"/>
          <w:noProof/>
          <w:sz w:val="16"/>
          <w:lang w:eastAsia="ja-JP"/>
        </w:rPr>
        <w:tab/>
        <w:t>SEQUENCE {</w:t>
      </w:r>
    </w:p>
    <w:p w14:paraId="1AD6982F" w14:textId="77777777" w:rsidR="00231DBF" w:rsidRPr="00F460DE" w:rsidRDefault="00231DBF" w:rsidP="00231D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F460DE">
        <w:rPr>
          <w:rFonts w:ascii="Courier New" w:hAnsi="Courier New"/>
          <w:noProof/>
          <w:sz w:val="16"/>
          <w:lang w:eastAsia="ja-JP"/>
        </w:rPr>
        <w:tab/>
      </w:r>
      <w:r w:rsidRPr="00F460DE">
        <w:rPr>
          <w:rFonts w:ascii="Courier New" w:hAnsi="Courier New"/>
          <w:noProof/>
          <w:sz w:val="16"/>
          <w:highlight w:val="yellow"/>
          <w:lang w:eastAsia="ja-JP"/>
        </w:rPr>
        <w:t>nzp-CSI-RS-AperiodicInfo-r14</w:t>
      </w:r>
      <w:r w:rsidRPr="00F460DE">
        <w:rPr>
          <w:rFonts w:ascii="Courier New" w:hAnsi="Courier New"/>
          <w:noProof/>
          <w:sz w:val="16"/>
          <w:lang w:eastAsia="ja-JP"/>
        </w:rPr>
        <w:tab/>
      </w:r>
      <w:r w:rsidRPr="00F460DE">
        <w:rPr>
          <w:rFonts w:ascii="Courier New" w:hAnsi="Courier New"/>
          <w:noProof/>
          <w:sz w:val="16"/>
          <w:lang w:eastAsia="ja-JP"/>
        </w:rPr>
        <w:tab/>
      </w:r>
      <w:r w:rsidRPr="00F460DE">
        <w:rPr>
          <w:rFonts w:ascii="Courier New" w:hAnsi="Courier New"/>
          <w:noProof/>
          <w:sz w:val="16"/>
          <w:lang w:eastAsia="ja-JP"/>
        </w:rPr>
        <w:tab/>
        <w:t>SEQUENCE {</w:t>
      </w:r>
    </w:p>
    <w:p w14:paraId="3598F31B" w14:textId="77777777" w:rsidR="00231DBF" w:rsidRPr="00F460DE" w:rsidRDefault="00231DBF" w:rsidP="00231D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F460DE">
        <w:rPr>
          <w:rFonts w:ascii="Courier New" w:hAnsi="Courier New"/>
          <w:noProof/>
          <w:sz w:val="16"/>
          <w:lang w:eastAsia="ja-JP"/>
        </w:rPr>
        <w:tab/>
      </w:r>
      <w:r w:rsidRPr="00F460DE">
        <w:rPr>
          <w:rFonts w:ascii="Courier New" w:hAnsi="Courier New"/>
          <w:noProof/>
          <w:sz w:val="16"/>
          <w:lang w:eastAsia="ja-JP"/>
        </w:rPr>
        <w:tab/>
        <w:t>nMaxProc-r14</w:t>
      </w:r>
      <w:r w:rsidRPr="00F460DE">
        <w:rPr>
          <w:rFonts w:ascii="Courier New" w:hAnsi="Courier New"/>
          <w:noProof/>
          <w:sz w:val="16"/>
          <w:lang w:eastAsia="ja-JP"/>
        </w:rPr>
        <w:tab/>
      </w:r>
      <w:r w:rsidRPr="00F460DE">
        <w:rPr>
          <w:rFonts w:ascii="Courier New" w:hAnsi="Courier New"/>
          <w:noProof/>
          <w:sz w:val="16"/>
          <w:lang w:eastAsia="ja-JP"/>
        </w:rPr>
        <w:tab/>
      </w:r>
      <w:r w:rsidRPr="00F460DE">
        <w:rPr>
          <w:rFonts w:ascii="Courier New" w:hAnsi="Courier New"/>
          <w:noProof/>
          <w:sz w:val="16"/>
          <w:lang w:eastAsia="ja-JP"/>
        </w:rPr>
        <w:tab/>
      </w:r>
      <w:r w:rsidRPr="00F460DE">
        <w:rPr>
          <w:rFonts w:ascii="Courier New" w:hAnsi="Courier New"/>
          <w:noProof/>
          <w:sz w:val="16"/>
          <w:lang w:eastAsia="ja-JP"/>
        </w:rPr>
        <w:tab/>
      </w:r>
      <w:r w:rsidRPr="00F460DE">
        <w:rPr>
          <w:rFonts w:ascii="Courier New" w:hAnsi="Courier New"/>
          <w:noProof/>
          <w:sz w:val="16"/>
          <w:lang w:eastAsia="ja-JP"/>
        </w:rPr>
        <w:tab/>
      </w:r>
      <w:r w:rsidRPr="00F460DE">
        <w:rPr>
          <w:rFonts w:ascii="Courier New" w:hAnsi="Courier New"/>
          <w:noProof/>
          <w:sz w:val="16"/>
          <w:lang w:eastAsia="ja-JP"/>
        </w:rPr>
        <w:tab/>
      </w:r>
      <w:r w:rsidRPr="00F460DE">
        <w:rPr>
          <w:rFonts w:ascii="Courier New" w:hAnsi="Courier New"/>
          <w:noProof/>
          <w:sz w:val="16"/>
          <w:lang w:eastAsia="ja-JP"/>
        </w:rPr>
        <w:tab/>
        <w:t>INTEGER(5..32),</w:t>
      </w:r>
    </w:p>
    <w:p w14:paraId="47B316D8" w14:textId="77777777" w:rsidR="00231DBF" w:rsidRPr="00F460DE" w:rsidRDefault="00231DBF" w:rsidP="00231D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F460DE">
        <w:rPr>
          <w:rFonts w:ascii="Courier New" w:hAnsi="Courier New"/>
          <w:noProof/>
          <w:sz w:val="16"/>
          <w:lang w:eastAsia="ja-JP"/>
        </w:rPr>
        <w:tab/>
      </w:r>
      <w:r w:rsidRPr="00F460DE">
        <w:rPr>
          <w:rFonts w:ascii="Courier New" w:hAnsi="Courier New"/>
          <w:noProof/>
          <w:sz w:val="16"/>
          <w:lang w:eastAsia="ja-JP"/>
        </w:rPr>
        <w:tab/>
        <w:t>nMaxResource-r14</w:t>
      </w:r>
      <w:r w:rsidRPr="00F460DE">
        <w:rPr>
          <w:rFonts w:ascii="Courier New" w:hAnsi="Courier New"/>
          <w:noProof/>
          <w:sz w:val="16"/>
          <w:lang w:eastAsia="ja-JP"/>
        </w:rPr>
        <w:tab/>
      </w:r>
      <w:r w:rsidRPr="00F460DE">
        <w:rPr>
          <w:rFonts w:ascii="Courier New" w:hAnsi="Courier New"/>
          <w:noProof/>
          <w:sz w:val="16"/>
          <w:lang w:eastAsia="ja-JP"/>
        </w:rPr>
        <w:tab/>
      </w:r>
      <w:r w:rsidRPr="00F460DE">
        <w:rPr>
          <w:rFonts w:ascii="Courier New" w:hAnsi="Courier New"/>
          <w:noProof/>
          <w:sz w:val="16"/>
          <w:lang w:eastAsia="ja-JP"/>
        </w:rPr>
        <w:tab/>
      </w:r>
      <w:r w:rsidRPr="00F460DE">
        <w:rPr>
          <w:rFonts w:ascii="Courier New" w:hAnsi="Courier New"/>
          <w:noProof/>
          <w:sz w:val="16"/>
          <w:lang w:eastAsia="ja-JP"/>
        </w:rPr>
        <w:tab/>
      </w:r>
      <w:r w:rsidRPr="00F460DE">
        <w:rPr>
          <w:rFonts w:ascii="Courier New" w:hAnsi="Courier New"/>
          <w:noProof/>
          <w:sz w:val="16"/>
          <w:lang w:eastAsia="ja-JP"/>
        </w:rPr>
        <w:tab/>
      </w:r>
      <w:r w:rsidRPr="00F460DE">
        <w:rPr>
          <w:rFonts w:ascii="Courier New" w:hAnsi="Courier New"/>
          <w:noProof/>
          <w:sz w:val="16"/>
          <w:lang w:eastAsia="ja-JP"/>
        </w:rPr>
        <w:tab/>
        <w:t>ENUMERATED {</w:t>
      </w:r>
      <w:r w:rsidRPr="00F460DE">
        <w:rPr>
          <w:rFonts w:ascii="Courier New" w:hAnsi="Courier New"/>
          <w:noProof/>
          <w:sz w:val="16"/>
          <w:highlight w:val="yellow"/>
          <w:lang w:eastAsia="ja-JP"/>
        </w:rPr>
        <w:t>ffs1, ffs2, ffs3, ffs4</w:t>
      </w:r>
      <w:r w:rsidRPr="00F460DE">
        <w:rPr>
          <w:rFonts w:ascii="Courier New" w:hAnsi="Courier New"/>
          <w:noProof/>
          <w:sz w:val="16"/>
          <w:lang w:eastAsia="ja-JP"/>
        </w:rPr>
        <w:t>}</w:t>
      </w:r>
    </w:p>
    <w:p w14:paraId="3C80339C" w14:textId="77777777" w:rsidR="00231DBF" w:rsidRPr="00F460DE" w:rsidRDefault="00231DBF" w:rsidP="00231D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F460DE">
        <w:rPr>
          <w:rFonts w:ascii="Courier New" w:hAnsi="Courier New"/>
          <w:noProof/>
          <w:sz w:val="16"/>
          <w:lang w:eastAsia="ja-JP"/>
        </w:rPr>
        <w:tab/>
        <w:t>}</w:t>
      </w:r>
      <w:r w:rsidRPr="00F460DE">
        <w:rPr>
          <w:rFonts w:ascii="Courier New" w:hAnsi="Courier New"/>
          <w:noProof/>
          <w:sz w:val="16"/>
          <w:lang w:eastAsia="ja-JP"/>
        </w:rPr>
        <w:tab/>
        <w:t>OPTIONAL,</w:t>
      </w:r>
    </w:p>
    <w:p w14:paraId="1D48CB07" w14:textId="77777777" w:rsidR="00231DBF" w:rsidRPr="00F460DE" w:rsidRDefault="00231DBF" w:rsidP="00231D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F460DE">
        <w:rPr>
          <w:rFonts w:ascii="Courier New" w:hAnsi="Courier New"/>
          <w:noProof/>
          <w:sz w:val="16"/>
          <w:lang w:eastAsia="ja-JP"/>
        </w:rPr>
        <w:tab/>
      </w:r>
      <w:r w:rsidRPr="00F460DE">
        <w:rPr>
          <w:rFonts w:ascii="Courier New" w:hAnsi="Courier New"/>
          <w:noProof/>
          <w:sz w:val="16"/>
          <w:highlight w:val="yellow"/>
          <w:lang w:eastAsia="ja-JP"/>
        </w:rPr>
        <w:t>nzp-CSI-RS-PeriodicInfo-r14</w:t>
      </w:r>
      <w:r w:rsidRPr="00F460DE">
        <w:rPr>
          <w:rFonts w:ascii="Courier New" w:hAnsi="Courier New"/>
          <w:noProof/>
          <w:sz w:val="16"/>
          <w:lang w:eastAsia="ja-JP"/>
        </w:rPr>
        <w:tab/>
      </w:r>
      <w:r w:rsidRPr="00F460DE">
        <w:rPr>
          <w:rFonts w:ascii="Courier New" w:hAnsi="Courier New"/>
          <w:noProof/>
          <w:sz w:val="16"/>
          <w:lang w:eastAsia="ja-JP"/>
        </w:rPr>
        <w:tab/>
      </w:r>
      <w:r w:rsidRPr="00F460DE">
        <w:rPr>
          <w:rFonts w:ascii="Courier New" w:hAnsi="Courier New"/>
          <w:noProof/>
          <w:sz w:val="16"/>
          <w:lang w:eastAsia="ja-JP"/>
        </w:rPr>
        <w:tab/>
      </w:r>
      <w:r w:rsidRPr="00F460DE">
        <w:rPr>
          <w:rFonts w:ascii="Courier New" w:hAnsi="Courier New"/>
          <w:noProof/>
          <w:sz w:val="16"/>
          <w:lang w:eastAsia="ja-JP"/>
        </w:rPr>
        <w:tab/>
        <w:t>SEQUENCE {</w:t>
      </w:r>
    </w:p>
    <w:p w14:paraId="0CA19FD7" w14:textId="77777777" w:rsidR="00231DBF" w:rsidRPr="00F460DE" w:rsidRDefault="00231DBF" w:rsidP="00231D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F460DE">
        <w:rPr>
          <w:rFonts w:ascii="Courier New" w:hAnsi="Courier New"/>
          <w:noProof/>
          <w:sz w:val="16"/>
          <w:lang w:eastAsia="ja-JP"/>
        </w:rPr>
        <w:tab/>
      </w:r>
      <w:r w:rsidRPr="00F460DE">
        <w:rPr>
          <w:rFonts w:ascii="Courier New" w:hAnsi="Courier New"/>
          <w:noProof/>
          <w:sz w:val="16"/>
          <w:lang w:eastAsia="ja-JP"/>
        </w:rPr>
        <w:tab/>
        <w:t>nMaxResource-r14</w:t>
      </w:r>
      <w:r w:rsidRPr="00F460DE">
        <w:rPr>
          <w:rFonts w:ascii="Courier New" w:hAnsi="Courier New"/>
          <w:noProof/>
          <w:sz w:val="16"/>
          <w:lang w:eastAsia="ja-JP"/>
        </w:rPr>
        <w:tab/>
      </w:r>
      <w:r w:rsidRPr="00F460DE">
        <w:rPr>
          <w:rFonts w:ascii="Courier New" w:hAnsi="Courier New"/>
          <w:noProof/>
          <w:sz w:val="16"/>
          <w:lang w:eastAsia="ja-JP"/>
        </w:rPr>
        <w:tab/>
      </w:r>
      <w:r w:rsidRPr="00F460DE">
        <w:rPr>
          <w:rFonts w:ascii="Courier New" w:hAnsi="Courier New"/>
          <w:noProof/>
          <w:sz w:val="16"/>
          <w:lang w:eastAsia="ja-JP"/>
        </w:rPr>
        <w:tab/>
      </w:r>
      <w:r w:rsidRPr="00F460DE">
        <w:rPr>
          <w:rFonts w:ascii="Courier New" w:hAnsi="Courier New"/>
          <w:noProof/>
          <w:sz w:val="16"/>
          <w:lang w:eastAsia="ja-JP"/>
        </w:rPr>
        <w:tab/>
      </w:r>
      <w:r w:rsidRPr="00F460DE">
        <w:rPr>
          <w:rFonts w:ascii="Courier New" w:hAnsi="Courier New"/>
          <w:noProof/>
          <w:sz w:val="16"/>
          <w:lang w:eastAsia="ja-JP"/>
        </w:rPr>
        <w:tab/>
      </w:r>
      <w:r w:rsidRPr="00F460DE">
        <w:rPr>
          <w:rFonts w:ascii="Courier New" w:hAnsi="Courier New"/>
          <w:noProof/>
          <w:sz w:val="16"/>
          <w:lang w:eastAsia="ja-JP"/>
        </w:rPr>
        <w:tab/>
        <w:t>ENUMERATED {</w:t>
      </w:r>
      <w:r w:rsidRPr="00F460DE">
        <w:rPr>
          <w:rFonts w:ascii="Courier New" w:hAnsi="Courier New"/>
          <w:noProof/>
          <w:sz w:val="16"/>
          <w:highlight w:val="yellow"/>
          <w:lang w:eastAsia="ja-JP"/>
        </w:rPr>
        <w:t>ffs1, ffs2, ffs3, ffs4</w:t>
      </w:r>
      <w:r w:rsidRPr="00F460DE">
        <w:rPr>
          <w:rFonts w:ascii="Courier New" w:hAnsi="Courier New"/>
          <w:noProof/>
          <w:sz w:val="16"/>
          <w:lang w:eastAsia="ja-JP"/>
        </w:rPr>
        <w:t>}</w:t>
      </w:r>
    </w:p>
    <w:p w14:paraId="2F7DBBD8" w14:textId="77777777" w:rsidR="00231DBF" w:rsidRPr="00F460DE" w:rsidRDefault="00231DBF" w:rsidP="00231D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lang w:eastAsia="ja-JP"/>
        </w:rPr>
      </w:pPr>
      <w:r w:rsidRPr="00F460DE">
        <w:rPr>
          <w:rFonts w:ascii="Courier New" w:hAnsi="Courier New"/>
          <w:noProof/>
          <w:sz w:val="16"/>
          <w:lang w:eastAsia="ja-JP"/>
        </w:rPr>
        <w:tab/>
        <w:t>}</w:t>
      </w:r>
      <w:r w:rsidRPr="00F460DE">
        <w:rPr>
          <w:rFonts w:ascii="Courier New" w:hAnsi="Courier New"/>
          <w:noProof/>
          <w:sz w:val="16"/>
          <w:lang w:eastAsia="ja-JP"/>
        </w:rPr>
        <w:tab/>
        <w:t>OPTIONAL,</w:t>
      </w:r>
    </w:p>
    <w:p w14:paraId="059C24EA" w14:textId="77777777" w:rsidR="00231DBF" w:rsidRDefault="00231DBF" w:rsidP="00231DBF">
      <w:pPr>
        <w:rPr>
          <w:sz w:val="16"/>
          <w:szCs w:val="16"/>
          <w:lang w:eastAsia="en-GB"/>
        </w:rPr>
      </w:pPr>
    </w:p>
    <w:p w14:paraId="50F82431" w14:textId="77777777" w:rsidR="00463675" w:rsidRPr="000F4E43" w:rsidRDefault="0046367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11579FB2" w14:textId="17AD8E5C" w:rsidR="00463675" w:rsidRPr="000F4E43" w:rsidRDefault="00463675" w:rsidP="00231DBF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3333BCAF" w14:textId="77777777" w:rsidR="00231DBF" w:rsidRDefault="00231DBF">
      <w:pPr>
        <w:spacing w:after="120"/>
        <w:ind w:left="993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RAN1</w:t>
      </w:r>
      <w:r w:rsidR="00463675" w:rsidRPr="000F4E43">
        <w:rPr>
          <w:rFonts w:ascii="Arial" w:hAnsi="Arial" w:cs="Arial"/>
          <w:b/>
        </w:rPr>
        <w:t>:</w:t>
      </w:r>
    </w:p>
    <w:p w14:paraId="69961C9E" w14:textId="4621F077" w:rsidR="00463675" w:rsidRPr="005B5699" w:rsidRDefault="00231DBF" w:rsidP="00231DBF">
      <w:pPr>
        <w:pStyle w:val="ListParagraph"/>
        <w:numPr>
          <w:ilvl w:val="0"/>
          <w:numId w:val="15"/>
        </w:numPr>
        <w:spacing w:after="120"/>
        <w:rPr>
          <w:rFonts w:ascii="Arial" w:hAnsi="Arial" w:cs="Arial"/>
        </w:rPr>
      </w:pPr>
      <w:r w:rsidRPr="005B5699">
        <w:rPr>
          <w:rFonts w:ascii="Arial" w:hAnsi="Arial" w:cs="Arial"/>
        </w:rPr>
        <w:t>To provide feedback on whether RAN1 has any concern with updating FDD/TDD differentiation for the listed physical layer capabilities from FFS/TBD to “Yes”</w:t>
      </w:r>
    </w:p>
    <w:p w14:paraId="22F9042D" w14:textId="7C8EF298" w:rsidR="00231DBF" w:rsidRPr="005B5699" w:rsidRDefault="00231DBF" w:rsidP="00231DBF">
      <w:pPr>
        <w:pStyle w:val="ListParagraph"/>
        <w:numPr>
          <w:ilvl w:val="0"/>
          <w:numId w:val="15"/>
        </w:numPr>
        <w:spacing w:after="120"/>
        <w:rPr>
          <w:rFonts w:ascii="Arial" w:hAnsi="Arial" w:cs="Arial"/>
        </w:rPr>
      </w:pPr>
      <w:r w:rsidRPr="005B5699">
        <w:rPr>
          <w:rFonts w:ascii="Arial" w:hAnsi="Arial" w:cs="Arial"/>
        </w:rPr>
        <w:t xml:space="preserve">To provide feedback on </w:t>
      </w:r>
      <w:r w:rsidR="005B5699">
        <w:rPr>
          <w:rFonts w:ascii="Arial" w:hAnsi="Arial" w:cs="Arial"/>
        </w:rPr>
        <w:t xml:space="preserve">the correct value range to use for </w:t>
      </w:r>
      <w:r w:rsidR="005B5699" w:rsidRPr="00231DBF">
        <w:rPr>
          <w:rFonts w:ascii="Arial" w:hAnsi="Arial" w:cs="Arial"/>
        </w:rPr>
        <w:t>nMaxResource</w:t>
      </w:r>
      <w:r w:rsidR="005B5699">
        <w:rPr>
          <w:rFonts w:ascii="Arial" w:hAnsi="Arial" w:cs="Arial"/>
        </w:rPr>
        <w:t xml:space="preserve"> in both </w:t>
      </w:r>
      <w:r w:rsidR="005B5699" w:rsidRPr="00231DBF">
        <w:rPr>
          <w:rFonts w:ascii="Arial" w:hAnsi="Arial" w:cs="Arial"/>
        </w:rPr>
        <w:t>nzp-CSI-RS-AperiodicInfo-r14</w:t>
      </w:r>
      <w:r w:rsidR="005B5699">
        <w:rPr>
          <w:rFonts w:ascii="Arial" w:hAnsi="Arial" w:cs="Arial"/>
        </w:rPr>
        <w:t xml:space="preserve"> and nzp-CSI-RS-PeriodicInfo-r14</w:t>
      </w:r>
      <w:r w:rsidR="005B5699">
        <w:rPr>
          <w:rFonts w:ascii="Arial" w:hAnsi="Arial" w:cs="Arial"/>
        </w:rPr>
        <w:t>.</w:t>
      </w:r>
    </w:p>
    <w:p w14:paraId="23600A12" w14:textId="77777777" w:rsidR="00231DBF" w:rsidRPr="00231DBF" w:rsidRDefault="00231DBF" w:rsidP="00231DBF">
      <w:pPr>
        <w:spacing w:after="120"/>
        <w:rPr>
          <w:rFonts w:ascii="Arial" w:hAnsi="Arial" w:cs="Arial"/>
        </w:rPr>
      </w:pPr>
    </w:p>
    <w:p w14:paraId="3ED4D900" w14:textId="10AF2811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3. Date of Next</w:t>
      </w:r>
      <w:r w:rsidRPr="009F76A3">
        <w:rPr>
          <w:rFonts w:ascii="Arial" w:hAnsi="Arial" w:cs="Arial"/>
          <w:b/>
        </w:rPr>
        <w:t xml:space="preserve"> TSG</w:t>
      </w:r>
      <w:r w:rsidR="000F4E43" w:rsidRPr="009F76A3">
        <w:rPr>
          <w:rFonts w:ascii="Arial" w:hAnsi="Arial" w:cs="Arial"/>
          <w:b/>
        </w:rPr>
        <w:t xml:space="preserve"> </w:t>
      </w:r>
      <w:r w:rsidR="00231DBF">
        <w:rPr>
          <w:rFonts w:ascii="Arial" w:hAnsi="Arial" w:cs="Arial"/>
          <w:b/>
        </w:rPr>
        <w:t>RAN</w:t>
      </w:r>
      <w:r w:rsidR="009F76A3" w:rsidRPr="009F76A3">
        <w:rPr>
          <w:rFonts w:ascii="Arial" w:hAnsi="Arial" w:cs="Arial"/>
          <w:b/>
        </w:rPr>
        <w:t xml:space="preserve"> WG2</w:t>
      </w:r>
      <w:r w:rsidRPr="000F4E43">
        <w:rPr>
          <w:rFonts w:ascii="Arial" w:hAnsi="Arial" w:cs="Arial"/>
          <w:b/>
        </w:rPr>
        <w:t xml:space="preserve"> Meetings:</w:t>
      </w:r>
    </w:p>
    <w:p w14:paraId="255AAF7C" w14:textId="77777777" w:rsidR="005B5699" w:rsidRPr="007419B6" w:rsidRDefault="005B5699" w:rsidP="005B5699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7419B6">
        <w:rPr>
          <w:rFonts w:ascii="Arial" w:hAnsi="Arial" w:cs="Arial"/>
          <w:bCs/>
        </w:rPr>
        <w:t>3GPPRAN2#11</w:t>
      </w:r>
      <w:r>
        <w:rPr>
          <w:rFonts w:ascii="Arial" w:hAnsi="Arial" w:cs="Arial"/>
          <w:bCs/>
        </w:rPr>
        <w:t>2</w:t>
      </w:r>
      <w:r w:rsidRPr="007419B6">
        <w:rPr>
          <w:rFonts w:ascii="Arial" w:hAnsi="Arial" w:cs="Arial"/>
          <w:bCs/>
        </w:rPr>
        <w:t>-e</w:t>
      </w:r>
      <w:r w:rsidRPr="007419B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2</w:t>
      </w:r>
      <w:r w:rsidRPr="007419B6">
        <w:rPr>
          <w:rFonts w:ascii="Arial" w:hAnsi="Arial" w:cs="Arial"/>
          <w:bCs/>
        </w:rPr>
        <w:t xml:space="preserve"> - 1</w:t>
      </w:r>
      <w:r>
        <w:rPr>
          <w:rFonts w:ascii="Arial" w:hAnsi="Arial" w:cs="Arial"/>
          <w:bCs/>
        </w:rPr>
        <w:t>3</w:t>
      </w:r>
      <w:r w:rsidRPr="007419B6">
        <w:rPr>
          <w:rFonts w:ascii="Arial" w:hAnsi="Arial" w:cs="Arial"/>
          <w:bCs/>
        </w:rPr>
        <w:t xml:space="preserve"> </w:t>
      </w:r>
      <w:r>
        <w:rPr>
          <w:rFonts w:ascii="Arial" w:eastAsia="Malgun Gothic" w:hAnsi="Arial" w:cs="Arial"/>
          <w:bCs/>
          <w:lang w:eastAsia="ko-KR"/>
        </w:rPr>
        <w:t>November</w:t>
      </w:r>
      <w:r w:rsidRPr="007419B6">
        <w:rPr>
          <w:rFonts w:ascii="Arial" w:eastAsia="Malgun Gothic" w:hAnsi="Arial" w:cs="Arial" w:hint="eastAsia"/>
          <w:bCs/>
          <w:lang w:eastAsia="ko-KR"/>
        </w:rPr>
        <w:t xml:space="preserve"> </w:t>
      </w:r>
      <w:r w:rsidRPr="007419B6">
        <w:rPr>
          <w:rFonts w:ascii="Arial" w:hAnsi="Arial" w:cs="Arial"/>
          <w:bCs/>
        </w:rPr>
        <w:t xml:space="preserve">2020   </w:t>
      </w:r>
      <w:r w:rsidRPr="007419B6">
        <w:rPr>
          <w:rFonts w:ascii="Arial" w:hAnsi="Arial" w:cs="Arial"/>
          <w:bCs/>
        </w:rPr>
        <w:tab/>
        <w:t>Online</w:t>
      </w:r>
    </w:p>
    <w:p w14:paraId="230AE125" w14:textId="77777777" w:rsidR="005B5699" w:rsidRPr="00631FAE" w:rsidRDefault="005B5699" w:rsidP="005B5699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7419B6">
        <w:rPr>
          <w:rFonts w:ascii="Arial" w:hAnsi="Arial" w:cs="Arial"/>
          <w:bCs/>
        </w:rPr>
        <w:t>3GPPRAN2#11</w:t>
      </w:r>
      <w:r>
        <w:rPr>
          <w:rFonts w:ascii="Arial" w:hAnsi="Arial" w:cs="Arial"/>
          <w:bCs/>
        </w:rPr>
        <w:t>3</w:t>
      </w:r>
      <w:r w:rsidRPr="00C1745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1-5</w:t>
      </w:r>
      <w:r w:rsidRPr="007419B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eastAsia="zh-CN"/>
        </w:rPr>
        <w:t>M</w:t>
      </w:r>
      <w:r>
        <w:rPr>
          <w:rFonts w:ascii="Arial" w:hAnsi="Arial" w:cs="Arial" w:hint="eastAsia"/>
          <w:bCs/>
          <w:lang w:eastAsia="zh-CN"/>
        </w:rPr>
        <w:t>arch</w:t>
      </w:r>
      <w:r>
        <w:rPr>
          <w:rFonts w:ascii="Arial" w:hAnsi="Arial" w:cs="Arial"/>
          <w:bCs/>
        </w:rPr>
        <w:t xml:space="preserve"> </w:t>
      </w:r>
      <w:r w:rsidRPr="00C1745E">
        <w:rPr>
          <w:rFonts w:ascii="Arial" w:hAnsi="Arial" w:cs="Arial"/>
          <w:bCs/>
        </w:rPr>
        <w:t>2021</w:t>
      </w:r>
      <w:r w:rsidRPr="00C1745E">
        <w:rPr>
          <w:rFonts w:ascii="Arial" w:hAnsi="Arial" w:cs="Arial"/>
          <w:bCs/>
        </w:rPr>
        <w:tab/>
        <w:t>Athens</w:t>
      </w:r>
    </w:p>
    <w:p w14:paraId="51E149FC" w14:textId="77777777" w:rsidR="006E2D9F" w:rsidRPr="00FC3645" w:rsidRDefault="006E2D9F" w:rsidP="00344778">
      <w:pPr>
        <w:tabs>
          <w:tab w:val="left" w:pos="3969"/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4AE03079" w14:textId="77777777" w:rsidR="00463675" w:rsidRPr="000F4E43" w:rsidRDefault="00463675" w:rsidP="00D812DC">
      <w:pPr>
        <w:tabs>
          <w:tab w:val="left" w:pos="4050"/>
        </w:tabs>
        <w:spacing w:after="120"/>
        <w:rPr>
          <w:rFonts w:ascii="Arial" w:hAnsi="Arial" w:cs="Arial"/>
          <w:bCs/>
        </w:rPr>
      </w:pPr>
    </w:p>
    <w:sectPr w:rsidR="00463675" w:rsidRPr="000F4E43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2BD2A" w14:textId="77777777" w:rsidR="008B7BC7" w:rsidRDefault="008B7BC7">
      <w:r>
        <w:separator/>
      </w:r>
    </w:p>
  </w:endnote>
  <w:endnote w:type="continuationSeparator" w:id="0">
    <w:p w14:paraId="3B4A64A1" w14:textId="77777777" w:rsidR="008B7BC7" w:rsidRDefault="008B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A8E8C" w14:textId="77777777" w:rsidR="008B7BC7" w:rsidRDefault="008B7BC7">
      <w:r>
        <w:separator/>
      </w:r>
    </w:p>
  </w:footnote>
  <w:footnote w:type="continuationSeparator" w:id="0">
    <w:p w14:paraId="4FFF0BE0" w14:textId="77777777" w:rsidR="008B7BC7" w:rsidRDefault="008B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1F122F9A"/>
    <w:multiLevelType w:val="hybridMultilevel"/>
    <w:tmpl w:val="414EB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385D"/>
    <w:rsid w:val="000534DD"/>
    <w:rsid w:val="00063D43"/>
    <w:rsid w:val="00076BB0"/>
    <w:rsid w:val="000E7FEC"/>
    <w:rsid w:val="000F08AB"/>
    <w:rsid w:val="000F4E43"/>
    <w:rsid w:val="00144B78"/>
    <w:rsid w:val="00175A43"/>
    <w:rsid w:val="001B7D46"/>
    <w:rsid w:val="001C1B1A"/>
    <w:rsid w:val="001D71CA"/>
    <w:rsid w:val="0022103D"/>
    <w:rsid w:val="00223ED5"/>
    <w:rsid w:val="00231DBF"/>
    <w:rsid w:val="00243599"/>
    <w:rsid w:val="003007F7"/>
    <w:rsid w:val="00324937"/>
    <w:rsid w:val="00344778"/>
    <w:rsid w:val="003856A3"/>
    <w:rsid w:val="00387EBE"/>
    <w:rsid w:val="003C6ED3"/>
    <w:rsid w:val="003D4891"/>
    <w:rsid w:val="00416573"/>
    <w:rsid w:val="0045420C"/>
    <w:rsid w:val="00463675"/>
    <w:rsid w:val="004727C2"/>
    <w:rsid w:val="00477B8F"/>
    <w:rsid w:val="0049341F"/>
    <w:rsid w:val="004A31B6"/>
    <w:rsid w:val="004E592D"/>
    <w:rsid w:val="004E7F6A"/>
    <w:rsid w:val="004F4A64"/>
    <w:rsid w:val="00574CB5"/>
    <w:rsid w:val="00584B08"/>
    <w:rsid w:val="00586194"/>
    <w:rsid w:val="00595688"/>
    <w:rsid w:val="005B5699"/>
    <w:rsid w:val="005C38C8"/>
    <w:rsid w:val="00600780"/>
    <w:rsid w:val="00611C47"/>
    <w:rsid w:val="006759EE"/>
    <w:rsid w:val="006B389A"/>
    <w:rsid w:val="006C5B43"/>
    <w:rsid w:val="006D0D25"/>
    <w:rsid w:val="006E17FC"/>
    <w:rsid w:val="006E2D9F"/>
    <w:rsid w:val="006F1B00"/>
    <w:rsid w:val="00726FC3"/>
    <w:rsid w:val="00740CBB"/>
    <w:rsid w:val="00741C17"/>
    <w:rsid w:val="0074309D"/>
    <w:rsid w:val="00752AD3"/>
    <w:rsid w:val="00782967"/>
    <w:rsid w:val="007A1FE0"/>
    <w:rsid w:val="007E2F26"/>
    <w:rsid w:val="00827222"/>
    <w:rsid w:val="00834BD7"/>
    <w:rsid w:val="0084049C"/>
    <w:rsid w:val="00841710"/>
    <w:rsid w:val="00844354"/>
    <w:rsid w:val="0085215B"/>
    <w:rsid w:val="00854847"/>
    <w:rsid w:val="0086711C"/>
    <w:rsid w:val="008B2BBD"/>
    <w:rsid w:val="008B7BC7"/>
    <w:rsid w:val="008C2107"/>
    <w:rsid w:val="008D6007"/>
    <w:rsid w:val="00906004"/>
    <w:rsid w:val="00923E7C"/>
    <w:rsid w:val="00942509"/>
    <w:rsid w:val="00996DAA"/>
    <w:rsid w:val="009B265F"/>
    <w:rsid w:val="009B349E"/>
    <w:rsid w:val="009D4F3B"/>
    <w:rsid w:val="009E5C6F"/>
    <w:rsid w:val="009F76A3"/>
    <w:rsid w:val="00A07FCE"/>
    <w:rsid w:val="00A31564"/>
    <w:rsid w:val="00A441B5"/>
    <w:rsid w:val="00A80196"/>
    <w:rsid w:val="00AC6962"/>
    <w:rsid w:val="00AE1BD2"/>
    <w:rsid w:val="00AF5D18"/>
    <w:rsid w:val="00B31FE9"/>
    <w:rsid w:val="00B81AA1"/>
    <w:rsid w:val="00C25B1D"/>
    <w:rsid w:val="00C33343"/>
    <w:rsid w:val="00C4081E"/>
    <w:rsid w:val="00C47105"/>
    <w:rsid w:val="00C55D6B"/>
    <w:rsid w:val="00C831C8"/>
    <w:rsid w:val="00C9202D"/>
    <w:rsid w:val="00D5113A"/>
    <w:rsid w:val="00D60729"/>
    <w:rsid w:val="00D812DC"/>
    <w:rsid w:val="00DA61BB"/>
    <w:rsid w:val="00DA75CA"/>
    <w:rsid w:val="00DD788E"/>
    <w:rsid w:val="00DE24B5"/>
    <w:rsid w:val="00E71FE8"/>
    <w:rsid w:val="00E74294"/>
    <w:rsid w:val="00E87510"/>
    <w:rsid w:val="00EC13E9"/>
    <w:rsid w:val="00EE3074"/>
    <w:rsid w:val="00F62570"/>
    <w:rsid w:val="00F71E4B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0324D10"/>
  <w15:chartTrackingRefBased/>
  <w15:docId w15:val="{579D92BC-79D8-4B65-8AB8-8D14C31A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qFormat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63D4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509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509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2_RL2/TSGR2_111-e/Docs/R2-2008157.zi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968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7113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Brian</cp:lastModifiedBy>
  <cp:revision>5</cp:revision>
  <cp:lastPrinted>2002-04-23T08:10:00Z</cp:lastPrinted>
  <dcterms:created xsi:type="dcterms:W3CDTF">2020-07-21T08:24:00Z</dcterms:created>
  <dcterms:modified xsi:type="dcterms:W3CDTF">2020-08-21T04:05:00Z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1597934154</vt:lpwstr>
  </property>
</Properties>
</file>