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1"/>
      </w:pPr>
      <w:r>
        <w:t>1</w:t>
      </w:r>
      <w:r>
        <w:tab/>
      </w:r>
      <w:r w:rsidR="00E90E49" w:rsidRPr="00CE0424">
        <w:t>Introduction</w:t>
      </w:r>
    </w:p>
    <w:p w14:paraId="300BA2D1" w14:textId="26754C96" w:rsidR="00477768" w:rsidRDefault="00EE566C" w:rsidP="00CE0424">
      <w:pPr>
        <w:pStyle w:val="a8"/>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af"/>
          </w:rPr>
          <w:t>R2-2006910</w:t>
        </w:r>
      </w:hyperlink>
      <w:r>
        <w:rPr>
          <w:rStyle w:val="af"/>
        </w:rPr>
        <w:t xml:space="preserve"> </w:t>
      </w:r>
      <w:r>
        <w:t xml:space="preserve">and the skeleton update in </w:t>
      </w:r>
      <w:hyperlink r:id="rId12" w:history="1">
        <w:r w:rsidRPr="00D62F76">
          <w:rPr>
            <w:rStyle w:val="af"/>
          </w:rPr>
          <w:t>R2-2007366</w:t>
        </w:r>
      </w:hyperlink>
      <w:r>
        <w:rPr>
          <w:rStyle w:val="af"/>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a8"/>
      </w:pPr>
    </w:p>
    <w:p w14:paraId="7BEAA06D" w14:textId="3961DD47" w:rsidR="006538C5" w:rsidRDefault="006538C5" w:rsidP="00CE0424">
      <w:pPr>
        <w:pStyle w:val="a8"/>
      </w:pPr>
      <w:r>
        <w:t xml:space="preserve">The discussion in based on </w:t>
      </w:r>
      <w:hyperlink r:id="rId13" w:history="1">
        <w:r w:rsidRPr="00D62F76">
          <w:rPr>
            <w:rStyle w:val="af"/>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a8"/>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宋体"/>
          <w:i/>
          <w:iCs/>
          <w:lang w:val="en-US" w:eastAsia="zh-CN"/>
        </w:rPr>
      </w:pPr>
      <w:r w:rsidRPr="00782A5F">
        <w:rPr>
          <w:rFonts w:eastAsia="宋体"/>
          <w:i/>
          <w:iCs/>
          <w:lang w:val="en-US"/>
        </w:rPr>
        <w:t>The study item includes the following objectives:</w:t>
      </w:r>
    </w:p>
    <w:p w14:paraId="0FAB15E7" w14:textId="77777777" w:rsidR="00782A5F" w:rsidRPr="00782A5F" w:rsidRDefault="00782A5F" w:rsidP="00782A5F">
      <w:pPr>
        <w:ind w:right="-99"/>
        <w:rPr>
          <w:rFonts w:eastAsia="宋体"/>
          <w:i/>
          <w:iCs/>
          <w:lang w:val="en-US"/>
        </w:rPr>
      </w:pPr>
      <w:r w:rsidRPr="00782A5F">
        <w:rPr>
          <w:rFonts w:eastAsia="宋体"/>
          <w:i/>
          <w:iCs/>
          <w:lang w:val="en-US"/>
        </w:rPr>
        <w:t xml:space="preserve">Identify and study potential UE complexity reduction features, including [RAN1, RAN2]: </w:t>
      </w:r>
    </w:p>
    <w:p w14:paraId="31740248"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af7"/>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af7"/>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af7"/>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宋体"/>
          <w:i/>
          <w:iCs/>
          <w:lang w:val="en-US"/>
        </w:rPr>
      </w:pPr>
      <w:r w:rsidRPr="00782A5F">
        <w:rPr>
          <w:rFonts w:eastAsia="宋体"/>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宋体"/>
          <w:i/>
          <w:iCs/>
          <w:lang w:val="en-US"/>
        </w:rPr>
        <w:t>capability considered should be no less than an LTE Category 1bis modem.</w:t>
      </w:r>
    </w:p>
    <w:p w14:paraId="10C3FCC8" w14:textId="77777777" w:rsidR="00782A5F" w:rsidRPr="00782A5F" w:rsidRDefault="00782A5F" w:rsidP="00782A5F">
      <w:pPr>
        <w:ind w:right="-99"/>
        <w:rPr>
          <w:rFonts w:eastAsia="宋体"/>
          <w:i/>
          <w:iCs/>
          <w:lang w:val="en-US"/>
        </w:rPr>
      </w:pPr>
      <w:r w:rsidRPr="00782A5F">
        <w:rPr>
          <w:rFonts w:eastAsia="宋体"/>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宋体"/>
          <w:i/>
          <w:iCs/>
          <w:lang w:val="en-US"/>
        </w:rPr>
      </w:pPr>
      <w:r w:rsidRPr="00782A5F">
        <w:rPr>
          <w:rFonts w:eastAsia="宋体"/>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宋体"/>
          <w:i/>
          <w:iCs/>
          <w:lang w:val="en-US"/>
        </w:rPr>
      </w:pPr>
      <w:r w:rsidRPr="00782A5F">
        <w:rPr>
          <w:rFonts w:eastAsia="宋体"/>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宋体"/>
          <w:i/>
          <w:iCs/>
          <w:lang w:val="en-US"/>
        </w:rPr>
      </w:pPr>
      <w:r w:rsidRPr="00782A5F">
        <w:rPr>
          <w:rFonts w:eastAsia="宋体"/>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宋体"/>
          <w:i/>
          <w:iCs/>
          <w:lang w:val="en-US"/>
        </w:rPr>
      </w:pPr>
      <w:r w:rsidRPr="00782A5F">
        <w:rPr>
          <w:rFonts w:eastAsia="宋体"/>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宋体"/>
          <w:i/>
          <w:iCs/>
          <w:lang w:val="en-US"/>
        </w:rPr>
      </w:pPr>
      <w:bookmarkStart w:id="0" w:name="_Hlk26857702"/>
      <w:r w:rsidRPr="00782A5F">
        <w:rPr>
          <w:rFonts w:eastAsia="宋体"/>
          <w:i/>
          <w:iCs/>
          <w:lang w:val="en-US"/>
        </w:rPr>
        <w:t>Note3: Coexistence with Rel-15 and Rel-16 UE should be ensured</w:t>
      </w:r>
    </w:p>
    <w:p w14:paraId="4931FA50" w14:textId="0F9BFE15" w:rsidR="00782A5F" w:rsidRDefault="00782A5F" w:rsidP="00782A5F">
      <w:pPr>
        <w:ind w:right="-99"/>
        <w:rPr>
          <w:rFonts w:eastAsia="宋体"/>
          <w:i/>
          <w:iCs/>
          <w:lang w:val="en-US"/>
        </w:rPr>
      </w:pPr>
      <w:r w:rsidRPr="00782A5F">
        <w:rPr>
          <w:rFonts w:eastAsia="宋体"/>
          <w:i/>
          <w:iCs/>
          <w:lang w:val="en-US"/>
        </w:rPr>
        <w:t>Note4: This SI should focus on SA mode and single connectivity</w:t>
      </w:r>
      <w:bookmarkEnd w:id="0"/>
    </w:p>
    <w:p w14:paraId="6E6F1C2E" w14:textId="5BE02E22" w:rsidR="003F2928" w:rsidRPr="00782A5F" w:rsidRDefault="003F2928" w:rsidP="003F2928">
      <w:pPr>
        <w:pStyle w:val="a8"/>
        <w:rPr>
          <w:rFonts w:eastAsia="宋体"/>
          <w:lang w:val="en-US"/>
        </w:rPr>
      </w:pPr>
      <w:r>
        <w:rPr>
          <w:rFonts w:eastAsia="宋体"/>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1"/>
      </w:pPr>
      <w:bookmarkStart w:id="1" w:name="_Ref178064866"/>
      <w:r>
        <w:t>2</w:t>
      </w:r>
      <w:r>
        <w:tab/>
      </w:r>
      <w:r w:rsidR="004000E8" w:rsidRPr="00CE0424">
        <w:t>Discussion</w:t>
      </w:r>
      <w:bookmarkEnd w:id="1"/>
    </w:p>
    <w:p w14:paraId="34F271C8" w14:textId="7D771AED" w:rsidR="00F63950" w:rsidRDefault="00230D18" w:rsidP="00F63950">
      <w:pPr>
        <w:pStyle w:val="21"/>
      </w:pPr>
      <w:r>
        <w:t>2.1</w:t>
      </w:r>
      <w:r>
        <w:tab/>
      </w:r>
      <w:r w:rsidR="009B3DE7">
        <w:t>UE complexity reduction features</w:t>
      </w:r>
    </w:p>
    <w:p w14:paraId="5D50EA16" w14:textId="308954E6" w:rsidR="00373DAE" w:rsidRDefault="00373DAE" w:rsidP="007C6EF4">
      <w:pPr>
        <w:pStyle w:val="a8"/>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a8"/>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a8"/>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a8"/>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a8"/>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afa"/>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a8"/>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a8"/>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a8"/>
              <w:rPr>
                <w:sz w:val="20"/>
                <w:szCs w:val="20"/>
              </w:rPr>
            </w:pPr>
            <w:r w:rsidRPr="00011D14">
              <w:rPr>
                <w:sz w:val="20"/>
                <w:szCs w:val="20"/>
              </w:rPr>
              <w:t>Qualcomm</w:t>
            </w:r>
          </w:p>
        </w:tc>
        <w:tc>
          <w:tcPr>
            <w:tcW w:w="7460" w:type="dxa"/>
          </w:tcPr>
          <w:p w14:paraId="49B9EAAE" w14:textId="4DC4D10E" w:rsidR="007C6EF4" w:rsidRDefault="0026342A" w:rsidP="001C651F">
            <w:pPr>
              <w:pStyle w:val="a8"/>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a8"/>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a8"/>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a8"/>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a8"/>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a8"/>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a8"/>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a8"/>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a8"/>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a8"/>
              <w:rPr>
                <w:sz w:val="20"/>
                <w:szCs w:val="20"/>
              </w:rPr>
            </w:pPr>
            <w:r w:rsidRPr="005138F4">
              <w:rPr>
                <w:sz w:val="20"/>
                <w:szCs w:val="20"/>
              </w:rPr>
              <w:t>Ericsson</w:t>
            </w:r>
          </w:p>
        </w:tc>
        <w:tc>
          <w:tcPr>
            <w:tcW w:w="7460" w:type="dxa"/>
          </w:tcPr>
          <w:p w14:paraId="54E10D64" w14:textId="221683E2" w:rsidR="005475B9" w:rsidRDefault="0061683F" w:rsidP="005475B9">
            <w:pPr>
              <w:pStyle w:val="a8"/>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a8"/>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a8"/>
            </w:pPr>
            <w:r>
              <w:t>Futurewei</w:t>
            </w:r>
          </w:p>
        </w:tc>
        <w:tc>
          <w:tcPr>
            <w:tcW w:w="7460" w:type="dxa"/>
          </w:tcPr>
          <w:p w14:paraId="2C774E26" w14:textId="64AAF1E6" w:rsidR="00516387" w:rsidRDefault="00417D73" w:rsidP="005475B9">
            <w:pPr>
              <w:pStyle w:val="a8"/>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a8"/>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a8"/>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a8"/>
            </w:pPr>
            <w:r>
              <w:t>Apple</w:t>
            </w:r>
          </w:p>
        </w:tc>
        <w:tc>
          <w:tcPr>
            <w:tcW w:w="7460" w:type="dxa"/>
          </w:tcPr>
          <w:p w14:paraId="62B74C4F" w14:textId="77777777" w:rsidR="00F453A7" w:rsidRDefault="00F453A7" w:rsidP="00B11B61">
            <w:pPr>
              <w:pStyle w:val="a8"/>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a8"/>
            </w:pPr>
            <w:r>
              <w:t>Sequans</w:t>
            </w:r>
          </w:p>
        </w:tc>
        <w:tc>
          <w:tcPr>
            <w:tcW w:w="7460" w:type="dxa"/>
          </w:tcPr>
          <w:p w14:paraId="5D790AB7" w14:textId="277803A6" w:rsidR="00A55394" w:rsidRPr="00332F06" w:rsidRDefault="00B52D29" w:rsidP="007D1B41">
            <w:pPr>
              <w:pStyle w:val="a8"/>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a8"/>
            </w:pPr>
            <w:r>
              <w:rPr>
                <w:rFonts w:eastAsia="Yu Mincho" w:hint="eastAsia"/>
                <w:lang w:eastAsia="ja-JP"/>
              </w:rPr>
              <w:t>NEC</w:t>
            </w:r>
          </w:p>
        </w:tc>
        <w:tc>
          <w:tcPr>
            <w:tcW w:w="7460" w:type="dxa"/>
          </w:tcPr>
          <w:p w14:paraId="6C082C52" w14:textId="484F7212" w:rsidR="00504412" w:rsidRDefault="00504412" w:rsidP="00504412">
            <w:pPr>
              <w:pStyle w:val="a8"/>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a8"/>
            </w:pPr>
            <w:r>
              <w:rPr>
                <w:rFonts w:eastAsiaTheme="minorEastAsia"/>
                <w:bCs/>
                <w:sz w:val="20"/>
                <w:szCs w:val="20"/>
              </w:rPr>
              <w:t>Huawei, HiSilicon</w:t>
            </w:r>
          </w:p>
        </w:tc>
        <w:tc>
          <w:tcPr>
            <w:tcW w:w="7460" w:type="dxa"/>
          </w:tcPr>
          <w:p w14:paraId="156EE182" w14:textId="77777777" w:rsidR="005D264C" w:rsidRDefault="005D264C" w:rsidP="005D264C">
            <w:pPr>
              <w:pStyle w:val="a8"/>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bookmarkStart w:id="2" w:name="_GoBack"/>
            <w:bookmarkEnd w:id="2"/>
          </w:p>
          <w:p w14:paraId="59CDF8E3" w14:textId="77777777" w:rsidR="005D264C" w:rsidRDefault="005D264C" w:rsidP="005D264C">
            <w:pPr>
              <w:pStyle w:val="a8"/>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a8"/>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bl>
    <w:p w14:paraId="3E15CC9A" w14:textId="51E5584B" w:rsidR="007C6EF4" w:rsidRDefault="007C6EF4" w:rsidP="007C6EF4">
      <w:pPr>
        <w:pStyle w:val="a8"/>
        <w:rPr>
          <w:b/>
          <w:bCs/>
        </w:rPr>
      </w:pPr>
    </w:p>
    <w:p w14:paraId="64CAABCB" w14:textId="4E2D664F" w:rsidR="00AE3CEB" w:rsidRDefault="00AE3CEB" w:rsidP="007C6EF4">
      <w:pPr>
        <w:pStyle w:val="a8"/>
        <w:rPr>
          <w:b/>
          <w:bCs/>
        </w:rPr>
      </w:pPr>
    </w:p>
    <w:p w14:paraId="3EBABD31" w14:textId="20396408" w:rsidR="00AE3CEB" w:rsidRDefault="00AE3CEB" w:rsidP="007C6EF4">
      <w:pPr>
        <w:pStyle w:val="a8"/>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afa"/>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a8"/>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a8"/>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a8"/>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a8"/>
              <w:rPr>
                <w:b/>
                <w:bCs/>
                <w:sz w:val="20"/>
                <w:szCs w:val="20"/>
              </w:rPr>
            </w:pPr>
          </w:p>
        </w:tc>
        <w:tc>
          <w:tcPr>
            <w:tcW w:w="1134" w:type="dxa"/>
          </w:tcPr>
          <w:p w14:paraId="4B08D70B" w14:textId="62E8C7A6" w:rsidR="005475B9" w:rsidRPr="00AE3CEB" w:rsidRDefault="005475B9" w:rsidP="005475B9">
            <w:pPr>
              <w:pStyle w:val="a8"/>
              <w:rPr>
                <w:b/>
                <w:bCs/>
                <w:sz w:val="20"/>
                <w:szCs w:val="20"/>
              </w:rPr>
            </w:pPr>
          </w:p>
        </w:tc>
        <w:tc>
          <w:tcPr>
            <w:tcW w:w="6090" w:type="dxa"/>
          </w:tcPr>
          <w:p w14:paraId="2D2EAC98" w14:textId="4991369B" w:rsidR="005475B9" w:rsidRPr="00AE3CEB" w:rsidRDefault="005475B9" w:rsidP="005475B9">
            <w:pPr>
              <w:pStyle w:val="a8"/>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a8"/>
              <w:rPr>
                <w:b/>
                <w:bCs/>
                <w:sz w:val="20"/>
                <w:szCs w:val="20"/>
              </w:rPr>
            </w:pPr>
          </w:p>
        </w:tc>
        <w:tc>
          <w:tcPr>
            <w:tcW w:w="1134" w:type="dxa"/>
          </w:tcPr>
          <w:p w14:paraId="5515B1FC" w14:textId="77777777" w:rsidR="005475B9" w:rsidRPr="00AE3CEB" w:rsidRDefault="005475B9" w:rsidP="005475B9">
            <w:pPr>
              <w:pStyle w:val="a8"/>
              <w:rPr>
                <w:b/>
                <w:bCs/>
                <w:sz w:val="20"/>
                <w:szCs w:val="20"/>
              </w:rPr>
            </w:pPr>
          </w:p>
        </w:tc>
        <w:tc>
          <w:tcPr>
            <w:tcW w:w="6090" w:type="dxa"/>
          </w:tcPr>
          <w:p w14:paraId="3C59F39B" w14:textId="77777777" w:rsidR="005475B9" w:rsidRPr="00AE3CEB" w:rsidRDefault="005475B9" w:rsidP="005475B9">
            <w:pPr>
              <w:pStyle w:val="a8"/>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a8"/>
              <w:rPr>
                <w:b/>
                <w:bCs/>
                <w:sz w:val="20"/>
                <w:szCs w:val="20"/>
              </w:rPr>
            </w:pPr>
          </w:p>
        </w:tc>
        <w:tc>
          <w:tcPr>
            <w:tcW w:w="1134" w:type="dxa"/>
          </w:tcPr>
          <w:p w14:paraId="6AC0ACE8" w14:textId="77777777" w:rsidR="005475B9" w:rsidRPr="00AE3CEB" w:rsidRDefault="005475B9" w:rsidP="005475B9">
            <w:pPr>
              <w:pStyle w:val="a8"/>
              <w:rPr>
                <w:b/>
                <w:bCs/>
                <w:sz w:val="20"/>
                <w:szCs w:val="20"/>
              </w:rPr>
            </w:pPr>
          </w:p>
        </w:tc>
        <w:tc>
          <w:tcPr>
            <w:tcW w:w="6090" w:type="dxa"/>
          </w:tcPr>
          <w:p w14:paraId="7CB62728" w14:textId="77777777" w:rsidR="005475B9" w:rsidRPr="00AE3CEB" w:rsidRDefault="005475B9" w:rsidP="005475B9">
            <w:pPr>
              <w:pStyle w:val="a8"/>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a8"/>
              <w:rPr>
                <w:b/>
                <w:bCs/>
                <w:sz w:val="20"/>
                <w:szCs w:val="20"/>
              </w:rPr>
            </w:pPr>
          </w:p>
        </w:tc>
        <w:tc>
          <w:tcPr>
            <w:tcW w:w="1134" w:type="dxa"/>
          </w:tcPr>
          <w:p w14:paraId="438F7990" w14:textId="77777777" w:rsidR="005475B9" w:rsidRPr="00AE3CEB" w:rsidRDefault="005475B9" w:rsidP="005475B9">
            <w:pPr>
              <w:pStyle w:val="a8"/>
              <w:rPr>
                <w:b/>
                <w:bCs/>
                <w:sz w:val="20"/>
                <w:szCs w:val="20"/>
              </w:rPr>
            </w:pPr>
          </w:p>
        </w:tc>
        <w:tc>
          <w:tcPr>
            <w:tcW w:w="6090" w:type="dxa"/>
          </w:tcPr>
          <w:p w14:paraId="72375D14" w14:textId="77777777" w:rsidR="005475B9" w:rsidRPr="00AE3CEB" w:rsidRDefault="005475B9" w:rsidP="005475B9">
            <w:pPr>
              <w:pStyle w:val="a8"/>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a8"/>
              <w:rPr>
                <w:b/>
                <w:bCs/>
                <w:sz w:val="20"/>
                <w:szCs w:val="20"/>
              </w:rPr>
            </w:pPr>
          </w:p>
        </w:tc>
        <w:tc>
          <w:tcPr>
            <w:tcW w:w="1134" w:type="dxa"/>
          </w:tcPr>
          <w:p w14:paraId="58BB22CF" w14:textId="77777777" w:rsidR="005475B9" w:rsidRPr="00AE3CEB" w:rsidRDefault="005475B9" w:rsidP="005475B9">
            <w:pPr>
              <w:pStyle w:val="a8"/>
              <w:rPr>
                <w:b/>
                <w:bCs/>
                <w:sz w:val="20"/>
                <w:szCs w:val="20"/>
              </w:rPr>
            </w:pPr>
          </w:p>
        </w:tc>
        <w:tc>
          <w:tcPr>
            <w:tcW w:w="6090" w:type="dxa"/>
          </w:tcPr>
          <w:p w14:paraId="1E33378B" w14:textId="77777777" w:rsidR="005475B9" w:rsidRPr="00AE3CEB" w:rsidRDefault="005475B9" w:rsidP="005475B9">
            <w:pPr>
              <w:pStyle w:val="a8"/>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a8"/>
              <w:rPr>
                <w:b/>
                <w:bCs/>
                <w:sz w:val="20"/>
                <w:szCs w:val="20"/>
              </w:rPr>
            </w:pPr>
          </w:p>
        </w:tc>
        <w:tc>
          <w:tcPr>
            <w:tcW w:w="1134" w:type="dxa"/>
          </w:tcPr>
          <w:p w14:paraId="2B04E4BE" w14:textId="77777777" w:rsidR="005475B9" w:rsidRPr="00AE3CEB" w:rsidRDefault="005475B9" w:rsidP="005475B9">
            <w:pPr>
              <w:pStyle w:val="a8"/>
              <w:rPr>
                <w:b/>
                <w:bCs/>
                <w:sz w:val="20"/>
                <w:szCs w:val="20"/>
              </w:rPr>
            </w:pPr>
          </w:p>
        </w:tc>
        <w:tc>
          <w:tcPr>
            <w:tcW w:w="6090" w:type="dxa"/>
          </w:tcPr>
          <w:p w14:paraId="75C8127B" w14:textId="77777777" w:rsidR="005475B9" w:rsidRPr="00AE3CEB" w:rsidRDefault="005475B9" w:rsidP="005475B9">
            <w:pPr>
              <w:pStyle w:val="a8"/>
              <w:rPr>
                <w:b/>
                <w:bCs/>
                <w:sz w:val="20"/>
                <w:szCs w:val="20"/>
              </w:rPr>
            </w:pPr>
          </w:p>
        </w:tc>
      </w:tr>
    </w:tbl>
    <w:p w14:paraId="07DF0EDA" w14:textId="77777777" w:rsidR="00AE3CEB" w:rsidRPr="007C6EF4" w:rsidRDefault="00AE3CEB" w:rsidP="007C6EF4">
      <w:pPr>
        <w:pStyle w:val="a8"/>
        <w:rPr>
          <w:b/>
          <w:bCs/>
          <w:rtl/>
          <w:lang w:bidi="he-IL"/>
        </w:rPr>
      </w:pPr>
    </w:p>
    <w:p w14:paraId="3A8C144D" w14:textId="77777777" w:rsidR="004F0A1B" w:rsidRPr="004F0A1B" w:rsidRDefault="004F0A1B" w:rsidP="004F0A1B"/>
    <w:p w14:paraId="7E3D15F6" w14:textId="39E92BB8" w:rsidR="00F63950" w:rsidRDefault="00230D18" w:rsidP="00F63950">
      <w:pPr>
        <w:pStyle w:val="21"/>
      </w:pPr>
      <w:r>
        <w:t>2.2</w:t>
      </w:r>
      <w:r>
        <w:tab/>
      </w:r>
      <w:r w:rsidR="009B3DE7">
        <w:t>UE power saving and battery lifetime enhancement</w:t>
      </w:r>
    </w:p>
    <w:p w14:paraId="376BD843" w14:textId="660AE0A8" w:rsidR="0061623B" w:rsidRDefault="0061623B" w:rsidP="0061623B">
      <w:pPr>
        <w:pStyle w:val="a8"/>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a8"/>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a8"/>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afa"/>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a8"/>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a8"/>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a8"/>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a8"/>
              <w:rPr>
                <w:sz w:val="20"/>
                <w:szCs w:val="20"/>
              </w:rPr>
            </w:pPr>
            <w:r w:rsidRPr="00011D14">
              <w:rPr>
                <w:sz w:val="20"/>
                <w:szCs w:val="20"/>
              </w:rPr>
              <w:t>Qualcomm</w:t>
            </w:r>
          </w:p>
        </w:tc>
        <w:tc>
          <w:tcPr>
            <w:tcW w:w="1134" w:type="dxa"/>
          </w:tcPr>
          <w:p w14:paraId="0B45C506" w14:textId="751F5A5F" w:rsidR="0061623B" w:rsidRPr="00271EFF" w:rsidRDefault="004B7315" w:rsidP="00084917">
            <w:pPr>
              <w:pStyle w:val="a8"/>
              <w:rPr>
                <w:sz w:val="20"/>
                <w:szCs w:val="20"/>
              </w:rPr>
            </w:pPr>
            <w:r w:rsidRPr="00271EFF">
              <w:rPr>
                <w:sz w:val="20"/>
                <w:szCs w:val="20"/>
              </w:rPr>
              <w:t>No</w:t>
            </w:r>
          </w:p>
        </w:tc>
        <w:tc>
          <w:tcPr>
            <w:tcW w:w="6090" w:type="dxa"/>
          </w:tcPr>
          <w:p w14:paraId="0EA43B11" w14:textId="36B5F2B5" w:rsidR="0061623B" w:rsidRPr="00CA4F61" w:rsidRDefault="00CA4F61" w:rsidP="00084917">
            <w:pPr>
              <w:pStyle w:val="a8"/>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a8"/>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a8"/>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a8"/>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a8"/>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a8"/>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a8"/>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a8"/>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a8"/>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a8"/>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a8"/>
              <w:rPr>
                <w:sz w:val="20"/>
                <w:szCs w:val="20"/>
              </w:rPr>
            </w:pPr>
            <w:r w:rsidRPr="005138F4">
              <w:rPr>
                <w:sz w:val="20"/>
                <w:szCs w:val="20"/>
              </w:rPr>
              <w:t>Ericsson</w:t>
            </w:r>
          </w:p>
        </w:tc>
        <w:tc>
          <w:tcPr>
            <w:tcW w:w="1134" w:type="dxa"/>
          </w:tcPr>
          <w:p w14:paraId="18550151" w14:textId="6A2B1283" w:rsidR="005475B9" w:rsidRPr="005138F4" w:rsidRDefault="005138F4" w:rsidP="005475B9">
            <w:pPr>
              <w:pStyle w:val="a8"/>
              <w:rPr>
                <w:sz w:val="20"/>
                <w:szCs w:val="20"/>
              </w:rPr>
            </w:pPr>
            <w:r w:rsidRPr="005138F4">
              <w:rPr>
                <w:sz w:val="20"/>
                <w:szCs w:val="20"/>
              </w:rPr>
              <w:t>Yes</w:t>
            </w:r>
          </w:p>
        </w:tc>
        <w:tc>
          <w:tcPr>
            <w:tcW w:w="6090" w:type="dxa"/>
          </w:tcPr>
          <w:p w14:paraId="1E97A3BF" w14:textId="77777777" w:rsidR="005475B9" w:rsidRPr="005138F4" w:rsidRDefault="005138F4" w:rsidP="005475B9">
            <w:pPr>
              <w:pStyle w:val="a8"/>
              <w:rPr>
                <w:sz w:val="20"/>
                <w:szCs w:val="20"/>
              </w:rPr>
            </w:pPr>
            <w:r w:rsidRPr="005138F4">
              <w:rPr>
                <w:sz w:val="20"/>
                <w:szCs w:val="20"/>
              </w:rPr>
              <w:t xml:space="preserve">We think introduction of eDRX should be prioritized. </w:t>
            </w:r>
          </w:p>
          <w:p w14:paraId="5DC78499" w14:textId="3C0D1B02" w:rsidR="005138F4" w:rsidRPr="005138F4" w:rsidRDefault="00481DE4" w:rsidP="005475B9">
            <w:pPr>
              <w:pStyle w:val="a8"/>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UEs as well, assuming they do not depend on capabilities which RedCap UE would not have.</w:t>
            </w:r>
          </w:p>
          <w:p w14:paraId="10203E2C" w14:textId="430AE744" w:rsidR="005138F4" w:rsidRPr="005138F4" w:rsidRDefault="005138F4" w:rsidP="005475B9">
            <w:pPr>
              <w:pStyle w:val="a8"/>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a8"/>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a8"/>
              <w:rPr>
                <w:sz w:val="20"/>
                <w:szCs w:val="20"/>
              </w:rPr>
            </w:pPr>
            <w:r w:rsidRPr="000D4239">
              <w:rPr>
                <w:sz w:val="20"/>
                <w:szCs w:val="20"/>
              </w:rPr>
              <w:t>Yes</w:t>
            </w:r>
          </w:p>
        </w:tc>
        <w:tc>
          <w:tcPr>
            <w:tcW w:w="6090" w:type="dxa"/>
          </w:tcPr>
          <w:p w14:paraId="39238361" w14:textId="6793DBD2" w:rsidR="005475B9" w:rsidRDefault="000D4239" w:rsidP="005475B9">
            <w:pPr>
              <w:pStyle w:val="a8"/>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a8"/>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a8"/>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a8"/>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a8"/>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a8"/>
            </w:pPr>
            <w:r>
              <w:t>Apple</w:t>
            </w:r>
          </w:p>
        </w:tc>
        <w:tc>
          <w:tcPr>
            <w:tcW w:w="1134" w:type="dxa"/>
          </w:tcPr>
          <w:p w14:paraId="52B041B2" w14:textId="77777777" w:rsidR="00F453A7" w:rsidRPr="000D4239" w:rsidRDefault="00F453A7" w:rsidP="00B11B61">
            <w:pPr>
              <w:pStyle w:val="a8"/>
            </w:pPr>
            <w:r>
              <w:t>No</w:t>
            </w:r>
          </w:p>
        </w:tc>
        <w:tc>
          <w:tcPr>
            <w:tcW w:w="6090" w:type="dxa"/>
          </w:tcPr>
          <w:p w14:paraId="4ED51B09" w14:textId="77777777" w:rsidR="00F453A7" w:rsidRDefault="00F453A7" w:rsidP="00B11B61">
            <w:pPr>
              <w:pStyle w:val="a8"/>
            </w:pPr>
            <w:r>
              <w:t>C-DRX should also be considered for power-saving. The RedCap UEs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a8"/>
            </w:pPr>
            <w:r>
              <w:t>Sequans</w:t>
            </w:r>
          </w:p>
        </w:tc>
        <w:tc>
          <w:tcPr>
            <w:tcW w:w="1134" w:type="dxa"/>
          </w:tcPr>
          <w:p w14:paraId="1B4E2C03" w14:textId="4A203581" w:rsidR="00F453A7" w:rsidRPr="00332F06" w:rsidRDefault="00885EFD" w:rsidP="00332F06">
            <w:pPr>
              <w:pStyle w:val="a8"/>
            </w:pPr>
            <w:r>
              <w:t>No</w:t>
            </w:r>
          </w:p>
        </w:tc>
        <w:tc>
          <w:tcPr>
            <w:tcW w:w="6090" w:type="dxa"/>
          </w:tcPr>
          <w:p w14:paraId="20FB3D78" w14:textId="2FA0D58B" w:rsidR="00F453A7" w:rsidRPr="00332F06" w:rsidRDefault="00885EFD" w:rsidP="00332F06">
            <w:pPr>
              <w:pStyle w:val="a8"/>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a8"/>
            </w:pPr>
            <w:r>
              <w:rPr>
                <w:rFonts w:eastAsia="Yu Mincho"/>
                <w:bCs/>
                <w:sz w:val="20"/>
                <w:szCs w:val="20"/>
                <w:lang w:eastAsia="ja-JP"/>
              </w:rPr>
              <w:t>NEC</w:t>
            </w:r>
          </w:p>
        </w:tc>
        <w:tc>
          <w:tcPr>
            <w:tcW w:w="1134" w:type="dxa"/>
          </w:tcPr>
          <w:p w14:paraId="0FF23C7E" w14:textId="7BBC9884" w:rsidR="00485A52" w:rsidRDefault="00485A52" w:rsidP="00485A52">
            <w:pPr>
              <w:pStyle w:val="a8"/>
            </w:pPr>
            <w:r>
              <w:rPr>
                <w:rFonts w:eastAsia="Yu Mincho" w:hint="eastAsia"/>
                <w:bCs/>
                <w:sz w:val="20"/>
                <w:szCs w:val="20"/>
                <w:lang w:eastAsia="ja-JP"/>
              </w:rPr>
              <w:t>Yes</w:t>
            </w:r>
          </w:p>
        </w:tc>
        <w:tc>
          <w:tcPr>
            <w:tcW w:w="6090" w:type="dxa"/>
          </w:tcPr>
          <w:p w14:paraId="5B076080" w14:textId="77777777" w:rsidR="00485A52" w:rsidRDefault="00485A52" w:rsidP="00485A52">
            <w:pPr>
              <w:pStyle w:val="a8"/>
            </w:pPr>
          </w:p>
        </w:tc>
      </w:tr>
      <w:tr w:rsidR="005D264C" w14:paraId="1C495328" w14:textId="77777777" w:rsidTr="00084917">
        <w:tc>
          <w:tcPr>
            <w:tcW w:w="2405" w:type="dxa"/>
          </w:tcPr>
          <w:p w14:paraId="6A13A276" w14:textId="38FA7112" w:rsidR="005D264C" w:rsidRDefault="005D264C" w:rsidP="005D264C">
            <w:pPr>
              <w:pStyle w:val="a8"/>
              <w:rPr>
                <w:rFonts w:eastAsia="Yu Mincho"/>
                <w:bCs/>
                <w:lang w:eastAsia="ja-JP"/>
              </w:rPr>
            </w:pPr>
            <w:r>
              <w:rPr>
                <w:rFonts w:eastAsiaTheme="minorEastAsia"/>
                <w:bCs/>
                <w:sz w:val="20"/>
                <w:szCs w:val="20"/>
              </w:rPr>
              <w:t>Huawei, HiSilicon</w:t>
            </w:r>
          </w:p>
        </w:tc>
        <w:tc>
          <w:tcPr>
            <w:tcW w:w="1134" w:type="dxa"/>
          </w:tcPr>
          <w:p w14:paraId="0E4C77D7" w14:textId="7AD0A450" w:rsidR="005D264C" w:rsidRDefault="005D264C" w:rsidP="005D264C">
            <w:pPr>
              <w:pStyle w:val="a8"/>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a8"/>
              <w:rPr>
                <w:rFonts w:eastAsiaTheme="minorEastAsia" w:hint="eastAsia"/>
              </w:rPr>
            </w:pPr>
            <w:r>
              <w:rPr>
                <w:rFonts w:eastAsiaTheme="minorEastAsia" w:hint="eastAsia"/>
              </w:rPr>
              <w:t>S</w:t>
            </w:r>
            <w:r>
              <w:rPr>
                <w:rFonts w:eastAsiaTheme="minorEastAsia"/>
              </w:rPr>
              <w:t>imilar viwe as Ericsson and Futurewei.</w:t>
            </w:r>
          </w:p>
        </w:tc>
      </w:tr>
    </w:tbl>
    <w:p w14:paraId="6205D99D" w14:textId="144661C1" w:rsidR="0061623B" w:rsidRDefault="0061623B" w:rsidP="0061623B">
      <w:pPr>
        <w:pStyle w:val="a8"/>
      </w:pPr>
    </w:p>
    <w:p w14:paraId="6B20F4DD" w14:textId="0020D38F" w:rsidR="009B0F9E" w:rsidRDefault="009B0F9E" w:rsidP="0061623B">
      <w:pPr>
        <w:pStyle w:val="a8"/>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a8"/>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afa"/>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a8"/>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a8"/>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a8"/>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a8"/>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a8"/>
              <w:rPr>
                <w:sz w:val="20"/>
                <w:szCs w:val="20"/>
              </w:rPr>
            </w:pPr>
            <w:r w:rsidRPr="00011D14">
              <w:rPr>
                <w:sz w:val="20"/>
                <w:szCs w:val="20"/>
              </w:rPr>
              <w:t>Qualcomm</w:t>
            </w:r>
          </w:p>
        </w:tc>
        <w:tc>
          <w:tcPr>
            <w:tcW w:w="2161" w:type="dxa"/>
          </w:tcPr>
          <w:p w14:paraId="0B891021" w14:textId="04465A0E" w:rsidR="00C27281" w:rsidRPr="00A9108D" w:rsidRDefault="00A9108D" w:rsidP="00C27825">
            <w:pPr>
              <w:pStyle w:val="a8"/>
              <w:rPr>
                <w:sz w:val="20"/>
                <w:szCs w:val="20"/>
              </w:rPr>
            </w:pPr>
            <w:r w:rsidRPr="00A9108D">
              <w:rPr>
                <w:sz w:val="20"/>
                <w:szCs w:val="20"/>
              </w:rPr>
              <w:t>Both</w:t>
            </w:r>
          </w:p>
        </w:tc>
        <w:tc>
          <w:tcPr>
            <w:tcW w:w="1624" w:type="dxa"/>
          </w:tcPr>
          <w:p w14:paraId="243C759E" w14:textId="7DA39B65" w:rsidR="00C27281" w:rsidRPr="00A9108D" w:rsidRDefault="00A9108D" w:rsidP="00C27825">
            <w:pPr>
              <w:pStyle w:val="a8"/>
              <w:rPr>
                <w:sz w:val="20"/>
                <w:szCs w:val="20"/>
              </w:rPr>
            </w:pPr>
            <w:r w:rsidRPr="00A9108D">
              <w:rPr>
                <w:sz w:val="20"/>
                <w:szCs w:val="20"/>
              </w:rPr>
              <w:t>all</w:t>
            </w:r>
          </w:p>
        </w:tc>
        <w:tc>
          <w:tcPr>
            <w:tcW w:w="4247" w:type="dxa"/>
          </w:tcPr>
          <w:p w14:paraId="34DD6F39" w14:textId="798E3549" w:rsidR="00C27281" w:rsidRPr="007121CA" w:rsidRDefault="00321866" w:rsidP="00C27825">
            <w:pPr>
              <w:pStyle w:val="a8"/>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a8"/>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a8"/>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a8"/>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a8"/>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a8"/>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a8"/>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a8"/>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a8"/>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a8"/>
              <w:rPr>
                <w:sz w:val="20"/>
                <w:szCs w:val="20"/>
              </w:rPr>
            </w:pPr>
            <w:r w:rsidRPr="00D53581">
              <w:rPr>
                <w:sz w:val="20"/>
                <w:szCs w:val="20"/>
              </w:rPr>
              <w:t>Ericsson</w:t>
            </w:r>
          </w:p>
        </w:tc>
        <w:tc>
          <w:tcPr>
            <w:tcW w:w="2161" w:type="dxa"/>
          </w:tcPr>
          <w:p w14:paraId="21785851" w14:textId="02B52B30" w:rsidR="005475B9" w:rsidRPr="00D53581" w:rsidRDefault="007A2E7F" w:rsidP="005475B9">
            <w:pPr>
              <w:pStyle w:val="a8"/>
              <w:rPr>
                <w:sz w:val="20"/>
                <w:szCs w:val="20"/>
              </w:rPr>
            </w:pPr>
            <w:r>
              <w:rPr>
                <w:sz w:val="20"/>
                <w:szCs w:val="20"/>
              </w:rPr>
              <w:t>Both</w:t>
            </w:r>
          </w:p>
        </w:tc>
        <w:tc>
          <w:tcPr>
            <w:tcW w:w="1624" w:type="dxa"/>
          </w:tcPr>
          <w:p w14:paraId="20E0D8DF" w14:textId="15CF42CA" w:rsidR="005475B9" w:rsidRPr="00D53581" w:rsidRDefault="00D53581" w:rsidP="005475B9">
            <w:pPr>
              <w:pStyle w:val="a8"/>
              <w:rPr>
                <w:sz w:val="20"/>
                <w:szCs w:val="20"/>
              </w:rPr>
            </w:pPr>
            <w:r w:rsidRPr="00D53581">
              <w:rPr>
                <w:sz w:val="20"/>
                <w:szCs w:val="20"/>
              </w:rPr>
              <w:t>all</w:t>
            </w:r>
          </w:p>
        </w:tc>
        <w:tc>
          <w:tcPr>
            <w:tcW w:w="4247" w:type="dxa"/>
          </w:tcPr>
          <w:p w14:paraId="59CDECA8" w14:textId="4E3F171E" w:rsidR="005475B9" w:rsidRPr="007A2E7F" w:rsidRDefault="007A2E7F" w:rsidP="005475B9">
            <w:pPr>
              <w:pStyle w:val="a8"/>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a8"/>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a8"/>
              <w:rPr>
                <w:sz w:val="20"/>
                <w:szCs w:val="20"/>
              </w:rPr>
            </w:pPr>
            <w:r w:rsidRPr="00E86BD8">
              <w:rPr>
                <w:sz w:val="20"/>
                <w:szCs w:val="20"/>
              </w:rPr>
              <w:t>Both</w:t>
            </w:r>
          </w:p>
        </w:tc>
        <w:tc>
          <w:tcPr>
            <w:tcW w:w="1624" w:type="dxa"/>
          </w:tcPr>
          <w:p w14:paraId="5511CE1B" w14:textId="3F1E8496" w:rsidR="005475B9" w:rsidRPr="00E86BD8" w:rsidRDefault="00E86BD8" w:rsidP="005475B9">
            <w:pPr>
              <w:pStyle w:val="a8"/>
              <w:rPr>
                <w:sz w:val="20"/>
                <w:szCs w:val="20"/>
              </w:rPr>
            </w:pPr>
            <w:r w:rsidRPr="00E86BD8">
              <w:rPr>
                <w:sz w:val="20"/>
                <w:szCs w:val="20"/>
              </w:rPr>
              <w:t>all</w:t>
            </w:r>
          </w:p>
        </w:tc>
        <w:tc>
          <w:tcPr>
            <w:tcW w:w="4247" w:type="dxa"/>
          </w:tcPr>
          <w:p w14:paraId="0E15F43F" w14:textId="6A7D67EF" w:rsidR="005475B9" w:rsidRPr="00E86BD8" w:rsidRDefault="00E86BD8" w:rsidP="00E86BD8">
            <w:pPr>
              <w:pStyle w:val="a8"/>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a8"/>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a8"/>
              <w:rPr>
                <w:sz w:val="20"/>
                <w:szCs w:val="20"/>
              </w:rPr>
            </w:pPr>
            <w:r w:rsidRPr="00332F06">
              <w:rPr>
                <w:sz w:val="20"/>
                <w:szCs w:val="20"/>
              </w:rPr>
              <w:t>Both</w:t>
            </w:r>
          </w:p>
        </w:tc>
        <w:tc>
          <w:tcPr>
            <w:tcW w:w="1624" w:type="dxa"/>
          </w:tcPr>
          <w:p w14:paraId="1EE9E6A3" w14:textId="0FC56246" w:rsidR="00332F06" w:rsidRPr="00332F06" w:rsidRDefault="00332F06" w:rsidP="00332F06">
            <w:pPr>
              <w:pStyle w:val="a8"/>
              <w:rPr>
                <w:sz w:val="20"/>
                <w:szCs w:val="20"/>
              </w:rPr>
            </w:pPr>
            <w:r w:rsidRPr="00332F06">
              <w:rPr>
                <w:sz w:val="20"/>
                <w:szCs w:val="20"/>
              </w:rPr>
              <w:t>all</w:t>
            </w:r>
          </w:p>
        </w:tc>
        <w:tc>
          <w:tcPr>
            <w:tcW w:w="4247" w:type="dxa"/>
          </w:tcPr>
          <w:p w14:paraId="0E41CA58" w14:textId="2257E249" w:rsidR="00332F06" w:rsidRPr="00332F06" w:rsidRDefault="00332F06" w:rsidP="00332F06">
            <w:pPr>
              <w:pStyle w:val="a8"/>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a8"/>
            </w:pPr>
            <w:r>
              <w:t>Apple</w:t>
            </w:r>
          </w:p>
        </w:tc>
        <w:tc>
          <w:tcPr>
            <w:tcW w:w="2161" w:type="dxa"/>
          </w:tcPr>
          <w:p w14:paraId="0DF143DA" w14:textId="26529739" w:rsidR="00F453A7" w:rsidRPr="00332F06" w:rsidRDefault="00F453A7" w:rsidP="00332F06">
            <w:pPr>
              <w:pStyle w:val="a8"/>
            </w:pPr>
            <w:r>
              <w:t xml:space="preserve">Both </w:t>
            </w:r>
          </w:p>
        </w:tc>
        <w:tc>
          <w:tcPr>
            <w:tcW w:w="1624" w:type="dxa"/>
          </w:tcPr>
          <w:p w14:paraId="7BC4C434" w14:textId="78B32A06" w:rsidR="00F453A7" w:rsidRPr="00332F06" w:rsidRDefault="00F453A7" w:rsidP="00332F06">
            <w:pPr>
              <w:pStyle w:val="a8"/>
            </w:pPr>
            <w:r>
              <w:t>All states</w:t>
            </w:r>
          </w:p>
        </w:tc>
        <w:tc>
          <w:tcPr>
            <w:tcW w:w="4247" w:type="dxa"/>
          </w:tcPr>
          <w:p w14:paraId="46A80011" w14:textId="77777777" w:rsidR="00F453A7" w:rsidRPr="00332F06" w:rsidRDefault="00F453A7" w:rsidP="00332F06">
            <w:pPr>
              <w:pStyle w:val="a8"/>
              <w:jc w:val="left"/>
            </w:pPr>
          </w:p>
        </w:tc>
      </w:tr>
      <w:tr w:rsidR="00B11B61" w:rsidRPr="00E86BD8" w14:paraId="6C62E65E" w14:textId="77777777" w:rsidTr="00C27281">
        <w:tc>
          <w:tcPr>
            <w:tcW w:w="1597" w:type="dxa"/>
          </w:tcPr>
          <w:p w14:paraId="19F205C3" w14:textId="4C922BA1" w:rsidR="00B11B61" w:rsidRDefault="00B11B61" w:rsidP="00332F06">
            <w:pPr>
              <w:pStyle w:val="a8"/>
            </w:pPr>
            <w:r>
              <w:t>Sequans</w:t>
            </w:r>
          </w:p>
        </w:tc>
        <w:tc>
          <w:tcPr>
            <w:tcW w:w="2161" w:type="dxa"/>
          </w:tcPr>
          <w:p w14:paraId="74D3C93A" w14:textId="7880ADB9" w:rsidR="00B11B61" w:rsidRDefault="00B11B61" w:rsidP="00332F06">
            <w:pPr>
              <w:pStyle w:val="a8"/>
            </w:pPr>
            <w:r>
              <w:t>Both</w:t>
            </w:r>
          </w:p>
        </w:tc>
        <w:tc>
          <w:tcPr>
            <w:tcW w:w="1624" w:type="dxa"/>
          </w:tcPr>
          <w:p w14:paraId="7BDBA988" w14:textId="61EF5C4B" w:rsidR="00B11B61" w:rsidRDefault="00B11B61" w:rsidP="00332F06">
            <w:pPr>
              <w:pStyle w:val="a8"/>
            </w:pPr>
            <w:r>
              <w:t>All</w:t>
            </w:r>
          </w:p>
        </w:tc>
        <w:tc>
          <w:tcPr>
            <w:tcW w:w="4247" w:type="dxa"/>
          </w:tcPr>
          <w:p w14:paraId="3503C32A" w14:textId="3CD4E3FF" w:rsidR="00B11B61" w:rsidRPr="00332F06" w:rsidRDefault="00B11B61" w:rsidP="00332F06">
            <w:pPr>
              <w:pStyle w:val="a8"/>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a8"/>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a8"/>
            </w:pPr>
            <w:r>
              <w:rPr>
                <w:rFonts w:eastAsia="Yu Mincho" w:hint="eastAsia"/>
                <w:bCs/>
                <w:sz w:val="20"/>
                <w:szCs w:val="20"/>
                <w:lang w:eastAsia="ja-JP"/>
              </w:rPr>
              <w:t>Both</w:t>
            </w:r>
          </w:p>
        </w:tc>
        <w:tc>
          <w:tcPr>
            <w:tcW w:w="1624" w:type="dxa"/>
          </w:tcPr>
          <w:p w14:paraId="0125E1D8" w14:textId="2CBB75F1" w:rsidR="000C3876" w:rsidRDefault="000C3876" w:rsidP="000C3876">
            <w:pPr>
              <w:pStyle w:val="a8"/>
            </w:pPr>
            <w:r>
              <w:rPr>
                <w:rFonts w:eastAsia="Yu Mincho" w:hint="eastAsia"/>
                <w:bCs/>
                <w:sz w:val="20"/>
                <w:szCs w:val="20"/>
                <w:lang w:eastAsia="ja-JP"/>
              </w:rPr>
              <w:t>all</w:t>
            </w:r>
          </w:p>
        </w:tc>
        <w:tc>
          <w:tcPr>
            <w:tcW w:w="4247" w:type="dxa"/>
          </w:tcPr>
          <w:p w14:paraId="2555C1FC" w14:textId="2EA859D2" w:rsidR="000C3876" w:rsidRDefault="000C3876" w:rsidP="000C3876">
            <w:pPr>
              <w:pStyle w:val="a8"/>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a8"/>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a8"/>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a8"/>
              <w:rPr>
                <w:sz w:val="20"/>
              </w:rPr>
            </w:pPr>
            <w:r>
              <w:rPr>
                <w:rFonts w:eastAsiaTheme="minorEastAsia"/>
                <w:bCs/>
                <w:sz w:val="20"/>
                <w:szCs w:val="20"/>
              </w:rPr>
              <w:t>All</w:t>
            </w:r>
          </w:p>
        </w:tc>
        <w:tc>
          <w:tcPr>
            <w:tcW w:w="4247" w:type="dxa"/>
          </w:tcPr>
          <w:p w14:paraId="35E9C589" w14:textId="77777777" w:rsidR="005D264C" w:rsidRDefault="005D264C" w:rsidP="005D264C">
            <w:pPr>
              <w:pStyle w:val="a8"/>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a8"/>
              <w:jc w:val="left"/>
              <w:rPr>
                <w:rFonts w:eastAsia="Yu Mincho"/>
                <w:sz w:val="20"/>
                <w:lang w:eastAsia="ja-JP"/>
              </w:rPr>
            </w:pPr>
            <w:r>
              <w:rPr>
                <w:rFonts w:eastAsiaTheme="minorEastAsia" w:hint="eastAsia"/>
                <w:bCs/>
                <w:sz w:val="20"/>
                <w:szCs w:val="20"/>
              </w:rPr>
              <w:t>W</w:t>
            </w:r>
            <w:r>
              <w:rPr>
                <w:rFonts w:eastAsiaTheme="minorEastAsia"/>
                <w:bCs/>
                <w:sz w:val="20"/>
                <w:szCs w:val="20"/>
              </w:rPr>
              <w:t xml:space="preserve">e are open to study other cases. </w:t>
            </w:r>
          </w:p>
        </w:tc>
      </w:tr>
    </w:tbl>
    <w:p w14:paraId="21D06924" w14:textId="77777777" w:rsidR="000A7C56" w:rsidRPr="00E86BD8" w:rsidRDefault="000A7C56" w:rsidP="0061623B">
      <w:pPr>
        <w:pStyle w:val="a8"/>
      </w:pPr>
    </w:p>
    <w:p w14:paraId="4B30E9AD" w14:textId="1BC9D19B" w:rsidR="001E640C" w:rsidRDefault="00230D18" w:rsidP="001E640C">
      <w:pPr>
        <w:pStyle w:val="21"/>
      </w:pPr>
      <w:r>
        <w:t>2.3</w:t>
      </w:r>
      <w:r>
        <w:tab/>
      </w:r>
      <w:r w:rsidR="009B3DE7">
        <w:t>Standardization framework and principles for constraints for reduced capabilities</w:t>
      </w:r>
    </w:p>
    <w:p w14:paraId="01DEA4B7" w14:textId="082B3FA7" w:rsidR="00311BEC" w:rsidRDefault="001E640C" w:rsidP="00406AF2">
      <w:pPr>
        <w:pStyle w:val="a8"/>
        <w:rPr>
          <w:rFonts w:eastAsia="宋体"/>
          <w:lang w:val="en-US"/>
        </w:rPr>
      </w:pPr>
      <w:r>
        <w:t xml:space="preserve">One of the objectives in the SI is to "study standardization framework and </w:t>
      </w:r>
      <w:r w:rsidRPr="001E640C">
        <w:rPr>
          <w:rFonts w:eastAsia="宋体"/>
          <w:lang w:val="en-US" w:eastAsia="ja-JP"/>
        </w:rPr>
        <w:t>and principles for how to define and constrain such reduced capabilities</w:t>
      </w:r>
      <w:r>
        <w:rPr>
          <w:rFonts w:eastAsia="宋体"/>
          <w:lang w:val="en-US"/>
        </w:rPr>
        <w:t>"</w:t>
      </w:r>
      <w:r w:rsidR="00406AF2">
        <w:rPr>
          <w:rFonts w:eastAsia="宋体"/>
          <w:lang w:val="en-US"/>
        </w:rPr>
        <w:t xml:space="preserve">. Proposal in </w:t>
      </w:r>
      <w:r w:rsidR="00406AF2">
        <w:rPr>
          <w:rFonts w:eastAsia="宋体"/>
          <w:lang w:val="en-US"/>
        </w:rPr>
        <w:fldChar w:fldCharType="begin"/>
      </w:r>
      <w:r w:rsidR="00406AF2">
        <w:rPr>
          <w:rFonts w:eastAsia="宋体"/>
          <w:lang w:val="en-US"/>
        </w:rPr>
        <w:instrText xml:space="preserve"> REF _Ref48650649 \r \h  \* MERGEFORMAT </w:instrText>
      </w:r>
      <w:r w:rsidR="00406AF2">
        <w:rPr>
          <w:rFonts w:eastAsia="宋体"/>
          <w:lang w:val="en-US"/>
        </w:rPr>
      </w:r>
      <w:r w:rsidR="00406AF2">
        <w:rPr>
          <w:rFonts w:eastAsia="宋体"/>
          <w:lang w:val="en-US"/>
        </w:rPr>
        <w:fldChar w:fldCharType="separate"/>
      </w:r>
      <w:r w:rsidR="00406AF2">
        <w:rPr>
          <w:rFonts w:eastAsia="宋体"/>
          <w:lang w:val="en-US"/>
        </w:rPr>
        <w:t>[1]</w:t>
      </w:r>
      <w:r w:rsidR="00406AF2">
        <w:rPr>
          <w:rFonts w:eastAsia="宋体"/>
          <w:lang w:val="en-US"/>
        </w:rPr>
        <w:fldChar w:fldCharType="end"/>
      </w:r>
      <w:r w:rsidR="00406AF2">
        <w:rPr>
          <w:rFonts w:eastAsia="宋体"/>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a8"/>
        <w:rPr>
          <w:rFonts w:eastAsia="宋体"/>
          <w:lang w:val="en-US"/>
        </w:rPr>
      </w:pPr>
    </w:p>
    <w:p w14:paraId="2B35010E" w14:textId="0462F393" w:rsidR="00E528F9" w:rsidRDefault="00E528F9" w:rsidP="00406AF2">
      <w:pPr>
        <w:pStyle w:val="a8"/>
        <w:rPr>
          <w:rFonts w:eastAsia="宋体"/>
          <w:b/>
          <w:bCs/>
          <w:lang w:val="en-US"/>
        </w:rPr>
      </w:pPr>
      <w:r w:rsidRPr="00E528F9">
        <w:rPr>
          <w:rFonts w:eastAsia="宋体"/>
          <w:b/>
          <w:bCs/>
          <w:lang w:val="en-US"/>
        </w:rPr>
        <w:t xml:space="preserve">Question </w:t>
      </w:r>
      <w:r w:rsidR="009B0F9E">
        <w:rPr>
          <w:rFonts w:eastAsia="宋体"/>
          <w:b/>
          <w:bCs/>
          <w:lang w:val="en-US"/>
        </w:rPr>
        <w:t>5</w:t>
      </w:r>
      <w:r w:rsidRPr="00E528F9">
        <w:rPr>
          <w:rFonts w:eastAsia="宋体"/>
          <w:b/>
          <w:bCs/>
          <w:lang w:val="en-US"/>
        </w:rPr>
        <w:t xml:space="preserve"> (UE types): Do you agree that RAN2 should study </w:t>
      </w:r>
      <w:r w:rsidR="00EA31C3">
        <w:rPr>
          <w:rFonts w:eastAsia="宋体"/>
          <w:b/>
          <w:bCs/>
          <w:lang w:val="en-US"/>
        </w:rPr>
        <w:t xml:space="preserve">if, </w:t>
      </w:r>
      <w:r w:rsidRPr="00E528F9">
        <w:rPr>
          <w:rFonts w:eastAsia="宋体"/>
          <w:b/>
          <w:bCs/>
          <w:lang w:val="en-US"/>
        </w:rPr>
        <w:t>how and how many UE types should be defined for RedCap UEs</w:t>
      </w:r>
      <w:r w:rsidR="00330D94" w:rsidRPr="00330D94">
        <w:rPr>
          <w:rFonts w:eastAsia="宋体"/>
          <w:b/>
          <w:bCs/>
          <w:lang w:val="en-US"/>
        </w:rPr>
        <w:t xml:space="preserve"> </w:t>
      </w:r>
      <w:r w:rsidR="00330D94" w:rsidRPr="00E528F9">
        <w:rPr>
          <w:rFonts w:eastAsia="宋体"/>
          <w:b/>
          <w:bCs/>
          <w:lang w:val="en-US"/>
        </w:rPr>
        <w:t>from RAN2 point of view</w:t>
      </w:r>
      <w:r w:rsidRPr="00E528F9">
        <w:rPr>
          <w:rFonts w:eastAsia="宋体"/>
          <w:b/>
          <w:bCs/>
          <w:lang w:val="en-US"/>
        </w:rPr>
        <w:t xml:space="preserve"> and provide input </w:t>
      </w:r>
      <w:r>
        <w:rPr>
          <w:rFonts w:eastAsia="宋体"/>
          <w:b/>
          <w:bCs/>
          <w:lang w:val="en-US"/>
        </w:rPr>
        <w:t xml:space="preserve">to RAN1 </w:t>
      </w:r>
      <w:r w:rsidR="00A2736C">
        <w:rPr>
          <w:rFonts w:eastAsia="宋体"/>
          <w:b/>
          <w:bCs/>
          <w:lang w:val="en-US"/>
        </w:rPr>
        <w:t>and TR 38.875</w:t>
      </w:r>
      <w:r w:rsidR="001C0471">
        <w:rPr>
          <w:rFonts w:eastAsia="宋体"/>
          <w:b/>
          <w:bCs/>
          <w:lang w:val="en-US"/>
        </w:rPr>
        <w:t>?</w:t>
      </w:r>
    </w:p>
    <w:tbl>
      <w:tblPr>
        <w:tblStyle w:val="afa"/>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a8"/>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a8"/>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a8"/>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a8"/>
              <w:rPr>
                <w:sz w:val="20"/>
                <w:szCs w:val="20"/>
              </w:rPr>
            </w:pPr>
            <w:r w:rsidRPr="002760F6">
              <w:rPr>
                <w:sz w:val="20"/>
                <w:szCs w:val="20"/>
              </w:rPr>
              <w:t>Qualcomm</w:t>
            </w:r>
          </w:p>
        </w:tc>
        <w:tc>
          <w:tcPr>
            <w:tcW w:w="1232" w:type="dxa"/>
          </w:tcPr>
          <w:p w14:paraId="27FA29EB" w14:textId="0DBB4EFF" w:rsidR="00E528F9" w:rsidRPr="002760F6" w:rsidRDefault="00124235" w:rsidP="00084917">
            <w:pPr>
              <w:pStyle w:val="a8"/>
              <w:rPr>
                <w:sz w:val="20"/>
                <w:szCs w:val="20"/>
              </w:rPr>
            </w:pPr>
            <w:r>
              <w:rPr>
                <w:sz w:val="20"/>
                <w:szCs w:val="20"/>
              </w:rPr>
              <w:t>Yes</w:t>
            </w:r>
          </w:p>
        </w:tc>
        <w:tc>
          <w:tcPr>
            <w:tcW w:w="6013" w:type="dxa"/>
          </w:tcPr>
          <w:p w14:paraId="4326E38E" w14:textId="6F203D43" w:rsidR="00E528F9" w:rsidRPr="002760F6" w:rsidRDefault="00124235" w:rsidP="00084917">
            <w:pPr>
              <w:pStyle w:val="a8"/>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a8"/>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a8"/>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a8"/>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a8"/>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a8"/>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a8"/>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a8"/>
              <w:rPr>
                <w:sz w:val="20"/>
                <w:szCs w:val="20"/>
              </w:rPr>
            </w:pPr>
            <w:r w:rsidRPr="00AA496B">
              <w:rPr>
                <w:sz w:val="20"/>
                <w:szCs w:val="20"/>
              </w:rPr>
              <w:t>Ericsson</w:t>
            </w:r>
          </w:p>
        </w:tc>
        <w:tc>
          <w:tcPr>
            <w:tcW w:w="1232" w:type="dxa"/>
          </w:tcPr>
          <w:p w14:paraId="5F4FC7DF" w14:textId="46C26A66" w:rsidR="005475B9" w:rsidRPr="00AA496B" w:rsidRDefault="00AA496B" w:rsidP="005475B9">
            <w:pPr>
              <w:pStyle w:val="a8"/>
              <w:rPr>
                <w:sz w:val="20"/>
                <w:szCs w:val="20"/>
              </w:rPr>
            </w:pPr>
            <w:r w:rsidRPr="00AA496B">
              <w:rPr>
                <w:sz w:val="20"/>
                <w:szCs w:val="20"/>
              </w:rPr>
              <w:t>Yes</w:t>
            </w:r>
          </w:p>
        </w:tc>
        <w:tc>
          <w:tcPr>
            <w:tcW w:w="6013" w:type="dxa"/>
          </w:tcPr>
          <w:p w14:paraId="12B3AA01" w14:textId="6CD8E897" w:rsidR="005475B9" w:rsidRPr="00AA496B" w:rsidRDefault="00AA496B" w:rsidP="005475B9">
            <w:pPr>
              <w:pStyle w:val="a8"/>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a8"/>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a8"/>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a8"/>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a8"/>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a8"/>
              <w:rPr>
                <w:sz w:val="20"/>
                <w:szCs w:val="20"/>
              </w:rPr>
            </w:pPr>
            <w:r w:rsidRPr="00332F06">
              <w:rPr>
                <w:sz w:val="20"/>
                <w:szCs w:val="20"/>
              </w:rPr>
              <w:t>Yes</w:t>
            </w:r>
          </w:p>
        </w:tc>
        <w:tc>
          <w:tcPr>
            <w:tcW w:w="6013" w:type="dxa"/>
          </w:tcPr>
          <w:p w14:paraId="30EAB99D" w14:textId="6DE9131D" w:rsidR="00332F06" w:rsidRPr="00332F06" w:rsidRDefault="00332F06" w:rsidP="00332F06">
            <w:pPr>
              <w:pStyle w:val="a8"/>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a8"/>
            </w:pPr>
            <w:r>
              <w:t>Apple</w:t>
            </w:r>
          </w:p>
        </w:tc>
        <w:tc>
          <w:tcPr>
            <w:tcW w:w="1232" w:type="dxa"/>
          </w:tcPr>
          <w:p w14:paraId="33397820" w14:textId="77777777" w:rsidR="00F453A7" w:rsidRPr="008317CB" w:rsidRDefault="00F453A7" w:rsidP="00B11B61">
            <w:pPr>
              <w:pStyle w:val="a8"/>
            </w:pPr>
            <w:r>
              <w:t>Yes</w:t>
            </w:r>
          </w:p>
        </w:tc>
        <w:tc>
          <w:tcPr>
            <w:tcW w:w="6013" w:type="dxa"/>
          </w:tcPr>
          <w:p w14:paraId="3EC23CCA" w14:textId="77777777" w:rsidR="00F453A7" w:rsidRDefault="00F453A7" w:rsidP="00B11B61">
            <w:pPr>
              <w:pStyle w:val="a8"/>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a8"/>
            </w:pPr>
          </w:p>
          <w:p w14:paraId="5206F14A" w14:textId="77777777" w:rsidR="00F453A7" w:rsidRPr="008317CB" w:rsidRDefault="00F453A7" w:rsidP="00B11B61">
            <w:pPr>
              <w:pStyle w:val="a8"/>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a8"/>
            </w:pPr>
            <w:r>
              <w:t>Sequans</w:t>
            </w:r>
          </w:p>
        </w:tc>
        <w:tc>
          <w:tcPr>
            <w:tcW w:w="1232" w:type="dxa"/>
          </w:tcPr>
          <w:p w14:paraId="34A77982" w14:textId="43D4BA42" w:rsidR="00F453A7" w:rsidRPr="00332F06" w:rsidRDefault="004334C5" w:rsidP="00332F06">
            <w:pPr>
              <w:pStyle w:val="a8"/>
            </w:pPr>
            <w:r>
              <w:t>Eventually yes</w:t>
            </w:r>
          </w:p>
        </w:tc>
        <w:tc>
          <w:tcPr>
            <w:tcW w:w="6013" w:type="dxa"/>
          </w:tcPr>
          <w:p w14:paraId="17ED3BAF" w14:textId="002C96E0" w:rsidR="00F453A7" w:rsidRPr="00332F06" w:rsidRDefault="004334C5" w:rsidP="00332F06">
            <w:pPr>
              <w:pStyle w:val="a8"/>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a8"/>
            </w:pPr>
            <w:r w:rsidRPr="004A2B5F">
              <w:rPr>
                <w:rFonts w:eastAsia="Yu Mincho" w:hint="eastAsia"/>
                <w:bCs/>
                <w:sz w:val="20"/>
                <w:szCs w:val="20"/>
                <w:lang w:eastAsia="ja-JP"/>
              </w:rPr>
              <w:t>NEC</w:t>
            </w:r>
          </w:p>
        </w:tc>
        <w:tc>
          <w:tcPr>
            <w:tcW w:w="1232" w:type="dxa"/>
          </w:tcPr>
          <w:p w14:paraId="0DB5E172" w14:textId="13391A98" w:rsidR="00D608D4" w:rsidRDefault="00D608D4" w:rsidP="00D608D4">
            <w:pPr>
              <w:pStyle w:val="a8"/>
            </w:pPr>
            <w:r>
              <w:rPr>
                <w:rFonts w:eastAsia="Yu Mincho" w:hint="eastAsia"/>
                <w:bCs/>
                <w:sz w:val="20"/>
                <w:szCs w:val="20"/>
                <w:lang w:eastAsia="ja-JP"/>
              </w:rPr>
              <w:t>Yes</w:t>
            </w:r>
          </w:p>
        </w:tc>
        <w:tc>
          <w:tcPr>
            <w:tcW w:w="6013" w:type="dxa"/>
          </w:tcPr>
          <w:p w14:paraId="159688D1" w14:textId="10BDFED5" w:rsidR="00D608D4" w:rsidRDefault="00D608D4" w:rsidP="00D608D4">
            <w:pPr>
              <w:pStyle w:val="a8"/>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a8"/>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a8"/>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a8"/>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a8"/>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bl>
    <w:p w14:paraId="1C019747" w14:textId="2580F6A8" w:rsidR="00E528F9" w:rsidRDefault="00E528F9" w:rsidP="00406AF2">
      <w:pPr>
        <w:pStyle w:val="a8"/>
        <w:rPr>
          <w:rFonts w:eastAsia="宋体"/>
          <w:b/>
          <w:bCs/>
          <w:lang w:val="en-US"/>
        </w:rPr>
      </w:pPr>
    </w:p>
    <w:p w14:paraId="5F8347B9" w14:textId="09C25401" w:rsidR="00E528F9" w:rsidRDefault="00E528F9" w:rsidP="00406AF2">
      <w:pPr>
        <w:pStyle w:val="a8"/>
        <w:rPr>
          <w:rFonts w:eastAsia="宋体"/>
          <w:b/>
          <w:bCs/>
          <w:lang w:val="en-US"/>
        </w:rPr>
      </w:pPr>
      <w:r>
        <w:rPr>
          <w:rFonts w:eastAsia="宋体"/>
          <w:b/>
          <w:bCs/>
          <w:lang w:val="en-US"/>
        </w:rPr>
        <w:t xml:space="preserve">Question </w:t>
      </w:r>
      <w:r w:rsidR="009B0F9E">
        <w:rPr>
          <w:rFonts w:eastAsia="宋体"/>
          <w:b/>
          <w:bCs/>
          <w:lang w:val="en-US"/>
        </w:rPr>
        <w:t>6</w:t>
      </w:r>
      <w:r>
        <w:rPr>
          <w:rFonts w:eastAsia="宋体"/>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宋体"/>
          <w:b/>
          <w:bCs/>
          <w:lang w:val="en-US"/>
        </w:rPr>
        <w:t>, and provide possible input in TR 38.875</w:t>
      </w:r>
      <w:r>
        <w:rPr>
          <w:rFonts w:eastAsia="宋体"/>
          <w:b/>
          <w:bCs/>
          <w:lang w:val="en-US"/>
        </w:rPr>
        <w:t>?</w:t>
      </w:r>
    </w:p>
    <w:tbl>
      <w:tblPr>
        <w:tblStyle w:val="afa"/>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a8"/>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a8"/>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a8"/>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a8"/>
              <w:rPr>
                <w:sz w:val="20"/>
                <w:szCs w:val="20"/>
              </w:rPr>
            </w:pPr>
            <w:r w:rsidRPr="00C84F90">
              <w:rPr>
                <w:sz w:val="20"/>
                <w:szCs w:val="20"/>
              </w:rPr>
              <w:t>Qualcomm</w:t>
            </w:r>
          </w:p>
        </w:tc>
        <w:tc>
          <w:tcPr>
            <w:tcW w:w="1232" w:type="dxa"/>
          </w:tcPr>
          <w:p w14:paraId="17218114" w14:textId="7951094F" w:rsidR="00E528F9" w:rsidRPr="00C84F90" w:rsidRDefault="000E49E3" w:rsidP="00084917">
            <w:pPr>
              <w:pStyle w:val="a8"/>
              <w:rPr>
                <w:sz w:val="20"/>
                <w:szCs w:val="20"/>
              </w:rPr>
            </w:pPr>
            <w:r>
              <w:rPr>
                <w:sz w:val="20"/>
                <w:szCs w:val="20"/>
              </w:rPr>
              <w:t>No</w:t>
            </w:r>
          </w:p>
        </w:tc>
        <w:tc>
          <w:tcPr>
            <w:tcW w:w="6013" w:type="dxa"/>
          </w:tcPr>
          <w:p w14:paraId="7B619D73" w14:textId="60B68C47" w:rsidR="00E528F9" w:rsidRPr="00AE3CEB" w:rsidRDefault="000E49E3" w:rsidP="00084917">
            <w:pPr>
              <w:pStyle w:val="a8"/>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a8"/>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a8"/>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a8"/>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a8"/>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a8"/>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a8"/>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a8"/>
              <w:rPr>
                <w:sz w:val="20"/>
                <w:szCs w:val="20"/>
              </w:rPr>
            </w:pPr>
            <w:r w:rsidRPr="00AA496B">
              <w:rPr>
                <w:sz w:val="20"/>
                <w:szCs w:val="20"/>
              </w:rPr>
              <w:t>Ericsson</w:t>
            </w:r>
          </w:p>
        </w:tc>
        <w:tc>
          <w:tcPr>
            <w:tcW w:w="1232" w:type="dxa"/>
          </w:tcPr>
          <w:p w14:paraId="178B350B" w14:textId="602BCBAA" w:rsidR="005475B9" w:rsidRPr="00AA496B" w:rsidRDefault="00DD27F6" w:rsidP="005475B9">
            <w:pPr>
              <w:pStyle w:val="a8"/>
              <w:rPr>
                <w:sz w:val="20"/>
                <w:szCs w:val="20"/>
              </w:rPr>
            </w:pPr>
            <w:r>
              <w:rPr>
                <w:sz w:val="20"/>
                <w:szCs w:val="20"/>
              </w:rPr>
              <w:t>-</w:t>
            </w:r>
          </w:p>
        </w:tc>
        <w:tc>
          <w:tcPr>
            <w:tcW w:w="6013" w:type="dxa"/>
          </w:tcPr>
          <w:p w14:paraId="0AC00E3B" w14:textId="77777777" w:rsidR="005B38B2" w:rsidRDefault="00AA496B" w:rsidP="005475B9">
            <w:pPr>
              <w:pStyle w:val="a8"/>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a8"/>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a8"/>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a8"/>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a8"/>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a8"/>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a8"/>
              <w:rPr>
                <w:sz w:val="20"/>
                <w:szCs w:val="20"/>
              </w:rPr>
            </w:pPr>
            <w:r w:rsidRPr="00332F06">
              <w:rPr>
                <w:sz w:val="20"/>
                <w:szCs w:val="20"/>
              </w:rPr>
              <w:t>Yes</w:t>
            </w:r>
          </w:p>
        </w:tc>
        <w:tc>
          <w:tcPr>
            <w:tcW w:w="6013" w:type="dxa"/>
          </w:tcPr>
          <w:p w14:paraId="6D9545CF" w14:textId="2FEB951B" w:rsidR="00332F06" w:rsidRPr="00332F06" w:rsidRDefault="00332F06" w:rsidP="00332F06">
            <w:pPr>
              <w:pStyle w:val="a8"/>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a8"/>
            </w:pPr>
            <w:r>
              <w:t>Apple</w:t>
            </w:r>
          </w:p>
        </w:tc>
        <w:tc>
          <w:tcPr>
            <w:tcW w:w="1232" w:type="dxa"/>
          </w:tcPr>
          <w:p w14:paraId="76326DF9" w14:textId="77777777" w:rsidR="00F453A7" w:rsidRPr="008317CB" w:rsidRDefault="00F453A7" w:rsidP="00B11B61">
            <w:pPr>
              <w:pStyle w:val="a8"/>
            </w:pPr>
            <w:r>
              <w:t>??</w:t>
            </w:r>
          </w:p>
        </w:tc>
        <w:tc>
          <w:tcPr>
            <w:tcW w:w="6013" w:type="dxa"/>
          </w:tcPr>
          <w:p w14:paraId="07B1DAFA" w14:textId="77777777" w:rsidR="00F453A7" w:rsidRPr="008317CB" w:rsidRDefault="00F453A7" w:rsidP="00B11B61">
            <w:pPr>
              <w:pStyle w:val="a8"/>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a8"/>
            </w:pPr>
            <w:r>
              <w:t>Sequans</w:t>
            </w:r>
          </w:p>
        </w:tc>
        <w:tc>
          <w:tcPr>
            <w:tcW w:w="1232" w:type="dxa"/>
          </w:tcPr>
          <w:p w14:paraId="3A4CDA67" w14:textId="6CFDB280" w:rsidR="00F453A7" w:rsidRPr="00332F06" w:rsidRDefault="00CF497C" w:rsidP="00332F06">
            <w:pPr>
              <w:pStyle w:val="a8"/>
            </w:pPr>
            <w:r>
              <w:t>Eventually yes</w:t>
            </w:r>
          </w:p>
        </w:tc>
        <w:tc>
          <w:tcPr>
            <w:tcW w:w="6013" w:type="dxa"/>
          </w:tcPr>
          <w:p w14:paraId="31637F01" w14:textId="377B9892" w:rsidR="00F453A7" w:rsidRPr="00332F06" w:rsidRDefault="00CF497C" w:rsidP="00332F06">
            <w:pPr>
              <w:pStyle w:val="a8"/>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a8"/>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a8"/>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a8"/>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a8"/>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a8"/>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a8"/>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a8"/>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a8"/>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bl>
    <w:p w14:paraId="6DFF43E4" w14:textId="76574229" w:rsidR="00E528F9" w:rsidRDefault="00E528F9" w:rsidP="00406AF2">
      <w:pPr>
        <w:pStyle w:val="a8"/>
        <w:rPr>
          <w:rFonts w:eastAsia="宋体"/>
          <w:b/>
          <w:bCs/>
          <w:lang w:val="en-US"/>
        </w:rPr>
      </w:pPr>
    </w:p>
    <w:p w14:paraId="0C922638" w14:textId="227DEB9C" w:rsidR="00FB7076" w:rsidRDefault="00FB7076" w:rsidP="00406AF2">
      <w:pPr>
        <w:pStyle w:val="a8"/>
        <w:rPr>
          <w:rFonts w:eastAsia="宋体"/>
          <w:b/>
          <w:bCs/>
          <w:lang w:val="en-US"/>
        </w:rPr>
      </w:pPr>
      <w:r>
        <w:rPr>
          <w:rFonts w:eastAsia="宋体"/>
          <w:b/>
          <w:bCs/>
          <w:lang w:val="en-US"/>
        </w:rPr>
        <w:t xml:space="preserve">Question </w:t>
      </w:r>
      <w:r w:rsidR="009B0F9E">
        <w:rPr>
          <w:rFonts w:eastAsia="宋体"/>
          <w:b/>
          <w:bCs/>
          <w:lang w:val="en-US"/>
        </w:rPr>
        <w:t>7</w:t>
      </w:r>
      <w:r>
        <w:rPr>
          <w:rFonts w:eastAsia="宋体"/>
          <w:b/>
          <w:bCs/>
          <w:lang w:val="en-US"/>
        </w:rPr>
        <w:t xml:space="preserve"> (Constraining </w:t>
      </w:r>
      <w:r w:rsidR="00EF35C5">
        <w:rPr>
          <w:rFonts w:eastAsia="宋体"/>
          <w:b/>
          <w:bCs/>
          <w:lang w:val="en-US"/>
        </w:rPr>
        <w:t>of reduced capabilities</w:t>
      </w:r>
      <w:r>
        <w:rPr>
          <w:rFonts w:eastAsia="宋体"/>
          <w:b/>
          <w:bCs/>
          <w:lang w:val="en-US"/>
        </w:rPr>
        <w:t>): Do you agree that RAN2 should discuss whether and how it can be ensured RedCap UEs are used only for intended use cases</w:t>
      </w:r>
      <w:r w:rsidR="00D16F47">
        <w:rPr>
          <w:rFonts w:eastAsia="宋体"/>
          <w:b/>
          <w:bCs/>
          <w:lang w:val="en-US"/>
        </w:rPr>
        <w:t>, and provide possible input in TR 38.87</w:t>
      </w:r>
      <w:r w:rsidR="00085867">
        <w:rPr>
          <w:rFonts w:eastAsia="宋体"/>
          <w:b/>
          <w:bCs/>
          <w:lang w:val="en-US"/>
        </w:rPr>
        <w:t>5</w:t>
      </w:r>
      <w:r>
        <w:rPr>
          <w:rFonts w:eastAsia="宋体"/>
          <w:b/>
          <w:bCs/>
          <w:lang w:val="en-US"/>
        </w:rPr>
        <w:t xml:space="preserve">? </w:t>
      </w:r>
    </w:p>
    <w:tbl>
      <w:tblPr>
        <w:tblStyle w:val="afa"/>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a8"/>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a8"/>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a8"/>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a8"/>
              <w:rPr>
                <w:sz w:val="20"/>
                <w:szCs w:val="20"/>
              </w:rPr>
            </w:pPr>
            <w:r w:rsidRPr="006135E9">
              <w:rPr>
                <w:sz w:val="20"/>
                <w:szCs w:val="20"/>
              </w:rPr>
              <w:t>Qualcomm</w:t>
            </w:r>
          </w:p>
        </w:tc>
        <w:tc>
          <w:tcPr>
            <w:tcW w:w="1134" w:type="dxa"/>
          </w:tcPr>
          <w:p w14:paraId="65C43DA4" w14:textId="674ECF82" w:rsidR="00FB7076" w:rsidRPr="00946749" w:rsidRDefault="00946749" w:rsidP="00946749">
            <w:pPr>
              <w:pStyle w:val="a8"/>
              <w:rPr>
                <w:sz w:val="20"/>
                <w:szCs w:val="20"/>
              </w:rPr>
            </w:pPr>
            <w:r w:rsidRPr="00946749">
              <w:rPr>
                <w:sz w:val="20"/>
                <w:szCs w:val="20"/>
              </w:rPr>
              <w:t>Yes</w:t>
            </w:r>
          </w:p>
        </w:tc>
        <w:tc>
          <w:tcPr>
            <w:tcW w:w="6090" w:type="dxa"/>
          </w:tcPr>
          <w:p w14:paraId="347D972B" w14:textId="12F03EB6" w:rsidR="00FB7076" w:rsidRPr="006A4B08" w:rsidRDefault="006135E9" w:rsidP="00084917">
            <w:pPr>
              <w:pStyle w:val="a8"/>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a8"/>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a8"/>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a8"/>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a8"/>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a8"/>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a8"/>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a8"/>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a8"/>
              <w:rPr>
                <w:sz w:val="20"/>
                <w:szCs w:val="20"/>
              </w:rPr>
            </w:pPr>
            <w:r w:rsidRPr="00F806C3">
              <w:rPr>
                <w:sz w:val="20"/>
                <w:szCs w:val="20"/>
              </w:rPr>
              <w:t>Ericsson</w:t>
            </w:r>
          </w:p>
        </w:tc>
        <w:tc>
          <w:tcPr>
            <w:tcW w:w="1134" w:type="dxa"/>
          </w:tcPr>
          <w:p w14:paraId="0C7B4A16" w14:textId="2DB1DC08" w:rsidR="005475B9" w:rsidRPr="00F806C3" w:rsidRDefault="00F806C3" w:rsidP="005475B9">
            <w:pPr>
              <w:pStyle w:val="a8"/>
              <w:rPr>
                <w:sz w:val="20"/>
                <w:szCs w:val="20"/>
              </w:rPr>
            </w:pPr>
            <w:r w:rsidRPr="00F806C3">
              <w:rPr>
                <w:sz w:val="20"/>
                <w:szCs w:val="20"/>
              </w:rPr>
              <w:t>Yes</w:t>
            </w:r>
          </w:p>
        </w:tc>
        <w:tc>
          <w:tcPr>
            <w:tcW w:w="6090" w:type="dxa"/>
          </w:tcPr>
          <w:p w14:paraId="70D5F8B1" w14:textId="7E25E023" w:rsidR="005475B9" w:rsidRPr="006E52DE" w:rsidRDefault="00F806C3" w:rsidP="005475B9">
            <w:pPr>
              <w:pStyle w:val="a8"/>
              <w:rPr>
                <w:b/>
                <w:bCs/>
                <w:sz w:val="20"/>
                <w:szCs w:val="20"/>
              </w:rPr>
            </w:pPr>
            <w:r w:rsidRPr="006E52DE">
              <w:rPr>
                <w:sz w:val="20"/>
                <w:szCs w:val="20"/>
              </w:rPr>
              <w:t>Note that CT/SA must be involved for the part on "</w:t>
            </w:r>
            <w:r w:rsidRPr="006E52DE">
              <w:rPr>
                <w:rFonts w:eastAsia="宋体"/>
                <w:i/>
                <w:iCs/>
                <w:sz w:val="20"/>
                <w:szCs w:val="20"/>
                <w:lang w:val="en-US"/>
              </w:rPr>
              <w:t xml:space="preserve">ensure those device types are only used for the intended use cases” </w:t>
            </w:r>
            <w:r w:rsidRPr="006E52DE">
              <w:rPr>
                <w:rFonts w:eastAsia="宋体"/>
                <w:sz w:val="20"/>
                <w:szCs w:val="20"/>
                <w:lang w:val="en-US"/>
              </w:rPr>
              <w:t>in the SID</w:t>
            </w:r>
            <w:r w:rsidR="006E5360">
              <w:rPr>
                <w:rFonts w:eastAsia="宋体"/>
                <w:sz w:val="20"/>
                <w:szCs w:val="20"/>
                <w:lang w:val="en-US"/>
              </w:rPr>
              <w:t xml:space="preserve"> as this</w:t>
            </w:r>
            <w:r w:rsidR="008708E9">
              <w:rPr>
                <w:rFonts w:eastAsia="宋体"/>
                <w:sz w:val="20"/>
                <w:szCs w:val="20"/>
                <w:lang w:val="en-US"/>
              </w:rPr>
              <w:t xml:space="preserve"> (use case)</w:t>
            </w:r>
            <w:r w:rsidR="006E5360">
              <w:rPr>
                <w:rFonts w:eastAsia="宋体"/>
                <w:sz w:val="20"/>
                <w:szCs w:val="20"/>
                <w:lang w:val="en-US"/>
              </w:rPr>
              <w:t xml:space="preserve"> cannot be determined by RAN alone</w:t>
            </w:r>
            <w:r w:rsidRPr="006E52DE">
              <w:rPr>
                <w:rFonts w:eastAsia="宋体"/>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a8"/>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a8"/>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a8"/>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a8"/>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a8"/>
              <w:rPr>
                <w:sz w:val="20"/>
                <w:szCs w:val="20"/>
              </w:rPr>
            </w:pPr>
            <w:r w:rsidRPr="00332F06">
              <w:rPr>
                <w:sz w:val="20"/>
                <w:szCs w:val="20"/>
              </w:rPr>
              <w:t>Yes</w:t>
            </w:r>
          </w:p>
        </w:tc>
        <w:tc>
          <w:tcPr>
            <w:tcW w:w="6090" w:type="dxa"/>
          </w:tcPr>
          <w:p w14:paraId="2E6447FD" w14:textId="03C9B6EE" w:rsidR="00332F06" w:rsidRPr="00332F06" w:rsidRDefault="00332F06" w:rsidP="00332F06">
            <w:pPr>
              <w:pStyle w:val="a8"/>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a8"/>
            </w:pPr>
            <w:r>
              <w:t>Apple</w:t>
            </w:r>
          </w:p>
        </w:tc>
        <w:tc>
          <w:tcPr>
            <w:tcW w:w="1134" w:type="dxa"/>
          </w:tcPr>
          <w:p w14:paraId="71ED74D7" w14:textId="77777777" w:rsidR="00F453A7" w:rsidRPr="008317CB" w:rsidRDefault="00F453A7" w:rsidP="00B11B61">
            <w:pPr>
              <w:pStyle w:val="a8"/>
            </w:pPr>
            <w:r>
              <w:t>Yes, butsssss</w:t>
            </w:r>
          </w:p>
        </w:tc>
        <w:tc>
          <w:tcPr>
            <w:tcW w:w="6090" w:type="dxa"/>
          </w:tcPr>
          <w:p w14:paraId="3DA850EB" w14:textId="77777777" w:rsidR="00F453A7" w:rsidRPr="008317CB" w:rsidRDefault="00F453A7" w:rsidP="00B11B61">
            <w:pPr>
              <w:pStyle w:val="a8"/>
            </w:pPr>
            <w:r>
              <w:t xml:space="preserve">Yes to discuss, but ensuring RedCap UEs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a8"/>
            </w:pPr>
            <w:r>
              <w:t>Sequan</w:t>
            </w:r>
          </w:p>
        </w:tc>
        <w:tc>
          <w:tcPr>
            <w:tcW w:w="1134" w:type="dxa"/>
          </w:tcPr>
          <w:p w14:paraId="7F922D93" w14:textId="5071DF89" w:rsidR="00DA22DC" w:rsidRDefault="00DA22DC" w:rsidP="00B11B61">
            <w:pPr>
              <w:pStyle w:val="a8"/>
            </w:pPr>
            <w:r>
              <w:t>Yes</w:t>
            </w:r>
          </w:p>
        </w:tc>
        <w:tc>
          <w:tcPr>
            <w:tcW w:w="6090" w:type="dxa"/>
          </w:tcPr>
          <w:p w14:paraId="25EB5F42" w14:textId="2BD245C4" w:rsidR="00DA22DC" w:rsidRDefault="00DA22DC" w:rsidP="00B11B61">
            <w:pPr>
              <w:pStyle w:val="a8"/>
            </w:pPr>
            <w:r>
              <w:t xml:space="preserve">And (as mentioned in our answer to Q1) also consider how regular UEs can work as REDCAP UEs, if at all. </w:t>
            </w:r>
          </w:p>
        </w:tc>
      </w:tr>
      <w:tr w:rsidR="00A31D2E" w14:paraId="266437CD" w14:textId="77777777" w:rsidTr="00B11B61">
        <w:tc>
          <w:tcPr>
            <w:tcW w:w="2405" w:type="dxa"/>
          </w:tcPr>
          <w:p w14:paraId="2F040638" w14:textId="59DF2626" w:rsidR="00A31D2E" w:rsidRPr="00A31D2E" w:rsidRDefault="00A31D2E" w:rsidP="00A31D2E">
            <w:pPr>
              <w:pStyle w:val="a8"/>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a8"/>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a8"/>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a8"/>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a8"/>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a8"/>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bl>
    <w:p w14:paraId="51B5BED3" w14:textId="77777777" w:rsidR="00FB7076" w:rsidRPr="00E528F9" w:rsidRDefault="00FB7076" w:rsidP="00406AF2">
      <w:pPr>
        <w:pStyle w:val="a8"/>
        <w:rPr>
          <w:rFonts w:eastAsia="宋体"/>
          <w:b/>
          <w:bCs/>
          <w:lang w:val="en-US"/>
        </w:rPr>
      </w:pPr>
    </w:p>
    <w:p w14:paraId="7221E895" w14:textId="77777777" w:rsidR="00E528F9" w:rsidRDefault="00E528F9" w:rsidP="00406AF2">
      <w:pPr>
        <w:pStyle w:val="a8"/>
      </w:pPr>
    </w:p>
    <w:p w14:paraId="523CD872" w14:textId="08AA21C8" w:rsidR="00CE0424" w:rsidRDefault="00230D18" w:rsidP="00CE0424">
      <w:pPr>
        <w:pStyle w:val="21"/>
      </w:pPr>
      <w:r>
        <w:t>2.4</w:t>
      </w:r>
      <w:r>
        <w:tab/>
      </w:r>
      <w:r w:rsidR="009B3DE7">
        <w:t>Functionality for identification of restricted capability UEs</w:t>
      </w:r>
      <w:r>
        <w:t xml:space="preserve"> </w:t>
      </w:r>
    </w:p>
    <w:p w14:paraId="6934DDC0" w14:textId="7549E9BC" w:rsidR="00BC23A5" w:rsidRDefault="00BC23A5" w:rsidP="00BC23A5">
      <w:pPr>
        <w:pStyle w:val="a8"/>
      </w:pPr>
      <w:r>
        <w:t xml:space="preserve">The network should be able to identify RedCap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a8"/>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UE</w:t>
      </w:r>
      <w:r w:rsidR="00330D94">
        <w:rPr>
          <w:b/>
          <w:bCs/>
        </w:rPr>
        <w:t>s and how to control the access of RedCap UEs in RAN?</w:t>
      </w:r>
    </w:p>
    <w:p w14:paraId="0B6E97AC" w14:textId="77777777" w:rsidR="00330D94" w:rsidRPr="00084917" w:rsidRDefault="00330D94" w:rsidP="00084917">
      <w:pPr>
        <w:pStyle w:val="a8"/>
        <w:rPr>
          <w:b/>
          <w:bCs/>
        </w:rPr>
      </w:pPr>
    </w:p>
    <w:tbl>
      <w:tblPr>
        <w:tblStyle w:val="afa"/>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a8"/>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a8"/>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a8"/>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a8"/>
              <w:rPr>
                <w:sz w:val="20"/>
                <w:szCs w:val="20"/>
              </w:rPr>
            </w:pPr>
            <w:r w:rsidRPr="002F43E7">
              <w:rPr>
                <w:sz w:val="20"/>
                <w:szCs w:val="20"/>
              </w:rPr>
              <w:t>Qualcomm</w:t>
            </w:r>
          </w:p>
        </w:tc>
        <w:tc>
          <w:tcPr>
            <w:tcW w:w="1134" w:type="dxa"/>
          </w:tcPr>
          <w:p w14:paraId="736E361F" w14:textId="0A3E6361" w:rsidR="00084917" w:rsidRPr="002F43E7" w:rsidRDefault="002F43E7" w:rsidP="00084917">
            <w:pPr>
              <w:pStyle w:val="a8"/>
              <w:rPr>
                <w:sz w:val="20"/>
                <w:szCs w:val="20"/>
              </w:rPr>
            </w:pPr>
            <w:r w:rsidRPr="002F43E7">
              <w:rPr>
                <w:sz w:val="20"/>
                <w:szCs w:val="20"/>
              </w:rPr>
              <w:t>Yes</w:t>
            </w:r>
          </w:p>
        </w:tc>
        <w:tc>
          <w:tcPr>
            <w:tcW w:w="6090" w:type="dxa"/>
          </w:tcPr>
          <w:p w14:paraId="661F4B1B" w14:textId="35D3AE59" w:rsidR="00084917" w:rsidRPr="00792FF4" w:rsidRDefault="00792FF4" w:rsidP="00084917">
            <w:pPr>
              <w:pStyle w:val="a8"/>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a8"/>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a8"/>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a8"/>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a8"/>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a8"/>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a8"/>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a8"/>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a8"/>
              <w:rPr>
                <w:b/>
                <w:bCs/>
                <w:sz w:val="20"/>
                <w:szCs w:val="20"/>
              </w:rPr>
            </w:pPr>
            <w:r>
              <w:rPr>
                <w:sz w:val="20"/>
                <w:szCs w:val="20"/>
              </w:rPr>
              <w:t>Ericsson</w:t>
            </w:r>
          </w:p>
        </w:tc>
        <w:tc>
          <w:tcPr>
            <w:tcW w:w="1134" w:type="dxa"/>
          </w:tcPr>
          <w:p w14:paraId="1A0337EC" w14:textId="37345869" w:rsidR="005475B9" w:rsidRPr="00AE3CEB" w:rsidRDefault="001533F0" w:rsidP="005475B9">
            <w:pPr>
              <w:pStyle w:val="a8"/>
              <w:rPr>
                <w:b/>
                <w:bCs/>
                <w:sz w:val="20"/>
                <w:szCs w:val="20"/>
              </w:rPr>
            </w:pPr>
            <w:r>
              <w:t>Yes</w:t>
            </w:r>
          </w:p>
        </w:tc>
        <w:tc>
          <w:tcPr>
            <w:tcW w:w="6090" w:type="dxa"/>
          </w:tcPr>
          <w:p w14:paraId="088506BE" w14:textId="77777777" w:rsidR="005475B9" w:rsidRPr="00026C0F" w:rsidRDefault="005475B9" w:rsidP="005475B9">
            <w:pPr>
              <w:pStyle w:val="a8"/>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a8"/>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a8"/>
              <w:rPr>
                <w:sz w:val="20"/>
                <w:szCs w:val="20"/>
              </w:rPr>
            </w:pPr>
            <w:r w:rsidRPr="008317CB">
              <w:rPr>
                <w:sz w:val="20"/>
                <w:szCs w:val="20"/>
              </w:rPr>
              <w:t>Yes</w:t>
            </w:r>
          </w:p>
        </w:tc>
        <w:tc>
          <w:tcPr>
            <w:tcW w:w="6090" w:type="dxa"/>
          </w:tcPr>
          <w:p w14:paraId="6ABF96EB" w14:textId="11A36F33" w:rsidR="005475B9" w:rsidRPr="008317CB" w:rsidRDefault="008317CB" w:rsidP="005475B9">
            <w:pPr>
              <w:pStyle w:val="a8"/>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a8"/>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a8"/>
              <w:rPr>
                <w:b/>
                <w:bCs/>
                <w:sz w:val="20"/>
                <w:szCs w:val="20"/>
              </w:rPr>
            </w:pPr>
            <w:r w:rsidRPr="00332F06">
              <w:rPr>
                <w:sz w:val="20"/>
                <w:szCs w:val="20"/>
              </w:rPr>
              <w:t>Yes</w:t>
            </w:r>
          </w:p>
        </w:tc>
        <w:tc>
          <w:tcPr>
            <w:tcW w:w="6090" w:type="dxa"/>
          </w:tcPr>
          <w:p w14:paraId="68EE5283" w14:textId="4487A7EE" w:rsidR="00332F06" w:rsidRPr="00332F06" w:rsidRDefault="00332F06" w:rsidP="00332F06">
            <w:pPr>
              <w:pStyle w:val="a8"/>
              <w:rPr>
                <w:b/>
                <w:bCs/>
                <w:sz w:val="20"/>
                <w:szCs w:val="20"/>
              </w:rPr>
            </w:pPr>
            <w:r w:rsidRPr="00332F06">
              <w:rPr>
                <w:sz w:val="20"/>
                <w:szCs w:val="20"/>
              </w:rPr>
              <w:t>RAN2 should discuss access barring and UAC-based access restriction mechanisms for RedCap UEs.  The scope of the discussion should also include early identification of RedCap UEs during initial access.</w:t>
            </w:r>
          </w:p>
        </w:tc>
      </w:tr>
      <w:tr w:rsidR="00F453A7" w14:paraId="0A41A113" w14:textId="77777777" w:rsidTr="00B11B61">
        <w:tc>
          <w:tcPr>
            <w:tcW w:w="2405" w:type="dxa"/>
          </w:tcPr>
          <w:p w14:paraId="569B12F1" w14:textId="77777777" w:rsidR="00F453A7" w:rsidRPr="00F01BA6" w:rsidRDefault="00F453A7" w:rsidP="00B11B61">
            <w:pPr>
              <w:pStyle w:val="a8"/>
              <w:rPr>
                <w:sz w:val="20"/>
                <w:szCs w:val="20"/>
              </w:rPr>
            </w:pPr>
            <w:r w:rsidRPr="00F01BA6">
              <w:rPr>
                <w:sz w:val="20"/>
                <w:szCs w:val="20"/>
              </w:rPr>
              <w:t>Apple</w:t>
            </w:r>
          </w:p>
        </w:tc>
        <w:tc>
          <w:tcPr>
            <w:tcW w:w="1134" w:type="dxa"/>
          </w:tcPr>
          <w:p w14:paraId="16329001" w14:textId="77777777" w:rsidR="00F453A7" w:rsidRPr="00F01BA6" w:rsidRDefault="00F453A7" w:rsidP="00B11B61">
            <w:pPr>
              <w:pStyle w:val="a8"/>
              <w:rPr>
                <w:sz w:val="20"/>
                <w:szCs w:val="20"/>
              </w:rPr>
            </w:pPr>
            <w:r w:rsidRPr="00F01BA6">
              <w:rPr>
                <w:sz w:val="20"/>
                <w:szCs w:val="20"/>
              </w:rPr>
              <w:t>Yes</w:t>
            </w:r>
            <w:r>
              <w:rPr>
                <w:sz w:val="20"/>
                <w:szCs w:val="20"/>
              </w:rPr>
              <w:t>, but</w:t>
            </w:r>
          </w:p>
        </w:tc>
        <w:tc>
          <w:tcPr>
            <w:tcW w:w="6090" w:type="dxa"/>
          </w:tcPr>
          <w:p w14:paraId="2CCB31C8" w14:textId="77777777" w:rsidR="00F453A7" w:rsidRPr="00F01BA6" w:rsidRDefault="00F453A7" w:rsidP="00B11B61">
            <w:pPr>
              <w:pStyle w:val="a8"/>
              <w:rPr>
                <w:sz w:val="20"/>
                <w:szCs w:val="20"/>
              </w:rPr>
            </w:pPr>
            <w:r w:rsidRPr="00F01BA6">
              <w:rPr>
                <w:sz w:val="20"/>
                <w:szCs w:val="20"/>
              </w:rPr>
              <w:t>Yes to discuss. But we are not keen on identifying mechanisms to idenity RedCap UEs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a8"/>
            </w:pPr>
            <w:r>
              <w:t>Sequans</w:t>
            </w:r>
          </w:p>
        </w:tc>
        <w:tc>
          <w:tcPr>
            <w:tcW w:w="1134" w:type="dxa"/>
          </w:tcPr>
          <w:p w14:paraId="4CC5A6FF" w14:textId="72AB96BD" w:rsidR="00332F06" w:rsidRPr="00063BA1" w:rsidRDefault="00A0624B" w:rsidP="00332F06">
            <w:pPr>
              <w:pStyle w:val="a8"/>
            </w:pPr>
            <w:r>
              <w:t>Yes</w:t>
            </w:r>
          </w:p>
        </w:tc>
        <w:tc>
          <w:tcPr>
            <w:tcW w:w="6090" w:type="dxa"/>
          </w:tcPr>
          <w:p w14:paraId="55A45988" w14:textId="08248CA9" w:rsidR="00332F06" w:rsidRPr="00063BA1" w:rsidRDefault="00A0624B" w:rsidP="00332F06">
            <w:pPr>
              <w:pStyle w:val="a8"/>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a8"/>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a8"/>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a8"/>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a8"/>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a8"/>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a8"/>
              <w:rPr>
                <w:sz w:val="20"/>
              </w:rPr>
            </w:pPr>
            <w:r w:rsidRPr="00AD4492">
              <w:rPr>
                <w:rFonts w:eastAsiaTheme="minorEastAsia"/>
                <w:bCs/>
                <w:sz w:val="20"/>
                <w:szCs w:val="20"/>
              </w:rPr>
              <w:t>Yes</w:t>
            </w:r>
          </w:p>
        </w:tc>
        <w:tc>
          <w:tcPr>
            <w:tcW w:w="6090" w:type="dxa"/>
          </w:tcPr>
          <w:p w14:paraId="14422BD1" w14:textId="77777777" w:rsidR="005D264C" w:rsidRDefault="005D264C" w:rsidP="005D264C">
            <w:pPr>
              <w:pStyle w:val="a8"/>
              <w:rPr>
                <w:rFonts w:eastAsiaTheme="minorEastAsia"/>
                <w:bCs/>
                <w:sz w:val="20"/>
                <w:szCs w:val="20"/>
              </w:rPr>
            </w:pPr>
            <w:r>
              <w:rPr>
                <w:rFonts w:eastAsiaTheme="minorEastAsia"/>
                <w:bCs/>
                <w:sz w:val="20"/>
                <w:szCs w:val="20"/>
              </w:rPr>
              <w:t>REDCAP UEs can be identified by UE capability, this will be covered by above discussion on capability signalling framework.</w:t>
            </w:r>
          </w:p>
          <w:p w14:paraId="4997A094" w14:textId="77777777" w:rsidR="005D264C" w:rsidRDefault="005D264C" w:rsidP="005D264C">
            <w:pPr>
              <w:pStyle w:val="a8"/>
              <w:rPr>
                <w:rFonts w:eastAsiaTheme="minorEastAsia"/>
                <w:bCs/>
                <w:sz w:val="20"/>
                <w:szCs w:val="20"/>
              </w:rPr>
            </w:pPr>
            <w:r>
              <w:rPr>
                <w:rFonts w:eastAsiaTheme="minorEastAsia"/>
                <w:bCs/>
                <w:sz w:val="20"/>
                <w:szCs w:val="20"/>
              </w:rPr>
              <w:t>On top of this, whether to identify REDCAP UEs in early stage, i.e. during RACH, needs to be discussed in RAN2.</w:t>
            </w:r>
          </w:p>
          <w:p w14:paraId="7C1ABC6A" w14:textId="58F83BAF" w:rsidR="005D264C" w:rsidRPr="00EC7553" w:rsidRDefault="005D264C" w:rsidP="005D264C">
            <w:pPr>
              <w:pStyle w:val="a8"/>
              <w:rPr>
                <w:sz w:val="20"/>
              </w:rPr>
            </w:pPr>
            <w:r>
              <w:rPr>
                <w:rFonts w:eastAsiaTheme="minorEastAsia"/>
                <w:bCs/>
                <w:sz w:val="20"/>
                <w:szCs w:val="20"/>
              </w:rPr>
              <w:t>For control access, at least UAC needs to be discussed in RAN2.</w:t>
            </w:r>
          </w:p>
        </w:tc>
      </w:tr>
    </w:tbl>
    <w:p w14:paraId="4C0B9708" w14:textId="73ADE63E" w:rsidR="00FB7076" w:rsidRPr="00084917" w:rsidRDefault="00FB7076" w:rsidP="009B3DE7">
      <w:pPr>
        <w:rPr>
          <w:b/>
          <w:bCs/>
        </w:rPr>
      </w:pPr>
    </w:p>
    <w:p w14:paraId="68D8610F" w14:textId="60AAF703" w:rsidR="00373DAE" w:rsidRDefault="009B3DE7" w:rsidP="00222627">
      <w:pPr>
        <w:pStyle w:val="21"/>
      </w:pPr>
      <w:r>
        <w:t>2.5</w:t>
      </w:r>
      <w:r w:rsidR="00373DAE">
        <w:t xml:space="preserve"> </w:t>
      </w:r>
      <w:r w:rsidR="00181EC9">
        <w:tab/>
      </w:r>
      <w:r w:rsidR="00373DAE">
        <w:t>TR skeleton for TR 38.875</w:t>
      </w:r>
      <w:r>
        <w:tab/>
      </w:r>
    </w:p>
    <w:p w14:paraId="19D31904" w14:textId="0536FE90" w:rsidR="00181EC9" w:rsidRDefault="00181EC9" w:rsidP="00181EC9">
      <w:pPr>
        <w:pStyle w:val="a8"/>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a8"/>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a8"/>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afa"/>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a8"/>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a8"/>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a8"/>
              <w:rPr>
                <w:b/>
                <w:bCs/>
                <w:sz w:val="20"/>
                <w:szCs w:val="20"/>
              </w:rPr>
            </w:pPr>
          </w:p>
        </w:tc>
        <w:tc>
          <w:tcPr>
            <w:tcW w:w="7224" w:type="dxa"/>
          </w:tcPr>
          <w:p w14:paraId="19A9B25C" w14:textId="77777777" w:rsidR="00181EC9" w:rsidRPr="007C6EF4" w:rsidRDefault="00181EC9" w:rsidP="00084917">
            <w:pPr>
              <w:pStyle w:val="a8"/>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a8"/>
              <w:rPr>
                <w:b/>
                <w:bCs/>
                <w:sz w:val="20"/>
                <w:szCs w:val="20"/>
              </w:rPr>
            </w:pPr>
          </w:p>
        </w:tc>
        <w:tc>
          <w:tcPr>
            <w:tcW w:w="7224" w:type="dxa"/>
          </w:tcPr>
          <w:p w14:paraId="340E0724" w14:textId="77777777" w:rsidR="00181EC9" w:rsidRPr="007C6EF4" w:rsidRDefault="00181EC9" w:rsidP="00084917">
            <w:pPr>
              <w:pStyle w:val="a8"/>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a8"/>
              <w:rPr>
                <w:b/>
                <w:bCs/>
                <w:sz w:val="20"/>
                <w:szCs w:val="20"/>
              </w:rPr>
            </w:pPr>
          </w:p>
        </w:tc>
        <w:tc>
          <w:tcPr>
            <w:tcW w:w="7224" w:type="dxa"/>
          </w:tcPr>
          <w:p w14:paraId="4E9690B4" w14:textId="77777777" w:rsidR="00181EC9" w:rsidRPr="007C6EF4" w:rsidRDefault="00181EC9" w:rsidP="00084917">
            <w:pPr>
              <w:pStyle w:val="a8"/>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a8"/>
              <w:rPr>
                <w:b/>
                <w:bCs/>
                <w:sz w:val="20"/>
                <w:szCs w:val="20"/>
              </w:rPr>
            </w:pPr>
          </w:p>
        </w:tc>
        <w:tc>
          <w:tcPr>
            <w:tcW w:w="7224" w:type="dxa"/>
          </w:tcPr>
          <w:p w14:paraId="2E93C8B7" w14:textId="77777777" w:rsidR="00181EC9" w:rsidRPr="007C6EF4" w:rsidRDefault="00181EC9" w:rsidP="00084917">
            <w:pPr>
              <w:pStyle w:val="a8"/>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a8"/>
              <w:rPr>
                <w:b/>
                <w:bCs/>
                <w:sz w:val="20"/>
                <w:szCs w:val="20"/>
              </w:rPr>
            </w:pPr>
          </w:p>
        </w:tc>
        <w:tc>
          <w:tcPr>
            <w:tcW w:w="7224" w:type="dxa"/>
          </w:tcPr>
          <w:p w14:paraId="239FA806" w14:textId="77777777" w:rsidR="00181EC9" w:rsidRPr="007C6EF4" w:rsidRDefault="00181EC9" w:rsidP="00084917">
            <w:pPr>
              <w:pStyle w:val="a8"/>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21"/>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a8"/>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a8"/>
      </w:pPr>
      <w:r>
        <w:t>Otherwise, RAN2 should consider whether to start email discussions on the different aspects discussed above, to facilitate the eventual input to TR 38.875.</w:t>
      </w:r>
    </w:p>
    <w:p w14:paraId="494002B0" w14:textId="7FEC57C3" w:rsidR="00754197" w:rsidRDefault="00754197" w:rsidP="00754197">
      <w:pPr>
        <w:pStyle w:val="a8"/>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afa"/>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a8"/>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a8"/>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a8"/>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a8"/>
              <w:rPr>
                <w:sz w:val="20"/>
                <w:szCs w:val="20"/>
              </w:rPr>
            </w:pPr>
            <w:r w:rsidRPr="004877A1">
              <w:rPr>
                <w:sz w:val="20"/>
                <w:szCs w:val="20"/>
              </w:rPr>
              <w:t>Qualcomm</w:t>
            </w:r>
          </w:p>
        </w:tc>
        <w:tc>
          <w:tcPr>
            <w:tcW w:w="1134" w:type="dxa"/>
          </w:tcPr>
          <w:p w14:paraId="74E75F8B" w14:textId="3F7B8ED2" w:rsidR="00754197" w:rsidRPr="004877A1" w:rsidRDefault="005009F1" w:rsidP="009B1700">
            <w:pPr>
              <w:pStyle w:val="a8"/>
              <w:rPr>
                <w:sz w:val="20"/>
                <w:szCs w:val="20"/>
              </w:rPr>
            </w:pPr>
            <w:r w:rsidRPr="004877A1">
              <w:rPr>
                <w:sz w:val="20"/>
                <w:szCs w:val="20"/>
              </w:rPr>
              <w:t>Yes</w:t>
            </w:r>
          </w:p>
        </w:tc>
        <w:tc>
          <w:tcPr>
            <w:tcW w:w="6090" w:type="dxa"/>
          </w:tcPr>
          <w:p w14:paraId="6B495659" w14:textId="5459198E" w:rsidR="00754197" w:rsidRPr="004877A1" w:rsidRDefault="00A218F2" w:rsidP="009B1700">
            <w:pPr>
              <w:pStyle w:val="a8"/>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a8"/>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a8"/>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a8"/>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a8"/>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a8"/>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a8"/>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a8"/>
              <w:rPr>
                <w:sz w:val="20"/>
                <w:szCs w:val="20"/>
              </w:rPr>
            </w:pPr>
            <w:r w:rsidRPr="009830A8">
              <w:rPr>
                <w:sz w:val="20"/>
                <w:szCs w:val="20"/>
              </w:rPr>
              <w:t>Ericsson</w:t>
            </w:r>
          </w:p>
        </w:tc>
        <w:tc>
          <w:tcPr>
            <w:tcW w:w="1134" w:type="dxa"/>
          </w:tcPr>
          <w:p w14:paraId="12AB1B88" w14:textId="20D84A9B" w:rsidR="00754197" w:rsidRPr="009830A8" w:rsidRDefault="009830A8" w:rsidP="009B1700">
            <w:pPr>
              <w:pStyle w:val="a8"/>
              <w:rPr>
                <w:sz w:val="20"/>
                <w:szCs w:val="20"/>
              </w:rPr>
            </w:pPr>
            <w:r w:rsidRPr="009830A8">
              <w:rPr>
                <w:sz w:val="20"/>
                <w:szCs w:val="20"/>
              </w:rPr>
              <w:t>Yes</w:t>
            </w:r>
          </w:p>
        </w:tc>
        <w:tc>
          <w:tcPr>
            <w:tcW w:w="6090" w:type="dxa"/>
          </w:tcPr>
          <w:p w14:paraId="494BED66" w14:textId="1E73D734" w:rsidR="00754197" w:rsidRPr="009830A8" w:rsidRDefault="009830A8" w:rsidP="009B1700">
            <w:pPr>
              <w:pStyle w:val="a8"/>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a8"/>
              <w:rPr>
                <w:sz w:val="20"/>
                <w:szCs w:val="20"/>
              </w:rPr>
            </w:pPr>
            <w:r>
              <w:rPr>
                <w:sz w:val="20"/>
                <w:szCs w:val="20"/>
              </w:rPr>
              <w:t>Futurewei</w:t>
            </w:r>
          </w:p>
        </w:tc>
        <w:tc>
          <w:tcPr>
            <w:tcW w:w="1134" w:type="dxa"/>
          </w:tcPr>
          <w:p w14:paraId="1CD308C5" w14:textId="11AA7822" w:rsidR="00754197" w:rsidRPr="007A0884" w:rsidRDefault="007A0884" w:rsidP="009B1700">
            <w:pPr>
              <w:pStyle w:val="a8"/>
              <w:rPr>
                <w:sz w:val="20"/>
                <w:szCs w:val="20"/>
              </w:rPr>
            </w:pPr>
            <w:r>
              <w:rPr>
                <w:sz w:val="20"/>
                <w:szCs w:val="20"/>
              </w:rPr>
              <w:t>Partially Yes</w:t>
            </w:r>
          </w:p>
        </w:tc>
        <w:tc>
          <w:tcPr>
            <w:tcW w:w="6090" w:type="dxa"/>
          </w:tcPr>
          <w:p w14:paraId="67042B91" w14:textId="2C00C567" w:rsidR="00754197" w:rsidRPr="007A0884" w:rsidRDefault="007A0884" w:rsidP="009B1700">
            <w:pPr>
              <w:pStyle w:val="a8"/>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a8"/>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a8"/>
              <w:rPr>
                <w:sz w:val="20"/>
                <w:szCs w:val="20"/>
              </w:rPr>
            </w:pPr>
            <w:r w:rsidRPr="00332F06">
              <w:rPr>
                <w:sz w:val="20"/>
                <w:szCs w:val="20"/>
              </w:rPr>
              <w:t>Yes</w:t>
            </w:r>
          </w:p>
        </w:tc>
        <w:tc>
          <w:tcPr>
            <w:tcW w:w="6090" w:type="dxa"/>
          </w:tcPr>
          <w:p w14:paraId="62C5F675" w14:textId="5AA3003D" w:rsidR="00332F06" w:rsidRPr="00332F06" w:rsidRDefault="00332F06" w:rsidP="00332F06">
            <w:pPr>
              <w:pStyle w:val="a8"/>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a8"/>
              <w:rPr>
                <w:sz w:val="20"/>
                <w:szCs w:val="20"/>
              </w:rPr>
            </w:pPr>
            <w:r w:rsidRPr="0070639F">
              <w:rPr>
                <w:sz w:val="20"/>
                <w:szCs w:val="20"/>
              </w:rPr>
              <w:t>Apple</w:t>
            </w:r>
          </w:p>
        </w:tc>
        <w:tc>
          <w:tcPr>
            <w:tcW w:w="1134" w:type="dxa"/>
          </w:tcPr>
          <w:p w14:paraId="13A9150E" w14:textId="77777777" w:rsidR="00F453A7" w:rsidRPr="0070639F" w:rsidRDefault="00F453A7" w:rsidP="00B11B61">
            <w:pPr>
              <w:pStyle w:val="a8"/>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a8"/>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a8"/>
              <w:rPr>
                <w:sz w:val="20"/>
                <w:szCs w:val="20"/>
              </w:rPr>
            </w:pPr>
            <w:r>
              <w:rPr>
                <w:sz w:val="20"/>
                <w:szCs w:val="20"/>
              </w:rPr>
              <w:t>Sequans</w:t>
            </w:r>
          </w:p>
        </w:tc>
        <w:tc>
          <w:tcPr>
            <w:tcW w:w="1134" w:type="dxa"/>
          </w:tcPr>
          <w:p w14:paraId="6286ED3D" w14:textId="28A4DAD1" w:rsidR="00754197" w:rsidRPr="00CB4D81" w:rsidRDefault="00CB4D81" w:rsidP="009B1700">
            <w:pPr>
              <w:pStyle w:val="a8"/>
              <w:rPr>
                <w:sz w:val="20"/>
                <w:szCs w:val="20"/>
              </w:rPr>
            </w:pPr>
            <w:r>
              <w:rPr>
                <w:sz w:val="20"/>
                <w:szCs w:val="20"/>
              </w:rPr>
              <w:t>Yes</w:t>
            </w:r>
          </w:p>
        </w:tc>
        <w:tc>
          <w:tcPr>
            <w:tcW w:w="6090" w:type="dxa"/>
          </w:tcPr>
          <w:p w14:paraId="6D481DF7" w14:textId="209C18F0" w:rsidR="00754197" w:rsidRPr="00CB4D81" w:rsidRDefault="00CB4D81" w:rsidP="009B1700">
            <w:pPr>
              <w:pStyle w:val="a8"/>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a8"/>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a8"/>
            </w:pPr>
            <w:r>
              <w:rPr>
                <w:rFonts w:eastAsia="Yu Mincho" w:hint="eastAsia"/>
                <w:bCs/>
                <w:sz w:val="20"/>
                <w:szCs w:val="20"/>
                <w:lang w:eastAsia="ja-JP"/>
              </w:rPr>
              <w:t>Yes</w:t>
            </w:r>
          </w:p>
        </w:tc>
        <w:tc>
          <w:tcPr>
            <w:tcW w:w="6090" w:type="dxa"/>
          </w:tcPr>
          <w:p w14:paraId="4174DE2E" w14:textId="615031F0" w:rsidR="0031431C" w:rsidRDefault="0031431C" w:rsidP="0031431C">
            <w:pPr>
              <w:pStyle w:val="a8"/>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a8"/>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a8"/>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a8"/>
              <w:rPr>
                <w:rFonts w:eastAsiaTheme="minorEastAsia" w:hint="eastAsia"/>
              </w:rPr>
            </w:pPr>
            <w:r>
              <w:rPr>
                <w:rFonts w:eastAsiaTheme="minorEastAsia" w:hint="eastAsia"/>
              </w:rPr>
              <w:t>W</w:t>
            </w:r>
            <w:r>
              <w:rPr>
                <w:rFonts w:eastAsiaTheme="minorEastAsia"/>
              </w:rPr>
              <w:t>e are fine to have email discussions to progress the work.</w:t>
            </w: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1"/>
      </w:pPr>
      <w:r>
        <w:t>Summary and proposals</w:t>
      </w:r>
    </w:p>
    <w:p w14:paraId="79064A35" w14:textId="29DC992F" w:rsidR="006E1C82" w:rsidRPr="00CE0424" w:rsidRDefault="003D57E8" w:rsidP="006E1C82">
      <w:pPr>
        <w:pStyle w:val="a8"/>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af"/>
        </w:rPr>
        <w:t>R2-2006910</w:t>
      </w:r>
      <w:r>
        <w:fldChar w:fldCharType="end"/>
      </w:r>
      <w:bookmarkEnd w:id="4"/>
      <w:bookmarkEnd w:id="5"/>
      <w:r>
        <w:t xml:space="preserve">, Scope of RedCap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af"/>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af"/>
        </w:rPr>
        <w:t>RP-</w:t>
      </w:r>
      <w:r>
        <w:rPr>
          <w:rStyle w:val="af"/>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afa"/>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afa"/>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4F23B84F" w14:textId="77777777" w:rsidR="007C6EF4" w:rsidRPr="00ED0FF5" w:rsidRDefault="007C6EF4" w:rsidP="00084917">
            <w:pPr>
              <w:spacing w:after="0"/>
              <w:rPr>
                <w:rFonts w:eastAsia="宋体"/>
                <w:sz w:val="20"/>
                <w:szCs w:val="20"/>
                <w:lang w:eastAsia="zh-CN"/>
              </w:rPr>
            </w:pPr>
          </w:p>
          <w:p w14:paraId="28629AF9"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宋体"/>
                <w:sz w:val="20"/>
                <w:szCs w:val="20"/>
                <w:lang w:eastAsia="x-none"/>
              </w:rPr>
            </w:pPr>
          </w:p>
          <w:p w14:paraId="62844222"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宋体"/>
                <w:sz w:val="20"/>
                <w:szCs w:val="20"/>
                <w:lang w:eastAsia="x-none"/>
              </w:rPr>
            </w:pPr>
          </w:p>
          <w:p w14:paraId="123821D0"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宋体"/>
                <w:sz w:val="20"/>
                <w:szCs w:val="20"/>
                <w:lang w:eastAsia="x-none"/>
              </w:rPr>
            </w:pPr>
          </w:p>
          <w:p w14:paraId="57EFD0F3"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af7"/>
              <w:widowControl w:val="0"/>
              <w:numPr>
                <w:ilvl w:val="0"/>
                <w:numId w:val="28"/>
              </w:numPr>
              <w:overflowPunct/>
              <w:autoSpaceDE/>
              <w:autoSpaceDN/>
              <w:adjustRightInd/>
              <w:spacing w:line="256" w:lineRule="auto"/>
              <w:jc w:val="both"/>
              <w:textAlignment w:val="auto"/>
              <w:rPr>
                <w:rFonts w:ascii="Times New Roman" w:eastAsia="宋体" w:hAnsi="Times New Roman"/>
                <w:sz w:val="20"/>
                <w:szCs w:val="20"/>
                <w:lang w:eastAsia="x-none"/>
              </w:rPr>
            </w:pPr>
            <w:r w:rsidRPr="00ED0FF5">
              <w:rPr>
                <w:rFonts w:ascii="Times New Roman" w:eastAsia="宋体"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宋体"/>
                <w:sz w:val="20"/>
                <w:szCs w:val="20"/>
                <w:lang w:eastAsia="x-none"/>
              </w:rPr>
            </w:pPr>
          </w:p>
          <w:p w14:paraId="2B05B13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宋体"/>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afa"/>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宋体"/>
                <w:sz w:val="20"/>
                <w:szCs w:val="20"/>
                <w:lang w:eastAsia="x-none"/>
              </w:rPr>
            </w:pPr>
          </w:p>
          <w:p w14:paraId="7C77A28B" w14:textId="77777777" w:rsidR="007C6EF4" w:rsidRPr="00ED0FF5" w:rsidRDefault="007C6EF4" w:rsidP="00084917">
            <w:pPr>
              <w:spacing w:after="0"/>
              <w:rPr>
                <w:rFonts w:eastAsia="宋体"/>
                <w:sz w:val="20"/>
                <w:szCs w:val="20"/>
                <w:highlight w:val="green"/>
                <w:lang w:eastAsia="x-none"/>
              </w:rPr>
            </w:pPr>
            <w:bookmarkStart w:id="12" w:name="_Hlk47366281"/>
            <w:r w:rsidRPr="00ED0FF5">
              <w:rPr>
                <w:rFonts w:eastAsia="宋体"/>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afa"/>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宋体"/>
                <w:highlight w:val="green"/>
                <w:lang w:eastAsia="x-none"/>
              </w:rPr>
            </w:pPr>
            <w:r w:rsidRPr="00ED0FF5">
              <w:rPr>
                <w:rFonts w:eastAsia="宋体"/>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a8"/>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a8"/>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af"/>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0156"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0156"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5F0156"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5F0156"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5943CF">
              <w:t>murray.joseph@convidawireless.com</w:t>
            </w:r>
          </w:p>
        </w:tc>
      </w:tr>
      <w:tr w:rsidR="00CA6A0D" w:rsidRPr="005F0156"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5D264C" w:rsidP="00CA6A0D">
            <w:pPr>
              <w:jc w:val="center"/>
              <w:rPr>
                <w:sz w:val="22"/>
                <w:szCs w:val="22"/>
                <w:lang w:val="de-DE"/>
              </w:rPr>
            </w:pPr>
            <w:hyperlink r:id="rId17" w:history="1">
              <w:r w:rsidR="005D0772" w:rsidRPr="003732BD">
                <w:rPr>
                  <w:rStyle w:val="af"/>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5F0156"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5F0156"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77777777" w:rsidR="005D264C" w:rsidRDefault="005D264C" w:rsidP="00CA6A0D">
            <w:pPr>
              <w:jc w:val="center"/>
              <w:rPr>
                <w:rFonts w:eastAsia="Yu Mincho" w:hint="eastAsia"/>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7777777" w:rsidR="005D264C" w:rsidRDefault="005D264C" w:rsidP="00CA6A0D">
            <w:pPr>
              <w:jc w:val="center"/>
              <w:rPr>
                <w:rFonts w:eastAsia="Yu Mincho" w:hint="eastAsia"/>
                <w:sz w:val="22"/>
                <w:szCs w:val="22"/>
                <w:lang w:val="de-DE"/>
              </w:rPr>
            </w:pPr>
          </w:p>
        </w:tc>
      </w:tr>
      <w:tr w:rsidR="005D0772" w:rsidRPr="005F0156"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77777777" w:rsidR="005D0772" w:rsidRDefault="005D0772" w:rsidP="00CA6A0D">
            <w:pPr>
              <w:jc w:val="center"/>
              <w:rPr>
                <w:lang w:val="de-DE"/>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7777777" w:rsidR="005D0772" w:rsidRDefault="005D0772"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5843A" w14:textId="77777777" w:rsidR="005D264C" w:rsidRDefault="005D264C">
      <w:r>
        <w:separator/>
      </w:r>
    </w:p>
  </w:endnote>
  <w:endnote w:type="continuationSeparator" w:id="0">
    <w:p w14:paraId="432DD351" w14:textId="77777777" w:rsidR="005D264C" w:rsidRDefault="005D264C">
      <w:r>
        <w:continuationSeparator/>
      </w:r>
    </w:p>
  </w:endnote>
  <w:endnote w:type="continuationNotice" w:id="1">
    <w:p w14:paraId="29E211B9" w14:textId="77777777" w:rsidR="005D264C" w:rsidRDefault="005D26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0A97F" w14:textId="3C73AE11" w:rsidR="005D264C" w:rsidRDefault="005D264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61F26">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61F26">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B5A01" w14:textId="77777777" w:rsidR="005D264C" w:rsidRDefault="005D264C">
      <w:r>
        <w:separator/>
      </w:r>
    </w:p>
  </w:footnote>
  <w:footnote w:type="continuationSeparator" w:id="0">
    <w:p w14:paraId="4DD582BD" w14:textId="77777777" w:rsidR="005D264C" w:rsidRDefault="005D264C">
      <w:r>
        <w:continuationSeparator/>
      </w:r>
    </w:p>
  </w:footnote>
  <w:footnote w:type="continuationNotice" w:id="1">
    <w:p w14:paraId="52901EC8" w14:textId="77777777" w:rsidR="005D264C" w:rsidRDefault="005D264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1D0E" w14:textId="77777777" w:rsidR="005D264C" w:rsidRDefault="005D26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8"/>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9"/>
  </w:num>
  <w:num w:numId="17">
    <w:abstractNumId w:val="8"/>
  </w:num>
  <w:num w:numId="18">
    <w:abstractNumId w:val="11"/>
  </w:num>
  <w:num w:numId="19">
    <w:abstractNumId w:val="5"/>
  </w:num>
  <w:num w:numId="20">
    <w:abstractNumId w:val="32"/>
  </w:num>
  <w:num w:numId="21">
    <w:abstractNumId w:val="15"/>
  </w:num>
  <w:num w:numId="22">
    <w:abstractNumId w:val="30"/>
  </w:num>
  <w:num w:numId="23">
    <w:abstractNumId w:val="21"/>
  </w:num>
  <w:num w:numId="24">
    <w:abstractNumId w:val="7"/>
  </w:num>
  <w:num w:numId="25">
    <w:abstractNumId w:val="17"/>
  </w:num>
  <w:num w:numId="26">
    <w:abstractNumId w:val="23"/>
  </w:num>
  <w:num w:numId="27">
    <w:abstractNumId w:val="33"/>
  </w:num>
  <w:num w:numId="28">
    <w:abstractNumId w:val="10"/>
  </w:num>
  <w:num w:numId="29">
    <w:abstractNumId w:val="31"/>
  </w:num>
  <w:num w:numId="30">
    <w:abstractNumId w:val="6"/>
  </w:num>
  <w:num w:numId="31">
    <w:abstractNumId w:val="9"/>
  </w:num>
  <w:num w:numId="32">
    <w:abstractNumId w:val="3"/>
  </w:num>
  <w:num w:numId="33">
    <w:abstractNumId w:val="16"/>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AF2"/>
    <w:rsid w:val="00407CD3"/>
    <w:rsid w:val="00410134"/>
    <w:rsid w:val="00410B72"/>
    <w:rsid w:val="00410F18"/>
    <w:rsid w:val="0041192E"/>
    <w:rsid w:val="0041263E"/>
    <w:rsid w:val="00413AAC"/>
    <w:rsid w:val="00413E92"/>
    <w:rsid w:val="00417D73"/>
    <w:rsid w:val="00421105"/>
    <w:rsid w:val="00421F6C"/>
    <w:rsid w:val="00422AA4"/>
    <w:rsid w:val="004242F4"/>
    <w:rsid w:val="00427248"/>
    <w:rsid w:val="004334C5"/>
    <w:rsid w:val="00437447"/>
    <w:rsid w:val="00441A92"/>
    <w:rsid w:val="004431DC"/>
    <w:rsid w:val="00444F56"/>
    <w:rsid w:val="00446488"/>
    <w:rsid w:val="004517AA"/>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38F4"/>
    <w:rsid w:val="005153A7"/>
    <w:rsid w:val="00516387"/>
    <w:rsid w:val="005219CF"/>
    <w:rsid w:val="00523EF8"/>
    <w:rsid w:val="005262EB"/>
    <w:rsid w:val="00526602"/>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567C"/>
    <w:rsid w:val="005F618C"/>
    <w:rsid w:val="005F70BD"/>
    <w:rsid w:val="005F7F6A"/>
    <w:rsid w:val="0060283C"/>
    <w:rsid w:val="00604F14"/>
    <w:rsid w:val="00611B83"/>
    <w:rsid w:val="00613257"/>
    <w:rsid w:val="006135E9"/>
    <w:rsid w:val="0061623B"/>
    <w:rsid w:val="0061683F"/>
    <w:rsid w:val="00620A71"/>
    <w:rsid w:val="00620D80"/>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35DB"/>
    <w:rsid w:val="009E47A3"/>
    <w:rsid w:val="009F08F3"/>
    <w:rsid w:val="009F344F"/>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6963"/>
    <w:rsid w:val="00BE7406"/>
    <w:rsid w:val="00BE7603"/>
    <w:rsid w:val="00BF0CB9"/>
    <w:rsid w:val="00BF3279"/>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94960"/>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5C5"/>
    <w:rsid w:val="00EF54B7"/>
    <w:rsid w:val="00EF5787"/>
    <w:rsid w:val="00EF60D0"/>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Lista1,?? ??,?????,????,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Lista1 Char,?? ?? Char,????? Char,????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c">
    <w:name w:val="Normal (Web)"/>
    <w:basedOn w:val="a1"/>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hyperlink" Target="mailto:noam.cayron@sequans.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dcmitype/"/>
    <ds:schemaRef ds:uri="http://purl.org/dc/elements/1.1/"/>
    <ds:schemaRef ds:uri="72420f9d-8b99-4a1d-908f-207ebde5c41c"/>
    <ds:schemaRef ds:uri="http://schemas.microsoft.com/office/infopath/2007/PartnerControls"/>
    <ds:schemaRef ds:uri="e7000dd9-1c9c-419d-b071-ad4b626795b9"/>
    <ds:schemaRef ds:uri="http://www.w3.org/XML/1998/namespace"/>
  </ds:schemaRefs>
</ds:datastoreItem>
</file>

<file path=customXml/itemProps2.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2884788-6DB8-409D-B20B-B8D7E003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5089</Words>
  <Characters>27629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32653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Huawei</cp:lastModifiedBy>
  <cp:revision>2</cp:revision>
  <cp:lastPrinted>2008-01-31T07:09:00Z</cp:lastPrinted>
  <dcterms:created xsi:type="dcterms:W3CDTF">2020-08-24T01:56:00Z</dcterms:created>
  <dcterms:modified xsi:type="dcterms:W3CDTF">2020-08-24T01:56:00Z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ies>
</file>