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1CA570F9" w:rsidR="004C3109" w:rsidRPr="00731C2C" w:rsidRDefault="004C3109" w:rsidP="004C3109">
      <w:pPr>
        <w:pStyle w:val="Header"/>
        <w:rPr>
          <w:lang w:val="en-GB"/>
        </w:rPr>
      </w:pPr>
      <w:r>
        <w:rPr>
          <w:lang w:val="en-GB"/>
        </w:rPr>
        <w:t>3GPP TSG-RAN WG2 Meeting #11</w:t>
      </w:r>
      <w:r w:rsidR="00A75FCB">
        <w:rPr>
          <w:lang w:val="en-GB"/>
        </w:rPr>
        <w:t>1</w:t>
      </w:r>
      <w:r>
        <w:rPr>
          <w:lang w:val="en-GB"/>
        </w:rPr>
        <w:t>-e</w:t>
      </w:r>
      <w:r>
        <w:rPr>
          <w:lang w:val="en-GB"/>
        </w:rPr>
        <w:tab/>
      </w:r>
      <w:r w:rsidRPr="0093739C">
        <w:rPr>
          <w:highlight w:val="yellow"/>
          <w:lang w:val="en-GB"/>
        </w:rPr>
        <w:t>draft</w:t>
      </w:r>
      <w:r w:rsidRPr="005A360D">
        <w:rPr>
          <w:sz w:val="28"/>
          <w:lang w:val="en-GB"/>
        </w:rPr>
        <w:t>R2-</w:t>
      </w:r>
      <w:r>
        <w:rPr>
          <w:sz w:val="28"/>
          <w:lang w:val="en-GB"/>
        </w:rPr>
        <w:t>200</w:t>
      </w:r>
      <w:r w:rsidR="0081788F">
        <w:rPr>
          <w:sz w:val="28"/>
          <w:lang w:val="en-GB"/>
        </w:rPr>
        <w:t>8123</w:t>
      </w:r>
    </w:p>
    <w:p w14:paraId="4728FABD" w14:textId="397A48D2" w:rsidR="004C3109" w:rsidRPr="00731C2C" w:rsidRDefault="004C3109" w:rsidP="004C3109">
      <w:pPr>
        <w:pStyle w:val="Header"/>
        <w:rPr>
          <w:lang w:val="en-GB"/>
        </w:rPr>
      </w:pPr>
      <w:r>
        <w:rPr>
          <w:lang w:val="en-GB"/>
        </w:rPr>
        <w:t>Electronic 1</w:t>
      </w:r>
      <w:r w:rsidR="00A75FCB">
        <w:rPr>
          <w:lang w:val="en-GB"/>
        </w:rPr>
        <w:t>7</w:t>
      </w:r>
      <w:r w:rsidR="00A75FCB" w:rsidRPr="00A75FCB">
        <w:rPr>
          <w:vertAlign w:val="superscript"/>
          <w:lang w:val="en-GB"/>
        </w:rPr>
        <w:t>th</w:t>
      </w:r>
      <w:r w:rsidR="00A75FCB">
        <w:rPr>
          <w:lang w:val="en-GB"/>
        </w:rPr>
        <w:t xml:space="preserve"> –</w:t>
      </w:r>
      <w:r>
        <w:rPr>
          <w:lang w:val="en-GB"/>
        </w:rPr>
        <w:t xml:space="preserve"> </w:t>
      </w:r>
      <w:r w:rsidR="00A75FCB">
        <w:rPr>
          <w:lang w:val="en-GB"/>
        </w:rPr>
        <w:t>28</w:t>
      </w:r>
      <w:r w:rsidR="00A75FCB" w:rsidRPr="00A75FCB">
        <w:rPr>
          <w:vertAlign w:val="superscript"/>
          <w:lang w:val="en-GB"/>
        </w:rPr>
        <w:t>th</w:t>
      </w:r>
      <w:r w:rsidR="00A75FCB">
        <w:rPr>
          <w:lang w:val="en-GB"/>
        </w:rPr>
        <w:t xml:space="preserve"> August</w:t>
      </w:r>
      <w:r>
        <w:rPr>
          <w:lang w:val="en-GB"/>
        </w:rPr>
        <w:t xml:space="preserv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77777777"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r w:rsidRPr="00F357EE">
        <w:rPr>
          <w:rFonts w:eastAsia="Malgun Gothic"/>
          <w:highlight w:val="yellow"/>
          <w:lang w:eastAsia="ko-KR"/>
        </w:rPr>
        <w:t>draft</w:t>
      </w:r>
      <w:r w:rsidRPr="00AE7D86">
        <w:t xml:space="preserve">Report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2D9C2002"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A75FCB">
        <w:rPr>
          <w:sz w:val="18"/>
          <w:szCs w:val="22"/>
          <w:lang w:val="en-US"/>
        </w:rPr>
        <w:t>1</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49F6473B" w:rsidR="004C3109" w:rsidRDefault="00B96C1C" w:rsidP="004C3109">
      <w:hyperlink r:id="rId8" w:history="1">
        <w:r w:rsidR="004C3109" w:rsidRPr="00F357EE">
          <w:rPr>
            <w:rStyle w:val="Hyperlink"/>
          </w:rPr>
          <w:t>R2-200</w:t>
        </w:r>
        <w:r w:rsidR="00A75FCB">
          <w:rPr>
            <w:rStyle w:val="Hyperlink"/>
          </w:rPr>
          <w:t>6500</w:t>
        </w:r>
      </w:hyperlink>
      <w:r w:rsidR="004C3109">
        <w:tab/>
      </w:r>
      <w:r w:rsidR="00A75FCB" w:rsidRPr="00A75FCB">
        <w:t>Agenda for RAN2#111-e</w:t>
      </w:r>
      <w:r w:rsidR="004C3109">
        <w:tab/>
        <w:t>Chairman</w:t>
      </w:r>
      <w:r w:rsidR="004C3109">
        <w:tab/>
        <w:t>agenda</w:t>
      </w:r>
    </w:p>
    <w:p w14:paraId="6EBA3DF1" w14:textId="7AFDA10A" w:rsidR="004C3109" w:rsidRDefault="00B96C1C" w:rsidP="004C3109">
      <w:hyperlink r:id="rId9" w:history="1">
        <w:r w:rsidR="004C3109" w:rsidRPr="00453D14">
          <w:rPr>
            <w:rStyle w:val="Hyperlink"/>
          </w:rPr>
          <w:t>R2-200</w:t>
        </w:r>
        <w:r w:rsidR="00A75FCB">
          <w:rPr>
            <w:rStyle w:val="Hyperlink"/>
          </w:rPr>
          <w:t>8391</w:t>
        </w:r>
      </w:hyperlink>
      <w:r w:rsidR="004C3109">
        <w:tab/>
        <w:t>RAN2#11</w:t>
      </w:r>
      <w:r w:rsidR="00A75FCB">
        <w:t>1</w:t>
      </w:r>
      <w:r w:rsidR="004C3109">
        <w:t xml:space="preserve">-e Meeting Guidelines </w:t>
      </w:r>
      <w:r w:rsidR="004C3109">
        <w:tab/>
        <w:t>ETSI 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1033E232" w:rsidR="004C3109" w:rsidRPr="00E61BF3" w:rsidRDefault="00B96C1C" w:rsidP="004C3109">
      <w:pPr>
        <w:jc w:val="both"/>
        <w:rPr>
          <w:sz w:val="18"/>
          <w:szCs w:val="22"/>
        </w:rPr>
      </w:pPr>
      <w:hyperlink r:id="rId10" w:history="1">
        <w:r w:rsidR="00A75FCB" w:rsidRPr="00B957F5">
          <w:rPr>
            <w:rStyle w:val="Hyperlink"/>
            <w:sz w:val="18"/>
            <w:szCs w:val="22"/>
          </w:rPr>
          <w:t>https://www.3gpp.org/ftp/tsg_ran/WG2_RL2/TSGR2_111-e/Inbox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1"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1"/>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8CFDC4A" w:rsidR="004C3109" w:rsidRDefault="004C3109" w:rsidP="004C3109">
      <w:pPr>
        <w:pStyle w:val="EmailDiscussion"/>
        <w:rPr>
          <w:noProof/>
        </w:rPr>
      </w:pPr>
      <w:r>
        <w:rPr>
          <w:noProof/>
        </w:rPr>
        <w:t>[AT11</w:t>
      </w:r>
      <w:r w:rsidR="00A75FCB">
        <w:rPr>
          <w:noProof/>
        </w:rPr>
        <w:t>1</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67EA2111" w:rsidR="004C3109" w:rsidRDefault="004C3109" w:rsidP="004C3109">
      <w:pPr>
        <w:pStyle w:val="EmailDiscussion2"/>
      </w:pPr>
      <w:r>
        <w:tab/>
        <w:t>Deadline: Friday,</w:t>
      </w:r>
      <w:r w:rsidRPr="00E06CD3">
        <w:t xml:space="preserve"> </w:t>
      </w:r>
      <w:r w:rsidR="00A75FCB">
        <w:t>August</w:t>
      </w:r>
      <w:r>
        <w:t xml:space="preserve"> </w:t>
      </w:r>
      <w:r w:rsidR="00A75FCB">
        <w:t>28</w:t>
      </w:r>
      <w:r w:rsidR="00A75FCB" w:rsidRPr="00A75FCB">
        <w:rPr>
          <w:vertAlign w:val="superscript"/>
        </w:rPr>
        <w:t>th</w:t>
      </w:r>
      <w:r w:rsidR="00A75FCB">
        <w:t xml:space="preserve"> </w:t>
      </w:r>
      <w:r w:rsidRPr="00E06CD3">
        <w:t>1</w:t>
      </w:r>
      <w:r>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5660703F"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BC59C4">
        <w:rPr>
          <w:sz w:val="18"/>
          <w:szCs w:val="22"/>
        </w:rPr>
        <w:t>August</w:t>
      </w:r>
      <w:r>
        <w:rPr>
          <w:sz w:val="18"/>
          <w:szCs w:val="22"/>
        </w:rPr>
        <w:t xml:space="preserve"> </w:t>
      </w:r>
      <w:r w:rsidR="00BC59C4">
        <w:rPr>
          <w:sz w:val="18"/>
          <w:szCs w:val="22"/>
        </w:rPr>
        <w:t>17</w:t>
      </w:r>
      <w:r w:rsidR="00BC59C4" w:rsidRPr="00BC59C4">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380D7A31" w:rsidR="00BC59C4" w:rsidRDefault="00BC59C4" w:rsidP="004C3109">
      <w:pPr>
        <w:pStyle w:val="EmailDiscussion2"/>
        <w:ind w:left="0" w:firstLine="0"/>
        <w:jc w:val="both"/>
        <w:rPr>
          <w:sz w:val="18"/>
          <w:szCs w:val="22"/>
        </w:rPr>
      </w:pPr>
    </w:p>
    <w:p w14:paraId="781568BD" w14:textId="77777777" w:rsidR="00FE271A" w:rsidRDefault="00FE271A" w:rsidP="004C3109">
      <w:pPr>
        <w:pStyle w:val="EmailDiscussion2"/>
        <w:ind w:left="0" w:firstLine="0"/>
        <w:jc w:val="both"/>
        <w:rPr>
          <w:sz w:val="18"/>
          <w:szCs w:val="22"/>
        </w:rPr>
      </w:pPr>
    </w:p>
    <w:p w14:paraId="68600AAD" w14:textId="77777777" w:rsidR="00FE271A" w:rsidRDefault="00FE271A" w:rsidP="00FE271A">
      <w:pPr>
        <w:pStyle w:val="EmailDiscussion2"/>
        <w:ind w:left="0" w:firstLine="0"/>
        <w:jc w:val="both"/>
        <w:rPr>
          <w:sz w:val="18"/>
          <w:szCs w:val="22"/>
        </w:rPr>
      </w:pPr>
    </w:p>
    <w:p w14:paraId="47867DF7" w14:textId="77777777" w:rsidR="00FE271A" w:rsidRDefault="00FE271A" w:rsidP="00FE271A">
      <w:pPr>
        <w:pStyle w:val="EmailDiscussion"/>
      </w:pPr>
      <w:r>
        <w:t>[AT111-e][401][eMTC R16] Early UE Capability Retrieval (Qualcomm)</w:t>
      </w:r>
    </w:p>
    <w:p w14:paraId="0D9B54E2" w14:textId="1FCC2B8F" w:rsidR="00FE271A" w:rsidRDefault="00FE271A" w:rsidP="00FE271A">
      <w:pPr>
        <w:pStyle w:val="EmailDiscussion2"/>
      </w:pPr>
      <w:r>
        <w:tab/>
        <w:t xml:space="preserve">Status: </w:t>
      </w:r>
      <w:r w:rsidR="003F4AA2">
        <w:rPr>
          <w:color w:val="FF0000"/>
        </w:rPr>
        <w:t>S</w:t>
      </w:r>
      <w:bookmarkStart w:id="2" w:name="_GoBack"/>
      <w:bookmarkEnd w:id="2"/>
      <w:r w:rsidR="00C95CA9" w:rsidRPr="00C95CA9">
        <w:rPr>
          <w:color w:val="FF0000"/>
        </w:rPr>
        <w:t>tarted</w:t>
      </w:r>
    </w:p>
    <w:p w14:paraId="271B5A06" w14:textId="77777777" w:rsidR="00C95CA9" w:rsidRDefault="00FE271A" w:rsidP="00C95CA9">
      <w:pPr>
        <w:pStyle w:val="EmailDiscussion2"/>
      </w:pPr>
      <w:r>
        <w:tab/>
      </w:r>
      <w:r w:rsidR="00C95CA9">
        <w:t xml:space="preserve">Scope: Draft a reply LS to SA2 to inform them about the potential solution </w:t>
      </w:r>
      <w:r w:rsidR="00C95CA9" w:rsidRPr="004D157A">
        <w:t>to address the 1</w:t>
      </w:r>
      <w:r w:rsidR="00C95CA9" w:rsidRPr="004D157A">
        <w:rPr>
          <w:vertAlign w:val="superscript"/>
        </w:rPr>
        <w:t>st</w:t>
      </w:r>
      <w:r w:rsidR="00C95CA9">
        <w:t xml:space="preserve"> </w:t>
      </w:r>
      <w:r w:rsidR="00C95CA9" w:rsidRPr="004D157A">
        <w:t xml:space="preserve">concern </w:t>
      </w:r>
      <w:r w:rsidR="00C95CA9">
        <w:t xml:space="preserve">in the LS and to indicate that </w:t>
      </w:r>
      <w:r w:rsidR="00C95CA9" w:rsidRPr="004D157A">
        <w:t>it should be up to SA2 to decide whether/how other concerns are addressed</w:t>
      </w:r>
      <w:r w:rsidR="00C95CA9">
        <w:t>.</w:t>
      </w:r>
    </w:p>
    <w:p w14:paraId="5F5954F2" w14:textId="77777777" w:rsidR="00C95CA9" w:rsidRDefault="00C95CA9" w:rsidP="00C95CA9">
      <w:pPr>
        <w:pStyle w:val="EmailDiscussion2"/>
      </w:pPr>
      <w:r>
        <w:tab/>
        <w:t>Intended outcome: Draft reply LS provided in R2-2008231</w:t>
      </w:r>
    </w:p>
    <w:p w14:paraId="619D832E" w14:textId="7932DD4A" w:rsidR="00FE271A" w:rsidRDefault="00C95CA9" w:rsidP="00C95CA9">
      <w:pPr>
        <w:pStyle w:val="EmailDiscussion2"/>
      </w:pPr>
      <w:r>
        <w:tab/>
        <w:t xml:space="preserve">Deadline: </w:t>
      </w:r>
      <w:r w:rsidR="00551640">
        <w:t>Tuesday 25</w:t>
      </w:r>
      <w:r>
        <w:t xml:space="preserve"> 1100 UTC. </w:t>
      </w:r>
      <w:r w:rsidR="00FE271A">
        <w:t xml:space="preserve"> </w:t>
      </w:r>
    </w:p>
    <w:p w14:paraId="72BE5972" w14:textId="77777777" w:rsidR="00FE271A" w:rsidRDefault="00FE271A" w:rsidP="00FE271A">
      <w:pPr>
        <w:pStyle w:val="EmailDiscussion2"/>
        <w:ind w:left="0" w:firstLine="0"/>
        <w:jc w:val="both"/>
        <w:rPr>
          <w:sz w:val="18"/>
          <w:szCs w:val="22"/>
        </w:rPr>
      </w:pPr>
    </w:p>
    <w:p w14:paraId="15E66839" w14:textId="77777777" w:rsidR="00BC59C4" w:rsidRDefault="00BC59C4" w:rsidP="004C3109">
      <w:pPr>
        <w:pStyle w:val="EmailDiscussion2"/>
        <w:ind w:left="0" w:firstLine="0"/>
        <w:jc w:val="both"/>
      </w:pPr>
    </w:p>
    <w:p w14:paraId="4C7B9A56" w14:textId="77777777" w:rsidR="00A7325C" w:rsidRPr="006215F9" w:rsidRDefault="00A7325C" w:rsidP="004C3109">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056B1E2D" w14:textId="77777777" w:rsidR="006215F9" w:rsidRPr="006215F9" w:rsidRDefault="006215F9" w:rsidP="006215F9">
      <w:pPr>
        <w:pStyle w:val="Doc-text2"/>
      </w:pPr>
    </w:p>
    <w:p w14:paraId="3F3DB834" w14:textId="286344A7" w:rsidR="008F3EB3" w:rsidRDefault="008F3EB3" w:rsidP="008F3EB3">
      <w:pPr>
        <w:pStyle w:val="Heading2"/>
      </w:pPr>
      <w:r>
        <w:t>4.2</w:t>
      </w:r>
      <w:r>
        <w:tab/>
        <w:t>eMTC corrections Rel-15 and earlier</w:t>
      </w:r>
    </w:p>
    <w:p w14:paraId="77861CD3" w14:textId="77777777" w:rsidR="001F5CEC" w:rsidRPr="00DD52EA" w:rsidRDefault="001F5CEC" w:rsidP="001F5CEC">
      <w:pPr>
        <w:rPr>
          <w:i/>
          <w:noProof/>
          <w:sz w:val="18"/>
        </w:rPr>
      </w:pPr>
      <w:r w:rsidRPr="00DD52EA">
        <w:rPr>
          <w:i/>
          <w:noProof/>
          <w:sz w:val="18"/>
        </w:rPr>
        <w:t>Documents in this agenda item will be handled in a break out session. Common NB-IoT/eMTC parts treated jointly with 4.1. No web conference is planned for this agenda item</w:t>
      </w:r>
    </w:p>
    <w:p w14:paraId="6F0CBCC4" w14:textId="77777777" w:rsidR="001F5CEC" w:rsidRPr="00DD52EA" w:rsidRDefault="00B96C1C" w:rsidP="001F5CEC">
      <w:pPr>
        <w:spacing w:before="60"/>
        <w:ind w:left="1259" w:hanging="1259"/>
        <w:rPr>
          <w:noProof/>
        </w:rPr>
      </w:pPr>
      <w:hyperlink r:id="rId11" w:history="1">
        <w:r w:rsidR="001F5CEC">
          <w:rPr>
            <w:rStyle w:val="Hyperlink"/>
          </w:rPr>
          <w:t>R2-2007327</w:t>
        </w:r>
      </w:hyperlink>
      <w:r w:rsidR="001F5CEC" w:rsidRPr="00DD52EA">
        <w:rPr>
          <w:noProof/>
        </w:rPr>
        <w:tab/>
        <w:t>Discussion of UP EDT for DRB using RLC AM</w:t>
      </w:r>
      <w:r w:rsidR="001F5CEC" w:rsidRPr="00DD52EA">
        <w:rPr>
          <w:noProof/>
        </w:rPr>
        <w:tab/>
        <w:t>Huawei, HiSilicon</w:t>
      </w:r>
      <w:r w:rsidR="001F5CEC" w:rsidRPr="00DD52EA">
        <w:rPr>
          <w:noProof/>
        </w:rPr>
        <w:tab/>
        <w:t>discussion</w:t>
      </w:r>
      <w:r w:rsidR="001F5CEC" w:rsidRPr="00DD52EA">
        <w:rPr>
          <w:noProof/>
        </w:rPr>
        <w:tab/>
        <w:t>Rel-15</w:t>
      </w:r>
      <w:r w:rsidR="001F5CEC" w:rsidRPr="00DD52EA">
        <w:rPr>
          <w:noProof/>
        </w:rPr>
        <w:tab/>
        <w:t>NB_IOTenh2-Core, LTE_eMTC4-Core</w:t>
      </w:r>
    </w:p>
    <w:p w14:paraId="56B29D9E" w14:textId="77777777" w:rsidR="001F5CEC" w:rsidRPr="00DD52EA" w:rsidRDefault="00B96C1C" w:rsidP="001F5CEC">
      <w:pPr>
        <w:spacing w:before="60"/>
        <w:ind w:left="1259" w:hanging="1259"/>
        <w:rPr>
          <w:noProof/>
        </w:rPr>
      </w:pPr>
      <w:hyperlink r:id="rId12" w:history="1">
        <w:r w:rsidR="001F5CEC">
          <w:rPr>
            <w:rStyle w:val="Hyperlink"/>
          </w:rPr>
          <w:t>R2-2007328</w:t>
        </w:r>
      </w:hyperlink>
      <w:r w:rsidR="001F5CEC" w:rsidRPr="00DD52EA">
        <w:rPr>
          <w:noProof/>
        </w:rPr>
        <w:tab/>
        <w:t>Clarification to UP-EDT</w:t>
      </w:r>
      <w:r w:rsidR="001F5CEC" w:rsidRPr="00DD52EA">
        <w:rPr>
          <w:noProof/>
        </w:rPr>
        <w:tab/>
        <w:t>Huawei, HiSilicon</w:t>
      </w:r>
      <w:r w:rsidR="001F5CEC" w:rsidRPr="00DD52EA">
        <w:rPr>
          <w:noProof/>
        </w:rPr>
        <w:tab/>
        <w:t>CR</w:t>
      </w:r>
      <w:r w:rsidR="001F5CEC" w:rsidRPr="00DD52EA">
        <w:rPr>
          <w:noProof/>
        </w:rPr>
        <w:tab/>
        <w:t>Rel-15</w:t>
      </w:r>
      <w:r w:rsidR="001F5CEC" w:rsidRPr="00DD52EA">
        <w:rPr>
          <w:noProof/>
        </w:rPr>
        <w:tab/>
        <w:t>36.300</w:t>
      </w:r>
      <w:r w:rsidR="001F5CEC" w:rsidRPr="00DD52EA">
        <w:rPr>
          <w:noProof/>
        </w:rPr>
        <w:tab/>
        <w:t>15.10.0</w:t>
      </w:r>
      <w:r w:rsidR="001F5CEC" w:rsidRPr="00DD52EA">
        <w:rPr>
          <w:noProof/>
        </w:rPr>
        <w:tab/>
        <w:t>1298</w:t>
      </w:r>
      <w:r w:rsidR="001F5CEC" w:rsidRPr="00DD52EA">
        <w:rPr>
          <w:noProof/>
        </w:rPr>
        <w:tab/>
        <w:t>-</w:t>
      </w:r>
      <w:r w:rsidR="001F5CEC" w:rsidRPr="00DD52EA">
        <w:rPr>
          <w:noProof/>
        </w:rPr>
        <w:tab/>
        <w:t>F</w:t>
      </w:r>
      <w:r w:rsidR="001F5CEC" w:rsidRPr="00DD52EA">
        <w:rPr>
          <w:noProof/>
        </w:rPr>
        <w:tab/>
        <w:t>NB_IOTenh2-Core, LTE_eMTC4-Core</w:t>
      </w:r>
    </w:p>
    <w:p w14:paraId="1D559E54" w14:textId="77777777" w:rsidR="001F5CEC" w:rsidRPr="00DD52EA" w:rsidRDefault="00B96C1C" w:rsidP="001F5CEC">
      <w:pPr>
        <w:spacing w:before="60"/>
        <w:ind w:left="1259" w:hanging="1259"/>
        <w:rPr>
          <w:noProof/>
        </w:rPr>
      </w:pPr>
      <w:hyperlink r:id="rId13" w:history="1">
        <w:r w:rsidR="001F5CEC">
          <w:rPr>
            <w:rStyle w:val="Hyperlink"/>
          </w:rPr>
          <w:t>R2-2007329</w:t>
        </w:r>
      </w:hyperlink>
      <w:r w:rsidR="001F5CEC" w:rsidRPr="00DD52EA">
        <w:rPr>
          <w:noProof/>
        </w:rPr>
        <w:tab/>
        <w:t>Clarification to UP-EDT</w:t>
      </w:r>
      <w:r w:rsidR="001F5CEC" w:rsidRPr="00DD52EA">
        <w:rPr>
          <w:noProof/>
        </w:rPr>
        <w:tab/>
        <w:t>Huawei, HiSilicon</w:t>
      </w:r>
      <w:r w:rsidR="001F5CEC" w:rsidRPr="00DD52EA">
        <w:rPr>
          <w:noProof/>
        </w:rPr>
        <w:tab/>
        <w:t>CR</w:t>
      </w:r>
      <w:r w:rsidR="001F5CEC" w:rsidRPr="00DD52EA">
        <w:rPr>
          <w:noProof/>
        </w:rPr>
        <w:tab/>
        <w:t>Rel-16</w:t>
      </w:r>
      <w:r w:rsidR="001F5CEC" w:rsidRPr="00DD52EA">
        <w:rPr>
          <w:noProof/>
        </w:rPr>
        <w:tab/>
        <w:t>36.300</w:t>
      </w:r>
      <w:r w:rsidR="001F5CEC" w:rsidRPr="00DD52EA">
        <w:rPr>
          <w:noProof/>
        </w:rPr>
        <w:tab/>
        <w:t>16.2.0</w:t>
      </w:r>
      <w:r w:rsidR="001F5CEC" w:rsidRPr="00DD52EA">
        <w:rPr>
          <w:noProof/>
        </w:rPr>
        <w:tab/>
        <w:t>1299</w:t>
      </w:r>
      <w:r w:rsidR="001F5CEC" w:rsidRPr="00DD52EA">
        <w:rPr>
          <w:noProof/>
        </w:rPr>
        <w:tab/>
        <w:t>-</w:t>
      </w:r>
      <w:r w:rsidR="001F5CEC" w:rsidRPr="00DD52EA">
        <w:rPr>
          <w:noProof/>
        </w:rPr>
        <w:tab/>
        <w:t>A</w:t>
      </w:r>
      <w:r w:rsidR="001F5CEC" w:rsidRPr="00DD52EA">
        <w:rPr>
          <w:noProof/>
        </w:rPr>
        <w:tab/>
        <w:t>NB_IOTenh2-Core, LTE_eMTC4-Core</w:t>
      </w:r>
    </w:p>
    <w:p w14:paraId="78A7AD84" w14:textId="77777777" w:rsidR="001F5CEC" w:rsidRPr="00DD52EA" w:rsidRDefault="001F5CEC" w:rsidP="001F5CEC">
      <w:pPr>
        <w:tabs>
          <w:tab w:val="left" w:pos="1622"/>
        </w:tabs>
        <w:ind w:left="1622" w:hanging="363"/>
      </w:pPr>
    </w:p>
    <w:p w14:paraId="09A73204" w14:textId="3FEE1E16" w:rsidR="008F3EB3" w:rsidRDefault="008F3EB3" w:rsidP="00245B68">
      <w:pPr>
        <w:pStyle w:val="Heading1"/>
      </w:pPr>
      <w:r>
        <w:t>7</w:t>
      </w:r>
      <w:r>
        <w:tab/>
        <w:t>Rel-16 LTE Work Items</w:t>
      </w:r>
    </w:p>
    <w:p w14:paraId="6E366791" w14:textId="4F1AB46D" w:rsidR="008F3EB3" w:rsidRDefault="001F5CEC" w:rsidP="00245B68">
      <w:pPr>
        <w:pStyle w:val="Comments"/>
      </w:pPr>
      <w:r>
        <w:t>Essential corrections</w:t>
      </w:r>
    </w:p>
    <w:p w14:paraId="34E99EC9" w14:textId="77777777" w:rsidR="006215F9" w:rsidRPr="006215F9" w:rsidRDefault="006215F9" w:rsidP="004C3109">
      <w:pPr>
        <w:pStyle w:val="Doc-text2"/>
        <w:ind w:left="0" w:firstLine="0"/>
      </w:pPr>
    </w:p>
    <w:p w14:paraId="4AEFA613" w14:textId="38FBFC9D" w:rsidR="008F3EB3" w:rsidRDefault="008F3EB3" w:rsidP="00245B68">
      <w:pPr>
        <w:pStyle w:val="Heading2"/>
      </w:pPr>
      <w:r>
        <w:t>7.</w:t>
      </w:r>
      <w:r w:rsidR="001F5CEC">
        <w:t>2</w:t>
      </w:r>
      <w:r>
        <w:tab/>
        <w:t>Additional MTC enhancements for LTE</w:t>
      </w:r>
    </w:p>
    <w:p w14:paraId="5B5490B9" w14:textId="77777777" w:rsidR="001F5CEC" w:rsidRDefault="001F5CEC" w:rsidP="001F5CEC">
      <w:pPr>
        <w:pStyle w:val="Comments"/>
      </w:pPr>
      <w:r>
        <w:t>(LTE_eMTC5-Core; LTE_eMTC5-Core; leading WG: RAN1; REL-16; started: Jun 18; Completed:  June 20; WID: RP192875;)</w:t>
      </w:r>
    </w:p>
    <w:p w14:paraId="5640F63A" w14:textId="77777777" w:rsidR="001F5CEC" w:rsidRDefault="001F5CEC" w:rsidP="001F5CEC">
      <w:pPr>
        <w:pStyle w:val="Comments"/>
      </w:pPr>
      <w:r>
        <w:t>Documents in this agenda item will be handled in a break out session.</w:t>
      </w:r>
    </w:p>
    <w:p w14:paraId="1532F3ED" w14:textId="77777777" w:rsidR="001F5CEC" w:rsidRDefault="001F5CEC" w:rsidP="001F5CEC">
      <w:pPr>
        <w:pStyle w:val="Comments"/>
      </w:pPr>
      <w:r>
        <w:t>Some sub-items in 7.2 and 7.3 may be treated jointly.</w:t>
      </w:r>
    </w:p>
    <w:p w14:paraId="5EC4914E" w14:textId="77777777" w:rsidR="001F5CEC" w:rsidRDefault="001F5CEC" w:rsidP="001F5CEC">
      <w:pPr>
        <w:pStyle w:val="Comments"/>
      </w:pPr>
      <w:r>
        <w:t>Email max expectation: 5-6 email threads</w:t>
      </w:r>
    </w:p>
    <w:p w14:paraId="36073EBE" w14:textId="77777777" w:rsidR="001F5CEC" w:rsidRDefault="001F5CEC" w:rsidP="001F5CEC">
      <w:pPr>
        <w:pStyle w:val="Heading3"/>
      </w:pPr>
      <w:r>
        <w:t>7.2.1</w:t>
      </w:r>
      <w:r>
        <w:tab/>
        <w:t>General and Stage 2 corrections</w:t>
      </w:r>
    </w:p>
    <w:p w14:paraId="4EFEDDF5" w14:textId="77777777" w:rsidR="001F5CEC" w:rsidRDefault="001F5CEC" w:rsidP="001F5CEC">
      <w:pPr>
        <w:pStyle w:val="Comments"/>
      </w:pPr>
      <w:r>
        <w:t>Including incoming LSs</w:t>
      </w:r>
    </w:p>
    <w:p w14:paraId="2295DF2A" w14:textId="77777777" w:rsidR="001F5CEC" w:rsidRDefault="001F5CEC" w:rsidP="001F5CEC">
      <w:pPr>
        <w:pStyle w:val="Heading3"/>
      </w:pPr>
      <w:r>
        <w:t>7.2.2</w:t>
      </w:r>
      <w:r>
        <w:tab/>
        <w:t>Mobile-terminated MT early data transmission EDT corrections</w:t>
      </w:r>
    </w:p>
    <w:p w14:paraId="6A9F1BF5" w14:textId="77777777" w:rsidR="001F5CEC" w:rsidRDefault="001F5CEC" w:rsidP="001F5CEC">
      <w:pPr>
        <w:pStyle w:val="Comments"/>
      </w:pPr>
      <w:r>
        <w:t>MT Early Data transmission for MTC and NB-IoT is treated jointly under this AI.</w:t>
      </w:r>
    </w:p>
    <w:p w14:paraId="75006DB4" w14:textId="77777777" w:rsidR="001F5CEC" w:rsidRDefault="001F5CEC" w:rsidP="001F5CEC">
      <w:pPr>
        <w:pStyle w:val="Heading3"/>
      </w:pPr>
      <w:r>
        <w:t>7.2.3</w:t>
      </w:r>
      <w:r>
        <w:tab/>
        <w:t>Scheduling multiple DL/UL transport blocks corrections</w:t>
      </w:r>
    </w:p>
    <w:p w14:paraId="2C7D7B38" w14:textId="77777777" w:rsidR="001F5CEC" w:rsidRDefault="001F5CEC" w:rsidP="001F5CEC">
      <w:pPr>
        <w:pStyle w:val="Comments"/>
      </w:pPr>
      <w:r>
        <w:t>Scheduling multiple DL/UL transport blocks for MTC and NB-IoT is treated jointly under this AI.</w:t>
      </w:r>
    </w:p>
    <w:p w14:paraId="64ECCB50" w14:textId="77777777" w:rsidR="001F5CEC" w:rsidRDefault="001F5CEC" w:rsidP="001F5CEC">
      <w:pPr>
        <w:pStyle w:val="Heading3"/>
      </w:pPr>
      <w:r>
        <w:t>7.2.4</w:t>
      </w:r>
      <w:r>
        <w:tab/>
        <w:t>Coexistence with NR corrections</w:t>
      </w:r>
    </w:p>
    <w:p w14:paraId="6B40B033" w14:textId="77777777" w:rsidR="001F5CEC" w:rsidRDefault="001F5CEC" w:rsidP="001F5CEC">
      <w:pPr>
        <w:pStyle w:val="Comments"/>
      </w:pPr>
      <w:r>
        <w:t>Coexistence with NR for MTC and NB-IoT is treated jointly under this AI.</w:t>
      </w:r>
    </w:p>
    <w:p w14:paraId="6B22A3B9" w14:textId="77777777" w:rsidR="001F5CEC" w:rsidRPr="008D7490" w:rsidRDefault="00B96C1C" w:rsidP="001F5CEC">
      <w:pPr>
        <w:spacing w:before="60"/>
        <w:ind w:left="1259" w:hanging="1259"/>
        <w:rPr>
          <w:noProof/>
        </w:rPr>
      </w:pPr>
      <w:hyperlink r:id="rId14" w:history="1">
        <w:r w:rsidR="001F5CEC">
          <w:rPr>
            <w:rStyle w:val="Hyperlink"/>
          </w:rPr>
          <w:t>R2-2006858</w:t>
        </w:r>
      </w:hyperlink>
      <w:r w:rsidR="001F5CEC" w:rsidRPr="008D7490">
        <w:rPr>
          <w:noProof/>
        </w:rPr>
        <w:tab/>
        <w:t>Clarification on subframe level resource reservation for eMTC</w:t>
      </w:r>
      <w:r w:rsidR="001F5CEC" w:rsidRPr="008D7490">
        <w:rPr>
          <w:noProof/>
        </w:rPr>
        <w:tab/>
        <w:t>ZTE Corporation, Sanechips</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16.1.1</w:t>
      </w:r>
      <w:r w:rsidR="001F5CEC" w:rsidRPr="008D7490">
        <w:rPr>
          <w:noProof/>
        </w:rPr>
        <w:tab/>
        <w:t>4358</w:t>
      </w:r>
      <w:r w:rsidR="001F5CEC" w:rsidRPr="008D7490">
        <w:rPr>
          <w:noProof/>
        </w:rPr>
        <w:tab/>
        <w:t>-</w:t>
      </w:r>
      <w:r w:rsidR="001F5CEC" w:rsidRPr="008D7490">
        <w:rPr>
          <w:noProof/>
        </w:rPr>
        <w:tab/>
        <w:t>F</w:t>
      </w:r>
      <w:r w:rsidR="001F5CEC" w:rsidRPr="008D7490">
        <w:rPr>
          <w:noProof/>
        </w:rPr>
        <w:tab/>
        <w:t>LTE_eMTC5-Core</w:t>
      </w:r>
    </w:p>
    <w:p w14:paraId="2AEFE28D" w14:textId="1993FD98" w:rsidR="001F5CEC" w:rsidRDefault="001F5CEC" w:rsidP="00454B24">
      <w:pPr>
        <w:tabs>
          <w:tab w:val="left" w:pos="1622"/>
        </w:tabs>
      </w:pPr>
    </w:p>
    <w:p w14:paraId="3DE807D4" w14:textId="77777777" w:rsidR="00454B24" w:rsidRDefault="00454B24" w:rsidP="00454B24">
      <w:pPr>
        <w:pStyle w:val="Doc-text2"/>
        <w:ind w:left="0" w:firstLine="0"/>
      </w:pPr>
    </w:p>
    <w:p w14:paraId="4A967827" w14:textId="77777777" w:rsidR="001F5CEC" w:rsidRDefault="001F5CEC" w:rsidP="001F5CEC">
      <w:pPr>
        <w:pStyle w:val="Heading3"/>
      </w:pPr>
      <w:r>
        <w:t>7.2.5</w:t>
      </w:r>
      <w:r>
        <w:tab/>
        <w:t>Connection to 5GC corrections</w:t>
      </w:r>
    </w:p>
    <w:p w14:paraId="098C55B3" w14:textId="77777777" w:rsidR="001F5CEC" w:rsidRDefault="001F5CEC" w:rsidP="001F5CEC">
      <w:pPr>
        <w:pStyle w:val="Comments"/>
      </w:pPr>
      <w:r>
        <w:t xml:space="preserve">Connection to 5GC for MTC and NB-IoT is treated jointly under this AI. </w:t>
      </w:r>
    </w:p>
    <w:p w14:paraId="0C933FD8" w14:textId="77777777" w:rsidR="001F5CEC" w:rsidRPr="008D7490" w:rsidRDefault="00B96C1C" w:rsidP="001F5CEC">
      <w:pPr>
        <w:spacing w:before="60"/>
        <w:ind w:left="1259" w:hanging="1259"/>
        <w:rPr>
          <w:noProof/>
        </w:rPr>
      </w:pPr>
      <w:hyperlink r:id="rId15" w:history="1">
        <w:r w:rsidR="001F5CEC">
          <w:rPr>
            <w:rStyle w:val="Hyperlink"/>
          </w:rPr>
          <w:t>R2-2006859</w:t>
        </w:r>
      </w:hyperlink>
      <w:r w:rsidR="001F5CEC" w:rsidRPr="008D7490">
        <w:rPr>
          <w:noProof/>
        </w:rPr>
        <w:tab/>
        <w:t>Measurement requirement for eMTC UE in RRC_INACTIVE state</w:t>
      </w:r>
      <w:r w:rsidR="001F5CEC" w:rsidRPr="008D7490">
        <w:rPr>
          <w:noProof/>
        </w:rPr>
        <w:tab/>
        <w:t>ZTE Corporation, Sanechips</w:t>
      </w:r>
      <w:r w:rsidR="001F5CEC" w:rsidRPr="008D7490">
        <w:rPr>
          <w:noProof/>
        </w:rPr>
        <w:tab/>
        <w:t>discussion</w:t>
      </w:r>
      <w:r w:rsidR="001F5CEC" w:rsidRPr="008D7490">
        <w:rPr>
          <w:noProof/>
        </w:rPr>
        <w:tab/>
        <w:t>LTE_eMTC5-Core</w:t>
      </w:r>
    </w:p>
    <w:p w14:paraId="0804F34D" w14:textId="77777777" w:rsidR="001F5CEC" w:rsidRPr="008D7490" w:rsidRDefault="00B96C1C" w:rsidP="001F5CEC">
      <w:pPr>
        <w:spacing w:before="60"/>
        <w:ind w:left="1259" w:hanging="1259"/>
        <w:rPr>
          <w:noProof/>
        </w:rPr>
      </w:pPr>
      <w:hyperlink r:id="rId16" w:history="1">
        <w:r w:rsidR="001F5CEC">
          <w:rPr>
            <w:rStyle w:val="Hyperlink"/>
          </w:rPr>
          <w:t>R2-2006860</w:t>
        </w:r>
      </w:hyperlink>
      <w:r w:rsidR="001F5CEC" w:rsidRPr="008D7490">
        <w:rPr>
          <w:noProof/>
        </w:rPr>
        <w:tab/>
        <w:t>Draft LS to RAN4 on measurement requirement for eMTC UE in RRC_INACTIVE state</w:t>
      </w:r>
      <w:r w:rsidR="001F5CEC" w:rsidRPr="008D7490">
        <w:rPr>
          <w:noProof/>
        </w:rPr>
        <w:tab/>
        <w:t>ZTE Corporation, Sanechips</w:t>
      </w:r>
      <w:r w:rsidR="001F5CEC" w:rsidRPr="008D7490">
        <w:rPr>
          <w:noProof/>
        </w:rPr>
        <w:tab/>
        <w:t>LS out</w:t>
      </w:r>
      <w:r w:rsidR="001F5CEC" w:rsidRPr="008D7490">
        <w:rPr>
          <w:noProof/>
        </w:rPr>
        <w:tab/>
        <w:t>LTE_eMTC5-Core</w:t>
      </w:r>
      <w:r w:rsidR="001F5CEC" w:rsidRPr="008D7490">
        <w:rPr>
          <w:noProof/>
        </w:rPr>
        <w:tab/>
        <w:t>To:RAN4</w:t>
      </w:r>
    </w:p>
    <w:p w14:paraId="40F67C6E" w14:textId="77777777" w:rsidR="001F5CEC" w:rsidRPr="008D7490" w:rsidRDefault="00B96C1C" w:rsidP="001F5CEC">
      <w:pPr>
        <w:spacing w:before="60"/>
        <w:ind w:left="1259" w:hanging="1259"/>
        <w:rPr>
          <w:noProof/>
        </w:rPr>
      </w:pPr>
      <w:hyperlink r:id="rId17" w:history="1">
        <w:r w:rsidR="001F5CEC">
          <w:rPr>
            <w:rStyle w:val="Hyperlink"/>
          </w:rPr>
          <w:t>R2-2007341</w:t>
        </w:r>
      </w:hyperlink>
      <w:r w:rsidR="001F5CEC" w:rsidRPr="008D7490">
        <w:rPr>
          <w:noProof/>
        </w:rPr>
        <w:tab/>
        <w:t>Corrections to connection to 5GC for eMTC</w:t>
      </w:r>
      <w:r w:rsidR="001F5CEC" w:rsidRPr="008D7490">
        <w:rPr>
          <w:noProof/>
        </w:rPr>
        <w:tab/>
        <w:t>Huawei, HiSilicon</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16.1.0</w:t>
      </w:r>
      <w:r w:rsidR="001F5CEC" w:rsidRPr="008D7490">
        <w:rPr>
          <w:noProof/>
        </w:rPr>
        <w:tab/>
        <w:t>4381</w:t>
      </w:r>
      <w:r w:rsidR="001F5CEC" w:rsidRPr="008D7490">
        <w:rPr>
          <w:noProof/>
        </w:rPr>
        <w:tab/>
        <w:t>-</w:t>
      </w:r>
      <w:r w:rsidR="001F5CEC" w:rsidRPr="008D7490">
        <w:rPr>
          <w:noProof/>
        </w:rPr>
        <w:tab/>
        <w:t>F</w:t>
      </w:r>
      <w:r w:rsidR="001F5CEC" w:rsidRPr="008D7490">
        <w:rPr>
          <w:noProof/>
        </w:rPr>
        <w:tab/>
        <w:t>LTE_eMTC5-Core</w:t>
      </w:r>
    </w:p>
    <w:p w14:paraId="58E6C5E5" w14:textId="2E27695F" w:rsidR="001F5CEC" w:rsidRDefault="001F5CEC" w:rsidP="001F5CEC">
      <w:pPr>
        <w:pStyle w:val="Doc-text2"/>
        <w:ind w:left="0" w:firstLine="0"/>
      </w:pPr>
    </w:p>
    <w:p w14:paraId="07A90FE2" w14:textId="77777777" w:rsidR="00454B24" w:rsidRDefault="00454B24" w:rsidP="00454B24">
      <w:pPr>
        <w:pStyle w:val="Doc-text2"/>
        <w:ind w:left="0" w:firstLine="0"/>
      </w:pPr>
    </w:p>
    <w:p w14:paraId="2842B643" w14:textId="77777777" w:rsidR="001F5CEC" w:rsidRDefault="001F5CEC" w:rsidP="001F5CEC">
      <w:pPr>
        <w:pStyle w:val="Heading3"/>
      </w:pPr>
      <w:r>
        <w:t>7.2.6</w:t>
      </w:r>
      <w:r>
        <w:tab/>
        <w:t>Other MTC specific corrections</w:t>
      </w:r>
    </w:p>
    <w:p w14:paraId="2256FA8A" w14:textId="77777777" w:rsidR="001F5CEC" w:rsidRDefault="001F5CEC" w:rsidP="001F5CEC">
      <w:pPr>
        <w:pStyle w:val="Comments"/>
      </w:pPr>
      <w:r>
        <w:t xml:space="preserve">Including corrections related to Quality report in Msg3, MPDCCH performance improvement using CRS, Improvements for non-BL UEs, Stand-alone deployment, Mobility enhancements. </w:t>
      </w:r>
    </w:p>
    <w:p w14:paraId="35CB8EDB" w14:textId="77777777" w:rsidR="001F5CEC" w:rsidRPr="008D7490" w:rsidRDefault="00B96C1C" w:rsidP="001F5CEC">
      <w:pPr>
        <w:spacing w:before="60"/>
        <w:ind w:left="1259" w:hanging="1259"/>
        <w:rPr>
          <w:noProof/>
        </w:rPr>
      </w:pPr>
      <w:hyperlink r:id="rId18" w:history="1">
        <w:r w:rsidR="001F5CEC">
          <w:rPr>
            <w:rStyle w:val="Hyperlink"/>
          </w:rPr>
          <w:t>R2-2006792</w:t>
        </w:r>
      </w:hyperlink>
      <w:r w:rsidR="001F5CEC" w:rsidRPr="008D7490">
        <w:rPr>
          <w:noProof/>
        </w:rPr>
        <w:tab/>
        <w:t>Early UE capability retrieval enhancements for eMTC connecetd to 5GC</w:t>
      </w:r>
      <w:r w:rsidR="001F5CEC" w:rsidRPr="008D7490">
        <w:rPr>
          <w:noProof/>
        </w:rPr>
        <w:tab/>
        <w:t>Qualcomm Inc, Sierra Wireless, Thales, Telus, ZTE Corporation, TurkCell</w:t>
      </w:r>
      <w:r w:rsidR="001F5CEC" w:rsidRPr="008D7490">
        <w:rPr>
          <w:noProof/>
        </w:rPr>
        <w:tab/>
        <w:t>discussion</w:t>
      </w:r>
      <w:r w:rsidR="001F5CEC" w:rsidRPr="008D7490">
        <w:rPr>
          <w:noProof/>
        </w:rPr>
        <w:tab/>
        <w:t>Rel-16</w:t>
      </w:r>
      <w:r w:rsidR="001F5CEC" w:rsidRPr="008D7490">
        <w:rPr>
          <w:noProof/>
        </w:rPr>
        <w:tab/>
        <w:t>LTE_eMTC5-Core</w:t>
      </w:r>
      <w:r w:rsidR="001F5CEC" w:rsidRPr="008D7490">
        <w:rPr>
          <w:noProof/>
        </w:rPr>
        <w:tab/>
      </w:r>
      <w:hyperlink r:id="rId19" w:history="1">
        <w:r w:rsidR="001F5CEC">
          <w:rPr>
            <w:rStyle w:val="Hyperlink"/>
          </w:rPr>
          <w:t>R2-2004841</w:t>
        </w:r>
      </w:hyperlink>
    </w:p>
    <w:p w14:paraId="5D342898" w14:textId="77777777" w:rsidR="001F5CEC" w:rsidRPr="008D7490" w:rsidRDefault="00B96C1C" w:rsidP="001F5CEC">
      <w:pPr>
        <w:spacing w:before="60"/>
        <w:ind w:left="1259" w:hanging="1259"/>
        <w:rPr>
          <w:noProof/>
        </w:rPr>
      </w:pPr>
      <w:hyperlink r:id="rId20" w:history="1">
        <w:r w:rsidR="001F5CEC">
          <w:rPr>
            <w:rStyle w:val="Hyperlink"/>
          </w:rPr>
          <w:t>R2-2007695</w:t>
        </w:r>
      </w:hyperlink>
      <w:r w:rsidR="001F5CEC" w:rsidRPr="008D7490">
        <w:rPr>
          <w:noProof/>
        </w:rPr>
        <w:tab/>
        <w:t>RRC CR for early UE capability retrieval for eMTC connected to 5GC</w:t>
      </w:r>
      <w:r w:rsidR="001F5CEC" w:rsidRPr="008D7490">
        <w:rPr>
          <w:noProof/>
        </w:rPr>
        <w:tab/>
        <w:t>Qualcomm Inc,Sierra Wireless, Thales, Telus, ZTE Corporation,TurkCell</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16.1.1</w:t>
      </w:r>
      <w:r w:rsidR="001F5CEC" w:rsidRPr="008D7490">
        <w:rPr>
          <w:noProof/>
        </w:rPr>
        <w:tab/>
        <w:t>4400</w:t>
      </w:r>
      <w:r w:rsidR="001F5CEC" w:rsidRPr="008D7490">
        <w:rPr>
          <w:noProof/>
        </w:rPr>
        <w:tab/>
        <w:t>-</w:t>
      </w:r>
      <w:r w:rsidR="001F5CEC" w:rsidRPr="008D7490">
        <w:rPr>
          <w:noProof/>
        </w:rPr>
        <w:tab/>
        <w:t>F</w:t>
      </w:r>
      <w:r w:rsidR="001F5CEC" w:rsidRPr="008D7490">
        <w:rPr>
          <w:noProof/>
        </w:rPr>
        <w:tab/>
        <w:t>LTE_eMTC5-Core</w:t>
      </w:r>
    </w:p>
    <w:p w14:paraId="35064289" w14:textId="77777777" w:rsidR="001F5CEC" w:rsidRPr="008D7490" w:rsidRDefault="00B96C1C" w:rsidP="001F5CEC">
      <w:pPr>
        <w:spacing w:before="60"/>
        <w:ind w:left="1259" w:hanging="1259"/>
        <w:rPr>
          <w:noProof/>
        </w:rPr>
      </w:pPr>
      <w:hyperlink r:id="rId21" w:history="1">
        <w:r w:rsidR="001F5CEC">
          <w:rPr>
            <w:rStyle w:val="Hyperlink"/>
          </w:rPr>
          <w:t>R2-2007894</w:t>
        </w:r>
      </w:hyperlink>
      <w:r w:rsidR="001F5CEC" w:rsidRPr="008D7490">
        <w:rPr>
          <w:noProof/>
        </w:rPr>
        <w:tab/>
        <w:t xml:space="preserve">[Draft] Reply LS on early UE capability retrieval for eMTC </w:t>
      </w:r>
      <w:r w:rsidR="001F5CEC" w:rsidRPr="008D7490">
        <w:rPr>
          <w:noProof/>
        </w:rPr>
        <w:tab/>
        <w:t>Qualcomm Inc</w:t>
      </w:r>
      <w:r w:rsidR="001F5CEC" w:rsidRPr="008D7490">
        <w:rPr>
          <w:noProof/>
        </w:rPr>
        <w:tab/>
        <w:t>LS out</w:t>
      </w:r>
      <w:r w:rsidR="001F5CEC" w:rsidRPr="008D7490">
        <w:rPr>
          <w:noProof/>
        </w:rPr>
        <w:tab/>
        <w:t>Rel-16</w:t>
      </w:r>
      <w:r w:rsidR="001F5CEC" w:rsidRPr="008D7490">
        <w:rPr>
          <w:noProof/>
        </w:rPr>
        <w:tab/>
        <w:t>LTE_eMTC5-Core</w:t>
      </w:r>
      <w:r w:rsidR="001F5CEC" w:rsidRPr="008D7490">
        <w:rPr>
          <w:noProof/>
        </w:rPr>
        <w:tab/>
        <w:t>To:SA2</w:t>
      </w:r>
      <w:r w:rsidR="001F5CEC" w:rsidRPr="008D7490">
        <w:rPr>
          <w:noProof/>
        </w:rPr>
        <w:tab/>
        <w:t>Cc:CT1, RAN3</w:t>
      </w:r>
    </w:p>
    <w:p w14:paraId="2E5E4991" w14:textId="7238FA91" w:rsidR="00454B24" w:rsidRDefault="00454B24" w:rsidP="00454B24">
      <w:pPr>
        <w:tabs>
          <w:tab w:val="left" w:pos="1622"/>
        </w:tabs>
      </w:pPr>
    </w:p>
    <w:p w14:paraId="698135F5" w14:textId="77777777" w:rsidR="00454B24" w:rsidRDefault="00454B24" w:rsidP="00454B24">
      <w:pPr>
        <w:pStyle w:val="Doc-text2"/>
        <w:ind w:left="0" w:firstLine="0"/>
      </w:pPr>
    </w:p>
    <w:p w14:paraId="1CFFE40E" w14:textId="4D8AFB11" w:rsidR="00454B24" w:rsidRDefault="00043DCA" w:rsidP="00043DCA">
      <w:pPr>
        <w:pStyle w:val="Doc-text2"/>
        <w:numPr>
          <w:ilvl w:val="0"/>
          <w:numId w:val="45"/>
        </w:numPr>
      </w:pPr>
      <w:r>
        <w:t>Huawei thinks this can not be considered as a correction and Rel-16 is closed. Ericsson and Nokia agree.</w:t>
      </w:r>
    </w:p>
    <w:p w14:paraId="01E2C957" w14:textId="77777777" w:rsidR="00043DCA" w:rsidRDefault="00043DCA" w:rsidP="00043DCA">
      <w:pPr>
        <w:pStyle w:val="Doc-text2"/>
        <w:numPr>
          <w:ilvl w:val="0"/>
          <w:numId w:val="45"/>
        </w:numPr>
      </w:pPr>
      <w:r>
        <w:t>QC thinks this should be a Rel-16 feature regardless of treated as a correction or TEI16.</w:t>
      </w:r>
    </w:p>
    <w:p w14:paraId="0B62921C" w14:textId="77777777" w:rsidR="00043DCA" w:rsidRDefault="00043DCA" w:rsidP="00043DCA">
      <w:pPr>
        <w:pStyle w:val="Doc-text2"/>
        <w:numPr>
          <w:ilvl w:val="0"/>
          <w:numId w:val="45"/>
        </w:numPr>
      </w:pPr>
      <w:r>
        <w:t>Thales thinks it would be useful to introduce this feature considering the support from device vendors.</w:t>
      </w:r>
    </w:p>
    <w:p w14:paraId="68F12C2E" w14:textId="77777777" w:rsidR="00DE3659" w:rsidRDefault="00043DCA" w:rsidP="00043DCA">
      <w:pPr>
        <w:pStyle w:val="Doc-text2"/>
        <w:numPr>
          <w:ilvl w:val="0"/>
          <w:numId w:val="45"/>
        </w:numPr>
      </w:pPr>
      <w:r>
        <w:t xml:space="preserve">ZTE </w:t>
      </w:r>
      <w:r w:rsidR="00DE3659">
        <w:t>thinks it would be better to consider this in this release to avoid a complicated solution.</w:t>
      </w:r>
    </w:p>
    <w:p w14:paraId="67CE9ED4" w14:textId="3F5917A9" w:rsidR="00043DCA" w:rsidRDefault="00B36044" w:rsidP="00043DCA">
      <w:pPr>
        <w:pStyle w:val="Doc-text2"/>
        <w:numPr>
          <w:ilvl w:val="0"/>
          <w:numId w:val="45"/>
        </w:numPr>
      </w:pPr>
      <w:r>
        <w:t>QC thinks RAN2 needs to send a reply to SA2. Huawei thinks this is not the case as no reply is expected.</w:t>
      </w:r>
    </w:p>
    <w:p w14:paraId="57ED7A25" w14:textId="21C9256E" w:rsidR="00B36044" w:rsidRDefault="00B36044" w:rsidP="00043DCA">
      <w:pPr>
        <w:pStyle w:val="Doc-text2"/>
        <w:numPr>
          <w:ilvl w:val="0"/>
          <w:numId w:val="45"/>
        </w:numPr>
      </w:pPr>
      <w:r>
        <w:t xml:space="preserve">Ericsson thinks the reply is not necessarily needed unless RAN2 intends to introduce the feature. The use case is in case the UE does not support security activation and that seems to be not the case for </w:t>
      </w:r>
      <w:r w:rsidR="00C72597">
        <w:t>eMTC</w:t>
      </w:r>
      <w:r>
        <w:t xml:space="preserve"> UEs.</w:t>
      </w:r>
    </w:p>
    <w:p w14:paraId="06C0C24F" w14:textId="4B384975" w:rsidR="00390CF6" w:rsidRDefault="000316A3" w:rsidP="00043DCA">
      <w:pPr>
        <w:pStyle w:val="Doc-text2"/>
        <w:numPr>
          <w:ilvl w:val="0"/>
          <w:numId w:val="45"/>
        </w:numPr>
      </w:pPr>
      <w:r>
        <w:t>QC thinks the impact to other groups are not significant as the actual work to be done is in RAN2.</w:t>
      </w:r>
    </w:p>
    <w:p w14:paraId="4966ED90" w14:textId="12A207F6" w:rsidR="00824C3F" w:rsidRDefault="00824C3F" w:rsidP="00043DCA">
      <w:pPr>
        <w:pStyle w:val="Doc-text2"/>
        <w:numPr>
          <w:ilvl w:val="0"/>
          <w:numId w:val="45"/>
        </w:numPr>
      </w:pPr>
      <w:r>
        <w:t>Nokia thinks that SA2 already raised concerns regarding this issue.</w:t>
      </w:r>
    </w:p>
    <w:p w14:paraId="6D181BD7" w14:textId="5303E0D0" w:rsidR="00824C3F" w:rsidRDefault="00824C3F" w:rsidP="00043DCA">
      <w:pPr>
        <w:pStyle w:val="Doc-text2"/>
        <w:numPr>
          <w:ilvl w:val="0"/>
          <w:numId w:val="45"/>
        </w:numPr>
      </w:pPr>
      <w:r>
        <w:t>Huawei thinks the gain may be quite in</w:t>
      </w:r>
      <w:r w:rsidR="00C72597">
        <w:t>significant considering the complexity that the feature introduces. There seems to be no eMTC UEs that support only CP solution.</w:t>
      </w:r>
    </w:p>
    <w:p w14:paraId="56D45C7C" w14:textId="31AF8BA8" w:rsidR="001F4CA3" w:rsidRDefault="001F4CA3" w:rsidP="00043DCA">
      <w:pPr>
        <w:pStyle w:val="Doc-text2"/>
        <w:numPr>
          <w:ilvl w:val="0"/>
          <w:numId w:val="45"/>
        </w:numPr>
      </w:pPr>
      <w:r>
        <w:t>SW thinks it would be beneficial to introduce the feature.</w:t>
      </w:r>
    </w:p>
    <w:p w14:paraId="20699861" w14:textId="432D8459" w:rsidR="00043DCA" w:rsidRDefault="00043DCA" w:rsidP="00454B24">
      <w:pPr>
        <w:pStyle w:val="Doc-text2"/>
        <w:ind w:left="0" w:firstLine="0"/>
      </w:pPr>
    </w:p>
    <w:p w14:paraId="443B2D50" w14:textId="178404B5" w:rsidR="0032578F" w:rsidRDefault="008371D2" w:rsidP="0032578F">
      <w:pPr>
        <w:pStyle w:val="Agreement"/>
      </w:pPr>
      <w:r>
        <w:t>RAN2 intends to s</w:t>
      </w:r>
      <w:r w:rsidR="0032578F">
        <w:t xml:space="preserve">end a reply LS to SA2 </w:t>
      </w:r>
      <w:bookmarkStart w:id="3" w:name="_Hlk48775180"/>
      <w:r w:rsidR="0032578F">
        <w:t>to indicate that there seems to be a potential solution to address the 1</w:t>
      </w:r>
      <w:r w:rsidR="0032578F" w:rsidRPr="0032578F">
        <w:rPr>
          <w:vertAlign w:val="superscript"/>
        </w:rPr>
        <w:t>st</w:t>
      </w:r>
      <w:r w:rsidR="0032578F">
        <w:t xml:space="preserve"> concern from RAN2 standpoint, however it should be up to SA2 to decide whether/how other concerns are addressed</w:t>
      </w:r>
      <w:bookmarkEnd w:id="3"/>
      <w:r w:rsidR="0032578F">
        <w:t>.</w:t>
      </w:r>
    </w:p>
    <w:p w14:paraId="3EB55E4F" w14:textId="4EEFCC46" w:rsidR="008371D2" w:rsidRDefault="008371D2" w:rsidP="008371D2">
      <w:pPr>
        <w:pStyle w:val="Doc-text2"/>
      </w:pPr>
    </w:p>
    <w:p w14:paraId="71A3EAE7" w14:textId="77777777" w:rsidR="00FE271A" w:rsidRDefault="00FE271A" w:rsidP="00FE271A">
      <w:pPr>
        <w:pStyle w:val="EmailDiscussion2"/>
        <w:ind w:left="0" w:firstLine="0"/>
        <w:jc w:val="both"/>
        <w:rPr>
          <w:sz w:val="18"/>
          <w:szCs w:val="22"/>
        </w:rPr>
      </w:pPr>
    </w:p>
    <w:p w14:paraId="3877987A" w14:textId="4DA24C8F" w:rsidR="00FE271A" w:rsidRDefault="00FE271A" w:rsidP="00FE271A">
      <w:pPr>
        <w:pStyle w:val="EmailDiscussion"/>
      </w:pPr>
      <w:r>
        <w:t>[AT111-e][</w:t>
      </w:r>
      <w:r>
        <w:t>401</w:t>
      </w:r>
      <w:r>
        <w:t>][eMTC R1</w:t>
      </w:r>
      <w:r>
        <w:t>6</w:t>
      </w:r>
      <w:r>
        <w:t xml:space="preserve">] </w:t>
      </w:r>
      <w:r>
        <w:t>Early UE Capability Retrieval</w:t>
      </w:r>
      <w:r>
        <w:t xml:space="preserve"> (Qualcomm)</w:t>
      </w:r>
    </w:p>
    <w:p w14:paraId="1F0DD73D" w14:textId="7A0C33E1" w:rsidR="00FE271A" w:rsidRDefault="00FE271A" w:rsidP="00FE271A">
      <w:pPr>
        <w:pStyle w:val="EmailDiscussion2"/>
      </w:pPr>
      <w:r>
        <w:tab/>
        <w:t xml:space="preserve">Scope: </w:t>
      </w:r>
      <w:r w:rsidR="004D157A">
        <w:t xml:space="preserve">Draft a reply LS to SA2 to inform </w:t>
      </w:r>
      <w:r w:rsidR="00C95CA9">
        <w:t xml:space="preserve">them </w:t>
      </w:r>
      <w:r w:rsidR="004D157A">
        <w:t xml:space="preserve">about the potential solution </w:t>
      </w:r>
      <w:r w:rsidR="004D157A" w:rsidRPr="004D157A">
        <w:t>to address the 1</w:t>
      </w:r>
      <w:r w:rsidR="004D157A" w:rsidRPr="004D157A">
        <w:rPr>
          <w:vertAlign w:val="superscript"/>
        </w:rPr>
        <w:t>st</w:t>
      </w:r>
      <w:r w:rsidR="004D157A">
        <w:t xml:space="preserve"> </w:t>
      </w:r>
      <w:r w:rsidR="004D157A" w:rsidRPr="004D157A">
        <w:t xml:space="preserve">concern </w:t>
      </w:r>
      <w:r w:rsidR="004D157A">
        <w:t>in the LS</w:t>
      </w:r>
      <w:r w:rsidR="00C95CA9">
        <w:t xml:space="preserve"> and to indicate that </w:t>
      </w:r>
      <w:r w:rsidR="004D157A" w:rsidRPr="004D157A">
        <w:t>it should be up to SA2 to decide whether/how other concerns are addressed</w:t>
      </w:r>
      <w:r w:rsidR="00C95CA9">
        <w:t>.</w:t>
      </w:r>
    </w:p>
    <w:p w14:paraId="71070969" w14:textId="14D4C905" w:rsidR="00FE271A" w:rsidRDefault="00FE271A" w:rsidP="00FE271A">
      <w:pPr>
        <w:pStyle w:val="EmailDiscussion2"/>
      </w:pPr>
      <w:r>
        <w:tab/>
        <w:t xml:space="preserve">Intended outcome: </w:t>
      </w:r>
      <w:r w:rsidR="004D157A">
        <w:t xml:space="preserve">Draft </w:t>
      </w:r>
      <w:r w:rsidR="00C95CA9">
        <w:t xml:space="preserve">reply </w:t>
      </w:r>
      <w:r w:rsidR="004D157A">
        <w:t xml:space="preserve">LS provided in </w:t>
      </w:r>
      <w:r>
        <w:t>R2-200</w:t>
      </w:r>
      <w:r w:rsidR="004D157A">
        <w:t>8231</w:t>
      </w:r>
    </w:p>
    <w:p w14:paraId="36010193" w14:textId="362D8D43" w:rsidR="00FE271A" w:rsidRDefault="00FE271A" w:rsidP="00FE271A">
      <w:pPr>
        <w:pStyle w:val="EmailDiscussion2"/>
      </w:pPr>
      <w:r>
        <w:tab/>
        <w:t xml:space="preserve">Deadline: </w:t>
      </w:r>
      <w:r w:rsidR="00551640">
        <w:t>Tuesday</w:t>
      </w:r>
      <w:r w:rsidR="004D157A">
        <w:t xml:space="preserve"> 2</w:t>
      </w:r>
      <w:r w:rsidR="00551640">
        <w:t>5</w:t>
      </w:r>
      <w:r w:rsidR="004D157A">
        <w:t xml:space="preserve"> 1100 UTC</w:t>
      </w:r>
      <w:r>
        <w:t xml:space="preserve">. </w:t>
      </w:r>
    </w:p>
    <w:p w14:paraId="5FA624C4" w14:textId="77777777" w:rsidR="00FE271A" w:rsidRDefault="00FE271A" w:rsidP="00FE271A">
      <w:pPr>
        <w:pStyle w:val="EmailDiscussion2"/>
        <w:ind w:left="0" w:firstLine="0"/>
        <w:jc w:val="both"/>
        <w:rPr>
          <w:sz w:val="18"/>
          <w:szCs w:val="22"/>
        </w:rPr>
      </w:pPr>
    </w:p>
    <w:p w14:paraId="12EB574F" w14:textId="288A3C0D" w:rsidR="00454B24" w:rsidRDefault="00454B24" w:rsidP="00454B24">
      <w:pPr>
        <w:tabs>
          <w:tab w:val="left" w:pos="1622"/>
        </w:tabs>
      </w:pPr>
    </w:p>
    <w:p w14:paraId="5A2E7A84" w14:textId="665FDCE5" w:rsidR="00FE271A" w:rsidRDefault="00FE271A" w:rsidP="00454B24">
      <w:pPr>
        <w:tabs>
          <w:tab w:val="left" w:pos="1622"/>
        </w:tabs>
      </w:pPr>
    </w:p>
    <w:p w14:paraId="06AA19F5" w14:textId="77777777" w:rsidR="00FE271A" w:rsidRPr="008D7490" w:rsidRDefault="00FE271A" w:rsidP="00454B24">
      <w:pPr>
        <w:tabs>
          <w:tab w:val="left" w:pos="1622"/>
        </w:tabs>
      </w:pPr>
    </w:p>
    <w:p w14:paraId="4C4E8306" w14:textId="77777777" w:rsidR="001F5CEC" w:rsidRDefault="001F5CEC" w:rsidP="001F5CEC">
      <w:pPr>
        <w:pStyle w:val="Heading3"/>
      </w:pPr>
      <w:r>
        <w:t>7.2.7</w:t>
      </w:r>
      <w:r>
        <w:tab/>
        <w:t>MTC UE capabilities corrections</w:t>
      </w:r>
    </w:p>
    <w:p w14:paraId="7B055F2F" w14:textId="77777777" w:rsidR="001F5CEC" w:rsidRDefault="001F5CEC" w:rsidP="001F5CEC"/>
    <w:p w14:paraId="3F93551D" w14:textId="77777777" w:rsidR="001F5CEC" w:rsidRPr="008D7490" w:rsidRDefault="00B96C1C" w:rsidP="001F5CEC">
      <w:pPr>
        <w:spacing w:before="60"/>
        <w:ind w:left="1259" w:hanging="1259"/>
        <w:rPr>
          <w:noProof/>
        </w:rPr>
      </w:pPr>
      <w:hyperlink r:id="rId22" w:history="1">
        <w:r w:rsidR="001F5CEC">
          <w:rPr>
            <w:rStyle w:val="Hyperlink"/>
          </w:rPr>
          <w:t>R2-2007340</w:t>
        </w:r>
      </w:hyperlink>
      <w:r w:rsidR="001F5CEC" w:rsidRPr="008D7490">
        <w:rPr>
          <w:noProof/>
        </w:rPr>
        <w:tab/>
        <w:t>Addition of missing capabilities for eMTC R16</w:t>
      </w:r>
      <w:r w:rsidR="001F5CEC" w:rsidRPr="008D7490">
        <w:rPr>
          <w:noProof/>
        </w:rPr>
        <w:tab/>
        <w:t>Huawei, HiSilicon</w:t>
      </w:r>
      <w:r w:rsidR="001F5CEC" w:rsidRPr="008D7490">
        <w:rPr>
          <w:noProof/>
        </w:rPr>
        <w:tab/>
        <w:t>CR</w:t>
      </w:r>
      <w:r w:rsidR="001F5CEC" w:rsidRPr="008D7490">
        <w:rPr>
          <w:noProof/>
        </w:rPr>
        <w:tab/>
        <w:t>Rel-16</w:t>
      </w:r>
      <w:r w:rsidR="001F5CEC" w:rsidRPr="008D7490">
        <w:rPr>
          <w:noProof/>
        </w:rPr>
        <w:tab/>
        <w:t>36.306</w:t>
      </w:r>
      <w:r w:rsidR="001F5CEC" w:rsidRPr="008D7490">
        <w:rPr>
          <w:noProof/>
        </w:rPr>
        <w:tab/>
        <w:t>16.1.0</w:t>
      </w:r>
      <w:r w:rsidR="001F5CEC" w:rsidRPr="008D7490">
        <w:rPr>
          <w:noProof/>
        </w:rPr>
        <w:tab/>
        <w:t>1780</w:t>
      </w:r>
      <w:r w:rsidR="001F5CEC" w:rsidRPr="008D7490">
        <w:rPr>
          <w:noProof/>
        </w:rPr>
        <w:tab/>
        <w:t>-</w:t>
      </w:r>
      <w:r w:rsidR="001F5CEC" w:rsidRPr="008D7490">
        <w:rPr>
          <w:noProof/>
        </w:rPr>
        <w:tab/>
        <w:t>F</w:t>
      </w:r>
      <w:r w:rsidR="001F5CEC" w:rsidRPr="008D7490">
        <w:rPr>
          <w:noProof/>
        </w:rPr>
        <w:tab/>
        <w:t>LTE_eMTC5-Core</w:t>
      </w:r>
    </w:p>
    <w:p w14:paraId="3875AF9B" w14:textId="15DE8D27" w:rsidR="00454B24" w:rsidRDefault="00454B24" w:rsidP="00454B24">
      <w:pPr>
        <w:pStyle w:val="Doc-text2"/>
        <w:ind w:left="0" w:firstLine="0"/>
      </w:pPr>
    </w:p>
    <w:p w14:paraId="49FD78FB" w14:textId="77777777" w:rsidR="00454B24" w:rsidRPr="00454B24" w:rsidRDefault="00454B24" w:rsidP="00454B24">
      <w:pPr>
        <w:pStyle w:val="Doc-text2"/>
        <w:ind w:left="0" w:firstLine="0"/>
      </w:pPr>
    </w:p>
    <w:p w14:paraId="4924087E" w14:textId="77777777" w:rsidR="001F5CEC" w:rsidRDefault="001F5CEC" w:rsidP="00245B68">
      <w:pPr>
        <w:pStyle w:val="Comments"/>
      </w:pPr>
    </w:p>
    <w:p w14:paraId="28E4E3A0" w14:textId="77777777" w:rsidR="001F5CEC" w:rsidRDefault="001F5CEC" w:rsidP="00245B68">
      <w:pPr>
        <w:pStyle w:val="Comments"/>
      </w:pPr>
    </w:p>
    <w:p w14:paraId="699CCD9A" w14:textId="77777777" w:rsidR="001F5CEC" w:rsidRDefault="001F5CEC" w:rsidP="00245B68">
      <w:pPr>
        <w:pStyle w:val="Comments"/>
      </w:pPr>
    </w:p>
    <w:p w14:paraId="6FC7B416" w14:textId="77777777" w:rsidR="001F5CEC" w:rsidRPr="00454B24" w:rsidRDefault="001F5CEC" w:rsidP="00245B68">
      <w:pPr>
        <w:pStyle w:val="Comments"/>
        <w:rPr>
          <w:i w:val="0"/>
          <w:iCs/>
        </w:rPr>
      </w:pPr>
    </w:p>
    <w:sectPr w:rsidR="001F5CEC" w:rsidRPr="00454B24" w:rsidSect="006D4187">
      <w:footerReference w:type="default" r:id="rId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DBCA5" w14:textId="77777777" w:rsidR="00B96C1C" w:rsidRDefault="00B96C1C">
      <w:r>
        <w:separator/>
      </w:r>
    </w:p>
    <w:p w14:paraId="31EAE58D" w14:textId="77777777" w:rsidR="00B96C1C" w:rsidRDefault="00B96C1C"/>
  </w:endnote>
  <w:endnote w:type="continuationSeparator" w:id="0">
    <w:p w14:paraId="77DAC27C" w14:textId="77777777" w:rsidR="00B96C1C" w:rsidRDefault="00B96C1C">
      <w:r>
        <w:continuationSeparator/>
      </w:r>
    </w:p>
    <w:p w14:paraId="1E63FA1F" w14:textId="77777777" w:rsidR="00B96C1C" w:rsidRDefault="00B96C1C"/>
  </w:endnote>
  <w:endnote w:type="continuationNotice" w:id="1">
    <w:p w14:paraId="38D900D4" w14:textId="77777777" w:rsidR="00B96C1C" w:rsidRDefault="00B96C1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DDF00B" w14:textId="77777777" w:rsidR="00B96C1C" w:rsidRDefault="00B96C1C">
      <w:r>
        <w:separator/>
      </w:r>
    </w:p>
    <w:p w14:paraId="114E9FA7" w14:textId="77777777" w:rsidR="00B96C1C" w:rsidRDefault="00B96C1C"/>
  </w:footnote>
  <w:footnote w:type="continuationSeparator" w:id="0">
    <w:p w14:paraId="57AE4183" w14:textId="77777777" w:rsidR="00B96C1C" w:rsidRDefault="00B96C1C">
      <w:r>
        <w:continuationSeparator/>
      </w:r>
    </w:p>
    <w:p w14:paraId="53142EFB" w14:textId="77777777" w:rsidR="00B96C1C" w:rsidRDefault="00B96C1C"/>
  </w:footnote>
  <w:footnote w:type="continuationNotice" w:id="1">
    <w:p w14:paraId="6F817254" w14:textId="77777777" w:rsidR="00B96C1C" w:rsidRDefault="00B96C1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33pt;height:24pt" o:bullet="t">
        <v:imagedata r:id="rId1" o:title="art711"/>
      </v:shape>
    </w:pict>
  </w:numPicBullet>
  <w:numPicBullet w:numPicBulletId="1">
    <w:pict>
      <v:shape id="_x0000_i1088" type="#_x0000_t75" style="width:113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1"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5"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6"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2"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3"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38"/>
  </w:num>
  <w:num w:numId="3">
    <w:abstractNumId w:val="19"/>
  </w:num>
  <w:num w:numId="4">
    <w:abstractNumId w:val="39"/>
  </w:num>
  <w:num w:numId="5">
    <w:abstractNumId w:val="28"/>
  </w:num>
  <w:num w:numId="6">
    <w:abstractNumId w:val="0"/>
  </w:num>
  <w:num w:numId="7">
    <w:abstractNumId w:val="29"/>
  </w:num>
  <w:num w:numId="8">
    <w:abstractNumId w:val="23"/>
  </w:num>
  <w:num w:numId="9">
    <w:abstractNumId w:val="17"/>
  </w:num>
  <w:num w:numId="10">
    <w:abstractNumId w:val="16"/>
  </w:num>
  <w:num w:numId="11">
    <w:abstractNumId w:val="13"/>
  </w:num>
  <w:num w:numId="12">
    <w:abstractNumId w:val="3"/>
  </w:num>
  <w:num w:numId="13">
    <w:abstractNumId w:val="30"/>
  </w:num>
  <w:num w:numId="14">
    <w:abstractNumId w:val="33"/>
  </w:num>
  <w:num w:numId="15">
    <w:abstractNumId w:val="37"/>
  </w:num>
  <w:num w:numId="16">
    <w:abstractNumId w:val="36"/>
  </w:num>
  <w:num w:numId="17">
    <w:abstractNumId w:val="32"/>
  </w:num>
  <w:num w:numId="18">
    <w:abstractNumId w:val="26"/>
  </w:num>
  <w:num w:numId="19">
    <w:abstractNumId w:val="6"/>
  </w:num>
  <w:num w:numId="20">
    <w:abstractNumId w:val="21"/>
  </w:num>
  <w:num w:numId="21">
    <w:abstractNumId w:val="22"/>
  </w:num>
  <w:num w:numId="22">
    <w:abstractNumId w:val="40"/>
  </w:num>
  <w:num w:numId="23">
    <w:abstractNumId w:val="15"/>
  </w:num>
  <w:num w:numId="24">
    <w:abstractNumId w:val="27"/>
  </w:num>
  <w:num w:numId="25">
    <w:abstractNumId w:val="9"/>
  </w:num>
  <w:num w:numId="26">
    <w:abstractNumId w:val="43"/>
  </w:num>
  <w:num w:numId="27">
    <w:abstractNumId w:val="14"/>
  </w:num>
  <w:num w:numId="28">
    <w:abstractNumId w:val="12"/>
  </w:num>
  <w:num w:numId="29">
    <w:abstractNumId w:val="24"/>
  </w:num>
  <w:num w:numId="30">
    <w:abstractNumId w:val="18"/>
  </w:num>
  <w:num w:numId="31">
    <w:abstractNumId w:val="25"/>
  </w:num>
  <w:num w:numId="32">
    <w:abstractNumId w:val="35"/>
  </w:num>
  <w:num w:numId="33">
    <w:abstractNumId w:val="4"/>
  </w:num>
  <w:num w:numId="34">
    <w:abstractNumId w:val="8"/>
  </w:num>
  <w:num w:numId="35">
    <w:abstractNumId w:val="1"/>
  </w:num>
  <w:num w:numId="36">
    <w:abstractNumId w:val="2"/>
  </w:num>
  <w:num w:numId="37">
    <w:abstractNumId w:val="31"/>
  </w:num>
  <w:num w:numId="38">
    <w:abstractNumId w:val="7"/>
  </w:num>
  <w:num w:numId="39">
    <w:abstractNumId w:val="20"/>
  </w:num>
  <w:num w:numId="40">
    <w:abstractNumId w:val="10"/>
  </w:num>
  <w:num w:numId="41">
    <w:abstractNumId w:val="11"/>
  </w:num>
  <w:num w:numId="42">
    <w:abstractNumId w:val="41"/>
  </w:num>
  <w:num w:numId="43">
    <w:abstractNumId w:val="39"/>
  </w:num>
  <w:num w:numId="44">
    <w:abstractNumId w:val="42"/>
  </w:num>
  <w:num w:numId="4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A2"/>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7A"/>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40"/>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AE7"/>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41"/>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1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A9"/>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1A"/>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1-e/Docs/R2-2006500.zip" TargetMode="External"/><Relationship Id="rId13" Type="http://schemas.openxmlformats.org/officeDocument/2006/relationships/hyperlink" Target="http://ftp.3gpp.org/tsg_ran/WG2_RL2/TSGR2_111-e/Docs/R2-2007329.zip" TargetMode="External"/><Relationship Id="rId18" Type="http://schemas.openxmlformats.org/officeDocument/2006/relationships/hyperlink" Target="http://ftp.3gpp.org/tsg_ran/WG2_RL2/TSGR2_111-e/Docs/R2-2006792.zip" TargetMode="External"/><Relationship Id="rId3" Type="http://schemas.openxmlformats.org/officeDocument/2006/relationships/styles" Target="styles.xml"/><Relationship Id="rId21" Type="http://schemas.openxmlformats.org/officeDocument/2006/relationships/hyperlink" Target="http://ftp.3gpp.org/tsg_ran/WG2_RL2/TSGR2_111-e/Docs/R2-2007894.zip" TargetMode="External"/><Relationship Id="rId7" Type="http://schemas.openxmlformats.org/officeDocument/2006/relationships/endnotes" Target="endnotes.xml"/><Relationship Id="rId12" Type="http://schemas.openxmlformats.org/officeDocument/2006/relationships/hyperlink" Target="http://ftp.3gpp.org/tsg_ran/WG2_RL2/TSGR2_111-e/Docs/R2-2007328.zip" TargetMode="External"/><Relationship Id="rId17" Type="http://schemas.openxmlformats.org/officeDocument/2006/relationships/hyperlink" Target="http://ftp.3gpp.org/tsg_ran/WG2_RL2/TSGR2_111-e/Docs/R2-2007341.zip"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tp.3gpp.org/tsg_ran/WG2_RL2/TSGR2_111-e/Docs/R2-2006860.zip" TargetMode="External"/><Relationship Id="rId20" Type="http://schemas.openxmlformats.org/officeDocument/2006/relationships/hyperlink" Target="http://ftp.3gpp.org/tsg_ran/WG2_RL2/TSGR2_111-e/Docs/R2-200769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1-e/Docs/R2-2007327.zip"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1-e/Docs/R2-2006859.zip" TargetMode="External"/><Relationship Id="rId23" Type="http://schemas.openxmlformats.org/officeDocument/2006/relationships/footer" Target="footer1.xml"/><Relationship Id="rId10" Type="http://schemas.openxmlformats.org/officeDocument/2006/relationships/hyperlink" Target="https://www.3gpp.org/ftp/tsg_ran/WG2_RL2/TSGR2_111-e/Inbox" TargetMode="External"/><Relationship Id="rId19" Type="http://schemas.openxmlformats.org/officeDocument/2006/relationships/hyperlink" Target="http://ftp.3gpp.org/tsg_ran/WG2_RL2/TSGR2_111-e/Docs/R2-2004841.zip" TargetMode="External"/><Relationship Id="rId4" Type="http://schemas.openxmlformats.org/officeDocument/2006/relationships/settings" Target="settings.xml"/><Relationship Id="rId9" Type="http://schemas.openxmlformats.org/officeDocument/2006/relationships/hyperlink" Target="http://ftp.3gpp.org/tsg_ran/WG2_RL2/TSGR2_111-e/Docs/R2-2008391.zip" TargetMode="External"/><Relationship Id="rId14" Type="http://schemas.openxmlformats.org/officeDocument/2006/relationships/hyperlink" Target="http://ftp.3gpp.org/tsg_ran/WG2_RL2/TSGR2_111-e/Docs/R2-2006858.zip" TargetMode="External"/><Relationship Id="rId22" Type="http://schemas.openxmlformats.org/officeDocument/2006/relationships/hyperlink" Target="http://ftp.3gpp.org/tsg_ran/WG2_RL2/TSGR2_111-e/Docs/R2-2007340.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F0AF-E4FA-43A5-813F-07E39F7E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9495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Emre A. Yavuz</cp:lastModifiedBy>
  <cp:revision>7</cp:revision>
  <cp:lastPrinted>2019-04-30T12:04:00Z</cp:lastPrinted>
  <dcterms:created xsi:type="dcterms:W3CDTF">2020-08-19T16:03:00Z</dcterms:created>
  <dcterms:modified xsi:type="dcterms:W3CDTF">2020-08-19T22:38:00Z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