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EF2D" w14:textId="5A4F615E" w:rsidR="006109C5" w:rsidRDefault="00F6277D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TSG-RAN2 Meeting #1</w:t>
      </w:r>
      <w:r>
        <w:rPr>
          <w:rFonts w:cs="SimHei" w:hint="eastAsia"/>
          <w:b/>
          <w:sz w:val="24"/>
          <w:szCs w:val="24"/>
          <w:lang w:val="en-US" w:eastAsia="zh-CN"/>
        </w:rPr>
        <w:t>11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  <w:t>R2-2</w:t>
      </w:r>
      <w:r>
        <w:rPr>
          <w:rFonts w:hint="eastAsia"/>
          <w:b/>
          <w:sz w:val="24"/>
          <w:lang w:val="en-US" w:eastAsia="zh-CN"/>
        </w:rPr>
        <w:t>00</w:t>
      </w:r>
      <w:r w:rsidR="00F51CEF">
        <w:rPr>
          <w:b/>
          <w:sz w:val="24"/>
          <w:lang w:val="en-US" w:eastAsia="zh-CN"/>
        </w:rPr>
        <w:t>8290</w:t>
      </w:r>
    </w:p>
    <w:p w14:paraId="1C666B57" w14:textId="77777777" w:rsidR="006109C5" w:rsidRDefault="00F6277D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17</w:t>
      </w:r>
      <w:r>
        <w:rPr>
          <w:rFonts w:cs="SimHei"/>
          <w:b/>
          <w:sz w:val="24"/>
          <w:szCs w:val="24"/>
          <w:vertAlign w:val="superscript"/>
        </w:rPr>
        <w:t>th</w:t>
      </w:r>
      <w:r>
        <w:rPr>
          <w:rFonts w:cs="SimHei"/>
          <w:b/>
          <w:sz w:val="24"/>
          <w:szCs w:val="24"/>
        </w:rPr>
        <w:t xml:space="preserve"> </w:t>
      </w:r>
      <w:r>
        <w:rPr>
          <w:rFonts w:cs="SimHei" w:hint="eastAsia"/>
          <w:b/>
          <w:sz w:val="24"/>
          <w:szCs w:val="24"/>
          <w:lang w:val="en-US" w:eastAsia="zh-CN"/>
        </w:rPr>
        <w:t>Aug</w:t>
      </w:r>
      <w:r>
        <w:rPr>
          <w:rFonts w:cs="SimHei"/>
          <w:b/>
          <w:sz w:val="24"/>
          <w:szCs w:val="24"/>
        </w:rPr>
        <w:t xml:space="preserve"> – </w:t>
      </w:r>
      <w:r>
        <w:rPr>
          <w:rFonts w:cs="SimHei" w:hint="eastAsia"/>
          <w:b/>
          <w:sz w:val="24"/>
          <w:szCs w:val="24"/>
          <w:lang w:val="en-US" w:eastAsia="zh-CN"/>
        </w:rPr>
        <w:t>28</w:t>
      </w:r>
      <w:r>
        <w:rPr>
          <w:rFonts w:cs="SimHei"/>
          <w:b/>
          <w:sz w:val="24"/>
          <w:szCs w:val="24"/>
          <w:vertAlign w:val="superscript"/>
        </w:rPr>
        <w:t>th</w:t>
      </w:r>
      <w:r>
        <w:rPr>
          <w:rFonts w:cs="SimHei"/>
          <w:b/>
          <w:sz w:val="24"/>
          <w:szCs w:val="24"/>
        </w:rPr>
        <w:t xml:space="preserve"> </w:t>
      </w:r>
      <w:r>
        <w:rPr>
          <w:rFonts w:cs="SimHei" w:hint="eastAsia"/>
          <w:b/>
          <w:sz w:val="24"/>
          <w:szCs w:val="24"/>
          <w:lang w:val="en-US" w:eastAsia="zh-CN"/>
        </w:rPr>
        <w:t>Aug</w:t>
      </w:r>
      <w:r>
        <w:rPr>
          <w:rFonts w:cs="SimHei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9C5" w14:paraId="04BDF9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30A1DA" w14:textId="77777777" w:rsidR="006109C5" w:rsidRDefault="00F627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109C5" w14:paraId="1053CF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1373F2" w14:textId="77777777" w:rsidR="006109C5" w:rsidRDefault="00F627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09C5" w14:paraId="0F0400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0F640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1F11931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8A2244" w14:textId="77777777" w:rsidR="006109C5" w:rsidRDefault="006109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515913" w14:textId="77777777" w:rsidR="006109C5" w:rsidRDefault="00F6277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14:paraId="40D32DF4" w14:textId="77777777" w:rsidR="006109C5" w:rsidRDefault="00F627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96D3D1" w14:textId="77777777" w:rsidR="006109C5" w:rsidRDefault="00F6277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1799</w:t>
            </w:r>
          </w:p>
        </w:tc>
        <w:tc>
          <w:tcPr>
            <w:tcW w:w="709" w:type="dxa"/>
          </w:tcPr>
          <w:p w14:paraId="3548BB2A" w14:textId="77777777" w:rsidR="006109C5" w:rsidRDefault="00F627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41039D" w14:textId="58FAAE53" w:rsidR="006109C5" w:rsidRDefault="00F51CE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3347CB5" w14:textId="77777777" w:rsidR="006109C5" w:rsidRDefault="00F627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A105AC" w14:textId="77777777" w:rsidR="006109C5" w:rsidRDefault="00F6277D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349C2" w14:textId="77777777" w:rsidR="006109C5" w:rsidRDefault="006109C5">
            <w:pPr>
              <w:pStyle w:val="CRCoverPage"/>
              <w:spacing w:after="0"/>
            </w:pPr>
          </w:p>
        </w:tc>
      </w:tr>
      <w:tr w:rsidR="006109C5" w14:paraId="01B09E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567ED" w14:textId="77777777" w:rsidR="006109C5" w:rsidRDefault="006109C5">
            <w:pPr>
              <w:pStyle w:val="CRCoverPage"/>
              <w:spacing w:after="0"/>
            </w:pPr>
          </w:p>
        </w:tc>
      </w:tr>
      <w:tr w:rsidR="006109C5" w14:paraId="20BD83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CCD969" w14:textId="77777777" w:rsidR="006109C5" w:rsidRDefault="00F627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09C5" w14:paraId="559EE605" w14:textId="77777777">
        <w:tc>
          <w:tcPr>
            <w:tcW w:w="9641" w:type="dxa"/>
            <w:gridSpan w:val="9"/>
          </w:tcPr>
          <w:p w14:paraId="21585AC4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BEB3F55" w14:textId="77777777" w:rsidR="006109C5" w:rsidRDefault="006109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9C5" w14:paraId="4B1E936C" w14:textId="77777777">
        <w:tc>
          <w:tcPr>
            <w:tcW w:w="2835" w:type="dxa"/>
          </w:tcPr>
          <w:p w14:paraId="1AE980D7" w14:textId="77777777" w:rsidR="006109C5" w:rsidRDefault="00F627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006D3C" w14:textId="77777777" w:rsidR="006109C5" w:rsidRDefault="00F627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6B41F5" w14:textId="77777777"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CE1F74" w14:textId="77777777" w:rsidR="006109C5" w:rsidRDefault="00F627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9A1F8" w14:textId="77777777"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DE7989D" w14:textId="77777777" w:rsidR="006109C5" w:rsidRDefault="00F627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D679A2" w14:textId="77777777"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04F0FA" w14:textId="77777777" w:rsidR="006109C5" w:rsidRDefault="00F627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D7859" w14:textId="77777777" w:rsidR="006109C5" w:rsidRDefault="006109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0A6CB3" w14:textId="77777777" w:rsidR="006109C5" w:rsidRDefault="006109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9C5" w14:paraId="5490F5C9" w14:textId="77777777">
        <w:tc>
          <w:tcPr>
            <w:tcW w:w="9640" w:type="dxa"/>
            <w:gridSpan w:val="11"/>
          </w:tcPr>
          <w:p w14:paraId="7DF90064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0BD6A1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320ACB" w14:textId="77777777"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E15F" w14:textId="77777777" w:rsidR="006109C5" w:rsidRDefault="00F6277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the BandCombination (R1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</w:tr>
      <w:tr w:rsidR="006109C5" w14:paraId="50ECE6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0DCAB9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6F0B3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13C966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4D1A4" w14:textId="77777777"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B3912" w14:textId="77777777" w:rsidR="006109C5" w:rsidRDefault="00F6277D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6109C5" w14:paraId="217A37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5E789E" w14:textId="77777777"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60D55" w14:textId="77777777" w:rsidR="006109C5" w:rsidRDefault="00F6277D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109C5" w14:paraId="411C49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B940E6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B9F55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08EDA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3535D6" w14:textId="77777777"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5F404A" w14:textId="77777777" w:rsidR="006109C5" w:rsidRDefault="00F6277D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321FF1" w14:textId="77777777" w:rsidR="006109C5" w:rsidRDefault="006109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017D9" w14:textId="77777777" w:rsidR="006109C5" w:rsidRDefault="00F627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FBBA0" w14:textId="77777777" w:rsidR="006109C5" w:rsidRDefault="00F627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6109C5" w14:paraId="1AD07B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3E8A61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4F5DAA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C925F7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C23B17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61AA57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5998F9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2F5FBC" w14:textId="77777777" w:rsidR="006109C5" w:rsidRDefault="00F627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88174" w14:textId="77777777" w:rsidR="006109C5" w:rsidRDefault="00F6277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0B32AD" w14:textId="77777777" w:rsidR="006109C5" w:rsidRDefault="006109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A41AA5" w14:textId="77777777" w:rsidR="006109C5" w:rsidRDefault="00F627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F1944" w14:textId="77777777" w:rsidR="006109C5" w:rsidRDefault="00F627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6109C5" w14:paraId="2D0B20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B04A7A" w14:textId="77777777" w:rsidR="006109C5" w:rsidRDefault="006109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260D39" w14:textId="77777777" w:rsidR="006109C5" w:rsidRDefault="00F627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8D63AEB" w14:textId="77777777" w:rsidR="006109C5" w:rsidRDefault="00F627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9F22EA" w14:textId="77777777" w:rsidR="006109C5" w:rsidRDefault="00F627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109C5" w14:paraId="3DA76A4F" w14:textId="77777777">
        <w:tc>
          <w:tcPr>
            <w:tcW w:w="1843" w:type="dxa"/>
          </w:tcPr>
          <w:p w14:paraId="1EF668B6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1BDAD7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2E7432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A62A72" w14:textId="77777777"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737C6" w14:textId="77777777" w:rsidR="006109C5" w:rsidRDefault="00F6277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non-CA band combination is not included in the definition of the </w:t>
            </w:r>
            <w:r>
              <w:rPr>
                <w:i/>
                <w:iCs/>
              </w:rPr>
              <w:t>BandCombinationList</w:t>
            </w:r>
            <w:r>
              <w:rPr>
                <w:rFonts w:eastAsia="SimSun" w:hint="eastAsia"/>
                <w:lang w:val="en-US" w:eastAsia="zh-CN"/>
              </w:rPr>
              <w:t xml:space="preserve"> /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FreqBandList</w:t>
            </w:r>
            <w:r>
              <w:rPr>
                <w:rFonts w:hint="eastAsia"/>
                <w:i/>
                <w:iCs/>
                <w:lang w:val="en-US" w:eastAsia="zh-CN"/>
              </w:rPr>
              <w:t>,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 it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s not Ran2</w:t>
            </w:r>
            <w:r>
              <w:rPr>
                <w:sz w:val="21"/>
                <w:szCs w:val="22"/>
                <w:lang w:val="en-US" w:eastAsia="zh-CN"/>
              </w:rPr>
              <w:t>’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s intention to exclude the non-CA band combination from the </w:t>
            </w:r>
            <w:r>
              <w:rPr>
                <w:rFonts w:hint="eastAsia"/>
                <w:i/>
                <w:iCs/>
                <w:sz w:val="21"/>
                <w:szCs w:val="22"/>
                <w:lang w:val="en-US" w:eastAsia="zh-CN"/>
              </w:rPr>
              <w:t>BandCombinationList.</w:t>
            </w:r>
          </w:p>
          <w:p w14:paraId="16E37109" w14:textId="77777777" w:rsidR="006109C5" w:rsidRDefault="006109C5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6109C5" w14:paraId="5C0F0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E3B83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DDCDE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46A3A8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DF508" w14:textId="77777777"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  <w:highlight w:val="yellow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E0B0D" w14:textId="77777777" w:rsidR="006109C5" w:rsidRDefault="00F6277D">
            <w:pPr>
              <w:pStyle w:val="CRCoverPage"/>
              <w:rPr>
                <w:i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non-CA band combination to the definition of the </w:t>
            </w:r>
            <w:r>
              <w:rPr>
                <w:i/>
                <w:iCs/>
              </w:rPr>
              <w:t>BandCombinationList</w:t>
            </w:r>
            <w:r>
              <w:rPr>
                <w:rFonts w:eastAsia="SimSun" w:hint="eastAsia"/>
                <w:lang w:val="en-US" w:eastAsia="zh-CN"/>
              </w:rPr>
              <w:t xml:space="preserve"> /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FreqBandList</w:t>
            </w:r>
            <w:r>
              <w:rPr>
                <w:rFonts w:hint="eastAsia"/>
                <w:i/>
                <w:iCs/>
                <w:lang w:val="en-US" w:eastAsia="zh-CN"/>
              </w:rPr>
              <w:t>.</w:t>
            </w:r>
          </w:p>
          <w:p w14:paraId="4BFAAEB7" w14:textId="77777777" w:rsidR="006109C5" w:rsidRDefault="00F6277D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B0D76C6" w14:textId="77777777" w:rsidR="006109C5" w:rsidRDefault="00F6277D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7E927107" w14:textId="77777777" w:rsidR="006109C5" w:rsidRDefault="00F627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</w:t>
            </w:r>
          </w:p>
          <w:p w14:paraId="53071759" w14:textId="77777777" w:rsidR="006109C5" w:rsidRDefault="006109C5">
            <w:pPr>
              <w:pStyle w:val="CRCoverPage"/>
              <w:spacing w:after="0"/>
              <w:rPr>
                <w:lang w:eastAsia="zh-CN"/>
              </w:rPr>
            </w:pPr>
          </w:p>
          <w:p w14:paraId="52178A45" w14:textId="77777777" w:rsidR="006109C5" w:rsidRDefault="00F6277D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6C206A35" w14:textId="77777777" w:rsidR="006109C5" w:rsidRDefault="00F6277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14:paraId="329757BC" w14:textId="77777777" w:rsidR="006109C5" w:rsidRDefault="006109C5">
            <w:pPr>
              <w:pStyle w:val="CRCoverPage"/>
              <w:spacing w:after="0"/>
              <w:rPr>
                <w:rFonts w:eastAsia="Malgun Gothic"/>
              </w:rPr>
            </w:pPr>
          </w:p>
          <w:p w14:paraId="730D9119" w14:textId="77777777" w:rsidR="006109C5" w:rsidRDefault="00F6277D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6A84690F" w14:textId="77777777" w:rsidR="006109C5" w:rsidRDefault="006109C5">
            <w:pPr>
              <w:pStyle w:val="CRCoverPage"/>
              <w:spacing w:after="0"/>
              <w:rPr>
                <w:u w:val="single"/>
              </w:rPr>
            </w:pPr>
          </w:p>
          <w:p w14:paraId="74BF63C0" w14:textId="77777777" w:rsidR="006109C5" w:rsidRDefault="00F6277D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eastAsia="SimSun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network </w:t>
            </w:r>
            <w:r>
              <w:rPr>
                <w:rFonts w:eastAsia="SimSun" w:hint="eastAsia"/>
                <w:lang w:val="en-US" w:eastAsia="zh-CN"/>
              </w:rPr>
              <w:t>may ignore the non-CA band combination capability.</w:t>
            </w:r>
          </w:p>
          <w:p w14:paraId="6D62ADE4" w14:textId="77777777" w:rsidR="006109C5" w:rsidRDefault="00F6277D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i/>
                <w:i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If the </w:t>
            </w:r>
            <w:r>
              <w:rPr>
                <w:rFonts w:eastAsia="Malgun Gothic"/>
                <w:sz w:val="21"/>
                <w:szCs w:val="22"/>
              </w:rPr>
              <w:t xml:space="preserve">network implements according to the CR and the UE </w:t>
            </w:r>
            <w:r>
              <w:rPr>
                <w:rFonts w:eastAsia="Malgun Gothic" w:hint="eastAsia"/>
                <w:sz w:val="21"/>
                <w:szCs w:val="22"/>
                <w:lang w:val="en-US" w:eastAsia="zh-CN"/>
              </w:rPr>
              <w:t>does</w:t>
            </w:r>
            <w:r>
              <w:rPr>
                <w:rFonts w:eastAsia="Malgun Gothic"/>
                <w:sz w:val="21"/>
                <w:szCs w:val="22"/>
              </w:rPr>
              <w:t xml:space="preserve"> not, the UE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the supported non-CA band combination</w:t>
            </w:r>
            <w:r>
              <w:rPr>
                <w:rFonts w:eastAsia="Malgun Gothic"/>
                <w:sz w:val="21"/>
                <w:szCs w:val="22"/>
              </w:rPr>
              <w:t>.</w:t>
            </w:r>
          </w:p>
          <w:p w14:paraId="7DB5E874" w14:textId="77777777" w:rsidR="006109C5" w:rsidRDefault="002925B1">
            <w:pPr>
              <w:pStyle w:val="CRCoverPage"/>
              <w:spacing w:after="0"/>
              <w:ind w:left="24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Note: Currently, most UE and network have included the non-CA band combination in the</w:t>
            </w:r>
            <w:r w:rsidRPr="005A3ED4">
              <w:rPr>
                <w:rFonts w:eastAsia="SimSun" w:hint="eastAsia"/>
                <w:i/>
                <w:sz w:val="21"/>
                <w:szCs w:val="22"/>
                <w:lang w:val="en-US" w:eastAsia="zh-CN"/>
              </w:rPr>
              <w:t xml:space="preserve"> </w:t>
            </w:r>
            <w:r w:rsidRPr="005A3ED4">
              <w:rPr>
                <w:rFonts w:eastAsia="SimSun"/>
                <w:i/>
                <w:sz w:val="21"/>
                <w:szCs w:val="22"/>
                <w:lang w:val="en-US" w:eastAsia="zh-CN"/>
              </w:rPr>
              <w:t>BandCombinationList</w:t>
            </w:r>
            <w:r w:rsidRPr="005A3ED4"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, this CR mainly intends to make the specification more readable and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to </w:t>
            </w:r>
            <w:r w:rsidRPr="005A3ED4">
              <w:rPr>
                <w:rFonts w:eastAsia="SimSun" w:hint="eastAsia"/>
                <w:sz w:val="21"/>
                <w:szCs w:val="22"/>
                <w:lang w:val="en-US" w:eastAsia="zh-CN"/>
              </w:rPr>
              <w:t>avoid unnecessary confusion.</w:t>
            </w:r>
          </w:p>
        </w:tc>
      </w:tr>
      <w:tr w:rsidR="006109C5" w14:paraId="2CE9F3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A4757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F8EE6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7E0F69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08A6A" w14:textId="77777777"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ACE77" w14:textId="77777777" w:rsidR="006109C5" w:rsidRDefault="00F627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T</w:t>
            </w:r>
            <w:r>
              <w:rPr>
                <w:rFonts w:eastAsia="Malgun Gothic"/>
                <w:sz w:val="21"/>
                <w:szCs w:val="22"/>
              </w:rPr>
              <w:t xml:space="preserve">he UE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may not</w:t>
            </w:r>
            <w:r>
              <w:rPr>
                <w:rFonts w:eastAsia="Malgun Gothic"/>
                <w:sz w:val="21"/>
                <w:szCs w:val="22"/>
              </w:rPr>
              <w:t xml:space="preserve"> report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the supported non-CA band combination which significantly affects the single carrier performance.</w:t>
            </w:r>
          </w:p>
        </w:tc>
      </w:tr>
      <w:tr w:rsidR="006109C5" w14:paraId="314A2A01" w14:textId="77777777">
        <w:tc>
          <w:tcPr>
            <w:tcW w:w="2694" w:type="dxa"/>
            <w:gridSpan w:val="2"/>
          </w:tcPr>
          <w:p w14:paraId="304C24EF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1B06D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2F878561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A2B21" w14:textId="77777777"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53E66" w14:textId="79C74614" w:rsidR="006109C5" w:rsidRDefault="00F51CEF">
            <w:pPr>
              <w:pStyle w:val="CRCoverPage"/>
              <w:spacing w:after="0"/>
              <w:ind w:left="100"/>
            </w:pPr>
            <w:r>
              <w:t>6.3.3</w:t>
            </w:r>
            <w:bookmarkStart w:id="2" w:name="_GoBack"/>
            <w:bookmarkEnd w:id="2"/>
          </w:p>
        </w:tc>
      </w:tr>
      <w:tr w:rsidR="006109C5" w14:paraId="1538F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4A829" w14:textId="77777777" w:rsidR="006109C5" w:rsidRDefault="006109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42981" w14:textId="77777777" w:rsidR="006109C5" w:rsidRDefault="006109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09C5" w14:paraId="7056E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D6F9F" w14:textId="77777777" w:rsidR="006109C5" w:rsidRDefault="00610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053F" w14:textId="77777777"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261D99" w14:textId="77777777"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4A5D02" w14:textId="77777777" w:rsidR="006109C5" w:rsidRDefault="006109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DEFB2D" w14:textId="77777777" w:rsidR="006109C5" w:rsidRDefault="006109C5">
            <w:pPr>
              <w:pStyle w:val="CRCoverPage"/>
              <w:spacing w:after="0"/>
              <w:ind w:left="99"/>
            </w:pPr>
          </w:p>
        </w:tc>
      </w:tr>
      <w:tr w:rsidR="006109C5" w14:paraId="1F2826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CFC6" w14:textId="77777777"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8C0DC" w14:textId="77777777"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BA145" w14:textId="77777777"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26BCBE" w14:textId="77777777" w:rsidR="006109C5" w:rsidRDefault="00F627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956B" w14:textId="77777777" w:rsidR="006109C5" w:rsidRDefault="00F627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09C5" w14:paraId="53AB4C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532B" w14:textId="77777777" w:rsidR="006109C5" w:rsidRDefault="00F627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3845E" w14:textId="77777777"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9EBA1" w14:textId="77777777"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16563" w14:textId="77777777" w:rsidR="006109C5" w:rsidRDefault="00F627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B885E" w14:textId="77777777" w:rsidR="006109C5" w:rsidRDefault="00F627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09C5" w14:paraId="526AD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AEAC1" w14:textId="77777777" w:rsidR="006109C5" w:rsidRDefault="00F627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CE493" w14:textId="77777777" w:rsidR="006109C5" w:rsidRDefault="006109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9BBFC" w14:textId="77777777" w:rsidR="006109C5" w:rsidRDefault="00F627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BD91A2" w14:textId="77777777" w:rsidR="006109C5" w:rsidRDefault="00F627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8BA97" w14:textId="77777777" w:rsidR="006109C5" w:rsidRDefault="00F627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09C5" w14:paraId="4CA26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3FBA" w14:textId="77777777" w:rsidR="006109C5" w:rsidRDefault="006109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ABB5B" w14:textId="77777777" w:rsidR="006109C5" w:rsidRDefault="006109C5">
            <w:pPr>
              <w:pStyle w:val="CRCoverPage"/>
              <w:spacing w:after="0"/>
            </w:pPr>
          </w:p>
        </w:tc>
      </w:tr>
      <w:tr w:rsidR="006109C5" w14:paraId="2667B2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2B52A" w14:textId="77777777"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B564" w14:textId="77777777" w:rsidR="006109C5" w:rsidRDefault="006109C5">
            <w:pPr>
              <w:pStyle w:val="CRCoverPage"/>
              <w:spacing w:after="0"/>
              <w:ind w:left="100"/>
            </w:pPr>
          </w:p>
        </w:tc>
      </w:tr>
      <w:tr w:rsidR="006109C5" w14:paraId="61BD626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3CE92" w14:textId="77777777" w:rsidR="006109C5" w:rsidRDefault="006109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589E4B" w14:textId="77777777" w:rsidR="006109C5" w:rsidRDefault="006109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109C5" w14:paraId="539C54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534B4" w14:textId="77777777" w:rsidR="006109C5" w:rsidRDefault="00F627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C012" w14:textId="1B2A292E" w:rsidR="006109C5" w:rsidRDefault="00F51CEF">
            <w:pPr>
              <w:pStyle w:val="CRCoverPage"/>
              <w:spacing w:after="0"/>
              <w:ind w:left="100"/>
            </w:pPr>
            <w:r>
              <w:t>[MCC]: Clauses affected added in rev1.</w:t>
            </w:r>
          </w:p>
        </w:tc>
      </w:tr>
    </w:tbl>
    <w:p w14:paraId="2F6FC84C" w14:textId="77777777" w:rsidR="006109C5" w:rsidRDefault="006109C5">
      <w:pPr>
        <w:pStyle w:val="CRCoverPage"/>
        <w:spacing w:after="0"/>
        <w:rPr>
          <w:sz w:val="8"/>
          <w:szCs w:val="8"/>
        </w:rPr>
      </w:pPr>
    </w:p>
    <w:p w14:paraId="6E63DFAD" w14:textId="77777777" w:rsidR="006109C5" w:rsidRDefault="00F6277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bookmarkStart w:id="3" w:name="_Toc12750898"/>
      <w:bookmarkStart w:id="4" w:name="_Toc12750894"/>
      <w:r>
        <w:rPr>
          <w:sz w:val="32"/>
          <w:lang w:eastAsia="zh-CN"/>
        </w:rPr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>
        <w:rPr>
          <w:rFonts w:hint="eastAsia"/>
          <w:sz w:val="32"/>
          <w:lang w:val="en-US" w:eastAsia="zh-CN"/>
        </w:rPr>
        <w:t>s</w:t>
      </w:r>
    </w:p>
    <w:p w14:paraId="0888E869" w14:textId="77777777" w:rsidR="002925B1" w:rsidRDefault="002925B1" w:rsidP="002925B1">
      <w:pPr>
        <w:pStyle w:val="Heading3"/>
        <w:rPr>
          <w:rFonts w:eastAsia="Times New Roman"/>
          <w:b/>
          <w:bCs/>
          <w:lang w:val="en-US" w:eastAsia="zh-CN"/>
        </w:rPr>
      </w:pPr>
      <w:bookmarkStart w:id="5" w:name="_Toc46487405"/>
      <w:bookmarkStart w:id="6" w:name="_Toc46444644"/>
      <w:bookmarkStart w:id="7" w:name="_Toc46439807"/>
      <w:bookmarkEnd w:id="3"/>
      <w:bookmarkEnd w:id="4"/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14:paraId="0748C1AA" w14:textId="77777777" w:rsidR="006109C5" w:rsidRDefault="00F6277D">
      <w:pPr>
        <w:pStyle w:val="Heading4"/>
      </w:pPr>
      <w:r>
        <w:t>–</w:t>
      </w:r>
      <w:r>
        <w:tab/>
      </w:r>
      <w:r>
        <w:rPr>
          <w:i/>
        </w:rPr>
        <w:t>BandCombinationList</w:t>
      </w:r>
      <w:bookmarkEnd w:id="5"/>
      <w:bookmarkEnd w:id="6"/>
      <w:bookmarkEnd w:id="7"/>
    </w:p>
    <w:p w14:paraId="0D3A4F1B" w14:textId="77777777" w:rsidR="006109C5" w:rsidRDefault="00F6277D">
      <w:r>
        <w:t xml:space="preserve">The IE </w:t>
      </w:r>
      <w:r>
        <w:rPr>
          <w:i/>
        </w:rPr>
        <w:t>BandCombinationList</w:t>
      </w:r>
      <w:r>
        <w:t xml:space="preserve"> contains a list of NR CA</w:t>
      </w:r>
      <w:ins w:id="8" w:author="ZTE" w:date="2020-08-05T14:45:00Z">
        <w:r>
          <w:rPr>
            <w:rFonts w:hint="eastAsia"/>
            <w:lang w:val="en-US" w:eastAsia="zh-CN"/>
          </w:rPr>
          <w:t xml:space="preserve">, NR </w:t>
        </w:r>
      </w:ins>
      <w:ins w:id="9" w:author="ZTE" w:date="2020-08-05T14:46:00Z">
        <w:r>
          <w:rPr>
            <w:rFonts w:hint="eastAsia"/>
            <w:lang w:val="en-US" w:eastAsia="zh-CN"/>
          </w:rPr>
          <w:t>non-CA</w:t>
        </w:r>
      </w:ins>
      <w:r>
        <w:t xml:space="preserve"> and/or MR-DC band combinations (also including DL only or UL only band).</w:t>
      </w:r>
    </w:p>
    <w:p w14:paraId="10F98911" w14:textId="77777777" w:rsidR="006109C5" w:rsidRDefault="00F6277D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change</w:t>
      </w:r>
    </w:p>
    <w:p w14:paraId="500C04E0" w14:textId="77777777" w:rsidR="002925B1" w:rsidRDefault="002925B1" w:rsidP="002925B1">
      <w:pPr>
        <w:pStyle w:val="Heading3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6.3.3</w:t>
      </w:r>
      <w:r>
        <w:rPr>
          <w:b/>
          <w:bCs/>
        </w:rPr>
        <w:tab/>
        <w:t>UE capability information elements</w:t>
      </w:r>
    </w:p>
    <w:p w14:paraId="7823EBF3" w14:textId="77777777" w:rsidR="006109C5" w:rsidRDefault="00F6277D">
      <w:pPr>
        <w:pStyle w:val="Heading4"/>
      </w:pPr>
      <w:r>
        <w:t>–</w:t>
      </w:r>
      <w:r>
        <w:tab/>
      </w:r>
      <w:r>
        <w:rPr>
          <w:i/>
        </w:rPr>
        <w:t>FreqBandList</w:t>
      </w:r>
    </w:p>
    <w:p w14:paraId="151FBCAB" w14:textId="77777777" w:rsidR="006109C5" w:rsidRDefault="00F6277D">
      <w:r>
        <w:t xml:space="preserve">The IE </w:t>
      </w:r>
      <w:r>
        <w:rPr>
          <w:i/>
        </w:rPr>
        <w:t>FreqBandList</w:t>
      </w:r>
      <w:r>
        <w:t xml:space="preserve"> is used by the network to request NR CA</w:t>
      </w:r>
      <w:ins w:id="10" w:author="ZTE" w:date="2020-08-05T14:46:00Z">
        <w:r>
          <w:rPr>
            <w:rFonts w:hint="eastAsia"/>
            <w:lang w:val="en-US" w:eastAsia="zh-CN"/>
          </w:rPr>
          <w:t>, NR non-CA</w:t>
        </w:r>
      </w:ins>
      <w:r>
        <w:t xml:space="preserve"> and/or MR-DC band combinations for specific NR and/or E-UTRA frequency bands and/or up to a specific number of carriers and/or up to specific aggregated bandwidth. This is also used to request feature sets (for NR) and feature set combinations (for NR and MR-DC).</w:t>
      </w:r>
    </w:p>
    <w:p w14:paraId="7D95BB77" w14:textId="77777777" w:rsidR="006109C5" w:rsidRDefault="006109C5"/>
    <w:p w14:paraId="7445D224" w14:textId="77777777" w:rsidR="006109C5" w:rsidRDefault="00F62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sz w:val="32"/>
          <w:lang w:eastAsia="zh-CN"/>
        </w:rPr>
        <w:t>End of change</w:t>
      </w:r>
      <w:r>
        <w:rPr>
          <w:rFonts w:hint="eastAsia"/>
          <w:sz w:val="32"/>
          <w:lang w:val="en-US" w:eastAsia="zh-CN"/>
        </w:rPr>
        <w:t>s</w:t>
      </w:r>
    </w:p>
    <w:p w14:paraId="359BB07B" w14:textId="77777777" w:rsidR="006109C5" w:rsidRDefault="006109C5">
      <w:pPr>
        <w:jc w:val="center"/>
        <w:rPr>
          <w:sz w:val="24"/>
        </w:rPr>
      </w:pPr>
    </w:p>
    <w:sectPr w:rsidR="006109C5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DE696" w14:textId="77777777" w:rsidR="00CF33A8" w:rsidRDefault="00CF33A8">
      <w:pPr>
        <w:spacing w:after="0"/>
      </w:pPr>
      <w:r>
        <w:separator/>
      </w:r>
    </w:p>
  </w:endnote>
  <w:endnote w:type="continuationSeparator" w:id="0">
    <w:p w14:paraId="59F5B812" w14:textId="77777777" w:rsidR="00CF33A8" w:rsidRDefault="00CF33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B43CB" w14:textId="77777777" w:rsidR="00CF33A8" w:rsidRDefault="00CF33A8">
      <w:pPr>
        <w:spacing w:after="0"/>
      </w:pPr>
      <w:r>
        <w:separator/>
      </w:r>
    </w:p>
  </w:footnote>
  <w:footnote w:type="continuationSeparator" w:id="0">
    <w:p w14:paraId="57178630" w14:textId="77777777" w:rsidR="00CF33A8" w:rsidRDefault="00CF33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E7282" w14:textId="77777777" w:rsidR="006109C5" w:rsidRDefault="00F627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25B1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09C5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78AD"/>
    <w:rsid w:val="009148DE"/>
    <w:rsid w:val="00914BFF"/>
    <w:rsid w:val="00921FF7"/>
    <w:rsid w:val="009246AD"/>
    <w:rsid w:val="009258FB"/>
    <w:rsid w:val="0093403A"/>
    <w:rsid w:val="0093573F"/>
    <w:rsid w:val="00941E30"/>
    <w:rsid w:val="00950346"/>
    <w:rsid w:val="00951279"/>
    <w:rsid w:val="009519FE"/>
    <w:rsid w:val="009619F0"/>
    <w:rsid w:val="00970E0A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CF33A8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1CEF"/>
    <w:rsid w:val="00F5730D"/>
    <w:rsid w:val="00F61CFA"/>
    <w:rsid w:val="00F6277D"/>
    <w:rsid w:val="00F7448A"/>
    <w:rsid w:val="00F76729"/>
    <w:rsid w:val="00F960CC"/>
    <w:rsid w:val="00FA7C1D"/>
    <w:rsid w:val="00FB6386"/>
    <w:rsid w:val="00FD05BF"/>
    <w:rsid w:val="00FD335E"/>
    <w:rsid w:val="00FD39F9"/>
    <w:rsid w:val="00FE569B"/>
    <w:rsid w:val="00FF76B1"/>
    <w:rsid w:val="08DB48AA"/>
    <w:rsid w:val="1DE07491"/>
    <w:rsid w:val="1FCB10B1"/>
    <w:rsid w:val="31405604"/>
    <w:rsid w:val="338B6E36"/>
    <w:rsid w:val="3B623F07"/>
    <w:rsid w:val="41FE2103"/>
    <w:rsid w:val="57DB4CA3"/>
    <w:rsid w:val="6D5B6660"/>
    <w:rsid w:val="70D254A1"/>
    <w:rsid w:val="71852D6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333B02"/>
  <w15:docId w15:val="{1C6866D9-8129-4EC3-8288-9AC7D938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8ADBD8-CB84-4BD7-AB93-42F8DC4EB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483</Words>
  <Characters>2759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Skeleton report v4 - delegate</cp:lastModifiedBy>
  <cp:revision>3</cp:revision>
  <cp:lastPrinted>2411-12-31T15:59:00Z</cp:lastPrinted>
  <dcterms:created xsi:type="dcterms:W3CDTF">2020-09-10T07:37:00Z</dcterms:created>
  <dcterms:modified xsi:type="dcterms:W3CDTF">2020-09-10T07:38:00Z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2052-10.8.2.7027</vt:lpwstr>
  </property>
</Properties>
</file>