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97831" w14:textId="77777777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10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CA4B077" w14:textId="77777777" w:rsidR="00E90E49" w:rsidRPr="00CE0424" w:rsidRDefault="00C268E6" w:rsidP="00311702">
      <w:pPr>
        <w:pStyle w:val="3GPPHeader"/>
      </w:pPr>
      <w:r>
        <w:t>Electronic meeting, June 1</w:t>
      </w:r>
      <w:r w:rsidRPr="00C268E6">
        <w:rPr>
          <w:vertAlign w:val="superscript"/>
        </w:rPr>
        <w:t>st</w:t>
      </w:r>
      <w:r>
        <w:t xml:space="preserve"> – 12</w:t>
      </w:r>
      <w:r w:rsidRPr="00C268E6">
        <w:rPr>
          <w:vertAlign w:val="superscript"/>
        </w:rPr>
        <w:t>th</w:t>
      </w:r>
      <w:r>
        <w:t xml:space="preserve"> 2020</w:t>
      </w:r>
    </w:p>
    <w:p w14:paraId="451295B4" w14:textId="77777777" w:rsidR="00E90E49" w:rsidRPr="00CE0424" w:rsidRDefault="00E90E49" w:rsidP="00357380">
      <w:pPr>
        <w:pStyle w:val="3GPPHeader"/>
      </w:pPr>
    </w:p>
    <w:p w14:paraId="7505F760" w14:textId="1F40AC97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0A21BB">
        <w:rPr>
          <w:sz w:val="22"/>
          <w:szCs w:val="22"/>
        </w:rPr>
        <w:t>6.0.3</w:t>
      </w:r>
    </w:p>
    <w:p w14:paraId="00F007AE" w14:textId="6F8D7C08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  <w:r w:rsidR="000A21BB">
        <w:rPr>
          <w:sz w:val="22"/>
          <w:szCs w:val="22"/>
        </w:rPr>
        <w:t xml:space="preserve"> (Rapporteur)</w:t>
      </w:r>
    </w:p>
    <w:p w14:paraId="13633D9C" w14:textId="03CDB6DC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0A21BB">
        <w:rPr>
          <w:sz w:val="22"/>
          <w:szCs w:val="22"/>
        </w:rPr>
        <w:t xml:space="preserve">Outcome of </w:t>
      </w:r>
      <w:r w:rsidR="000A21BB" w:rsidRPr="000A21BB">
        <w:rPr>
          <w:sz w:val="22"/>
          <w:szCs w:val="22"/>
        </w:rPr>
        <w:t>[AT110-e][062][NR16] MAC updates</w:t>
      </w:r>
    </w:p>
    <w:p w14:paraId="613F4145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 xml:space="preserve">Document </w:t>
      </w:r>
      <w:r w:rsidRPr="000A21BB">
        <w:rPr>
          <w:sz w:val="22"/>
          <w:szCs w:val="22"/>
        </w:rPr>
        <w:t>for:</w:t>
      </w:r>
      <w:r w:rsidRPr="000A21BB">
        <w:rPr>
          <w:sz w:val="22"/>
          <w:szCs w:val="22"/>
        </w:rPr>
        <w:tab/>
        <w:t>Discussion, Decision</w:t>
      </w:r>
    </w:p>
    <w:p w14:paraId="49306785" w14:textId="77777777" w:rsidR="00C16974" w:rsidRPr="00CE0424" w:rsidRDefault="00C16974" w:rsidP="00E90E49"/>
    <w:p w14:paraId="70D499E1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272046A6" w14:textId="44974AD6" w:rsidR="00477768" w:rsidRDefault="000A21BB" w:rsidP="000A21BB">
      <w:pPr>
        <w:pStyle w:val="BodyText"/>
      </w:pPr>
      <w:r>
        <w:t>This document pertains to the following e-mail discussion:</w:t>
      </w:r>
    </w:p>
    <w:p w14:paraId="671AE64D" w14:textId="77777777" w:rsidR="000A21BB" w:rsidRDefault="000A21BB" w:rsidP="000A21BB">
      <w:pPr>
        <w:pStyle w:val="EmailDiscussion"/>
        <w:overflowPunct/>
        <w:autoSpaceDE/>
        <w:autoSpaceDN/>
        <w:adjustRightInd/>
        <w:textAlignment w:val="auto"/>
      </w:pPr>
      <w:bookmarkStart w:id="0" w:name="_Toc41984122"/>
      <w:bookmarkStart w:id="1" w:name="_Toc41984325"/>
      <w:r>
        <w:t>[AT110-e][062][NR16] MAC updates (Ericsson)</w:t>
      </w:r>
      <w:bookmarkEnd w:id="0"/>
      <w:bookmarkEnd w:id="1"/>
    </w:p>
    <w:p w14:paraId="0E01FA35" w14:textId="77777777" w:rsidR="000A21BB" w:rsidRDefault="000A21BB" w:rsidP="000A21BB">
      <w:pPr>
        <w:pStyle w:val="EmailDiscussion2"/>
      </w:pPr>
      <w:r>
        <w:tab/>
      </w:r>
      <w:bookmarkStart w:id="2" w:name="_Toc41984123"/>
      <w:r>
        <w:t>Scope: Treat R2-2005328, R2-2005501, R2-2005502, R2-2005562. Multi-WI MAC corrections.</w:t>
      </w:r>
      <w:bookmarkEnd w:id="2"/>
      <w:r>
        <w:t xml:space="preserve"> </w:t>
      </w:r>
    </w:p>
    <w:p w14:paraId="7CE87BBF" w14:textId="4C946442" w:rsidR="000A21BB" w:rsidRDefault="000A21BB" w:rsidP="000A21BB">
      <w:pPr>
        <w:pStyle w:val="EmailDiscussion2"/>
      </w:pPr>
      <w:r>
        <w:tab/>
      </w:r>
      <w:bookmarkStart w:id="3" w:name="_Toc41984124"/>
      <w:r>
        <w:t>Wanted Outcome: Agreed CR</w:t>
      </w:r>
      <w:bookmarkEnd w:id="3"/>
    </w:p>
    <w:p w14:paraId="73D7284B" w14:textId="20B56B9B" w:rsidR="001E7041" w:rsidRDefault="001E7041" w:rsidP="000A21BB">
      <w:pPr>
        <w:pStyle w:val="EmailDiscussion2"/>
      </w:pPr>
      <w:r>
        <w:tab/>
        <w:t xml:space="preserve">Deadline for first round: June </w:t>
      </w:r>
      <w:r w:rsidR="003634C4">
        <w:t xml:space="preserve">5, </w:t>
      </w:r>
      <w:r w:rsidR="00E45F3E">
        <w:t>0900</w:t>
      </w:r>
      <w:r w:rsidR="003634C4">
        <w:t xml:space="preserve"> UTC</w:t>
      </w:r>
    </w:p>
    <w:p w14:paraId="7DE04CF0" w14:textId="22D451F0" w:rsidR="000A21BB" w:rsidRDefault="000A21BB" w:rsidP="000A21BB">
      <w:pPr>
        <w:pStyle w:val="EmailDiscussion2"/>
      </w:pPr>
      <w:r>
        <w:tab/>
      </w:r>
      <w:bookmarkStart w:id="4" w:name="_Toc41984125"/>
      <w:r>
        <w:t>Deadline</w:t>
      </w:r>
      <w:r w:rsidR="003634C4">
        <w:t xml:space="preserve"> for second round</w:t>
      </w:r>
      <w:r>
        <w:t>: June 11, 0700 UTC</w:t>
      </w:r>
      <w:bookmarkEnd w:id="4"/>
    </w:p>
    <w:p w14:paraId="6D2F8B65" w14:textId="77777777" w:rsidR="00EE4FCD" w:rsidRDefault="00EE4FCD" w:rsidP="000A21BB">
      <w:pPr>
        <w:pStyle w:val="BodyText"/>
      </w:pPr>
    </w:p>
    <w:p w14:paraId="0290FF97" w14:textId="5BBC68F6" w:rsidR="009E169B" w:rsidRDefault="009E169B" w:rsidP="000A21BB">
      <w:pPr>
        <w:pStyle w:val="BodyText"/>
      </w:pPr>
      <w:r>
        <w:t xml:space="preserve">During the first round the intention is to </w:t>
      </w:r>
      <w:r w:rsidR="00891D42">
        <w:t xml:space="preserve">decide which CRs to </w:t>
      </w:r>
      <w:r w:rsidR="00FD245B">
        <w:t>pursue for the second round</w:t>
      </w:r>
      <w:r w:rsidR="00891D42">
        <w:t xml:space="preserve">. The second round will be used for </w:t>
      </w:r>
      <w:r w:rsidR="00171884">
        <w:t xml:space="preserve">updating </w:t>
      </w:r>
      <w:r w:rsidR="002E3523">
        <w:t xml:space="preserve">and merging </w:t>
      </w:r>
      <w:r w:rsidR="00171884">
        <w:t xml:space="preserve">the </w:t>
      </w:r>
      <w:r w:rsidR="00891D42">
        <w:t>CR</w:t>
      </w:r>
      <w:r w:rsidR="00171884">
        <w:t>s which continue from the first</w:t>
      </w:r>
      <w:r w:rsidR="002E3523">
        <w:t xml:space="preserve"> round</w:t>
      </w:r>
      <w:r w:rsidR="00891D42">
        <w:t>.</w:t>
      </w:r>
      <w:r w:rsidR="00887639">
        <w:t xml:space="preserve"> </w:t>
      </w:r>
    </w:p>
    <w:p w14:paraId="7B1EC93B" w14:textId="46581B69" w:rsidR="000A21BB" w:rsidRPr="000A21BB" w:rsidRDefault="000A21BB" w:rsidP="000A21BB">
      <w:pPr>
        <w:pStyle w:val="BodyText"/>
      </w:pPr>
      <w:r>
        <w:t xml:space="preserve">The rapporteur invites companies to provide input well in advance of the deadline </w:t>
      </w:r>
      <w:proofErr w:type="gramStart"/>
      <w:r>
        <w:t>in order for</w:t>
      </w:r>
      <w:proofErr w:type="gramEnd"/>
      <w:r>
        <w:t xml:space="preserve"> a productive discussion to take place.</w:t>
      </w:r>
    </w:p>
    <w:p w14:paraId="0543D1CB" w14:textId="5F35A586" w:rsidR="004F78B8" w:rsidRPr="00857796" w:rsidRDefault="001F148F" w:rsidP="00857796">
      <w:pPr>
        <w:pStyle w:val="Heading1"/>
      </w:pPr>
      <w:bookmarkStart w:id="5" w:name="_Ref178064866"/>
      <w:r>
        <w:t>2</w:t>
      </w:r>
      <w:r w:rsidR="00857796">
        <w:tab/>
        <w:t>First round of discussion</w:t>
      </w:r>
    </w:p>
    <w:p w14:paraId="1C43162A" w14:textId="2FBFD9DF" w:rsidR="004000E8" w:rsidRDefault="001F148F" w:rsidP="00857796">
      <w:pPr>
        <w:pStyle w:val="Heading2"/>
      </w:pPr>
      <w:r>
        <w:t>2</w:t>
      </w:r>
      <w:r w:rsidR="00857796">
        <w:t>.1</w:t>
      </w:r>
      <w:r w:rsidR="00230D18">
        <w:tab/>
      </w:r>
      <w:r w:rsidR="004000E8" w:rsidRPr="00CE0424">
        <w:t>Discussion</w:t>
      </w:r>
      <w:bookmarkEnd w:id="5"/>
    </w:p>
    <w:p w14:paraId="6118BE79" w14:textId="0016E20F" w:rsidR="000A21BB" w:rsidRPr="007F6437" w:rsidRDefault="00AC307B" w:rsidP="00857796">
      <w:pPr>
        <w:pStyle w:val="Doc-title"/>
      </w:pPr>
      <w:hyperlink r:id="rId11" w:history="1">
        <w:r w:rsidR="000A21BB" w:rsidRPr="001E7C24">
          <w:rPr>
            <w:rStyle w:val="Hyperlink"/>
          </w:rPr>
          <w:t>R2-2005501</w:t>
        </w:r>
      </w:hyperlink>
      <w:r w:rsidR="000A21BB" w:rsidRPr="007F6437">
        <w:tab/>
        <w:t>38321 CR Clarification on eLCID</w:t>
      </w:r>
      <w:r w:rsidR="000A21BB" w:rsidRPr="007F6437">
        <w:tab/>
        <w:t>LG Electronics Inc., MediaTek</w:t>
      </w:r>
      <w:r w:rsidR="000A21BB" w:rsidRPr="007F6437">
        <w:tab/>
        <w:t>CR</w:t>
      </w:r>
      <w:r w:rsidR="000A21BB" w:rsidRPr="007F6437">
        <w:tab/>
        <w:t>Rel-16</w:t>
      </w:r>
      <w:r w:rsidR="000A21BB" w:rsidRPr="007F6437">
        <w:tab/>
        <w:t>38.321</w:t>
      </w:r>
      <w:r w:rsidR="000A21BB" w:rsidRPr="007F6437">
        <w:tab/>
        <w:t>16.0.0</w:t>
      </w:r>
      <w:r w:rsidR="000A21BB" w:rsidRPr="007F6437">
        <w:tab/>
        <w:t>0752</w:t>
      </w:r>
      <w:r w:rsidR="000A21BB" w:rsidRPr="007F6437">
        <w:tab/>
        <w:t>-</w:t>
      </w:r>
      <w:r w:rsidR="000A21BB" w:rsidRPr="007F6437">
        <w:tab/>
        <w:t>F</w:t>
      </w:r>
      <w:r w:rsidR="000A21BB" w:rsidRPr="007F6437">
        <w:tab/>
        <w:t>TEI16</w:t>
      </w:r>
    </w:p>
    <w:p w14:paraId="4B559BE5" w14:textId="0B7DCF38" w:rsidR="00665829" w:rsidRDefault="00665829" w:rsidP="00857796">
      <w:pPr>
        <w:pStyle w:val="BodyText"/>
      </w:pPr>
      <w:r>
        <w:t>Companies are invited to state their opinion</w:t>
      </w:r>
      <w:r w:rsidR="00935635">
        <w:t xml:space="preserve"> </w:t>
      </w:r>
      <w:r>
        <w:t>on the CR above (R2-2005501).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665829" w:rsidRPr="00665829" w14:paraId="623B9919" w14:textId="77777777" w:rsidTr="00665829">
        <w:tc>
          <w:tcPr>
            <w:tcW w:w="1980" w:type="dxa"/>
          </w:tcPr>
          <w:p w14:paraId="370DB2F5" w14:textId="1FEA0F30" w:rsidR="00665829" w:rsidRPr="00665829" w:rsidRDefault="00665829" w:rsidP="00857796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665829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654" w:type="dxa"/>
          </w:tcPr>
          <w:p w14:paraId="23972B56" w14:textId="0607EB61" w:rsidR="00665829" w:rsidRPr="00665829" w:rsidRDefault="00665829" w:rsidP="00857796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665829">
              <w:rPr>
                <w:b/>
                <w:bCs/>
                <w:sz w:val="20"/>
                <w:szCs w:val="20"/>
              </w:rPr>
              <w:t>Opinion</w:t>
            </w:r>
          </w:p>
        </w:tc>
      </w:tr>
      <w:tr w:rsidR="00665829" w:rsidRPr="00665829" w14:paraId="387087C6" w14:textId="77777777" w:rsidTr="00665829">
        <w:tc>
          <w:tcPr>
            <w:tcW w:w="1980" w:type="dxa"/>
          </w:tcPr>
          <w:p w14:paraId="236D4800" w14:textId="4CE8A92D" w:rsidR="00665829" w:rsidRPr="00665829" w:rsidRDefault="00665829" w:rsidP="00857796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326FDB67" w14:textId="15E86613" w:rsidR="00665829" w:rsidRPr="00665829" w:rsidRDefault="00665829" w:rsidP="00857796">
            <w:pPr>
              <w:pStyle w:val="BodyText"/>
              <w:rPr>
                <w:sz w:val="20"/>
                <w:szCs w:val="20"/>
              </w:rPr>
            </w:pPr>
          </w:p>
        </w:tc>
      </w:tr>
      <w:tr w:rsidR="00665829" w:rsidRPr="00665829" w14:paraId="3E5FD701" w14:textId="77777777" w:rsidTr="00665829">
        <w:tc>
          <w:tcPr>
            <w:tcW w:w="1980" w:type="dxa"/>
          </w:tcPr>
          <w:p w14:paraId="501584C8" w14:textId="77777777" w:rsidR="00665829" w:rsidRPr="00665829" w:rsidRDefault="00665829" w:rsidP="00857796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6493BBEE" w14:textId="77777777" w:rsidR="00665829" w:rsidRPr="00665829" w:rsidRDefault="00665829" w:rsidP="00857796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0C5399FC" w14:textId="77777777" w:rsidR="00665829" w:rsidRDefault="00665829" w:rsidP="00857796">
      <w:pPr>
        <w:pStyle w:val="BodyText"/>
      </w:pPr>
    </w:p>
    <w:p w14:paraId="7CC1F959" w14:textId="77777777" w:rsidR="00665829" w:rsidRPr="00665829" w:rsidRDefault="00665829" w:rsidP="00857796">
      <w:pPr>
        <w:pStyle w:val="BodyText"/>
      </w:pPr>
    </w:p>
    <w:p w14:paraId="0D500240" w14:textId="08505661" w:rsidR="000A21BB" w:rsidRPr="001E7C24" w:rsidRDefault="00AC307B" w:rsidP="00857796">
      <w:pPr>
        <w:pStyle w:val="Doc-title"/>
      </w:pPr>
      <w:hyperlink r:id="rId12" w:history="1">
        <w:r w:rsidR="000A21BB" w:rsidRPr="001E7C24">
          <w:rPr>
            <w:rStyle w:val="Hyperlink"/>
          </w:rPr>
          <w:t>R2-2005562</w:t>
        </w:r>
      </w:hyperlink>
      <w:r w:rsidR="000A21BB" w:rsidRPr="001E7C24">
        <w:tab/>
        <w:t>Handling of unexpected eLCID values.</w:t>
      </w:r>
      <w:r w:rsidR="000A21BB" w:rsidRPr="001E7C24">
        <w:tab/>
        <w:t>ASUSTeK</w:t>
      </w:r>
      <w:r w:rsidR="000A21BB" w:rsidRPr="001E7C24">
        <w:tab/>
        <w:t>discussion</w:t>
      </w:r>
      <w:r w:rsidR="000A21BB" w:rsidRPr="001E7C24">
        <w:tab/>
        <w:t>Rel-16</w:t>
      </w:r>
      <w:r w:rsidR="000A21BB" w:rsidRPr="001E7C24">
        <w:tab/>
        <w:t>38.321</w:t>
      </w:r>
    </w:p>
    <w:p w14:paraId="495A663C" w14:textId="1E3CB0FC" w:rsidR="00665829" w:rsidRDefault="00665829" w:rsidP="00857796">
      <w:pPr>
        <w:pStyle w:val="BodyText"/>
      </w:pPr>
      <w:r>
        <w:t>Companies are invited to state their opinion on the CR above (R2-2005562).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665829" w:rsidRPr="00665829" w14:paraId="4CD806FA" w14:textId="77777777" w:rsidTr="00DE452C">
        <w:tc>
          <w:tcPr>
            <w:tcW w:w="1980" w:type="dxa"/>
          </w:tcPr>
          <w:p w14:paraId="2C10E171" w14:textId="77777777" w:rsidR="00665829" w:rsidRPr="00665829" w:rsidRDefault="00665829" w:rsidP="00857796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665829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654" w:type="dxa"/>
          </w:tcPr>
          <w:p w14:paraId="1EA57722" w14:textId="77777777" w:rsidR="00665829" w:rsidRPr="00665829" w:rsidRDefault="00665829" w:rsidP="00857796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665829">
              <w:rPr>
                <w:b/>
                <w:bCs/>
                <w:sz w:val="20"/>
                <w:szCs w:val="20"/>
              </w:rPr>
              <w:t>Opinion</w:t>
            </w:r>
          </w:p>
        </w:tc>
      </w:tr>
      <w:tr w:rsidR="00665829" w:rsidRPr="00665829" w14:paraId="330F9E26" w14:textId="77777777" w:rsidTr="00DE452C">
        <w:tc>
          <w:tcPr>
            <w:tcW w:w="1980" w:type="dxa"/>
          </w:tcPr>
          <w:p w14:paraId="1690846F" w14:textId="77777777" w:rsidR="00665829" w:rsidRPr="00665829" w:rsidRDefault="00665829" w:rsidP="00857796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4135411C" w14:textId="77777777" w:rsidR="00665829" w:rsidRPr="00665829" w:rsidRDefault="00665829" w:rsidP="00857796">
            <w:pPr>
              <w:pStyle w:val="BodyText"/>
              <w:rPr>
                <w:sz w:val="20"/>
                <w:szCs w:val="20"/>
              </w:rPr>
            </w:pPr>
          </w:p>
        </w:tc>
      </w:tr>
      <w:tr w:rsidR="00665829" w:rsidRPr="00665829" w14:paraId="24C57342" w14:textId="77777777" w:rsidTr="00DE452C">
        <w:tc>
          <w:tcPr>
            <w:tcW w:w="1980" w:type="dxa"/>
          </w:tcPr>
          <w:p w14:paraId="7932DC83" w14:textId="77777777" w:rsidR="00665829" w:rsidRPr="00665829" w:rsidRDefault="00665829" w:rsidP="00857796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2F427D16" w14:textId="77777777" w:rsidR="00665829" w:rsidRPr="00665829" w:rsidRDefault="00665829" w:rsidP="00857796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45E382A5" w14:textId="77777777" w:rsidR="00665829" w:rsidRDefault="00665829" w:rsidP="00857796">
      <w:pPr>
        <w:pStyle w:val="BodyText"/>
      </w:pPr>
    </w:p>
    <w:p w14:paraId="43D40D64" w14:textId="7DF6BFEF" w:rsidR="000A21BB" w:rsidRDefault="000A21BB" w:rsidP="00857796">
      <w:pPr>
        <w:rPr>
          <w:rFonts w:ascii="Arial" w:eastAsia="MS Mincho" w:hAnsi="Arial"/>
          <w:szCs w:val="24"/>
          <w:lang w:eastAsia="en-GB"/>
        </w:rPr>
      </w:pPr>
    </w:p>
    <w:p w14:paraId="555FDEE3" w14:textId="698727D4" w:rsidR="004B34DA" w:rsidRPr="007F6437" w:rsidRDefault="00AC307B" w:rsidP="007F6437">
      <w:pPr>
        <w:pStyle w:val="Doc-title"/>
      </w:pPr>
      <w:hyperlink r:id="rId13" w:history="1">
        <w:r w:rsidR="004B34DA" w:rsidRPr="001E7C24">
          <w:rPr>
            <w:rStyle w:val="Hyperlink"/>
          </w:rPr>
          <w:t>R2-2005328</w:t>
        </w:r>
      </w:hyperlink>
      <w:r w:rsidR="004B34DA" w:rsidRPr="007F6437">
        <w:tab/>
        <w:t>Alignment of SR clause</w:t>
      </w:r>
      <w:r w:rsidR="004B34DA" w:rsidRPr="007F6437">
        <w:tab/>
        <w:t>Ericsson, Samsung</w:t>
      </w:r>
      <w:r w:rsidR="004B34DA" w:rsidRPr="007F6437">
        <w:tab/>
        <w:t>CR</w:t>
      </w:r>
      <w:r w:rsidR="004B34DA" w:rsidRPr="007F6437">
        <w:tab/>
        <w:t>Rel-16</w:t>
      </w:r>
      <w:r w:rsidR="004B34DA" w:rsidRPr="007F6437">
        <w:tab/>
        <w:t>38.321</w:t>
      </w:r>
      <w:r w:rsidR="004B34DA" w:rsidRPr="007F6437">
        <w:tab/>
        <w:t>16.0.0</w:t>
      </w:r>
      <w:r w:rsidR="004B34DA" w:rsidRPr="007F6437">
        <w:tab/>
        <w:t>0732</w:t>
      </w:r>
      <w:r w:rsidR="004B34DA" w:rsidRPr="007F6437">
        <w:tab/>
        <w:t>1</w:t>
      </w:r>
      <w:r w:rsidR="004B34DA" w:rsidRPr="007F6437">
        <w:tab/>
        <w:t>F</w:t>
      </w:r>
      <w:r w:rsidR="004B34DA" w:rsidRPr="007F6437">
        <w:tab/>
        <w:t xml:space="preserve">NR_unlic-Core, </w:t>
      </w:r>
      <w:bookmarkStart w:id="6" w:name="_GoBack"/>
      <w:bookmarkEnd w:id="6"/>
      <w:r w:rsidR="004B34DA" w:rsidRPr="007F6437">
        <w:t>NR_eMIMO-</w:t>
      </w:r>
      <w:r w:rsidR="004B34DA" w:rsidRPr="00AC307B">
        <w:t>Core</w:t>
      </w:r>
      <w:r w:rsidR="004B34DA" w:rsidRPr="00AC307B">
        <w:tab/>
        <w:t>R2-2003833</w:t>
      </w:r>
    </w:p>
    <w:p w14:paraId="0A413E62" w14:textId="46CD0B31" w:rsidR="002B3BEB" w:rsidRDefault="002B3BEB" w:rsidP="002B3BEB">
      <w:pPr>
        <w:pStyle w:val="BodyText"/>
      </w:pPr>
      <w:r>
        <w:t>Companies are invited to state their opinion on the CR above (R2-2005</w:t>
      </w:r>
      <w:r w:rsidR="007F6437">
        <w:t>3</w:t>
      </w:r>
      <w:r w:rsidR="005E0DFA">
        <w:t>28</w:t>
      </w:r>
      <w:r>
        <w:t>).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2B3BEB" w:rsidRPr="00665829" w14:paraId="44BD4020" w14:textId="77777777" w:rsidTr="00DE452C">
        <w:tc>
          <w:tcPr>
            <w:tcW w:w="1980" w:type="dxa"/>
          </w:tcPr>
          <w:p w14:paraId="0402E8B5" w14:textId="77777777" w:rsidR="002B3BEB" w:rsidRPr="00665829" w:rsidRDefault="002B3BEB" w:rsidP="00DE452C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665829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654" w:type="dxa"/>
          </w:tcPr>
          <w:p w14:paraId="7EA61695" w14:textId="77777777" w:rsidR="002B3BEB" w:rsidRPr="00665829" w:rsidRDefault="002B3BEB" w:rsidP="00DE452C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665829">
              <w:rPr>
                <w:b/>
                <w:bCs/>
                <w:sz w:val="20"/>
                <w:szCs w:val="20"/>
              </w:rPr>
              <w:t>Opinion</w:t>
            </w:r>
          </w:p>
        </w:tc>
      </w:tr>
      <w:tr w:rsidR="002B3BEB" w:rsidRPr="00665829" w14:paraId="4CD11DFD" w14:textId="77777777" w:rsidTr="00DE452C">
        <w:tc>
          <w:tcPr>
            <w:tcW w:w="1980" w:type="dxa"/>
          </w:tcPr>
          <w:p w14:paraId="2B51D7FB" w14:textId="77777777" w:rsidR="002B3BEB" w:rsidRPr="00665829" w:rsidRDefault="002B3BEB" w:rsidP="00DE452C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7DD76F2D" w14:textId="77777777" w:rsidR="002B3BEB" w:rsidRPr="00665829" w:rsidRDefault="002B3BEB" w:rsidP="00DE452C">
            <w:pPr>
              <w:pStyle w:val="BodyText"/>
              <w:rPr>
                <w:sz w:val="20"/>
                <w:szCs w:val="20"/>
              </w:rPr>
            </w:pPr>
          </w:p>
        </w:tc>
      </w:tr>
      <w:tr w:rsidR="002B3BEB" w:rsidRPr="00665829" w14:paraId="50F226E7" w14:textId="77777777" w:rsidTr="00DE452C">
        <w:tc>
          <w:tcPr>
            <w:tcW w:w="1980" w:type="dxa"/>
          </w:tcPr>
          <w:p w14:paraId="0D784A81" w14:textId="77777777" w:rsidR="002B3BEB" w:rsidRPr="00665829" w:rsidRDefault="002B3BEB" w:rsidP="00DE452C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5ACEF74D" w14:textId="77777777" w:rsidR="002B3BEB" w:rsidRPr="00665829" w:rsidRDefault="002B3BEB" w:rsidP="00DE452C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0439EA01" w14:textId="7A86D75A" w:rsidR="000A21BB" w:rsidRDefault="000A21BB" w:rsidP="00C46400">
      <w:pPr>
        <w:pStyle w:val="BodyText"/>
      </w:pPr>
    </w:p>
    <w:p w14:paraId="623C2645" w14:textId="389519E1" w:rsidR="00BE2AD6" w:rsidRDefault="00BE2AD6" w:rsidP="000A21BB"/>
    <w:p w14:paraId="0D1EE1AC" w14:textId="528FD80A" w:rsidR="00BE2AD6" w:rsidRDefault="00AC307B" w:rsidP="00BE2AD6">
      <w:pPr>
        <w:pStyle w:val="Doc-title"/>
      </w:pPr>
      <w:hyperlink r:id="rId14" w:history="1">
        <w:r w:rsidR="00BE2AD6" w:rsidRPr="001E7C24">
          <w:rPr>
            <w:rStyle w:val="Hyperlink"/>
          </w:rPr>
          <w:t>R2-2005502</w:t>
        </w:r>
      </w:hyperlink>
      <w:r w:rsidR="00BE2AD6">
        <w:tab/>
        <w:t>Stopping ongoing Random Access procedure</w:t>
      </w:r>
      <w:r w:rsidR="00BE2AD6">
        <w:tab/>
        <w:t>LG Electronics Inc.</w:t>
      </w:r>
      <w:r w:rsidR="00BE2AD6">
        <w:tab/>
        <w:t>discussion</w:t>
      </w:r>
      <w:r w:rsidR="00BE2AD6">
        <w:tab/>
        <w:t>Rel-16</w:t>
      </w:r>
      <w:r w:rsidR="00BE2AD6">
        <w:tab/>
        <w:t>TEI16</w:t>
      </w:r>
    </w:p>
    <w:p w14:paraId="466F1CAB" w14:textId="4333331D" w:rsidR="005E0DFA" w:rsidRDefault="005E0DFA" w:rsidP="005E0DFA">
      <w:pPr>
        <w:pStyle w:val="BodyText"/>
      </w:pPr>
      <w:r>
        <w:t>Companies are invited to state their opinion on the CR above (R2-2005</w:t>
      </w:r>
      <w:r w:rsidR="00935635">
        <w:t>502</w:t>
      </w:r>
      <w:r>
        <w:t>).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5E0DFA" w:rsidRPr="00665829" w14:paraId="3F74FB64" w14:textId="77777777" w:rsidTr="00DE452C">
        <w:tc>
          <w:tcPr>
            <w:tcW w:w="1980" w:type="dxa"/>
          </w:tcPr>
          <w:p w14:paraId="2FAB9960" w14:textId="77777777" w:rsidR="005E0DFA" w:rsidRPr="00665829" w:rsidRDefault="005E0DFA" w:rsidP="00DE452C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665829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654" w:type="dxa"/>
          </w:tcPr>
          <w:p w14:paraId="6527B5C4" w14:textId="77777777" w:rsidR="005E0DFA" w:rsidRPr="00665829" w:rsidRDefault="005E0DFA" w:rsidP="00DE452C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665829">
              <w:rPr>
                <w:b/>
                <w:bCs/>
                <w:sz w:val="20"/>
                <w:szCs w:val="20"/>
              </w:rPr>
              <w:t>Opinion</w:t>
            </w:r>
          </w:p>
        </w:tc>
      </w:tr>
      <w:tr w:rsidR="005E0DFA" w:rsidRPr="00665829" w14:paraId="4D3D5977" w14:textId="77777777" w:rsidTr="00DE452C">
        <w:tc>
          <w:tcPr>
            <w:tcW w:w="1980" w:type="dxa"/>
          </w:tcPr>
          <w:p w14:paraId="05DD0758" w14:textId="77777777" w:rsidR="005E0DFA" w:rsidRPr="00665829" w:rsidRDefault="005E0DFA" w:rsidP="00DE452C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0B6F708C" w14:textId="77777777" w:rsidR="005E0DFA" w:rsidRPr="00665829" w:rsidRDefault="005E0DFA" w:rsidP="00DE452C">
            <w:pPr>
              <w:pStyle w:val="BodyText"/>
              <w:rPr>
                <w:sz w:val="20"/>
                <w:szCs w:val="20"/>
              </w:rPr>
            </w:pPr>
          </w:p>
        </w:tc>
      </w:tr>
      <w:tr w:rsidR="005E0DFA" w:rsidRPr="00665829" w14:paraId="3C94E61A" w14:textId="77777777" w:rsidTr="00DE452C">
        <w:tc>
          <w:tcPr>
            <w:tcW w:w="1980" w:type="dxa"/>
          </w:tcPr>
          <w:p w14:paraId="459E0352" w14:textId="77777777" w:rsidR="005E0DFA" w:rsidRPr="00665829" w:rsidRDefault="005E0DFA" w:rsidP="00DE452C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59F23981" w14:textId="77777777" w:rsidR="005E0DFA" w:rsidRPr="00665829" w:rsidRDefault="005E0DFA" w:rsidP="00DE452C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4B0EAD65" w14:textId="77777777" w:rsidR="00BE2AD6" w:rsidRPr="000A21BB" w:rsidRDefault="00BE2AD6" w:rsidP="000A21BB"/>
    <w:p w14:paraId="7DFC185F" w14:textId="3939AA73" w:rsidR="000C198D" w:rsidRDefault="001F148F" w:rsidP="00857796">
      <w:pPr>
        <w:pStyle w:val="Heading2"/>
      </w:pPr>
      <w:r>
        <w:t>2</w:t>
      </w:r>
      <w:r w:rsidR="00857796">
        <w:t>.</w:t>
      </w:r>
      <w:r>
        <w:t>2</w:t>
      </w:r>
      <w:r w:rsidR="009F16EC">
        <w:tab/>
      </w:r>
      <w:r w:rsidR="000C198D">
        <w:t>Conclusion</w:t>
      </w:r>
    </w:p>
    <w:p w14:paraId="23FFB62E" w14:textId="281BEBCF" w:rsidR="009F16EC" w:rsidRDefault="009F16EC" w:rsidP="009F16EC">
      <w:pPr>
        <w:pStyle w:val="BodyText"/>
      </w:pPr>
      <w:r>
        <w:t>TBD</w:t>
      </w:r>
    </w:p>
    <w:p w14:paraId="52322DC7" w14:textId="77777777" w:rsidR="001F148F" w:rsidRPr="009F16EC" w:rsidRDefault="001F148F" w:rsidP="009F16EC">
      <w:pPr>
        <w:pStyle w:val="BodyText"/>
      </w:pPr>
    </w:p>
    <w:sectPr w:rsidR="001F148F" w:rsidRPr="009F16EC" w:rsidSect="00C473A5">
      <w:headerReference w:type="even" r:id="rId15"/>
      <w:foot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42DF5" w14:textId="77777777" w:rsidR="001C2C1D" w:rsidRDefault="001C2C1D">
      <w:r>
        <w:separator/>
      </w:r>
    </w:p>
  </w:endnote>
  <w:endnote w:type="continuationSeparator" w:id="0">
    <w:p w14:paraId="79B66109" w14:textId="77777777" w:rsidR="001C2C1D" w:rsidRDefault="001C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7726C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F2A6C" w14:textId="77777777" w:rsidR="001C2C1D" w:rsidRDefault="001C2C1D">
      <w:r>
        <w:separator/>
      </w:r>
    </w:p>
  </w:footnote>
  <w:footnote w:type="continuationSeparator" w:id="0">
    <w:p w14:paraId="21544F06" w14:textId="77777777" w:rsidR="001C2C1D" w:rsidRDefault="001C2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65B0C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72EA8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C66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2"/>
  </w:num>
  <w:num w:numId="21">
    <w:abstractNumId w:val="10"/>
  </w:num>
  <w:num w:numId="22">
    <w:abstractNumId w:val="21"/>
  </w:num>
  <w:num w:numId="2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B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21BB"/>
    <w:rsid w:val="000A56F2"/>
    <w:rsid w:val="000B2719"/>
    <w:rsid w:val="000B3A8F"/>
    <w:rsid w:val="000B4AB9"/>
    <w:rsid w:val="000B58C3"/>
    <w:rsid w:val="000B61E9"/>
    <w:rsid w:val="000C165A"/>
    <w:rsid w:val="000C198D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1884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2C1D"/>
    <w:rsid w:val="001C3D2A"/>
    <w:rsid w:val="001D51BA"/>
    <w:rsid w:val="001D53E7"/>
    <w:rsid w:val="001D6342"/>
    <w:rsid w:val="001D6D53"/>
    <w:rsid w:val="001E58E2"/>
    <w:rsid w:val="001E7041"/>
    <w:rsid w:val="001E7AED"/>
    <w:rsid w:val="001E7C24"/>
    <w:rsid w:val="001F148F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B3BEB"/>
    <w:rsid w:val="002C41E6"/>
    <w:rsid w:val="002D071A"/>
    <w:rsid w:val="002D34B2"/>
    <w:rsid w:val="002D48B0"/>
    <w:rsid w:val="002D5B37"/>
    <w:rsid w:val="002D7637"/>
    <w:rsid w:val="002E17F2"/>
    <w:rsid w:val="002E3523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634C4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58E6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34DA"/>
    <w:rsid w:val="004B6F6A"/>
    <w:rsid w:val="004B7C0C"/>
    <w:rsid w:val="004C3898"/>
    <w:rsid w:val="004D36B1"/>
    <w:rsid w:val="004D7EBD"/>
    <w:rsid w:val="004E25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4F78B8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0DFA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5829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6437"/>
    <w:rsid w:val="00803FAE"/>
    <w:rsid w:val="0080605F"/>
    <w:rsid w:val="00807786"/>
    <w:rsid w:val="00811FCB"/>
    <w:rsid w:val="008158D6"/>
    <w:rsid w:val="00817196"/>
    <w:rsid w:val="00820594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57796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7639"/>
    <w:rsid w:val="00891D42"/>
    <w:rsid w:val="00891FEE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5635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169B"/>
    <w:rsid w:val="009E35DB"/>
    <w:rsid w:val="009E47A3"/>
    <w:rsid w:val="009F08F3"/>
    <w:rsid w:val="009F16EC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06B0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07B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AD6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16974"/>
    <w:rsid w:val="00C268E6"/>
    <w:rsid w:val="00C279B5"/>
    <w:rsid w:val="00C27C45"/>
    <w:rsid w:val="00C3719D"/>
    <w:rsid w:val="00C37CB2"/>
    <w:rsid w:val="00C46400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384F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1F38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5F3E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E4FCD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57575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245B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25CC8"/>
  <w15:chartTrackingRefBased/>
  <w15:docId w15:val="{E37891CC-E431-4B79-8960-DEC58582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0A21BB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0A21BB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7F6437"/>
    <w:pPr>
      <w:overflowPunct/>
      <w:autoSpaceDE/>
      <w:autoSpaceDN/>
      <w:adjustRightInd/>
      <w:spacing w:before="60" w:after="12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7F6437"/>
    <w:rPr>
      <w:rFonts w:ascii="Arial" w:eastAsia="MS Mincho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tsg_ran/WG2_RL2/TSGR2_110-e/Docs/R2-2005328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tsg_ran/WG2_RL2/TSGR2_110-e/Docs/R2-2005562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TSGR2_110-e/Docs/R2-2005501.zi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tsg_ran/WG2_RL2/TSGR2_110-e/Docs/R2-200550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documentManagement/types"/>
    <ds:schemaRef ds:uri="9b239327-9e80-40e4-b1b7-4394fed77a33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CD71DA-B307-47FC-B560-EDFF36FA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2093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Mats Folke</dc:creator>
  <cp:keywords>3GPP; Ericsson; TDoc</cp:keywords>
  <dc:description/>
  <cp:lastModifiedBy>Mats Folke</cp:lastModifiedBy>
  <cp:revision>35</cp:revision>
  <cp:lastPrinted>2008-01-31T07:09:00Z</cp:lastPrinted>
  <dcterms:created xsi:type="dcterms:W3CDTF">2020-06-02T12:31:00Z</dcterms:created>
  <dcterms:modified xsi:type="dcterms:W3CDTF">2020-06-02T14:17:00Z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