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42" w:rsidRDefault="00F40242">
      <w:r>
        <w:t>RAN1 Agreements for WUS Resource location based on Resource 0 Location</w:t>
      </w:r>
    </w:p>
    <w:p w:rsidR="00F40242" w:rsidRDefault="00F40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160"/>
        <w:gridCol w:w="2370"/>
        <w:gridCol w:w="2372"/>
      </w:tblGrid>
      <w:tr w:rsidR="00F40242" w:rsidRPr="009B1DD1" w:rsidTr="00F402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freqLocation of WUS resource 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n0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n2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n4</w:t>
            </w:r>
          </w:p>
        </w:tc>
      </w:tr>
      <w:tr w:rsidR="00F40242" w:rsidRPr="009B1DD1" w:rsidTr="00F402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 xml:space="preserve">WUS resource locations </w:t>
            </w:r>
            <w:r w:rsidRPr="009B1DD1">
              <w:rPr>
                <w:rFonts w:cs="Times"/>
                <w:szCs w:val="20"/>
                <w:lang w:eastAsia="x-none"/>
              </w:rPr>
              <w:br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  <w:tbl>
            <w:tblPr>
              <w:tblW w:w="1634" w:type="dxa"/>
              <w:tblLook w:val="04A0" w:firstRow="1" w:lastRow="0" w:firstColumn="1" w:lastColumn="0" w:noHBand="0" w:noVBand="1"/>
            </w:tblPr>
            <w:tblGrid>
              <w:gridCol w:w="360"/>
              <w:gridCol w:w="484"/>
              <w:gridCol w:w="500"/>
              <w:gridCol w:w="290"/>
            </w:tblGrid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f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 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t</w:t>
                  </w:r>
                </w:p>
              </w:tc>
            </w:tr>
          </w:tbl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2" w:rsidRPr="009B1DD1" w:rsidRDefault="00F40242" w:rsidP="00F40242">
            <w:pPr>
              <w:jc w:val="both"/>
              <w:rPr>
                <w:rFonts w:cs="Times"/>
                <w:szCs w:val="20"/>
              </w:rPr>
            </w:pPr>
            <w:r w:rsidRPr="009B1DD1">
              <w:rPr>
                <w:rFonts w:cs="Times"/>
                <w:szCs w:val="20"/>
              </w:rPr>
              <w:t>Alt1:</w:t>
            </w:r>
          </w:p>
          <w:tbl>
            <w:tblPr>
              <w:tblpPr w:leftFromText="180" w:rightFromText="180" w:vertAnchor="page" w:horzAnchor="margin" w:tblpY="234"/>
              <w:tblOverlap w:val="never"/>
              <w:tblW w:w="1634" w:type="dxa"/>
              <w:tblLook w:val="04A0" w:firstRow="1" w:lastRow="0" w:firstColumn="1" w:lastColumn="0" w:noHBand="0" w:noVBand="1"/>
            </w:tblPr>
            <w:tblGrid>
              <w:gridCol w:w="360"/>
              <w:gridCol w:w="484"/>
              <w:gridCol w:w="500"/>
              <w:gridCol w:w="290"/>
            </w:tblGrid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f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 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t</w:t>
                  </w:r>
                </w:p>
              </w:tc>
            </w:tr>
          </w:tbl>
          <w:p w:rsidR="00F40242" w:rsidRPr="009B1DD1" w:rsidRDefault="00F40242" w:rsidP="00F40242">
            <w:pPr>
              <w:rPr>
                <w:rFonts w:cs="Times"/>
                <w:szCs w:val="20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</w:rPr>
            </w:pPr>
            <w:r w:rsidRPr="009B1DD1">
              <w:rPr>
                <w:rFonts w:cs="Times"/>
                <w:szCs w:val="20"/>
              </w:rPr>
              <w:t xml:space="preserve">Alt2: </w:t>
            </w:r>
          </w:p>
          <w:tbl>
            <w:tblPr>
              <w:tblW w:w="1634" w:type="dxa"/>
              <w:tblLook w:val="04A0" w:firstRow="1" w:lastRow="0" w:firstColumn="1" w:lastColumn="0" w:noHBand="0" w:noVBand="1"/>
            </w:tblPr>
            <w:tblGrid>
              <w:gridCol w:w="360"/>
              <w:gridCol w:w="484"/>
              <w:gridCol w:w="500"/>
              <w:gridCol w:w="290"/>
            </w:tblGrid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f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t</w:t>
                  </w:r>
                </w:p>
              </w:tc>
            </w:tr>
          </w:tbl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 xml:space="preserve">Alt1 if NB is below </w:t>
            </w:r>
          </w:p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  <w:r w:rsidRPr="001A7817">
              <w:rPr>
                <w:rFonts w:cs="Times"/>
                <w:szCs w:val="20"/>
                <w:lang w:val="en-US" w:eastAsia="x-none"/>
              </w:rPr>
              <w:t>center</w:t>
            </w:r>
            <w:r w:rsidRPr="009B1DD1">
              <w:rPr>
                <w:rFonts w:cs="Times"/>
                <w:szCs w:val="20"/>
                <w:lang w:eastAsia="x-none"/>
              </w:rPr>
              <w:t xml:space="preserve"> carrier; otherwise Alt2.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horzAnchor="margin" w:tblpY="285"/>
              <w:tblOverlap w:val="never"/>
              <w:tblW w:w="1634" w:type="dxa"/>
              <w:tblLook w:val="04A0" w:firstRow="1" w:lastRow="0" w:firstColumn="1" w:lastColumn="0" w:noHBand="0" w:noVBand="1"/>
            </w:tblPr>
            <w:tblGrid>
              <w:gridCol w:w="360"/>
              <w:gridCol w:w="484"/>
              <w:gridCol w:w="500"/>
              <w:gridCol w:w="290"/>
            </w:tblGrid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f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eastAsia="Times New Roman" w:cs="Times"/>
                      <w:color w:val="000000"/>
                      <w:szCs w:val="20"/>
                    </w:rPr>
                  </w:pPr>
                </w:p>
              </w:tc>
            </w:tr>
            <w:tr w:rsidR="00F40242" w:rsidRPr="009B1DD1" w:rsidTr="00F40242">
              <w:trPr>
                <w:trHeight w:val="300"/>
              </w:trPr>
              <w:tc>
                <w:tcPr>
                  <w:tcW w:w="36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rPr>
                      <w:rFonts w:ascii="Times New Roman" w:hAnsi="Times New Roman"/>
                      <w:szCs w:val="20"/>
                      <w:lang w:val="sv-SE" w:eastAsia="sv-SE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290" w:type="dxa"/>
                  <w:noWrap/>
                  <w:vAlign w:val="bottom"/>
                  <w:hideMark/>
                </w:tcPr>
                <w:p w:rsidR="00F40242" w:rsidRPr="009B1DD1" w:rsidRDefault="00F40242" w:rsidP="00F40242">
                  <w:pPr>
                    <w:jc w:val="center"/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</w:pPr>
                  <w:r w:rsidRPr="009B1DD1">
                    <w:rPr>
                      <w:rFonts w:eastAsia="Times New Roman" w:cs="Times"/>
                      <w:i/>
                      <w:iCs/>
                      <w:color w:val="000000"/>
                      <w:szCs w:val="20"/>
                    </w:rPr>
                    <w:t>t</w:t>
                  </w:r>
                </w:p>
              </w:tc>
            </w:tr>
          </w:tbl>
          <w:p w:rsidR="00F40242" w:rsidRPr="009B1DD1" w:rsidRDefault="00F40242" w:rsidP="00F40242">
            <w:pPr>
              <w:rPr>
                <w:rFonts w:cs="Times"/>
                <w:szCs w:val="20"/>
                <w:lang w:eastAsia="x-none"/>
              </w:rPr>
            </w:pPr>
          </w:p>
        </w:tc>
      </w:tr>
    </w:tbl>
    <w:p w:rsidR="00F40242" w:rsidRDefault="00F40242">
      <w:bookmarkStart w:id="0" w:name="_GoBack"/>
      <w:bookmarkEnd w:id="0"/>
    </w:p>
    <w:p w:rsidR="00F40242" w:rsidRDefault="00F40242"/>
    <w:p w:rsidR="00F40242" w:rsidRDefault="00F40242"/>
    <w:sectPr w:rsidR="00F4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EF" w:rsidRDefault="004112EF" w:rsidP="004112EF">
      <w:pPr>
        <w:spacing w:after="0" w:line="240" w:lineRule="auto"/>
      </w:pPr>
      <w:r>
        <w:separator/>
      </w:r>
    </w:p>
  </w:endnote>
  <w:endnote w:type="continuationSeparator" w:id="0">
    <w:p w:rsidR="004112EF" w:rsidRDefault="004112EF" w:rsidP="0041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EF" w:rsidRDefault="004112EF" w:rsidP="004112EF">
      <w:pPr>
        <w:spacing w:after="0" w:line="240" w:lineRule="auto"/>
      </w:pPr>
      <w:r>
        <w:separator/>
      </w:r>
    </w:p>
  </w:footnote>
  <w:footnote w:type="continuationSeparator" w:id="0">
    <w:p w:rsidR="004112EF" w:rsidRDefault="004112EF" w:rsidP="00411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42"/>
    <w:rsid w:val="00226095"/>
    <w:rsid w:val="004112EF"/>
    <w:rsid w:val="004C5BC6"/>
    <w:rsid w:val="00533086"/>
    <w:rsid w:val="007660EC"/>
    <w:rsid w:val="00C33654"/>
    <w:rsid w:val="00C434F5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9BD9"/>
  <w15:chartTrackingRefBased/>
  <w15:docId w15:val="{E6C7C457-BEC2-4A64-AC5F-06A7342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1</cp:revision>
  <dcterms:created xsi:type="dcterms:W3CDTF">2020-05-10T13:58:00Z</dcterms:created>
  <dcterms:modified xsi:type="dcterms:W3CDTF">2020-05-10T14:51:00Z</dcterms:modified>
</cp:coreProperties>
</file>