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61FE63D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926C7">
        <w:rPr>
          <w:sz w:val="22"/>
          <w:szCs w:val="22"/>
        </w:rPr>
        <w:t>6.</w:t>
      </w:r>
      <w:r w:rsidR="00227C51">
        <w:rPr>
          <w:sz w:val="22"/>
          <w:szCs w:val="22"/>
        </w:rPr>
        <w:t>10.7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0B10D4E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27C51" w:rsidRPr="00227C51">
        <w:rPr>
          <w:sz w:val="22"/>
          <w:szCs w:val="22"/>
        </w:rPr>
        <w:t>[AT109bis-e][</w:t>
      </w:r>
      <w:proofErr w:type="gramStart"/>
      <w:r w:rsidR="00227C51" w:rsidRPr="00227C51">
        <w:rPr>
          <w:sz w:val="22"/>
          <w:szCs w:val="22"/>
        </w:rPr>
        <w:t>039][</w:t>
      </w:r>
      <w:proofErr w:type="gramEnd"/>
      <w:r w:rsidR="00227C51" w:rsidRPr="00227C51">
        <w:rPr>
          <w:sz w:val="22"/>
          <w:szCs w:val="22"/>
        </w:rPr>
        <w:t>DCCA] Fast MCG Link Recovery</w:t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35616371" w14:textId="77777777" w:rsidR="00227C51" w:rsidRDefault="00227C51" w:rsidP="00227C51">
      <w:pPr>
        <w:pStyle w:val="EmailDiscussion"/>
        <w:tabs>
          <w:tab w:val="clear" w:pos="1619"/>
          <w:tab w:val="num" w:pos="1710"/>
        </w:tabs>
        <w:overflowPunct/>
        <w:autoSpaceDE/>
        <w:autoSpaceDN/>
        <w:adjustRightInd/>
        <w:ind w:left="1710"/>
        <w:textAlignment w:val="auto"/>
      </w:pPr>
      <w:bookmarkStart w:id="0" w:name="_Ref178064866"/>
      <w:r>
        <w:t>[AT109bis-e][</w:t>
      </w:r>
      <w:proofErr w:type="gramStart"/>
      <w:r>
        <w:t>039][</w:t>
      </w:r>
      <w:proofErr w:type="gramEnd"/>
      <w:r>
        <w:t>DCCA] Fast MCG Link Recovery</w:t>
      </w:r>
      <w:r w:rsidRPr="00832A72">
        <w:t xml:space="preserve"> </w:t>
      </w:r>
      <w:r>
        <w:t>(Ericsson)</w:t>
      </w:r>
    </w:p>
    <w:p w14:paraId="7430C150" w14:textId="2C4DAADA" w:rsidR="00227C51" w:rsidRDefault="00227C51" w:rsidP="00227C51">
      <w:pPr>
        <w:pStyle w:val="EmailDiscussion2"/>
      </w:pPr>
      <w:r>
        <w:t xml:space="preserve">Scope: Treat </w:t>
      </w:r>
      <w:r w:rsidRPr="00EF775B">
        <w:t>topics</w:t>
      </w:r>
      <w:r>
        <w:t xml:space="preserve"> in 6.10.6, based on R2-200</w:t>
      </w:r>
      <w:r>
        <w:t>3199</w:t>
      </w:r>
      <w:r>
        <w:t xml:space="preserve"> and ASN.1 </w:t>
      </w:r>
      <w:proofErr w:type="gramStart"/>
      <w:r>
        <w:t>issues</w:t>
      </w:r>
      <w:proofErr w:type="gramEnd"/>
      <w:r>
        <w:t xml:space="preserve"> and RRC corrections. Can start discussion on non-controversial proposals immediately, if any. Wait for on-line discussion for controversial proposal. </w:t>
      </w:r>
    </w:p>
    <w:p w14:paraId="0D74FD0C" w14:textId="77777777" w:rsidR="00227C51" w:rsidRPr="001425A4" w:rsidRDefault="00227C51" w:rsidP="00227C51">
      <w:pPr>
        <w:pStyle w:val="EmailDiscussion2"/>
      </w:pPr>
      <w:r>
        <w:t xml:space="preserve">Part 1: Determine which issues that need resolution, find agreeable proposals. Deadline: April 24 0700 UTC 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465B96AE" w:rsidR="006B4E9D" w:rsidRDefault="006B4E9D" w:rsidP="006B4E9D">
      <w:pPr>
        <w:pStyle w:val="BodyText"/>
      </w:pPr>
    </w:p>
    <w:p w14:paraId="42B07D2F" w14:textId="7967BF46" w:rsidR="006B4E9D" w:rsidRDefault="006B4E9D" w:rsidP="007F00E8">
      <w:pPr>
        <w:pStyle w:val="Heading2"/>
      </w:pPr>
      <w:r>
        <w:t>2.1</w:t>
      </w:r>
      <w:r>
        <w:tab/>
      </w:r>
      <w:r w:rsidR="00227C51" w:rsidRPr="00227C51">
        <w:t>Summary of [Post109e#27][DCCA] Fast MCG recovery</w:t>
      </w:r>
      <w:r w:rsidR="00361681" w:rsidRPr="00361681">
        <w:t xml:space="preserve"> </w:t>
      </w:r>
      <w:r>
        <w:t>(</w:t>
      </w:r>
      <w:hyperlink r:id="rId11" w:history="1">
        <w:r w:rsidR="00227C51">
          <w:rPr>
            <w:rStyle w:val="Hyperlink"/>
          </w:rPr>
          <w:t>R2-2003199</w:t>
        </w:r>
      </w:hyperlink>
      <w:r>
        <w:t>)</w:t>
      </w:r>
    </w:p>
    <w:p w14:paraId="5743E02C" w14:textId="77777777" w:rsidR="00227C51" w:rsidRDefault="00227C51" w:rsidP="00227C51">
      <w:pPr>
        <w:pStyle w:val="BodyText"/>
      </w:pPr>
      <w:r>
        <w:t xml:space="preserve">Regarding the fast MCG recovery, the email discussion in R2-2003199 covered two main aspects related to the </w:t>
      </w:r>
      <w:r w:rsidRPr="00227C51">
        <w:t>SN change as result of fast MCG recovery procedure</w:t>
      </w:r>
      <w:r>
        <w:t xml:space="preserve"> and the support of the inter-RAT HO and other handover scenarios as described in Table B-1 of TS 37.340. According to this, companies are </w:t>
      </w:r>
      <w:proofErr w:type="gramStart"/>
      <w:r>
        <w:t>request</w:t>
      </w:r>
      <w:proofErr w:type="gramEnd"/>
      <w:r>
        <w:t xml:space="preserve"> to provide inputs about the summary of the email discussion.</w:t>
      </w:r>
    </w:p>
    <w:p w14:paraId="1C21C9B5" w14:textId="77777777" w:rsidR="00227C51" w:rsidRPr="00227C51" w:rsidRDefault="00227C51" w:rsidP="00227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67DE87" w14:textId="77777777" w:rsidR="00D074D7" w:rsidRDefault="00D074D7" w:rsidP="006B4E9D">
            <w:pPr>
              <w:pStyle w:val="BodyText"/>
            </w:pPr>
            <w:proofErr w:type="spellStart"/>
            <w:r>
              <w:t>Proposal</w:t>
            </w:r>
            <w:proofErr w:type="spellEnd"/>
          </w:p>
          <w:p w14:paraId="5A3DE13A" w14:textId="0F77CA8B" w:rsidR="006B4E9D" w:rsidRDefault="00D074D7" w:rsidP="006B4E9D">
            <w:pPr>
              <w:pStyle w:val="BodyText"/>
            </w:pPr>
            <w:r>
              <w:t>(</w:t>
            </w:r>
            <w:proofErr w:type="spellStart"/>
            <w:r w:rsidR="006B4E9D">
              <w:t>Agree</w:t>
            </w:r>
            <w:proofErr w:type="spellEnd"/>
            <w:r w:rsidR="006B4E9D">
              <w:t>/</w:t>
            </w:r>
            <w:proofErr w:type="spellStart"/>
            <w:r w:rsidR="006B4E9D"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14E9BA9C" w:rsidR="006B4E9D" w:rsidRDefault="006B4E9D" w:rsidP="006B4E9D"/>
    <w:p w14:paraId="7952C02B" w14:textId="4FA0A2D9" w:rsidR="00D119CD" w:rsidRDefault="00D119CD" w:rsidP="00D119CD">
      <w:pPr>
        <w:pStyle w:val="Heading2"/>
      </w:pPr>
      <w:r>
        <w:lastRenderedPageBreak/>
        <w:t>2.2</w:t>
      </w:r>
      <w:r>
        <w:tab/>
        <w:t>Other contributions for fast MCG recovery</w:t>
      </w:r>
    </w:p>
    <w:p w14:paraId="1A0A61F0" w14:textId="6D5F3A76" w:rsidR="007F00E8" w:rsidRDefault="007F00E8" w:rsidP="007F00E8">
      <w:pPr>
        <w:pStyle w:val="BodyText"/>
      </w:pPr>
      <w:r>
        <w:t xml:space="preserve">The following contributions addressed topic that have been treated during the email discussion and thus we propose to not formulate any specific proposal. </w:t>
      </w:r>
    </w:p>
    <w:p w14:paraId="78F32EEC" w14:textId="77777777" w:rsidR="007F00E8" w:rsidRDefault="007F00E8" w:rsidP="007F00E8">
      <w:pPr>
        <w:pStyle w:val="Doc-title"/>
      </w:pPr>
      <w:hyperlink r:id="rId12" w:tooltip="D:Documents3GPPtsg_ranWG2TSGR2_109bis-eDocsR2-2002647.zip" w:history="1">
        <w:r w:rsidRPr="00D01E6B">
          <w:rPr>
            <w:rStyle w:val="Hyperlink"/>
          </w:rPr>
          <w:t>R2-2002647</w:t>
        </w:r>
      </w:hyperlink>
      <w:r>
        <w:tab/>
        <w:t>Remaining issues in Fast MCG Recovery</w:t>
      </w:r>
      <w:r>
        <w:tab/>
        <w:t>Qualcomm Incorporated</w:t>
      </w:r>
      <w:r>
        <w:tab/>
        <w:t>discussion</w:t>
      </w:r>
      <w:r>
        <w:tab/>
        <w:t>LTE_NR_DC_CA_enh-Core</w:t>
      </w:r>
    </w:p>
    <w:p w14:paraId="245BFA03" w14:textId="77777777" w:rsidR="007F00E8" w:rsidRDefault="007F00E8" w:rsidP="007F00E8">
      <w:pPr>
        <w:pStyle w:val="Doc-title"/>
      </w:pPr>
      <w:hyperlink r:id="rId13" w:tooltip="D:Documents3GPPtsg_ranWG2TSGR2_109bis-eDocsR2-2002700.zip" w:history="1">
        <w:r w:rsidRPr="00D01E6B">
          <w:rPr>
            <w:rStyle w:val="Hyperlink"/>
          </w:rPr>
          <w:t>R2-2002700</w:t>
        </w:r>
      </w:hyperlink>
      <w:r>
        <w:tab/>
        <w:t>Support of Inter-RAT handover upon MCG failure recovery</w:t>
      </w:r>
      <w:r>
        <w:tab/>
        <w:t>ZTE Corporation, Sanechips</w:t>
      </w:r>
      <w:r>
        <w:tab/>
        <w:t>discussion</w:t>
      </w:r>
      <w:r>
        <w:tab/>
        <w:t>Rel-16</w:t>
      </w:r>
      <w:r>
        <w:tab/>
        <w:t>LTE_NR_DC_CA_enh-Core</w:t>
      </w:r>
    </w:p>
    <w:p w14:paraId="2C29C357" w14:textId="1B5398FC" w:rsidR="007F00E8" w:rsidRDefault="007F00E8" w:rsidP="007F00E8">
      <w:pPr>
        <w:pStyle w:val="Doc-title"/>
      </w:pPr>
      <w:hyperlink r:id="rId14" w:tooltip="D:Documents3GPPtsg_ranWG2TSGR2_109bis-eDocsR2-2002992.zip" w:history="1">
        <w:r w:rsidRPr="00D01E6B">
          <w:rPr>
            <w:rStyle w:val="Hyperlink"/>
          </w:rPr>
          <w:t>R2-2002992</w:t>
        </w:r>
      </w:hyperlink>
      <w:r>
        <w:tab/>
        <w:t>CR37340 on fast MCG recovery support</w:t>
      </w:r>
      <w:r>
        <w:tab/>
        <w:t>vivo</w:t>
      </w:r>
      <w:r>
        <w:tab/>
        <w:t>CR</w:t>
      </w:r>
      <w:r>
        <w:tab/>
        <w:t>Rel-16</w:t>
      </w:r>
      <w:r>
        <w:tab/>
        <w:t>37.340</w:t>
      </w:r>
      <w:r>
        <w:tab/>
        <w:t>16.1.0</w:t>
      </w:r>
      <w:r>
        <w:tab/>
        <w:t>0191</w:t>
      </w:r>
      <w:r>
        <w:tab/>
        <w:t>-</w:t>
      </w:r>
      <w:r>
        <w:tab/>
        <w:t>B</w:t>
      </w:r>
      <w:r>
        <w:tab/>
        <w:t>LTE_NR_DC_CA_enh-Core</w:t>
      </w:r>
    </w:p>
    <w:p w14:paraId="7120C340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130E8827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58B6E53C" w14:textId="06CDA391" w:rsidR="007F00E8" w:rsidRDefault="007F00E8" w:rsidP="007F00E8">
      <w:pPr>
        <w:pStyle w:val="BodyText"/>
      </w:pPr>
      <w:r>
        <w:t>However, in R2-2002700, the proposal 3 and 4 were not really discussed in the email discussion and therefore companies are asked to provide their input on those. The mentioned proposals are as follow:</w:t>
      </w:r>
    </w:p>
    <w:p w14:paraId="3F1E00F5" w14:textId="77777777" w:rsidR="007F00E8" w:rsidRPr="007F00E8" w:rsidRDefault="007F00E8" w:rsidP="007F00E8">
      <w:pPr>
        <w:overflowPunct/>
        <w:autoSpaceDE/>
        <w:autoSpaceDN/>
        <w:adjustRightInd/>
        <w:spacing w:after="160" w:line="225" w:lineRule="atLeast"/>
        <w:ind w:left="1276" w:hanging="1276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  <w:r w:rsidRPr="007F00E8">
        <w:rPr>
          <w:rFonts w:ascii="Arial" w:hAnsi="Arial" w:cs="Arial"/>
          <w:b/>
          <w:bCs/>
          <w:color w:val="212529"/>
          <w:lang w:val="en-FI" w:eastAsia="en-GB"/>
        </w:rPr>
        <w:t>Proposal 3   Inter-RAT handover towards GERAN/UTRAN via SRB3 is supported upon MCG failure recovery, including the following scenarios:</w:t>
      </w:r>
    </w:p>
    <w:p w14:paraId="7D178168" w14:textId="77777777" w:rsidR="007F00E8" w:rsidRPr="007F00E8" w:rsidRDefault="007F00E8" w:rsidP="007F00E8">
      <w:pPr>
        <w:overflowPunct/>
        <w:autoSpaceDE/>
        <w:autoSpaceDN/>
        <w:adjustRightInd/>
        <w:spacing w:after="0" w:line="225" w:lineRule="atLeast"/>
        <w:ind w:left="1118" w:firstLine="158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  <w:r w:rsidRPr="007F00E8">
        <w:rPr>
          <w:rFonts w:ascii="Symbol" w:hAnsi="Symbol" w:cs="Arial"/>
          <w:color w:val="212529"/>
          <w:lang w:val="en-FI" w:eastAsia="en-GB"/>
        </w:rPr>
        <w:t>·</w:t>
      </w:r>
      <w:r w:rsidRPr="007F00E8">
        <w:rPr>
          <w:color w:val="212529"/>
          <w:sz w:val="14"/>
          <w:szCs w:val="14"/>
          <w:lang w:val="en-FI" w:eastAsia="en-GB"/>
        </w:rPr>
        <w:t>         </w:t>
      </w:r>
      <w:r w:rsidRPr="007F00E8">
        <w:rPr>
          <w:rFonts w:ascii="Arial" w:hAnsi="Arial" w:cs="Arial"/>
          <w:b/>
          <w:bCs/>
          <w:color w:val="212529"/>
          <w:lang w:val="en-FI" w:eastAsia="en-GB"/>
        </w:rPr>
        <w:t>Case 6: EN-DC to GERAN/UTRAN;</w:t>
      </w:r>
    </w:p>
    <w:p w14:paraId="09CC5AC9" w14:textId="77777777" w:rsidR="007F00E8" w:rsidRPr="007F00E8" w:rsidRDefault="007F00E8" w:rsidP="007F00E8">
      <w:pPr>
        <w:overflowPunct/>
        <w:autoSpaceDE/>
        <w:autoSpaceDN/>
        <w:adjustRightInd/>
        <w:spacing w:after="0" w:line="225" w:lineRule="atLeast"/>
        <w:ind w:left="1118" w:firstLine="158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  <w:r w:rsidRPr="007F00E8">
        <w:rPr>
          <w:rFonts w:ascii="Symbol" w:hAnsi="Symbol" w:cs="Arial"/>
          <w:color w:val="212529"/>
          <w:lang w:val="en-FI" w:eastAsia="en-GB"/>
        </w:rPr>
        <w:t>·</w:t>
      </w:r>
      <w:r w:rsidRPr="007F00E8">
        <w:rPr>
          <w:color w:val="212529"/>
          <w:sz w:val="14"/>
          <w:szCs w:val="14"/>
          <w:lang w:val="en-FI" w:eastAsia="en-GB"/>
        </w:rPr>
        <w:t>         </w:t>
      </w:r>
      <w:r w:rsidRPr="007F00E8">
        <w:rPr>
          <w:rFonts w:ascii="Arial" w:hAnsi="Arial" w:cs="Arial"/>
          <w:b/>
          <w:bCs/>
          <w:color w:val="212529"/>
          <w:lang w:val="en-FI" w:eastAsia="en-GB"/>
        </w:rPr>
        <w:t>Case 7: NE-DC to UTRAN-FDD (i.e. SRVCC from 5G to 3G)</w:t>
      </w:r>
    </w:p>
    <w:p w14:paraId="7FC388FD" w14:textId="77777777" w:rsidR="007F00E8" w:rsidRPr="007F00E8" w:rsidRDefault="007F00E8" w:rsidP="007F00E8">
      <w:pPr>
        <w:overflowPunct/>
        <w:autoSpaceDE/>
        <w:autoSpaceDN/>
        <w:adjustRightInd/>
        <w:spacing w:after="160" w:line="225" w:lineRule="atLeast"/>
        <w:ind w:left="1118" w:firstLine="158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  <w:r w:rsidRPr="007F00E8">
        <w:rPr>
          <w:rFonts w:ascii="Symbol" w:hAnsi="Symbol" w:cs="Arial"/>
          <w:color w:val="212529"/>
          <w:lang w:val="en-FI" w:eastAsia="en-GB"/>
        </w:rPr>
        <w:t>·</w:t>
      </w:r>
      <w:r w:rsidRPr="007F00E8">
        <w:rPr>
          <w:color w:val="212529"/>
          <w:sz w:val="14"/>
          <w:szCs w:val="14"/>
          <w:lang w:val="en-FI" w:eastAsia="en-GB"/>
        </w:rPr>
        <w:t>         </w:t>
      </w:r>
      <w:r w:rsidRPr="007F00E8">
        <w:rPr>
          <w:rFonts w:ascii="Arial" w:hAnsi="Arial" w:cs="Arial"/>
          <w:b/>
          <w:bCs/>
          <w:color w:val="212529"/>
          <w:lang w:val="en-FI" w:eastAsia="en-GB"/>
        </w:rPr>
        <w:t>Case 8: NR-DC to UTRAN-FDD (i.e. SRVCC from 5G to 3G)</w:t>
      </w:r>
    </w:p>
    <w:p w14:paraId="1A08A6A7" w14:textId="74713CB0" w:rsidR="007F00E8" w:rsidRDefault="007F00E8" w:rsidP="007F00E8">
      <w:pPr>
        <w:overflowPunct/>
        <w:autoSpaceDE/>
        <w:autoSpaceDN/>
        <w:adjustRightInd/>
        <w:spacing w:after="160" w:line="225" w:lineRule="atLeast"/>
        <w:ind w:left="1276" w:hanging="1276"/>
        <w:jc w:val="both"/>
        <w:textAlignment w:val="auto"/>
        <w:rPr>
          <w:rFonts w:ascii="Arial" w:hAnsi="Arial" w:cs="Arial"/>
          <w:b/>
          <w:bCs/>
          <w:color w:val="212529"/>
          <w:lang w:val="en-FI" w:eastAsia="en-GB"/>
        </w:rPr>
      </w:pPr>
      <w:r w:rsidRPr="007F00E8">
        <w:rPr>
          <w:rFonts w:ascii="Arial" w:hAnsi="Arial" w:cs="Arial"/>
          <w:b/>
          <w:bCs/>
          <w:color w:val="212529"/>
          <w:lang w:val="en-FI" w:eastAsia="en-GB"/>
        </w:rPr>
        <w:t>Proposal 4   UE can include UTRAN-FDD measurement results in MCG Failure Information message.</w:t>
      </w:r>
    </w:p>
    <w:p w14:paraId="3732313C" w14:textId="77777777" w:rsidR="007F00E8" w:rsidRDefault="007F00E8" w:rsidP="007F00E8">
      <w:pPr>
        <w:overflowPunct/>
        <w:autoSpaceDE/>
        <w:autoSpaceDN/>
        <w:adjustRightInd/>
        <w:spacing w:after="160" w:line="225" w:lineRule="atLeast"/>
        <w:ind w:left="1276" w:hanging="1276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7F00E8" w14:paraId="04A98211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1FD6DB73" w14:textId="77777777" w:rsidR="007F00E8" w:rsidRDefault="007F00E8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AD8779" w14:textId="77777777" w:rsidR="007F00E8" w:rsidRDefault="007F00E8" w:rsidP="00C91105">
            <w:pPr>
              <w:pStyle w:val="BodyText"/>
            </w:pPr>
            <w:proofErr w:type="spellStart"/>
            <w:r>
              <w:t>Proposal</w:t>
            </w:r>
            <w:proofErr w:type="spellEnd"/>
          </w:p>
          <w:p w14:paraId="6C32F0E1" w14:textId="77777777" w:rsidR="007F00E8" w:rsidRDefault="007F00E8" w:rsidP="00C91105">
            <w:pPr>
              <w:pStyle w:val="BodyText"/>
            </w:pPr>
            <w:r>
              <w:t>(</w:t>
            </w: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794FC79B" w14:textId="77777777" w:rsidR="007F00E8" w:rsidRPr="006B4E9D" w:rsidRDefault="007F00E8" w:rsidP="00C91105">
            <w:pPr>
              <w:pStyle w:val="BodyText"/>
            </w:pPr>
            <w:r w:rsidRPr="006B4E9D">
              <w:t>Comments</w:t>
            </w:r>
          </w:p>
        </w:tc>
      </w:tr>
      <w:tr w:rsidR="007F00E8" w14:paraId="2FB7A0E1" w14:textId="77777777" w:rsidTr="00C91105">
        <w:tc>
          <w:tcPr>
            <w:tcW w:w="2122" w:type="dxa"/>
          </w:tcPr>
          <w:p w14:paraId="75EF8A48" w14:textId="77777777" w:rsidR="007F00E8" w:rsidRDefault="007F00E8" w:rsidP="00C91105"/>
        </w:tc>
        <w:tc>
          <w:tcPr>
            <w:tcW w:w="1842" w:type="dxa"/>
          </w:tcPr>
          <w:p w14:paraId="0198F0A2" w14:textId="77777777" w:rsidR="007F00E8" w:rsidRDefault="007F00E8" w:rsidP="00C91105"/>
        </w:tc>
        <w:tc>
          <w:tcPr>
            <w:tcW w:w="5665" w:type="dxa"/>
          </w:tcPr>
          <w:p w14:paraId="63542FB8" w14:textId="77777777" w:rsidR="007F00E8" w:rsidRDefault="007F00E8" w:rsidP="00C91105"/>
        </w:tc>
      </w:tr>
      <w:tr w:rsidR="007F00E8" w14:paraId="0FD3950F" w14:textId="77777777" w:rsidTr="00C91105">
        <w:tc>
          <w:tcPr>
            <w:tcW w:w="2122" w:type="dxa"/>
          </w:tcPr>
          <w:p w14:paraId="32A3A06B" w14:textId="77777777" w:rsidR="007F00E8" w:rsidRDefault="007F00E8" w:rsidP="00C91105"/>
        </w:tc>
        <w:tc>
          <w:tcPr>
            <w:tcW w:w="1842" w:type="dxa"/>
          </w:tcPr>
          <w:p w14:paraId="4A4E0A0E" w14:textId="77777777" w:rsidR="007F00E8" w:rsidRDefault="007F00E8" w:rsidP="00C91105"/>
        </w:tc>
        <w:tc>
          <w:tcPr>
            <w:tcW w:w="5665" w:type="dxa"/>
          </w:tcPr>
          <w:p w14:paraId="2EE4851E" w14:textId="77777777" w:rsidR="007F00E8" w:rsidRDefault="007F00E8" w:rsidP="00C91105"/>
        </w:tc>
      </w:tr>
      <w:tr w:rsidR="007F00E8" w14:paraId="5E24BB27" w14:textId="77777777" w:rsidTr="00C91105">
        <w:tc>
          <w:tcPr>
            <w:tcW w:w="2122" w:type="dxa"/>
          </w:tcPr>
          <w:p w14:paraId="430A2D07" w14:textId="77777777" w:rsidR="007F00E8" w:rsidRDefault="007F00E8" w:rsidP="00C91105"/>
        </w:tc>
        <w:tc>
          <w:tcPr>
            <w:tcW w:w="1842" w:type="dxa"/>
          </w:tcPr>
          <w:p w14:paraId="786E3171" w14:textId="77777777" w:rsidR="007F00E8" w:rsidRDefault="007F00E8" w:rsidP="00C91105"/>
        </w:tc>
        <w:tc>
          <w:tcPr>
            <w:tcW w:w="5665" w:type="dxa"/>
          </w:tcPr>
          <w:p w14:paraId="366BBC54" w14:textId="77777777" w:rsidR="007F00E8" w:rsidRDefault="007F00E8" w:rsidP="00C91105"/>
        </w:tc>
      </w:tr>
      <w:tr w:rsidR="007F00E8" w14:paraId="1AED3C17" w14:textId="77777777" w:rsidTr="00C91105">
        <w:tc>
          <w:tcPr>
            <w:tcW w:w="2122" w:type="dxa"/>
          </w:tcPr>
          <w:p w14:paraId="422CC2CD" w14:textId="77777777" w:rsidR="007F00E8" w:rsidRDefault="007F00E8" w:rsidP="00C91105"/>
        </w:tc>
        <w:tc>
          <w:tcPr>
            <w:tcW w:w="1842" w:type="dxa"/>
          </w:tcPr>
          <w:p w14:paraId="4A3A0112" w14:textId="77777777" w:rsidR="007F00E8" w:rsidRDefault="007F00E8" w:rsidP="00C91105"/>
        </w:tc>
        <w:tc>
          <w:tcPr>
            <w:tcW w:w="5665" w:type="dxa"/>
          </w:tcPr>
          <w:p w14:paraId="2E47FE22" w14:textId="77777777" w:rsidR="007F00E8" w:rsidRDefault="007F00E8" w:rsidP="00C91105"/>
        </w:tc>
      </w:tr>
      <w:tr w:rsidR="007F00E8" w14:paraId="1CE6A4E4" w14:textId="77777777" w:rsidTr="00C91105">
        <w:tc>
          <w:tcPr>
            <w:tcW w:w="2122" w:type="dxa"/>
          </w:tcPr>
          <w:p w14:paraId="1A26FAC0" w14:textId="77777777" w:rsidR="007F00E8" w:rsidRDefault="007F00E8" w:rsidP="00C91105"/>
        </w:tc>
        <w:tc>
          <w:tcPr>
            <w:tcW w:w="1842" w:type="dxa"/>
          </w:tcPr>
          <w:p w14:paraId="646E5AA9" w14:textId="77777777" w:rsidR="007F00E8" w:rsidRDefault="007F00E8" w:rsidP="00C91105"/>
        </w:tc>
        <w:tc>
          <w:tcPr>
            <w:tcW w:w="5665" w:type="dxa"/>
          </w:tcPr>
          <w:p w14:paraId="7898E719" w14:textId="77777777" w:rsidR="007F00E8" w:rsidRDefault="007F00E8" w:rsidP="00C91105"/>
        </w:tc>
      </w:tr>
      <w:tr w:rsidR="007F00E8" w14:paraId="72D870EE" w14:textId="77777777" w:rsidTr="00C91105">
        <w:tc>
          <w:tcPr>
            <w:tcW w:w="2122" w:type="dxa"/>
          </w:tcPr>
          <w:p w14:paraId="57508D94" w14:textId="77777777" w:rsidR="007F00E8" w:rsidRDefault="007F00E8" w:rsidP="00C91105"/>
        </w:tc>
        <w:tc>
          <w:tcPr>
            <w:tcW w:w="1842" w:type="dxa"/>
          </w:tcPr>
          <w:p w14:paraId="48543CEF" w14:textId="77777777" w:rsidR="007F00E8" w:rsidRDefault="007F00E8" w:rsidP="00C91105"/>
        </w:tc>
        <w:tc>
          <w:tcPr>
            <w:tcW w:w="5665" w:type="dxa"/>
          </w:tcPr>
          <w:p w14:paraId="62B27251" w14:textId="77777777" w:rsidR="007F00E8" w:rsidRDefault="007F00E8" w:rsidP="00C91105"/>
        </w:tc>
      </w:tr>
    </w:tbl>
    <w:p w14:paraId="49C02C1F" w14:textId="77777777" w:rsidR="007F00E8" w:rsidRPr="007F00E8" w:rsidRDefault="007F00E8" w:rsidP="007F00E8">
      <w:pPr>
        <w:overflowPunct/>
        <w:autoSpaceDE/>
        <w:autoSpaceDN/>
        <w:adjustRightInd/>
        <w:spacing w:after="160" w:line="225" w:lineRule="atLeast"/>
        <w:ind w:left="1276" w:hanging="1276"/>
        <w:jc w:val="both"/>
        <w:textAlignment w:val="auto"/>
        <w:rPr>
          <w:rFonts w:ascii="Arial" w:hAnsi="Arial" w:cs="Arial"/>
          <w:color w:val="212529"/>
          <w:sz w:val="21"/>
          <w:szCs w:val="21"/>
          <w:lang w:val="en-FI" w:eastAsia="en-GB"/>
        </w:rPr>
      </w:pPr>
    </w:p>
    <w:p w14:paraId="3DD04B63" w14:textId="30B976E2" w:rsidR="00D00B6C" w:rsidRDefault="007F00E8" w:rsidP="007F00E8">
      <w:pPr>
        <w:pStyle w:val="Heading2"/>
      </w:pPr>
      <w:r>
        <w:t>2.</w:t>
      </w:r>
      <w:r w:rsidR="00D119CD">
        <w:t>3</w:t>
      </w:r>
      <w:r>
        <w:tab/>
        <w:t>ASN.1 class 3 RIL issues</w:t>
      </w:r>
    </w:p>
    <w:p w14:paraId="1B8C189F" w14:textId="479C0855" w:rsidR="007F00E8" w:rsidRDefault="007F00E8" w:rsidP="007F00E8">
      <w:pPr>
        <w:pStyle w:val="BodyText"/>
      </w:pPr>
      <w:r>
        <w:t>According to chairman notes</w:t>
      </w:r>
      <w:r>
        <w:t>, the following RILs have been added concerning the on-demand SIB procedure (i.e., including positioning).</w:t>
      </w:r>
    </w:p>
    <w:p w14:paraId="55DC27B6" w14:textId="77777777" w:rsidR="007F00E8" w:rsidRDefault="007F00E8" w:rsidP="007F00E8">
      <w:pPr>
        <w:pStyle w:val="Doc-title"/>
      </w:pPr>
      <w:hyperlink r:id="rId15" w:tooltip="D:Documents3GPPtsg_ranWG2TSGR2_109bis-eDocsR2-2003425.zip" w:history="1">
        <w:r w:rsidRPr="00D01E6B">
          <w:rPr>
            <w:rStyle w:val="Hyperlink"/>
          </w:rPr>
          <w:t>R2-2003425</w:t>
        </w:r>
      </w:hyperlink>
      <w:r>
        <w:tab/>
        <w:t>[Z301] Correcction for SCG RLC failure during fast MCG recovery</w:t>
      </w:r>
      <w:r>
        <w:tab/>
        <w:t>ZTE Corporation, Sanechips</w:t>
      </w:r>
      <w:r>
        <w:tab/>
        <w:t>discussion</w:t>
      </w:r>
      <w:r>
        <w:tab/>
        <w:t>Rel-16</w:t>
      </w:r>
      <w:r>
        <w:tab/>
        <w:t>LTE_NR_DC_CA_enh-Core</w:t>
      </w:r>
    </w:p>
    <w:p w14:paraId="79EC4FF9" w14:textId="77777777" w:rsidR="007F00E8" w:rsidRDefault="007F00E8" w:rsidP="007F00E8">
      <w:pPr>
        <w:pStyle w:val="Doc-title"/>
      </w:pPr>
      <w:hyperlink r:id="rId16" w:tooltip="D:Documents3GPPtsg_ranWG2TSGR2_109bis-eDocsR2-2002790.zip" w:history="1">
        <w:r w:rsidRPr="00D01E6B">
          <w:rPr>
            <w:rStyle w:val="Hyperlink"/>
          </w:rPr>
          <w:t>R2-2002790</w:t>
        </w:r>
      </w:hyperlink>
      <w:r>
        <w:tab/>
        <w:t>Correction on the Configuration of T316 [C103] [C104]</w:t>
      </w:r>
      <w:r>
        <w:tab/>
        <w:t>CATT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F</w:t>
      </w:r>
      <w:r>
        <w:tab/>
        <w:t>LTE_NR_DC_CA_enh-Core</w:t>
      </w:r>
      <w:r>
        <w:tab/>
        <w:t>Late</w:t>
      </w:r>
    </w:p>
    <w:p w14:paraId="79C50202" w14:textId="77777777" w:rsidR="007F00E8" w:rsidRDefault="007F00E8" w:rsidP="007F00E8">
      <w:pPr>
        <w:pStyle w:val="Doc-title"/>
      </w:pPr>
      <w:hyperlink r:id="rId17" w:tooltip="D:Documents3GPPtsg_ranWG2TSGR2_109bis-eDocsR2-2002984.zip" w:history="1">
        <w:r w:rsidRPr="00D01E6B">
          <w:rPr>
            <w:rStyle w:val="Hyperlink"/>
          </w:rPr>
          <w:t>R2-2002984</w:t>
        </w:r>
      </w:hyperlink>
      <w:r>
        <w:tab/>
        <w:t>Erroneous instances of “the procedure ends” impacting reception over SRB3</w:t>
      </w:r>
      <w:r>
        <w:tab/>
        <w:t>Nokia, Nokia Shanghai Bell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1538</w:t>
      </w:r>
      <w:r>
        <w:tab/>
        <w:t>-</w:t>
      </w:r>
      <w:r>
        <w:tab/>
        <w:t>F</w:t>
      </w:r>
      <w:r>
        <w:tab/>
        <w:t>LTE_NR_DC_CA_enh-Core</w:t>
      </w:r>
    </w:p>
    <w:p w14:paraId="0ABB139F" w14:textId="58DCC818" w:rsidR="007F00E8" w:rsidRDefault="007F00E8" w:rsidP="007F00E8"/>
    <w:p w14:paraId="28F5372F" w14:textId="5BF58192" w:rsidR="007F00E8" w:rsidRDefault="007F00E8" w:rsidP="007F00E8">
      <w:pPr>
        <w:pStyle w:val="BodyText"/>
      </w:pPr>
      <w:r>
        <w:t>Companies are encouraged to provide comments on those RILs:</w:t>
      </w:r>
    </w:p>
    <w:p w14:paraId="2973ADB8" w14:textId="7478A510" w:rsidR="007F00E8" w:rsidRDefault="007F00E8" w:rsidP="007F00E8"/>
    <w:p w14:paraId="53614DA6" w14:textId="59F95BB0" w:rsidR="007F00E8" w:rsidRPr="007F00E8" w:rsidRDefault="007F00E8" w:rsidP="007F00E8">
      <w:pPr>
        <w:pStyle w:val="Heading3"/>
      </w:pPr>
      <w:r>
        <w:lastRenderedPageBreak/>
        <w:t>2.</w:t>
      </w:r>
      <w:r w:rsidR="00D119CD">
        <w:t>3</w:t>
      </w:r>
      <w:r>
        <w:t>.1</w:t>
      </w:r>
      <w:r>
        <w:tab/>
      </w:r>
      <w:r w:rsidRPr="007F00E8">
        <w:t>[Z301] Correction for SCG RLC failure during fast MCG recovery</w:t>
      </w:r>
      <w:r>
        <w:t xml:space="preserve"> (</w:t>
      </w:r>
      <w:hyperlink r:id="rId18" w:history="1">
        <w:r w:rsidRPr="00D119CD">
          <w:rPr>
            <w:rStyle w:val="Hyperlink"/>
          </w:rPr>
          <w:t>R2-2003425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892"/>
        <w:gridCol w:w="6148"/>
      </w:tblGrid>
      <w:tr w:rsidR="007F00E8" w14:paraId="1EB6CADD" w14:textId="77777777" w:rsidTr="007F00E8">
        <w:tc>
          <w:tcPr>
            <w:tcW w:w="1622" w:type="dxa"/>
            <w:shd w:val="clear" w:color="auto" w:fill="BFBFBF" w:themeFill="background1" w:themeFillShade="BF"/>
          </w:tcPr>
          <w:p w14:paraId="07F9646C" w14:textId="77777777" w:rsidR="007F00E8" w:rsidRDefault="007F00E8" w:rsidP="00D61282">
            <w:pPr>
              <w:pStyle w:val="BodyText"/>
            </w:pPr>
            <w:r>
              <w:t>Company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14:paraId="6DA074FE" w14:textId="77777777" w:rsidR="007F00E8" w:rsidRDefault="007F00E8" w:rsidP="00D074D7">
            <w:pPr>
              <w:pStyle w:val="BodyText"/>
              <w:jc w:val="center"/>
            </w:pPr>
            <w:proofErr w:type="spellStart"/>
            <w:r>
              <w:t>Proposal</w:t>
            </w:r>
            <w:proofErr w:type="spellEnd"/>
          </w:p>
          <w:p w14:paraId="0B4DCD76" w14:textId="1E09C045" w:rsidR="007F00E8" w:rsidRPr="006B4E9D" w:rsidRDefault="007F00E8" w:rsidP="00D074D7">
            <w:pPr>
              <w:pStyle w:val="BodyText"/>
              <w:jc w:val="center"/>
            </w:pPr>
            <w:r>
              <w:t>(</w:t>
            </w: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  <w:r>
              <w:t>)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3A4907A3" w14:textId="3D373DE2" w:rsidR="007F00E8" w:rsidRPr="006B4E9D" w:rsidRDefault="007F00E8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7F00E8" w14:paraId="5E88AAB4" w14:textId="77777777" w:rsidTr="007F00E8">
        <w:tc>
          <w:tcPr>
            <w:tcW w:w="1622" w:type="dxa"/>
          </w:tcPr>
          <w:p w14:paraId="6591412C" w14:textId="77777777" w:rsidR="007F00E8" w:rsidRDefault="007F00E8" w:rsidP="00D61282"/>
        </w:tc>
        <w:tc>
          <w:tcPr>
            <w:tcW w:w="1492" w:type="dxa"/>
          </w:tcPr>
          <w:p w14:paraId="3E578B86" w14:textId="77777777" w:rsidR="007F00E8" w:rsidRDefault="007F00E8" w:rsidP="00D61282"/>
        </w:tc>
        <w:tc>
          <w:tcPr>
            <w:tcW w:w="6515" w:type="dxa"/>
          </w:tcPr>
          <w:p w14:paraId="50C63268" w14:textId="42CFF0D9" w:rsidR="007F00E8" w:rsidRDefault="007F00E8" w:rsidP="00D61282"/>
        </w:tc>
      </w:tr>
      <w:tr w:rsidR="007F00E8" w14:paraId="164882A4" w14:textId="77777777" w:rsidTr="007F00E8">
        <w:tc>
          <w:tcPr>
            <w:tcW w:w="1622" w:type="dxa"/>
          </w:tcPr>
          <w:p w14:paraId="3C099CF3" w14:textId="77777777" w:rsidR="007F00E8" w:rsidRDefault="007F00E8" w:rsidP="00D61282"/>
        </w:tc>
        <w:tc>
          <w:tcPr>
            <w:tcW w:w="1492" w:type="dxa"/>
          </w:tcPr>
          <w:p w14:paraId="23AF2E84" w14:textId="77777777" w:rsidR="007F00E8" w:rsidRDefault="007F00E8" w:rsidP="00D61282"/>
        </w:tc>
        <w:tc>
          <w:tcPr>
            <w:tcW w:w="6515" w:type="dxa"/>
          </w:tcPr>
          <w:p w14:paraId="68E0E1EF" w14:textId="3F907397" w:rsidR="007F00E8" w:rsidRDefault="007F00E8" w:rsidP="00D61282"/>
        </w:tc>
      </w:tr>
      <w:tr w:rsidR="007F00E8" w14:paraId="7F981331" w14:textId="77777777" w:rsidTr="007F00E8">
        <w:tc>
          <w:tcPr>
            <w:tcW w:w="1622" w:type="dxa"/>
          </w:tcPr>
          <w:p w14:paraId="76C887DF" w14:textId="77777777" w:rsidR="007F00E8" w:rsidRDefault="007F00E8" w:rsidP="00D61282"/>
        </w:tc>
        <w:tc>
          <w:tcPr>
            <w:tcW w:w="1492" w:type="dxa"/>
          </w:tcPr>
          <w:p w14:paraId="7553A79E" w14:textId="77777777" w:rsidR="007F00E8" w:rsidRDefault="007F00E8" w:rsidP="00D61282"/>
        </w:tc>
        <w:tc>
          <w:tcPr>
            <w:tcW w:w="6515" w:type="dxa"/>
          </w:tcPr>
          <w:p w14:paraId="6302DAFD" w14:textId="12983C72" w:rsidR="007F00E8" w:rsidRDefault="007F00E8" w:rsidP="00D61282"/>
        </w:tc>
      </w:tr>
      <w:tr w:rsidR="007F00E8" w14:paraId="22753A5B" w14:textId="77777777" w:rsidTr="007F00E8">
        <w:tc>
          <w:tcPr>
            <w:tcW w:w="1622" w:type="dxa"/>
          </w:tcPr>
          <w:p w14:paraId="0825459A" w14:textId="77777777" w:rsidR="007F00E8" w:rsidRDefault="007F00E8" w:rsidP="00D61282"/>
        </w:tc>
        <w:tc>
          <w:tcPr>
            <w:tcW w:w="1492" w:type="dxa"/>
          </w:tcPr>
          <w:p w14:paraId="6440308E" w14:textId="77777777" w:rsidR="007F00E8" w:rsidRDefault="007F00E8" w:rsidP="00D61282"/>
        </w:tc>
        <w:tc>
          <w:tcPr>
            <w:tcW w:w="6515" w:type="dxa"/>
          </w:tcPr>
          <w:p w14:paraId="298D07E9" w14:textId="2552602C" w:rsidR="007F00E8" w:rsidRDefault="007F00E8" w:rsidP="00D61282"/>
        </w:tc>
      </w:tr>
      <w:tr w:rsidR="007F00E8" w14:paraId="7567D8DF" w14:textId="77777777" w:rsidTr="007F00E8">
        <w:tc>
          <w:tcPr>
            <w:tcW w:w="1622" w:type="dxa"/>
          </w:tcPr>
          <w:p w14:paraId="064C7E31" w14:textId="77777777" w:rsidR="007F00E8" w:rsidRDefault="007F00E8" w:rsidP="00D61282"/>
        </w:tc>
        <w:tc>
          <w:tcPr>
            <w:tcW w:w="1492" w:type="dxa"/>
          </w:tcPr>
          <w:p w14:paraId="720AEB16" w14:textId="77777777" w:rsidR="007F00E8" w:rsidRDefault="007F00E8" w:rsidP="00D61282"/>
        </w:tc>
        <w:tc>
          <w:tcPr>
            <w:tcW w:w="6515" w:type="dxa"/>
          </w:tcPr>
          <w:p w14:paraId="59B44FD7" w14:textId="0D9396C0" w:rsidR="007F00E8" w:rsidRDefault="007F00E8" w:rsidP="00D61282"/>
        </w:tc>
      </w:tr>
      <w:tr w:rsidR="007F00E8" w14:paraId="64A93E6B" w14:textId="77777777" w:rsidTr="007F00E8">
        <w:tc>
          <w:tcPr>
            <w:tcW w:w="1622" w:type="dxa"/>
          </w:tcPr>
          <w:p w14:paraId="2BF7E730" w14:textId="77777777" w:rsidR="007F00E8" w:rsidRDefault="007F00E8" w:rsidP="00D61282"/>
        </w:tc>
        <w:tc>
          <w:tcPr>
            <w:tcW w:w="1492" w:type="dxa"/>
          </w:tcPr>
          <w:p w14:paraId="46AD7920" w14:textId="77777777" w:rsidR="007F00E8" w:rsidRDefault="007F00E8" w:rsidP="00D61282"/>
        </w:tc>
        <w:tc>
          <w:tcPr>
            <w:tcW w:w="6515" w:type="dxa"/>
          </w:tcPr>
          <w:p w14:paraId="4BD27A43" w14:textId="27E992B2" w:rsidR="007F00E8" w:rsidRDefault="007F00E8" w:rsidP="00D61282"/>
        </w:tc>
      </w:tr>
    </w:tbl>
    <w:p w14:paraId="3E561892" w14:textId="7721D255" w:rsidR="00D00B6C" w:rsidRDefault="00D00B6C" w:rsidP="00D00B6C"/>
    <w:p w14:paraId="678EFAB7" w14:textId="1C55251B" w:rsidR="007F00E8" w:rsidRDefault="007F00E8" w:rsidP="007F00E8">
      <w:pPr>
        <w:pStyle w:val="Heading3"/>
      </w:pPr>
      <w:r>
        <w:t>2.</w:t>
      </w:r>
      <w:r w:rsidR="00D119CD">
        <w:t>3</w:t>
      </w:r>
      <w:r>
        <w:t>.2</w:t>
      </w:r>
      <w:r>
        <w:tab/>
      </w:r>
      <w:r w:rsidRPr="007F00E8">
        <w:t>Correction on the Configuration of T316 [C103] [C104]</w:t>
      </w:r>
      <w:r>
        <w:t xml:space="preserve"> (</w:t>
      </w:r>
      <w:hyperlink r:id="rId19" w:history="1">
        <w:r w:rsidR="00D119CD" w:rsidRPr="00D119CD">
          <w:rPr>
            <w:rStyle w:val="Hyperlink"/>
          </w:rPr>
          <w:t>R2-2002790</w:t>
        </w:r>
      </w:hyperlink>
      <w:r w:rsidR="00D119C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1A9EEB9C" w14:textId="77777777" w:rsidTr="00D119CD">
        <w:tc>
          <w:tcPr>
            <w:tcW w:w="1027" w:type="pct"/>
            <w:shd w:val="clear" w:color="auto" w:fill="BFBFBF" w:themeFill="background1" w:themeFillShade="BF"/>
          </w:tcPr>
          <w:p w14:paraId="2080194B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7F4524BA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14:paraId="700AEA87" w14:textId="77777777" w:rsidTr="00D119CD">
        <w:tc>
          <w:tcPr>
            <w:tcW w:w="1027" w:type="pct"/>
          </w:tcPr>
          <w:p w14:paraId="5DC172D9" w14:textId="77777777" w:rsidR="00D119CD" w:rsidRDefault="00D119CD" w:rsidP="00C91105"/>
        </w:tc>
        <w:tc>
          <w:tcPr>
            <w:tcW w:w="3973" w:type="pct"/>
          </w:tcPr>
          <w:p w14:paraId="32FB5C26" w14:textId="77777777" w:rsidR="00D119CD" w:rsidRDefault="00D119CD" w:rsidP="00C91105"/>
        </w:tc>
      </w:tr>
      <w:tr w:rsidR="00D119CD" w14:paraId="2861EF99" w14:textId="77777777" w:rsidTr="00D119CD">
        <w:tc>
          <w:tcPr>
            <w:tcW w:w="1027" w:type="pct"/>
          </w:tcPr>
          <w:p w14:paraId="6DD43D3E" w14:textId="77777777" w:rsidR="00D119CD" w:rsidRDefault="00D119CD" w:rsidP="00C91105"/>
        </w:tc>
        <w:tc>
          <w:tcPr>
            <w:tcW w:w="3973" w:type="pct"/>
          </w:tcPr>
          <w:p w14:paraId="2FB40649" w14:textId="77777777" w:rsidR="00D119CD" w:rsidRDefault="00D119CD" w:rsidP="00C91105"/>
        </w:tc>
      </w:tr>
      <w:tr w:rsidR="00D119CD" w14:paraId="49BED5E2" w14:textId="77777777" w:rsidTr="00D119CD">
        <w:tc>
          <w:tcPr>
            <w:tcW w:w="1027" w:type="pct"/>
          </w:tcPr>
          <w:p w14:paraId="5031793A" w14:textId="77777777" w:rsidR="00D119CD" w:rsidRDefault="00D119CD" w:rsidP="00C91105"/>
        </w:tc>
        <w:tc>
          <w:tcPr>
            <w:tcW w:w="3973" w:type="pct"/>
          </w:tcPr>
          <w:p w14:paraId="6A834A1B" w14:textId="77777777" w:rsidR="00D119CD" w:rsidRDefault="00D119CD" w:rsidP="00C91105"/>
        </w:tc>
      </w:tr>
      <w:tr w:rsidR="00D119CD" w14:paraId="5A88EF54" w14:textId="77777777" w:rsidTr="00D119CD">
        <w:tc>
          <w:tcPr>
            <w:tcW w:w="1027" w:type="pct"/>
          </w:tcPr>
          <w:p w14:paraId="39202468" w14:textId="77777777" w:rsidR="00D119CD" w:rsidRDefault="00D119CD" w:rsidP="00C91105"/>
        </w:tc>
        <w:tc>
          <w:tcPr>
            <w:tcW w:w="3973" w:type="pct"/>
          </w:tcPr>
          <w:p w14:paraId="1B56585F" w14:textId="77777777" w:rsidR="00D119CD" w:rsidRDefault="00D119CD" w:rsidP="00C91105"/>
        </w:tc>
      </w:tr>
      <w:tr w:rsidR="00D119CD" w14:paraId="5F22F169" w14:textId="77777777" w:rsidTr="00D119CD">
        <w:tc>
          <w:tcPr>
            <w:tcW w:w="1027" w:type="pct"/>
          </w:tcPr>
          <w:p w14:paraId="525259E8" w14:textId="77777777" w:rsidR="00D119CD" w:rsidRDefault="00D119CD" w:rsidP="00C91105"/>
        </w:tc>
        <w:tc>
          <w:tcPr>
            <w:tcW w:w="3973" w:type="pct"/>
          </w:tcPr>
          <w:p w14:paraId="64D51F69" w14:textId="77777777" w:rsidR="00D119CD" w:rsidRDefault="00D119CD" w:rsidP="00C91105"/>
        </w:tc>
      </w:tr>
      <w:tr w:rsidR="00D119CD" w14:paraId="7F671AB9" w14:textId="77777777" w:rsidTr="00D119CD">
        <w:tc>
          <w:tcPr>
            <w:tcW w:w="1027" w:type="pct"/>
          </w:tcPr>
          <w:p w14:paraId="5A94230F" w14:textId="77777777" w:rsidR="00D119CD" w:rsidRDefault="00D119CD" w:rsidP="00C91105"/>
        </w:tc>
        <w:tc>
          <w:tcPr>
            <w:tcW w:w="3973" w:type="pct"/>
          </w:tcPr>
          <w:p w14:paraId="46427AA0" w14:textId="77777777" w:rsidR="00D119CD" w:rsidRDefault="00D119CD" w:rsidP="00C91105"/>
        </w:tc>
      </w:tr>
    </w:tbl>
    <w:p w14:paraId="368FC13B" w14:textId="21447006" w:rsidR="00D119CD" w:rsidRDefault="00D119CD" w:rsidP="00D119CD"/>
    <w:p w14:paraId="598A5558" w14:textId="2666C784" w:rsidR="00D119CD" w:rsidRDefault="00D119CD" w:rsidP="00D119CD">
      <w:pPr>
        <w:pStyle w:val="Heading3"/>
      </w:pPr>
      <w:r>
        <w:t>2.3.3</w:t>
      </w:r>
      <w:r>
        <w:tab/>
      </w:r>
      <w:r w:rsidRPr="00D119CD">
        <w:t>Erroneous instances of “the procedure ends” impacting reception over SRB3</w:t>
      </w:r>
      <w:r>
        <w:t xml:space="preserve"> (</w:t>
      </w:r>
      <w:hyperlink r:id="rId20" w:history="1">
        <w:r w:rsidRPr="00D119CD">
          <w:rPr>
            <w:rStyle w:val="Hyperlink"/>
          </w:rPr>
          <w:t>R2-2002984</w:t>
        </w:r>
      </w:hyperlink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58CF593F" w14:textId="77777777" w:rsidTr="00C91105">
        <w:tc>
          <w:tcPr>
            <w:tcW w:w="1027" w:type="pct"/>
            <w:shd w:val="clear" w:color="auto" w:fill="BFBFBF" w:themeFill="background1" w:themeFillShade="BF"/>
          </w:tcPr>
          <w:p w14:paraId="7398C0D2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462A1E0B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14:paraId="6716C6B7" w14:textId="77777777" w:rsidTr="00C91105">
        <w:tc>
          <w:tcPr>
            <w:tcW w:w="1027" w:type="pct"/>
          </w:tcPr>
          <w:p w14:paraId="259FAA25" w14:textId="77777777" w:rsidR="00D119CD" w:rsidRDefault="00D119CD" w:rsidP="00C91105"/>
        </w:tc>
        <w:tc>
          <w:tcPr>
            <w:tcW w:w="3973" w:type="pct"/>
          </w:tcPr>
          <w:p w14:paraId="794F0243" w14:textId="77777777" w:rsidR="00D119CD" w:rsidRDefault="00D119CD" w:rsidP="00C91105"/>
        </w:tc>
      </w:tr>
      <w:tr w:rsidR="00D119CD" w14:paraId="0561C059" w14:textId="77777777" w:rsidTr="00C91105">
        <w:tc>
          <w:tcPr>
            <w:tcW w:w="1027" w:type="pct"/>
          </w:tcPr>
          <w:p w14:paraId="6FD2366A" w14:textId="77777777" w:rsidR="00D119CD" w:rsidRDefault="00D119CD" w:rsidP="00C91105"/>
        </w:tc>
        <w:tc>
          <w:tcPr>
            <w:tcW w:w="3973" w:type="pct"/>
          </w:tcPr>
          <w:p w14:paraId="6E7E7BD6" w14:textId="77777777" w:rsidR="00D119CD" w:rsidRDefault="00D119CD" w:rsidP="00C91105"/>
        </w:tc>
      </w:tr>
      <w:tr w:rsidR="00D119CD" w14:paraId="032CF899" w14:textId="77777777" w:rsidTr="00C91105">
        <w:tc>
          <w:tcPr>
            <w:tcW w:w="1027" w:type="pct"/>
          </w:tcPr>
          <w:p w14:paraId="121CD6B3" w14:textId="77777777" w:rsidR="00D119CD" w:rsidRDefault="00D119CD" w:rsidP="00C91105"/>
        </w:tc>
        <w:tc>
          <w:tcPr>
            <w:tcW w:w="3973" w:type="pct"/>
          </w:tcPr>
          <w:p w14:paraId="776545A0" w14:textId="77777777" w:rsidR="00D119CD" w:rsidRDefault="00D119CD" w:rsidP="00C91105"/>
        </w:tc>
      </w:tr>
      <w:tr w:rsidR="00D119CD" w14:paraId="12E44285" w14:textId="77777777" w:rsidTr="00C91105">
        <w:tc>
          <w:tcPr>
            <w:tcW w:w="1027" w:type="pct"/>
          </w:tcPr>
          <w:p w14:paraId="6F49C797" w14:textId="77777777" w:rsidR="00D119CD" w:rsidRDefault="00D119CD" w:rsidP="00C91105"/>
        </w:tc>
        <w:tc>
          <w:tcPr>
            <w:tcW w:w="3973" w:type="pct"/>
          </w:tcPr>
          <w:p w14:paraId="7C7AED08" w14:textId="77777777" w:rsidR="00D119CD" w:rsidRDefault="00D119CD" w:rsidP="00C91105"/>
        </w:tc>
      </w:tr>
      <w:tr w:rsidR="00D119CD" w14:paraId="634AE815" w14:textId="77777777" w:rsidTr="00C91105">
        <w:tc>
          <w:tcPr>
            <w:tcW w:w="1027" w:type="pct"/>
          </w:tcPr>
          <w:p w14:paraId="59D8B079" w14:textId="77777777" w:rsidR="00D119CD" w:rsidRDefault="00D119CD" w:rsidP="00C91105"/>
        </w:tc>
        <w:tc>
          <w:tcPr>
            <w:tcW w:w="3973" w:type="pct"/>
          </w:tcPr>
          <w:p w14:paraId="68F6E8B9" w14:textId="77777777" w:rsidR="00D119CD" w:rsidRDefault="00D119CD" w:rsidP="00C91105"/>
        </w:tc>
      </w:tr>
      <w:tr w:rsidR="00D119CD" w14:paraId="1A87661E" w14:textId="77777777" w:rsidTr="00C91105">
        <w:tc>
          <w:tcPr>
            <w:tcW w:w="1027" w:type="pct"/>
          </w:tcPr>
          <w:p w14:paraId="4BB65687" w14:textId="77777777" w:rsidR="00D119CD" w:rsidRDefault="00D119CD" w:rsidP="00C91105"/>
        </w:tc>
        <w:tc>
          <w:tcPr>
            <w:tcW w:w="3973" w:type="pct"/>
          </w:tcPr>
          <w:p w14:paraId="2D225E46" w14:textId="77777777" w:rsidR="00D119CD" w:rsidRDefault="00D119CD" w:rsidP="00C91105"/>
        </w:tc>
      </w:tr>
    </w:tbl>
    <w:p w14:paraId="3AAD1A85" w14:textId="36C51C96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036CB" w14:textId="77777777" w:rsidR="00E26BD0" w:rsidRDefault="00E26BD0">
      <w:r>
        <w:separator/>
      </w:r>
    </w:p>
  </w:endnote>
  <w:endnote w:type="continuationSeparator" w:id="0">
    <w:p w14:paraId="585CC644" w14:textId="77777777" w:rsidR="00E26BD0" w:rsidRDefault="00E2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8F9F" w14:textId="77777777" w:rsidR="00E26BD0" w:rsidRDefault="00E26BD0">
      <w:r>
        <w:separator/>
      </w:r>
    </w:p>
  </w:footnote>
  <w:footnote w:type="continuationSeparator" w:id="0">
    <w:p w14:paraId="31975794" w14:textId="77777777" w:rsidR="00E26BD0" w:rsidRDefault="00E2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44D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58E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0C1E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C51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2DC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681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CF9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0E8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6CE5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D1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4D7"/>
    <w:rsid w:val="00D10249"/>
    <w:rsid w:val="00D115C3"/>
    <w:rsid w:val="00D11897"/>
    <w:rsid w:val="00D119CD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6BD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6C7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020C1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20C1E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020C1E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020C1E"/>
    <w:rPr>
      <w:rFonts w:ascii="Arial" w:eastAsia="MS Mincho" w:hAnsi="Arial"/>
      <w:b/>
      <w:szCs w:val="24"/>
    </w:rPr>
  </w:style>
  <w:style w:type="character" w:customStyle="1" w:styleId="apple-converted-space">
    <w:name w:val="apple-converted-space"/>
    <w:basedOn w:val="DefaultParagraphFont"/>
    <w:rsid w:val="007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bis-e\Docs\R2-2002700.zip" TargetMode="External"/><Relationship Id="rId18" Type="http://schemas.openxmlformats.org/officeDocument/2006/relationships/hyperlink" Target="https://www.3gpp.org/ftp/tsg_ran/WG2_RL2/TSGR2_109bis-e/Docs/R2-200342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bis-e\Docs\R2-2002647.zip" TargetMode="External"/><Relationship Id="rId17" Type="http://schemas.openxmlformats.org/officeDocument/2006/relationships/hyperlink" Target="file:///D:\Documents\3GPP\tsg_ran\WG2\TSGR2_109bis-e\Docs\R2-200298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2790.zip" TargetMode="External"/><Relationship Id="rId20" Type="http://schemas.openxmlformats.org/officeDocument/2006/relationships/hyperlink" Target="https://www.3gpp.org/ftp/tsg_ran/WG2_RL2/TSGR2_109bis-e/Docs/R2-200298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9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bis-e\Docs\R2-2003425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09bis-e/Docs/R2-20027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bis-e\Docs\R2-2002992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57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4924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</cp:lastModifiedBy>
  <cp:revision>16</cp:revision>
  <cp:lastPrinted>2008-01-31T07:09:00Z</cp:lastPrinted>
  <dcterms:created xsi:type="dcterms:W3CDTF">2020-04-20T10:17:00Z</dcterms:created>
  <dcterms:modified xsi:type="dcterms:W3CDTF">2020-04-20T18:51:00Z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