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9153EE8" w:rsidR="00E90E49" w:rsidRPr="00BB29A0" w:rsidRDefault="00E90E49" w:rsidP="00E35559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 w:rsidRPr="008A146C">
        <w:rPr>
          <w:lang w:val="de-DE"/>
        </w:rPr>
        <w:t>3GPP TSG-RAN WG</w:t>
      </w:r>
      <w:r w:rsidR="00126758" w:rsidRPr="008A146C">
        <w:rPr>
          <w:lang w:val="de-DE"/>
        </w:rPr>
        <w:t>2</w:t>
      </w:r>
      <w:r w:rsidRPr="008A146C">
        <w:rPr>
          <w:lang w:val="de-DE"/>
        </w:rPr>
        <w:t xml:space="preserve"> #</w:t>
      </w:r>
      <w:r w:rsidR="00126758" w:rsidRPr="008A146C">
        <w:rPr>
          <w:lang w:val="de-DE"/>
        </w:rPr>
        <w:t>10</w:t>
      </w:r>
      <w:r w:rsidR="004651F2" w:rsidRPr="008A146C">
        <w:rPr>
          <w:lang w:val="de-DE"/>
        </w:rPr>
        <w:t>9</w:t>
      </w:r>
      <w:r w:rsidR="001B6A83">
        <w:rPr>
          <w:lang w:val="de-DE"/>
        </w:rPr>
        <w:t>bis</w:t>
      </w:r>
      <w:r w:rsidR="00B438CF" w:rsidRPr="008A146C">
        <w:rPr>
          <w:lang w:val="de-DE"/>
        </w:rPr>
        <w:t>-e</w:t>
      </w:r>
      <w:r w:rsidRPr="008A146C">
        <w:rPr>
          <w:lang w:val="de-DE"/>
        </w:rPr>
        <w:tab/>
      </w:r>
      <w:r w:rsidR="00591D38">
        <w:t>R2-2004233</w:t>
      </w:r>
    </w:p>
    <w:p w14:paraId="0B9CA2F7" w14:textId="30C9AFC9" w:rsidR="00E90E49" w:rsidRPr="00CE0424" w:rsidRDefault="00633B1A" w:rsidP="00311702">
      <w:pPr>
        <w:pStyle w:val="3GPPHeader"/>
      </w:pPr>
      <w:r w:rsidRPr="008A146C">
        <w:rPr>
          <w:rFonts w:cs="Arial"/>
          <w:szCs w:val="24"/>
          <w:lang w:val="en-US"/>
        </w:rPr>
        <w:t>Electronic, 20 April – 30 April 2020</w:t>
      </w:r>
      <w:r w:rsidR="00FB7C1F">
        <w:tab/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74E01324" w:rsidR="00E90E49" w:rsidRPr="00C92F6B" w:rsidRDefault="00E90E49" w:rsidP="00311702">
      <w:pPr>
        <w:pStyle w:val="3GPPHeader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2140C5" w:rsidRPr="002140C5">
        <w:rPr>
          <w:sz w:val="22"/>
          <w:szCs w:val="22"/>
          <w:lang w:val="sv-SE"/>
        </w:rPr>
        <w:t>6.7.2.</w:t>
      </w:r>
      <w:r w:rsidR="00BB29A0">
        <w:rPr>
          <w:sz w:val="22"/>
          <w:szCs w:val="22"/>
          <w:lang w:val="sv-SE"/>
        </w:rPr>
        <w:t>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A403ED5" w:rsidR="00E90E49" w:rsidRPr="008A146C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B29A0" w:rsidRPr="002B49A7">
        <w:t xml:space="preserve">Summary on </w:t>
      </w:r>
      <w:r w:rsidR="007D13F1" w:rsidRPr="007D13F1">
        <w:t>[AT109bis-e][027][IIOT] RRC (Ericsson)</w:t>
      </w:r>
    </w:p>
    <w:p w14:paraId="3CD265E9" w14:textId="1520F8A9" w:rsidR="00E90E49" w:rsidRPr="004A22E0" w:rsidRDefault="00E90E49" w:rsidP="004A22E0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6D182F5" w14:textId="3C7A81B5" w:rsidR="00734C4F" w:rsidRDefault="009D4E24" w:rsidP="00CE0424">
      <w:pPr>
        <w:pStyle w:val="BodyText"/>
      </w:pPr>
      <w:r>
        <w:t xml:space="preserve">In this paper, we </w:t>
      </w:r>
      <w:r w:rsidR="007E4FC1">
        <w:t>summarize the part 1 of the following email discussion.</w:t>
      </w:r>
    </w:p>
    <w:p w14:paraId="0E44DCF2" w14:textId="77777777" w:rsidR="00734C4F" w:rsidRPr="00734C4F" w:rsidRDefault="00734C4F" w:rsidP="00734C4F">
      <w:pPr>
        <w:overflowPunct/>
        <w:autoSpaceDE/>
        <w:autoSpaceDN/>
        <w:adjustRightInd/>
        <w:spacing w:before="40" w:after="0"/>
        <w:ind w:left="171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Hlk38458938"/>
      <w:bookmarkStart w:id="1" w:name="_Hlk38463638"/>
      <w:r w:rsidRPr="00734C4F">
        <w:rPr>
          <w:rFonts w:ascii="Arial" w:eastAsia="MS Mincho" w:hAnsi="Arial"/>
          <w:b/>
          <w:szCs w:val="24"/>
          <w:lang w:eastAsia="en-GB"/>
        </w:rPr>
        <w:t>[AT109bis-e][027][IIOT] RRC (Ericsson)</w:t>
      </w:r>
    </w:p>
    <w:bookmarkEnd w:id="0"/>
    <w:p w14:paraId="02DCF201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Status: Started</w:t>
      </w:r>
    </w:p>
    <w:p w14:paraId="713CCBC7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Scope: Treat topics in 6.7.2.3, include to make CRs.</w:t>
      </w:r>
    </w:p>
    <w:p w14:paraId="44629312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highlight w:val="yellow"/>
          <w:lang w:eastAsia="en-GB"/>
        </w:rPr>
        <w:t>Part 1: Determine which issues that need resolution, find agreeable proposals. Deadline: April 24 0700 UTC</w:t>
      </w:r>
    </w:p>
    <w:p w14:paraId="14B0FB2C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 xml:space="preserve">Part 2: RRC CRs implementing IIOT decisions from this meeting. </w:t>
      </w:r>
    </w:p>
    <w:p w14:paraId="68BDDAD8" w14:textId="0A78664C" w:rsidR="004000E8" w:rsidRDefault="00230D18" w:rsidP="00CE0424">
      <w:pPr>
        <w:pStyle w:val="Heading1"/>
      </w:pPr>
      <w:bookmarkStart w:id="2" w:name="_Ref178064866"/>
      <w:bookmarkEnd w:id="1"/>
      <w:r>
        <w:t>2</w:t>
      </w:r>
      <w:r>
        <w:tab/>
      </w:r>
      <w:r w:rsidR="004000E8" w:rsidRPr="00CE0424">
        <w:t>Discussion</w:t>
      </w:r>
      <w:bookmarkEnd w:id="2"/>
    </w:p>
    <w:p w14:paraId="4FAE2416" w14:textId="3CC67E28" w:rsidR="00030127" w:rsidRDefault="00813D27" w:rsidP="00030127">
      <w:pPr>
        <w:pStyle w:val="BodyText"/>
      </w:pPr>
      <w:r>
        <w:t xml:space="preserve">Five papers are submitted </w:t>
      </w:r>
      <w:r>
        <w:fldChar w:fldCharType="begin"/>
      </w:r>
      <w:r>
        <w:instrText xml:space="preserve"> REF _Ref38465930 \r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_Ref38465935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_Ref38465936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_Ref38465937 \r \h </w:instrText>
      </w:r>
      <w:r>
        <w:fldChar w:fldCharType="separate"/>
      </w:r>
      <w:r>
        <w:t>[4]</w:t>
      </w:r>
      <w:r>
        <w:fldChar w:fldCharType="end"/>
      </w:r>
      <w:r>
        <w:fldChar w:fldCharType="begin"/>
      </w:r>
      <w:r>
        <w:instrText xml:space="preserve"> REF _Ref38466309 \r \h </w:instrText>
      </w:r>
      <w:r>
        <w:fldChar w:fldCharType="separate"/>
      </w:r>
      <w:r>
        <w:t>[5]</w:t>
      </w:r>
      <w:r>
        <w:fldChar w:fldCharType="end"/>
      </w:r>
      <w:r>
        <w:t xml:space="preserve">. </w:t>
      </w:r>
      <w:r w:rsidR="003076D8">
        <w:t>To endorse d</w:t>
      </w:r>
      <w:r w:rsidR="000371FD">
        <w:t xml:space="preserve">raft CRs </w:t>
      </w:r>
      <w:r w:rsidR="000371FD">
        <w:fldChar w:fldCharType="begin"/>
      </w:r>
      <w:r w:rsidR="000371FD">
        <w:instrText xml:space="preserve"> REF _Ref38465930 \r \h </w:instrText>
      </w:r>
      <w:r w:rsidR="000371FD">
        <w:fldChar w:fldCharType="separate"/>
      </w:r>
      <w:r w:rsidR="000371FD">
        <w:t>[1]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_Ref38465935 \r \h </w:instrText>
      </w:r>
      <w:r w:rsidR="000371FD">
        <w:fldChar w:fldCharType="separate"/>
      </w:r>
      <w:r w:rsidR="000371FD">
        <w:t>[2]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_Ref38465936 \r \h </w:instrText>
      </w:r>
      <w:r w:rsidR="000371FD">
        <w:fldChar w:fldCharType="separate"/>
      </w:r>
      <w:r w:rsidR="000371FD">
        <w:t>[3]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_Ref38465937 \r \h </w:instrText>
      </w:r>
      <w:r w:rsidR="000371FD">
        <w:fldChar w:fldCharType="separate"/>
      </w:r>
      <w:r w:rsidR="000371FD">
        <w:t>[4]</w:t>
      </w:r>
      <w:r w:rsidR="000371FD">
        <w:fldChar w:fldCharType="end"/>
      </w:r>
      <w:r w:rsidR="003076D8">
        <w:t xml:space="preserve">, we </w:t>
      </w:r>
      <w:r w:rsidR="000371FD">
        <w:t xml:space="preserve">need agreements and </w:t>
      </w:r>
      <w:r w:rsidR="004D62A5">
        <w:t xml:space="preserve">these topics </w:t>
      </w:r>
      <w:r w:rsidR="000371FD">
        <w:t>are under discussion in relevant sub-agenda summary</w:t>
      </w:r>
      <w:r w:rsidR="003076D8">
        <w:t>.</w:t>
      </w:r>
      <w:r w:rsidR="00F71B47">
        <w:t xml:space="preserve"> Thus, only</w:t>
      </w:r>
      <w:r w:rsidR="003076D8">
        <w:t xml:space="preserve"> </w:t>
      </w:r>
      <w:r w:rsidR="00F71B47">
        <w:t>p</w:t>
      </w:r>
      <w:r w:rsidR="003076D8">
        <w:t xml:space="preserve">aper </w:t>
      </w:r>
      <w:r w:rsidR="003076D8">
        <w:fldChar w:fldCharType="begin"/>
      </w:r>
      <w:r w:rsidR="003076D8">
        <w:instrText xml:space="preserve"> REF _Ref38466309 \r \h </w:instrText>
      </w:r>
      <w:r w:rsidR="003076D8">
        <w:fldChar w:fldCharType="separate"/>
      </w:r>
      <w:r w:rsidR="003076D8">
        <w:t>[5]</w:t>
      </w:r>
      <w:r w:rsidR="003076D8">
        <w:fldChar w:fldCharType="end"/>
      </w:r>
      <w:r w:rsidR="003076D8">
        <w:t xml:space="preserve"> </w:t>
      </w:r>
      <w:r w:rsidR="00F71B47">
        <w:t xml:space="preserve">is needed to be further discussed. </w:t>
      </w:r>
    </w:p>
    <w:p w14:paraId="09A37CA3" w14:textId="77777777" w:rsidR="00F71B47" w:rsidRDefault="00F71B47" w:rsidP="00030127">
      <w:pPr>
        <w:pStyle w:val="BodyText"/>
      </w:pPr>
    </w:p>
    <w:p w14:paraId="7A98BC76" w14:textId="5266018C" w:rsidR="00C45F9A" w:rsidRDefault="00F71B47" w:rsidP="00030127">
      <w:pPr>
        <w:pStyle w:val="BodyText"/>
      </w:pPr>
      <w:r>
        <w:t>Two issues are identified</w:t>
      </w:r>
      <w:r w:rsidR="00BF1EBC">
        <w:t xml:space="preserve"> in paper </w:t>
      </w:r>
      <w:r w:rsidR="00BF1EBC">
        <w:fldChar w:fldCharType="begin"/>
      </w:r>
      <w:r w:rsidR="00BF1EBC">
        <w:instrText xml:space="preserve"> REF _Ref38466309 \r \h </w:instrText>
      </w:r>
      <w:r w:rsidR="00BF1EBC">
        <w:fldChar w:fldCharType="separate"/>
      </w:r>
      <w:r w:rsidR="00BF1EBC">
        <w:t>[5]</w:t>
      </w:r>
      <w:r w:rsidR="00BF1EBC">
        <w:fldChar w:fldCharType="end"/>
      </w:r>
      <w:r>
        <w:t xml:space="preserve">: 1) multi-SPS with only one SPS per BWP, and 2) clarify on PUCCH resources being common. </w:t>
      </w:r>
      <w:r w:rsidR="00BF1EBC">
        <w:t xml:space="preserve">The proposed solution is to move the </w:t>
      </w:r>
      <w:proofErr w:type="spellStart"/>
      <w:r w:rsidR="00BF1EBC" w:rsidRPr="00BF1EBC">
        <w:t>sps</w:t>
      </w:r>
      <w:proofErr w:type="spellEnd"/>
      <w:r w:rsidR="00BF1EBC" w:rsidRPr="00BF1EBC">
        <w:t>-PUCCH-AN-</w:t>
      </w:r>
      <w:proofErr w:type="spellStart"/>
      <w:r w:rsidR="00BF1EBC" w:rsidRPr="00BF1EBC">
        <w:t>ListPerCodebook</w:t>
      </w:r>
      <w:proofErr w:type="spellEnd"/>
      <w:r w:rsidR="00BF1EBC" w:rsidRPr="00BF1EBC">
        <w:t xml:space="preserve"> into the PUCCH-Config</w:t>
      </w:r>
      <w:r w:rsidR="00AA152A">
        <w:t xml:space="preserve">, since </w:t>
      </w:r>
      <w:r w:rsidR="008E7206">
        <w:t>each PUCCH-Config corresponding to one HARQ-ACK codebook</w:t>
      </w:r>
      <w:r w:rsidR="00813D27">
        <w:t xml:space="preserve">, </w:t>
      </w:r>
      <w:r w:rsidR="00AA152A">
        <w:t xml:space="preserve">see below </w:t>
      </w:r>
      <w:r w:rsidR="00CC57FC">
        <w:t>endorsed</w:t>
      </w:r>
      <w:r w:rsidR="00AA152A">
        <w:t xml:space="preserve"> TP in the last RAN1 meeting</w:t>
      </w:r>
      <w:r w:rsidR="00CC57FC">
        <w:t xml:space="preserve"> </w:t>
      </w:r>
      <w:r w:rsidR="00E34011">
        <w:fldChar w:fldCharType="begin"/>
      </w:r>
      <w:r w:rsidR="00E34011">
        <w:instrText xml:space="preserve"> REF _Ref38469334 \r \h </w:instrText>
      </w:r>
      <w:r w:rsidR="00E34011">
        <w:fldChar w:fldCharType="separate"/>
      </w:r>
      <w:r w:rsidR="00E34011">
        <w:t>[6]</w:t>
      </w:r>
      <w:r w:rsidR="00E34011">
        <w:fldChar w:fldCharType="end"/>
      </w:r>
      <w:r w:rsidR="008E7206">
        <w:t>.</w:t>
      </w:r>
      <w:r w:rsidR="008510BA">
        <w:t xml:space="preserve"> </w:t>
      </w:r>
    </w:p>
    <w:p w14:paraId="65D663E3" w14:textId="1A167387" w:rsidR="00C45F9A" w:rsidRDefault="00C45F9A" w:rsidP="00FA00E9">
      <w:pPr>
        <w:pStyle w:val="BodyText"/>
        <w:jc w:val="center"/>
      </w:pPr>
      <w:r w:rsidRPr="00C45F9A">
        <w:rPr>
          <w:noProof/>
          <w:lang w:val="en-US"/>
        </w:rPr>
        <w:drawing>
          <wp:inline distT="0" distB="0" distL="0" distR="0" wp14:anchorId="2A08AFAE" wp14:editId="6465CCB0">
            <wp:extent cx="3792991" cy="163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2" cy="16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3B0A" w14:textId="3A527843" w:rsidR="00D42C06" w:rsidRDefault="00D42C06" w:rsidP="00030127">
      <w:pPr>
        <w:pStyle w:val="BodyText"/>
      </w:pPr>
    </w:p>
    <w:p w14:paraId="036C692F" w14:textId="5F2188A9" w:rsidR="009A7612" w:rsidRDefault="00692747" w:rsidP="000D4F9E">
      <w:pPr>
        <w:pStyle w:val="BodyText"/>
      </w:pPr>
      <w:r>
        <w:rPr>
          <w:rFonts w:eastAsia="Times New Roman"/>
          <w:lang w:val="sv-SE"/>
        </w:rPr>
        <w:t xml:space="preserve">The other candidate solution </w:t>
      </w:r>
      <w:r w:rsidR="00A026F8">
        <w:rPr>
          <w:rFonts w:eastAsia="Times New Roman"/>
          <w:lang w:val="sv-SE"/>
        </w:rPr>
        <w:t xml:space="preserve">in paper </w:t>
      </w:r>
      <w:r w:rsidR="00A026F8">
        <w:rPr>
          <w:rFonts w:eastAsia="Times New Roman"/>
          <w:lang w:val="sv-SE"/>
        </w:rPr>
        <w:fldChar w:fldCharType="begin"/>
      </w:r>
      <w:r w:rsidR="00A026F8">
        <w:rPr>
          <w:rFonts w:eastAsia="Times New Roman"/>
          <w:lang w:val="sv-SE"/>
        </w:rPr>
        <w:instrText xml:space="preserve"> REF _Ref38466309 \r \h </w:instrText>
      </w:r>
      <w:r w:rsidR="00A026F8">
        <w:rPr>
          <w:rFonts w:eastAsia="Times New Roman"/>
          <w:lang w:val="sv-SE"/>
        </w:rPr>
      </w:r>
      <w:r w:rsidR="00A026F8">
        <w:rPr>
          <w:rFonts w:eastAsia="Times New Roman"/>
          <w:lang w:val="sv-SE"/>
        </w:rPr>
        <w:fldChar w:fldCharType="separate"/>
      </w:r>
      <w:r w:rsidR="00A026F8">
        <w:rPr>
          <w:rFonts w:eastAsia="Times New Roman"/>
          <w:lang w:val="sv-SE"/>
        </w:rPr>
        <w:t>[5]</w:t>
      </w:r>
      <w:r w:rsidR="00A026F8">
        <w:rPr>
          <w:rFonts w:eastAsia="Times New Roman"/>
          <w:lang w:val="sv-SE"/>
        </w:rPr>
        <w:fldChar w:fldCharType="end"/>
      </w:r>
      <w:r w:rsidR="00A026F8">
        <w:rPr>
          <w:rFonts w:eastAsia="Times New Roman"/>
          <w:lang w:val="sv-SE"/>
        </w:rPr>
        <w:t xml:space="preserve"> are</w:t>
      </w:r>
      <w:r w:rsidR="00DA443F">
        <w:rPr>
          <w:rFonts w:eastAsia="Times New Roman"/>
          <w:lang w:val="sv-SE"/>
        </w:rPr>
        <w:t xml:space="preserve"> related with RIL </w:t>
      </w:r>
      <w:r w:rsidR="00DA443F">
        <w:rPr>
          <w:rFonts w:eastAsia="Times New Roman"/>
        </w:rPr>
        <w:t>class 1 issue 44-51</w:t>
      </w:r>
      <w:r w:rsidR="00561D61">
        <w:rPr>
          <w:rFonts w:eastAsia="Times New Roman"/>
        </w:rPr>
        <w:t xml:space="preserve">, which are expected to </w:t>
      </w:r>
      <w:r w:rsidR="009A05ED">
        <w:rPr>
          <w:rFonts w:eastAsia="Times New Roman"/>
        </w:rPr>
        <w:t xml:space="preserve">be </w:t>
      </w:r>
      <w:r w:rsidR="00561D61">
        <w:rPr>
          <w:rFonts w:eastAsia="Times New Roman"/>
        </w:rPr>
        <w:t>accepted</w:t>
      </w:r>
      <w:r w:rsidR="00DA443F">
        <w:rPr>
          <w:rFonts w:eastAsia="Times New Roman"/>
        </w:rPr>
        <w:t>.</w:t>
      </w:r>
      <w:r w:rsidR="00A026F8">
        <w:rPr>
          <w:rFonts w:eastAsia="Times New Roman"/>
        </w:rPr>
        <w:t xml:space="preserve"> </w:t>
      </w:r>
      <w:r w:rsidR="00BB1A48">
        <w:t>On the other hand,</w:t>
      </w:r>
      <w:r w:rsidR="00512ABF">
        <w:t xml:space="preserve"> regardless of </w:t>
      </w:r>
      <w:r w:rsidR="004C0E4F">
        <w:t xml:space="preserve">the </w:t>
      </w:r>
      <w:r w:rsidR="00512ABF">
        <w:t>outcome,</w:t>
      </w:r>
      <w:r w:rsidR="00BB1A48">
        <w:t xml:space="preserve"> r</w:t>
      </w:r>
      <w:r w:rsidR="0094435C">
        <w:t xml:space="preserve">apporteur </w:t>
      </w:r>
      <w:r w:rsidR="009C4919">
        <w:t xml:space="preserve">agrees that </w:t>
      </w:r>
      <w:r w:rsidR="00BB1A48">
        <w:t xml:space="preserve">the </w:t>
      </w:r>
      <w:r w:rsidR="009C4919">
        <w:t xml:space="preserve">solution </w:t>
      </w:r>
      <w:r w:rsidR="00BB1A48">
        <w:t xml:space="preserve">in </w:t>
      </w:r>
      <w:r w:rsidR="00BB1A48">
        <w:fldChar w:fldCharType="begin"/>
      </w:r>
      <w:r w:rsidR="00BB1A48">
        <w:instrText xml:space="preserve"> REF _Ref38466309 \r \h </w:instrText>
      </w:r>
      <w:r w:rsidR="00BB1A48">
        <w:fldChar w:fldCharType="separate"/>
      </w:r>
      <w:r w:rsidR="00BB1A48">
        <w:t>[5]</w:t>
      </w:r>
      <w:r w:rsidR="00BB1A48">
        <w:fldChar w:fldCharType="end"/>
      </w:r>
      <w:r w:rsidR="00BB1A48">
        <w:t xml:space="preserve"> </w:t>
      </w:r>
      <w:r w:rsidR="009C4919">
        <w:t xml:space="preserve">leads to a better ASN.1 design and </w:t>
      </w:r>
      <w:r w:rsidR="00512ABF">
        <w:t xml:space="preserve">we </w:t>
      </w:r>
      <w:r w:rsidR="009C4919">
        <w:t>propose to re-struct the IE/field</w:t>
      </w:r>
      <w:r w:rsidR="003312F9">
        <w:t xml:space="preserve"> as follows</w:t>
      </w:r>
    </w:p>
    <w:p w14:paraId="1703D5CE" w14:textId="5ADCEEF5" w:rsidR="00BC2D81" w:rsidRDefault="00925851" w:rsidP="00030127">
      <w:pPr>
        <w:pStyle w:val="BodyText"/>
        <w:numPr>
          <w:ilvl w:val="0"/>
          <w:numId w:val="32"/>
        </w:numPr>
      </w:pPr>
      <w:r>
        <w:t>Add “</w:t>
      </w:r>
      <w:r w:rsidRPr="00925851">
        <w:t>sps-PUCCH-AN-CodebookResource-r16</w:t>
      </w:r>
      <w:r>
        <w:t>” to “PUCCH-Config”</w:t>
      </w:r>
      <w:r w:rsidR="009C4919">
        <w:t xml:space="preserve"> and r</w:t>
      </w:r>
      <w:r>
        <w:t xml:space="preserve">emove </w:t>
      </w:r>
      <w:r w:rsidR="005053DC">
        <w:t xml:space="preserve">IE </w:t>
      </w:r>
      <w:r w:rsidR="005053DC" w:rsidRPr="00BC7802">
        <w:t>SPS-PUCCH-AN-List</w:t>
      </w:r>
      <w:r w:rsidR="00417089" w:rsidRPr="009C4919">
        <w:rPr>
          <w:i/>
          <w:iCs/>
        </w:rPr>
        <w:t xml:space="preserve"> </w:t>
      </w:r>
      <w:r w:rsidR="00417089">
        <w:t>and</w:t>
      </w:r>
      <w:r w:rsidR="00417089" w:rsidRPr="009C4919">
        <w:rPr>
          <w:i/>
          <w:iCs/>
        </w:rPr>
        <w:t xml:space="preserve"> </w:t>
      </w:r>
      <w:r w:rsidR="00417089">
        <w:t xml:space="preserve">IE </w:t>
      </w:r>
      <w:r w:rsidR="00417089" w:rsidRPr="00F537EB">
        <w:t>SPS-PUCCH-AN-</w:t>
      </w:r>
      <w:proofErr w:type="spellStart"/>
      <w:r w:rsidR="00417089" w:rsidRPr="00F537EB">
        <w:t>ListPerCodebook</w:t>
      </w:r>
      <w:proofErr w:type="spellEnd"/>
      <w:r w:rsidR="00417089">
        <w:t xml:space="preserve"> </w:t>
      </w:r>
    </w:p>
    <w:p w14:paraId="42969307" w14:textId="30912F5D" w:rsidR="00BC2D81" w:rsidRPr="00693E47" w:rsidRDefault="00BC2D81" w:rsidP="00030127">
      <w:pPr>
        <w:pStyle w:val="BodyText"/>
        <w:rPr>
          <w:b/>
          <w:bCs/>
        </w:rPr>
      </w:pPr>
      <w:bookmarkStart w:id="3" w:name="_GoBack"/>
      <w:r w:rsidRPr="00693E47">
        <w:rPr>
          <w:b/>
          <w:bCs/>
        </w:rPr>
        <w:t>A draft CR can be found in the same draft folder</w:t>
      </w:r>
      <w:r w:rsidR="00693E47" w:rsidRPr="00693E47">
        <w:rPr>
          <w:b/>
          <w:bCs/>
        </w:rPr>
        <w:t>.</w:t>
      </w:r>
    </w:p>
    <w:bookmarkEnd w:id="3"/>
    <w:p w14:paraId="7F5B1277" w14:textId="6BB8DBE6" w:rsidR="001779CA" w:rsidRPr="00B92534" w:rsidRDefault="00693E47" w:rsidP="001779CA">
      <w:pPr>
        <w:spacing w:after="120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The intention is to have a better ASN.1 structure, not to change RAN1 agreement. Since this is different from </w:t>
      </w:r>
      <w:r w:rsidR="00F371FC">
        <w:rPr>
          <w:rFonts w:ascii="Arial" w:hAnsi="Arial" w:cs="Arial"/>
          <w:lang w:eastAsia="zh-CN"/>
        </w:rPr>
        <w:t xml:space="preserve">the indicated </w:t>
      </w:r>
      <w:r>
        <w:rPr>
          <w:rFonts w:ascii="Arial" w:hAnsi="Arial" w:cs="Arial"/>
          <w:lang w:eastAsia="zh-CN"/>
        </w:rPr>
        <w:t>RRC parameter</w:t>
      </w:r>
      <w:r w:rsidR="00F371FC">
        <w:rPr>
          <w:rFonts w:ascii="Arial" w:hAnsi="Arial" w:cs="Arial"/>
          <w:lang w:eastAsia="zh-CN"/>
        </w:rPr>
        <w:t xml:space="preserve"> list from RAN1</w:t>
      </w:r>
      <w:r>
        <w:rPr>
          <w:rFonts w:ascii="Arial" w:hAnsi="Arial" w:cs="Arial"/>
          <w:lang w:eastAsia="zh-CN"/>
        </w:rPr>
        <w:t xml:space="preserve">, </w:t>
      </w:r>
      <w:r w:rsidRPr="00B92534">
        <w:rPr>
          <w:rFonts w:ascii="Arial" w:hAnsi="Arial" w:cs="Arial"/>
          <w:b/>
          <w:bCs/>
          <w:lang w:eastAsia="zh-CN"/>
        </w:rPr>
        <w:t>c</w:t>
      </w:r>
      <w:r w:rsidR="001779CA" w:rsidRPr="00B92534">
        <w:rPr>
          <w:rFonts w:ascii="Arial" w:hAnsi="Arial" w:cs="Arial"/>
          <w:b/>
          <w:bCs/>
          <w:lang w:eastAsia="zh-CN"/>
        </w:rPr>
        <w:t xml:space="preserve">ompanies </w:t>
      </w:r>
      <w:r w:rsidR="00C066C4" w:rsidRPr="00B92534">
        <w:rPr>
          <w:rFonts w:ascii="Arial" w:hAnsi="Arial" w:cs="Arial"/>
          <w:b/>
          <w:bCs/>
          <w:lang w:eastAsia="zh-CN"/>
        </w:rPr>
        <w:t xml:space="preserve">are invited </w:t>
      </w:r>
      <w:r w:rsidR="00F01242" w:rsidRPr="00B92534">
        <w:rPr>
          <w:rFonts w:ascii="Arial" w:hAnsi="Arial" w:cs="Arial"/>
          <w:b/>
          <w:bCs/>
          <w:lang w:eastAsia="zh-CN"/>
        </w:rPr>
        <w:t xml:space="preserve">to </w:t>
      </w:r>
      <w:r w:rsidR="00B92534" w:rsidRPr="00B92534">
        <w:rPr>
          <w:rFonts w:ascii="Arial" w:hAnsi="Arial" w:cs="Arial"/>
          <w:b/>
          <w:bCs/>
          <w:lang w:eastAsia="zh-CN"/>
        </w:rPr>
        <w:t xml:space="preserve">provide comments below if </w:t>
      </w:r>
      <w:r w:rsidR="00B92534">
        <w:rPr>
          <w:rFonts w:ascii="Arial" w:hAnsi="Arial" w:cs="Arial"/>
          <w:b/>
          <w:bCs/>
          <w:lang w:eastAsia="zh-CN"/>
        </w:rPr>
        <w:t xml:space="preserve">they do not agree on the </w:t>
      </w:r>
      <w:r w:rsidR="00B92534" w:rsidRPr="00B92534">
        <w:rPr>
          <w:rFonts w:ascii="Arial" w:hAnsi="Arial" w:cs="Arial"/>
          <w:b/>
          <w:bCs/>
          <w:lang w:eastAsia="zh-CN"/>
        </w:rPr>
        <w:t>ASN.1 re-structuring proposal</w:t>
      </w:r>
      <w:r w:rsidR="004C0E4F">
        <w:rPr>
          <w:rFonts w:ascii="Arial" w:hAnsi="Arial" w:cs="Arial"/>
          <w:b/>
          <w:bCs/>
          <w:lang w:eastAsia="zh-CN"/>
        </w:rPr>
        <w:t>. C</w:t>
      </w:r>
      <w:r w:rsidR="00C308BC" w:rsidRPr="00B92534">
        <w:rPr>
          <w:rFonts w:ascii="Arial" w:hAnsi="Arial" w:cs="Arial"/>
          <w:b/>
          <w:bCs/>
          <w:lang w:eastAsia="zh-CN"/>
        </w:rPr>
        <w:t xml:space="preserve">omments on the draft </w:t>
      </w:r>
      <w:r w:rsidR="00A75C91" w:rsidRPr="00B92534">
        <w:rPr>
          <w:rFonts w:ascii="Arial" w:hAnsi="Arial" w:cs="Arial"/>
          <w:b/>
          <w:bCs/>
          <w:lang w:eastAsia="zh-CN"/>
        </w:rPr>
        <w:t>CRs</w:t>
      </w:r>
      <w:r w:rsidR="004C0E4F">
        <w:rPr>
          <w:rFonts w:ascii="Arial" w:hAnsi="Arial" w:cs="Arial"/>
          <w:b/>
          <w:bCs/>
          <w:lang w:eastAsia="zh-CN"/>
        </w:rPr>
        <w:t xml:space="preserve"> are also appreciated</w:t>
      </w:r>
      <w:r w:rsidR="001779CA" w:rsidRPr="00B92534">
        <w:rPr>
          <w:rFonts w:ascii="Arial" w:hAnsi="Arial" w:cs="Arial"/>
          <w:b/>
          <w:bCs/>
          <w:lang w:eastAsia="zh-CN"/>
        </w:rPr>
        <w:t>.</w:t>
      </w:r>
      <w:r w:rsidR="00A75C91" w:rsidRPr="00B92534"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Style w:val="TableGrid21"/>
        <w:tblW w:w="8517" w:type="dxa"/>
        <w:tblLook w:val="04A0" w:firstRow="1" w:lastRow="0" w:firstColumn="1" w:lastColumn="0" w:noHBand="0" w:noVBand="1"/>
      </w:tblPr>
      <w:tblGrid>
        <w:gridCol w:w="1072"/>
        <w:gridCol w:w="8451"/>
      </w:tblGrid>
      <w:tr w:rsidR="00B92534" w:rsidRPr="001779CA" w14:paraId="7BC03130" w14:textId="77777777" w:rsidTr="00B92534">
        <w:tc>
          <w:tcPr>
            <w:tcW w:w="1718" w:type="dxa"/>
            <w:shd w:val="clear" w:color="auto" w:fill="E7E6E6"/>
          </w:tcPr>
          <w:p w14:paraId="63E06580" w14:textId="6F368F1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 w:rsidRPr="001779CA">
              <w:rPr>
                <w:rFonts w:ascii="Arial" w:hAnsi="Arial" w:cs="Arial"/>
                <w:lang w:val="sv-SE"/>
              </w:rPr>
              <w:t>Company</w:t>
            </w:r>
          </w:p>
        </w:tc>
        <w:tc>
          <w:tcPr>
            <w:tcW w:w="6799" w:type="dxa"/>
            <w:shd w:val="clear" w:color="auto" w:fill="E7E6E6"/>
          </w:tcPr>
          <w:p w14:paraId="2A8CEF2C" w14:textId="479B0553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comments (if any)</w:t>
            </w:r>
          </w:p>
        </w:tc>
      </w:tr>
      <w:tr w:rsidR="00B92534" w:rsidRPr="001779CA" w14:paraId="0740F949" w14:textId="77777777" w:rsidTr="00B92534">
        <w:tc>
          <w:tcPr>
            <w:tcW w:w="1718" w:type="dxa"/>
          </w:tcPr>
          <w:p w14:paraId="172C0636" w14:textId="4A31B1E6" w:rsidR="00B92534" w:rsidRPr="001779CA" w:rsidRDefault="001F6CF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 w:eastAsia="ko-KR"/>
              </w:rPr>
            </w:pPr>
            <w:r>
              <w:rPr>
                <w:rFonts w:ascii="Arial" w:hAnsi="Arial" w:cs="Arial"/>
                <w:lang w:val="sv-SE" w:eastAsia="ko-KR"/>
              </w:rPr>
              <w:t>Huawei, Hisilicon</w:t>
            </w:r>
          </w:p>
        </w:tc>
        <w:tc>
          <w:tcPr>
            <w:tcW w:w="6799" w:type="dxa"/>
          </w:tcPr>
          <w:p w14:paraId="30794C69" w14:textId="77777777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It is very much a RAN1 issue. </w:t>
            </w:r>
            <w:r w:rsidR="001F6CF4">
              <w:rPr>
                <w:rFonts w:ascii="Arial" w:eastAsiaTheme="minorEastAsia" w:hAnsi="Arial" w:cs="Arial" w:hint="eastAsia"/>
                <w:lang w:eastAsia="zh-CN"/>
              </w:rPr>
              <w:t>W</w:t>
            </w:r>
            <w:r w:rsidR="001F6CF4">
              <w:rPr>
                <w:rFonts w:ascii="Arial" w:eastAsiaTheme="minorEastAsia" w:hAnsi="Arial" w:cs="Arial"/>
                <w:lang w:eastAsia="zh-CN"/>
              </w:rPr>
              <w:t xml:space="preserve">e would like to double check if this change would have further RAN1 impacts. </w:t>
            </w:r>
          </w:p>
          <w:p w14:paraId="0FB665AA" w14:textId="434A0A9B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From signaling point of view, </w:t>
            </w:r>
            <w:r w:rsidR="00667109">
              <w:rPr>
                <w:rFonts w:ascii="Arial" w:eastAsiaTheme="minorEastAsia" w:hAnsi="Arial" w:cs="Arial"/>
                <w:lang w:eastAsia="zh-CN"/>
              </w:rPr>
              <w:t xml:space="preserve">in legacy SPS-config, PUCCH feedback resource is configured, i.e. </w:t>
            </w:r>
            <w:r w:rsidR="00667109" w:rsidRPr="00667109">
              <w:rPr>
                <w:rFonts w:ascii="Arial" w:eastAsiaTheme="minorEastAsia" w:hAnsi="Arial" w:cs="Arial"/>
                <w:lang w:eastAsia="zh-CN"/>
              </w:rPr>
              <w:t>n1PUCCH-AN</w:t>
            </w:r>
            <w:r w:rsidR="00667109">
              <w:rPr>
                <w:rFonts w:ascii="Arial" w:eastAsiaTheme="minorEastAsia" w:hAnsi="Arial" w:cs="Arial"/>
                <w:lang w:eastAsia="zh-CN"/>
              </w:rPr>
              <w:t>. It is natural to follow the same principle when we extend the SPS configuration list.</w:t>
            </w:r>
          </w:p>
          <w:p w14:paraId="0A85B70D" w14:textId="77777777" w:rsidR="00667109" w:rsidRDefault="001F6CF4" w:rsidP="0084344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Our current understanding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 of the existing ASN.1 structure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is,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each SPS-Config includes a </w:t>
            </w:r>
            <w:proofErr w:type="spellStart"/>
            <w:r w:rsidRPr="001F6CF4">
              <w:rPr>
                <w:rFonts w:ascii="Arial" w:eastAsiaTheme="minorEastAsia" w:hAnsi="Arial" w:cs="Arial"/>
                <w:lang w:eastAsia="zh-CN"/>
              </w:rPr>
              <w:t>harq-CodebookID</w:t>
            </w:r>
            <w:proofErr w:type="spellEnd"/>
            <w:r w:rsidRPr="001F6CF4">
              <w:rPr>
                <w:rFonts w:ascii="Arial" w:eastAsiaTheme="minorEastAsia" w:hAnsi="Arial" w:cs="Arial"/>
                <w:lang w:eastAsia="zh-CN"/>
              </w:rPr>
              <w:t xml:space="preserve">(1 or 2) that can be used to indicate the associated PUCCH Config when two PUCCH Configs are configured. Therefore, it is clear about the mapping and there is no ambiguity issue. </w:t>
            </w:r>
            <w:r w:rsidR="00843449">
              <w:rPr>
                <w:rFonts w:ascii="Arial" w:eastAsiaTheme="minorEastAsia" w:hAnsi="Arial" w:cs="Arial"/>
                <w:lang w:eastAsia="zh-CN"/>
              </w:rPr>
              <w:t>Our RAN1 colleague told us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that RAN1 has never discussed the details of how to configure the SPS ACK in this case and only focus on the CSI and SR case. </w:t>
            </w:r>
          </w:p>
          <w:p w14:paraId="34825699" w14:textId="48C279B6" w:rsidR="00B92534" w:rsidRPr="001F6CF4" w:rsidRDefault="00667109" w:rsidP="007267A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 xml:space="preserve">e would 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suggest to </w:t>
            </w:r>
            <w:r>
              <w:rPr>
                <w:rFonts w:ascii="Arial" w:eastAsiaTheme="minorEastAsia" w:hAnsi="Arial" w:cs="Arial"/>
                <w:lang w:eastAsia="zh-CN"/>
              </w:rPr>
              <w:t>postpone this change</w:t>
            </w:r>
            <w:r w:rsidR="007267A6">
              <w:rPr>
                <w:rFonts w:ascii="Arial" w:eastAsiaTheme="minorEastAsia" w:hAnsi="Arial" w:cs="Arial"/>
                <w:lang w:eastAsia="zh-CN"/>
              </w:rPr>
              <w:t>, to allow companies to double check if there is a real issue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B92534" w:rsidRPr="001779CA" w14:paraId="074FE619" w14:textId="77777777" w:rsidTr="00B92534">
        <w:tc>
          <w:tcPr>
            <w:tcW w:w="1718" w:type="dxa"/>
          </w:tcPr>
          <w:p w14:paraId="62A826DB" w14:textId="029D5F44" w:rsidR="00B92534" w:rsidRPr="001779CA" w:rsidRDefault="00591D38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</w:t>
            </w:r>
            <w:r w:rsidR="00586D6B">
              <w:rPr>
                <w:rFonts w:ascii="Arial" w:hAnsi="Arial" w:cs="Arial"/>
                <w:lang w:val="sv-SE"/>
              </w:rPr>
              <w:t>o</w:t>
            </w:r>
            <w:r>
              <w:rPr>
                <w:rFonts w:ascii="Arial" w:hAnsi="Arial" w:cs="Arial"/>
                <w:lang w:val="sv-SE"/>
              </w:rPr>
              <w:t>kia</w:t>
            </w:r>
          </w:p>
        </w:tc>
        <w:tc>
          <w:tcPr>
            <w:tcW w:w="6799" w:type="dxa"/>
          </w:tcPr>
          <w:p w14:paraId="6F36022B" w14:textId="77777777" w:rsidR="00B5426D" w:rsidRDefault="00B5426D" w:rsidP="00B5426D">
            <w:pPr>
              <w:rPr>
                <w:lang w:eastAsia="pl-PL"/>
              </w:rPr>
            </w:pPr>
            <w:r>
              <w:rPr>
                <w:rFonts w:asciiTheme="minorHAnsi" w:hAnsiTheme="minorHAnsi" w:cstheme="minorBidi"/>
                <w:lang w:eastAsia="en-US"/>
              </w:rPr>
              <w:t xml:space="preserve">We think the restructuring proposed by Ericsson works OK in general. We should just consider that RAN1 specifications are referring to </w:t>
            </w:r>
            <w:r>
              <w:t xml:space="preserve">SPS-PUCCH-AN-List parameter (e.g. </w:t>
            </w:r>
            <w:r>
              <w:rPr>
                <w:rFonts w:eastAsia="Times New Roman"/>
              </w:rPr>
              <w:t xml:space="preserve">e.g. 38.213 Sec 9.2.1). I would suggest we modify the name of </w:t>
            </w:r>
            <w:r>
              <w:t>sps-PUCCH-AN-CodebookResource-r16 to sps-PUCCH-AN-List-r16.</w:t>
            </w:r>
          </w:p>
          <w:p w14:paraId="02FB0E5E" w14:textId="0F71C72F" w:rsidR="00B5426D" w:rsidRDefault="00B5426D" w:rsidP="00B5426D">
            <w:r>
              <w:t xml:space="preserve">On the other hand, we still think it would make sense to introduce another change suggested by QCM in </w:t>
            </w:r>
            <w:r w:rsidRPr="00B5426D">
              <w:t>R2-2003526</w:t>
            </w:r>
            <w:r>
              <w:t xml:space="preserve">, i.e. allow to configure a single SPS configuration in </w:t>
            </w:r>
            <w:proofErr w:type="spellStart"/>
            <w:r>
              <w:t>sps-ConfigList</w:t>
            </w:r>
            <w:proofErr w:type="spellEnd"/>
            <w:r>
              <w:t xml:space="preserve"> as well. If the UE supports multiple SPS configuration, it is more straightforward to always use the list, also in case a single SPS is configured. It seems the only changes that would be required are the following:</w:t>
            </w:r>
          </w:p>
          <w:p w14:paraId="7462EB89" w14:textId="77777777" w:rsidR="00B5426D" w:rsidRDefault="00B5426D" w:rsidP="00B5426D">
            <w:pPr>
              <w:pStyle w:val="Heading4"/>
              <w:outlineLvl w:val="3"/>
              <w:rPr>
                <w:lang w:val="en-GB"/>
              </w:rPr>
            </w:pPr>
            <w:bookmarkStart w:id="4" w:name="_Toc36757297"/>
            <w:bookmarkStart w:id="5" w:name="_Toc36836838"/>
            <w:bookmarkStart w:id="6" w:name="_Toc36843815"/>
            <w:bookmarkStart w:id="7" w:name="_Toc37068104"/>
            <w:r>
              <w:t>–</w:t>
            </w:r>
            <w:r>
              <w:tab/>
            </w:r>
            <w:r>
              <w:rPr>
                <w:i/>
              </w:rPr>
              <w:t>SPS-</w:t>
            </w:r>
            <w:proofErr w:type="spellStart"/>
            <w:r>
              <w:rPr>
                <w:i/>
              </w:rPr>
              <w:t>ConfigList</w:t>
            </w:r>
            <w:bookmarkEnd w:id="4"/>
            <w:bookmarkEnd w:id="5"/>
            <w:bookmarkEnd w:id="6"/>
            <w:bookmarkEnd w:id="7"/>
            <w:proofErr w:type="spellEnd"/>
          </w:p>
          <w:p w14:paraId="11F2DA3D" w14:textId="77777777" w:rsidR="00B5426D" w:rsidRDefault="00B5426D" w:rsidP="00B5426D">
            <w:r>
              <w:t xml:space="preserve">The IE </w:t>
            </w:r>
            <w:r>
              <w:rPr>
                <w:i/>
              </w:rPr>
              <w:t>SPS-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used to configure </w:t>
            </w:r>
            <w:r>
              <w:rPr>
                <w:strike/>
                <w:highlight w:val="yellow"/>
              </w:rPr>
              <w:t>multiple</w:t>
            </w:r>
            <w:r>
              <w:rPr>
                <w:strike/>
              </w:rPr>
              <w:t xml:space="preserve"> </w:t>
            </w:r>
            <w:r>
              <w:t>downlink SPS configurations in one BWP.</w:t>
            </w:r>
          </w:p>
          <w:p w14:paraId="2CAB1D1E" w14:textId="77777777" w:rsidR="00B5426D" w:rsidRDefault="00B5426D" w:rsidP="00B5426D">
            <w:pPr>
              <w:rPr>
                <w:lang w:eastAsia="en-US"/>
              </w:rPr>
            </w:pPr>
          </w:p>
          <w:p w14:paraId="3B88E243" w14:textId="77777777" w:rsidR="00B5426D" w:rsidRDefault="00B5426D" w:rsidP="00B5426D">
            <w:pPr>
              <w:rPr>
                <w:lang w:eastAsia="en-US"/>
              </w:rPr>
            </w:pPr>
            <w:r>
              <w:rPr>
                <w:lang w:eastAsia="en-US"/>
              </w:rPr>
              <w:t>And:</w:t>
            </w:r>
          </w:p>
          <w:tbl>
            <w:tblPr>
              <w:tblW w:w="8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25"/>
            </w:tblGrid>
            <w:tr w:rsidR="00B5426D" w14:paraId="72127DB5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63881" w14:textId="77777777" w:rsidR="00B5426D" w:rsidRDefault="00B5426D" w:rsidP="00B5426D">
                  <w:pPr>
                    <w:pStyle w:val="TAH"/>
                    <w:rPr>
                      <w:szCs w:val="22"/>
                      <w:lang w:val="en-GB" w:eastAsia="ja-JP"/>
                    </w:rPr>
                  </w:pPr>
                  <w:r>
                    <w:rPr>
                      <w:i/>
                      <w:szCs w:val="22"/>
                    </w:rPr>
                    <w:t>BWP-</w:t>
                  </w:r>
                  <w:proofErr w:type="spellStart"/>
                  <w:r>
                    <w:rPr>
                      <w:i/>
                      <w:szCs w:val="22"/>
                    </w:rPr>
                    <w:t>DownlinkDedicated</w:t>
                  </w:r>
                  <w:proofErr w:type="spellEnd"/>
                  <w:r>
                    <w:rPr>
                      <w:i/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field descriptions</w:t>
                  </w:r>
                </w:p>
              </w:tc>
            </w:tr>
            <w:tr w:rsidR="00B5426D" w14:paraId="7462A486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D8895" w14:textId="77777777" w:rsidR="00B5426D" w:rsidRDefault="00B5426D" w:rsidP="00B5426D">
                  <w:pPr>
                    <w:pStyle w:val="TAL"/>
                    <w:rPr>
                      <w:rFonts w:cs="Arial"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beamFailureRecoverySCellConfig</w:t>
                  </w:r>
                  <w:proofErr w:type="spellEnd"/>
                </w:p>
                <w:p w14:paraId="671D9178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rPr>
                      <w:szCs w:val="22"/>
                    </w:rPr>
                    <w:t>Configuration of candidate RS for beam failure recovery in SCells.</w:t>
                  </w:r>
                </w:p>
              </w:tc>
            </w:tr>
            <w:tr w:rsidR="00B5426D" w14:paraId="2422EBE6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E9328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pdcch</w:t>
                  </w:r>
                  <w:proofErr w:type="spellEnd"/>
                  <w:r>
                    <w:rPr>
                      <w:b/>
                      <w:i/>
                      <w:szCs w:val="22"/>
                    </w:rPr>
                    <w:t>-Config</w:t>
                  </w:r>
                </w:p>
                <w:p w14:paraId="6C701D5A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PDCCH configuration for one BWP.</w:t>
                  </w:r>
                </w:p>
              </w:tc>
            </w:tr>
            <w:tr w:rsidR="00B5426D" w14:paraId="139952BC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0A71A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pdsch</w:t>
                  </w:r>
                  <w:proofErr w:type="spellEnd"/>
                  <w:r>
                    <w:rPr>
                      <w:b/>
                      <w:i/>
                      <w:szCs w:val="22"/>
                    </w:rPr>
                    <w:t>-Config</w:t>
                  </w:r>
                </w:p>
                <w:p w14:paraId="7BD77465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PDSCH configuration for one BWP.</w:t>
                  </w:r>
                </w:p>
              </w:tc>
            </w:tr>
            <w:tr w:rsidR="00B5426D" w14:paraId="19AD7001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7BC80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sps</w:t>
                  </w:r>
                  <w:proofErr w:type="spellEnd"/>
                  <w:r>
                    <w:rPr>
                      <w:b/>
                      <w:i/>
                      <w:szCs w:val="22"/>
                    </w:rPr>
                    <w:t>-Config</w:t>
                  </w:r>
                </w:p>
                <w:p w14:paraId="4FD78245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UE specific SPS (Semi-Persistent Scheduling) configuration for one BWP. Except for reconfiguration with sync, the NW does not reconfigure </w:t>
                  </w:r>
                  <w:proofErr w:type="spellStart"/>
                  <w:r>
                    <w:rPr>
                      <w:i/>
                    </w:rPr>
                    <w:t>sps</w:t>
                  </w:r>
                  <w:proofErr w:type="spellEnd"/>
                  <w:r>
                    <w:rPr>
                      <w:i/>
                    </w:rPr>
                    <w:t>-Config</w:t>
                  </w:r>
                  <w:r>
                    <w:rPr>
                      <w:szCs w:val="22"/>
                    </w:rPr>
                    <w:t xml:space="preserve"> when there is an active configured downlink assignment (see TS 38.321 [3]). However, the NW may release the </w:t>
                  </w:r>
                  <w:proofErr w:type="spellStart"/>
                  <w:r>
                    <w:rPr>
                      <w:i/>
                    </w:rPr>
                    <w:t>sps</w:t>
                  </w:r>
                  <w:proofErr w:type="spellEnd"/>
                  <w:r>
                    <w:rPr>
                      <w:i/>
                    </w:rPr>
                    <w:t>-Config</w:t>
                  </w:r>
                  <w:r>
                    <w:rPr>
                      <w:szCs w:val="22"/>
                    </w:rPr>
                    <w:t xml:space="preserve"> at any time. </w:t>
                  </w:r>
                </w:p>
              </w:tc>
            </w:tr>
            <w:tr w:rsidR="00B5426D" w14:paraId="2F92DFEC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E8F29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sps-ConfigList</w:t>
                  </w:r>
                  <w:proofErr w:type="spellEnd"/>
                </w:p>
                <w:p w14:paraId="1CB6E599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r>
                    <w:t xml:space="preserve">UE </w:t>
                  </w:r>
                  <w:r>
                    <w:rPr>
                      <w:szCs w:val="18"/>
                    </w:rPr>
                    <w:t xml:space="preserve">specific </w:t>
                  </w:r>
                  <w:r>
                    <w:rPr>
                      <w:rFonts w:eastAsiaTheme="minorHAnsi"/>
                      <w:strike/>
                      <w:szCs w:val="18"/>
                      <w:highlight w:val="yellow"/>
                      <w:lang w:val="en-US" w:eastAsia="pl-PL"/>
                    </w:rPr>
                    <w:t>multiple</w:t>
                  </w:r>
                  <w:r>
                    <w:rPr>
                      <w:rFonts w:ascii="Calibri" w:eastAsiaTheme="minorHAnsi" w:hAnsi="Calibri" w:cs="Calibri"/>
                      <w:strike/>
                      <w:sz w:val="22"/>
                      <w:szCs w:val="22"/>
                      <w:highlight w:val="yellow"/>
                      <w:lang w:val="en-US" w:eastAsia="pl-PL"/>
                    </w:rPr>
                    <w:t xml:space="preserve"> </w:t>
                  </w:r>
                  <w:r>
                    <w:t>SPS (Semi-Persistent Scheduling) configuration</w:t>
                  </w:r>
                  <w:r>
                    <w:rPr>
                      <w:color w:val="FF0000"/>
                      <w:highlight w:val="yellow"/>
                    </w:rPr>
                    <w:t>(</w:t>
                  </w:r>
                  <w:r>
                    <w:rPr>
                      <w:highlight w:val="yellow"/>
                    </w:rPr>
                    <w:t>s</w:t>
                  </w:r>
                  <w:r>
                    <w:rPr>
                      <w:color w:val="FF0000"/>
                      <w:highlight w:val="yellow"/>
                    </w:rPr>
                    <w:t>)</w:t>
                  </w:r>
                  <w:r>
                    <w:t xml:space="preserve"> for one BWP. Except for reconfiguration with sync, the NW does not reconfigure a SPS configuration when it is active (see TS 38.321 [3]). However, the NW may release a SPS configuration at any time.</w:t>
                  </w:r>
                </w:p>
              </w:tc>
            </w:tr>
            <w:tr w:rsidR="00B5426D" w14:paraId="30AA0368" w14:textId="77777777" w:rsidTr="00B5426D">
              <w:tc>
                <w:tcPr>
                  <w:tcW w:w="8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52332" w14:textId="77777777" w:rsidR="00B5426D" w:rsidRDefault="00B5426D" w:rsidP="00B5426D">
                  <w:pPr>
                    <w:pStyle w:val="TAL"/>
                    <w:rPr>
                      <w:b/>
                      <w:i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radioLinkMonitoringConfig</w:t>
                  </w:r>
                  <w:proofErr w:type="spellEnd"/>
                </w:p>
                <w:p w14:paraId="4A44136C" w14:textId="77777777" w:rsidR="00B5426D" w:rsidRDefault="00B5426D" w:rsidP="00B5426D">
                  <w:pPr>
                    <w:pStyle w:val="TAL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UE specific configuration of radio link monitoring for detecting cell- and beam radio link failure occasions.</w:t>
                  </w:r>
                  <w:r>
                    <w:t xml:space="preserve"> </w:t>
                  </w:r>
                  <w:r>
                    <w:rPr>
                      <w:szCs w:val="22"/>
                    </w:rPr>
                    <w:t>The maximum number of failure detection resources should be limited up to 8 for both cell and beam radio link failure detection.</w:t>
                  </w:r>
                  <w:r>
                    <w:t xml:space="preserve"> For SCells, only periodic 1-port CSI-RS can be configured in IE </w:t>
                  </w:r>
                  <w:proofErr w:type="spellStart"/>
                  <w:r>
                    <w:rPr>
                      <w:i/>
                    </w:rPr>
                    <w:t>RadioLinkMonitoringConfig</w:t>
                  </w:r>
                  <w:proofErr w:type="spellEnd"/>
                  <w:r>
                    <w:t>.</w:t>
                  </w:r>
                </w:p>
              </w:tc>
            </w:tr>
          </w:tbl>
          <w:p w14:paraId="3867F5DD" w14:textId="5A4016C7" w:rsidR="00B92534" w:rsidRPr="00B5426D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en-GB"/>
              </w:rPr>
            </w:pPr>
          </w:p>
        </w:tc>
      </w:tr>
    </w:tbl>
    <w:p w14:paraId="2B701F84" w14:textId="44BE7A15" w:rsidR="00240F9C" w:rsidRDefault="00240F9C" w:rsidP="00030127">
      <w:pPr>
        <w:pStyle w:val="BodyText"/>
      </w:pPr>
    </w:p>
    <w:p w14:paraId="6E32B129" w14:textId="77777777" w:rsidR="00067DC0" w:rsidRDefault="0005354D" w:rsidP="00B442EE">
      <w:pPr>
        <w:pStyle w:val="BodyText"/>
        <w:rPr>
          <w:b/>
          <w:bCs/>
        </w:rPr>
      </w:pPr>
      <w:r w:rsidRPr="0005354D">
        <w:rPr>
          <w:b/>
          <w:bCs/>
        </w:rPr>
        <w:t>Summary</w:t>
      </w:r>
      <w:r>
        <w:rPr>
          <w:b/>
          <w:bCs/>
        </w:rPr>
        <w:t>:</w:t>
      </w:r>
    </w:p>
    <w:p w14:paraId="340926F3" w14:textId="4456F1F1" w:rsidR="00B442EE" w:rsidRDefault="00E8180D" w:rsidP="00B442EE">
      <w:pPr>
        <w:pStyle w:val="BodyText"/>
      </w:pPr>
      <w:r>
        <w:t>Only o</w:t>
      </w:r>
      <w:r w:rsidR="00B442EE" w:rsidRPr="00CC3D13">
        <w:t xml:space="preserve">ne company has concerns and </w:t>
      </w:r>
      <w:r w:rsidR="00067DC0" w:rsidRPr="00CC3D13">
        <w:t xml:space="preserve">wants </w:t>
      </w:r>
      <w:r w:rsidR="00DC41B2" w:rsidRPr="00CC3D13">
        <w:t xml:space="preserve">to </w:t>
      </w:r>
      <w:r w:rsidR="00B442EE" w:rsidRPr="00CC3D13">
        <w:t xml:space="preserve">double-check the change. </w:t>
      </w:r>
      <w:r w:rsidR="00EA78C8">
        <w:t>W</w:t>
      </w:r>
      <w:r w:rsidR="00B01253">
        <w:t xml:space="preserve">e propose to </w:t>
      </w:r>
      <w:r w:rsidR="00DC41B2" w:rsidRPr="00CC3D13">
        <w:t>implement the changes in the running CR</w:t>
      </w:r>
      <w:r w:rsidR="00CC3D13" w:rsidRPr="00CC3D13">
        <w:t xml:space="preserve"> </w:t>
      </w:r>
      <w:r w:rsidR="00B01253">
        <w:t xml:space="preserve">and revisit in </w:t>
      </w:r>
      <w:r w:rsidR="00CC3D13" w:rsidRPr="00CC3D13">
        <w:t>the next meeting</w:t>
      </w:r>
      <w:r w:rsidR="00B01253">
        <w:t xml:space="preserve"> to confirm this</w:t>
      </w:r>
      <w:r w:rsidR="00CC3D13" w:rsidRPr="00CC3D13">
        <w:t xml:space="preserve">. </w:t>
      </w:r>
      <w:r w:rsidR="00136449">
        <w:t>A</w:t>
      </w:r>
      <w:r w:rsidR="00013312">
        <w:t xml:space="preserve"> further comment on the name (should be </w:t>
      </w:r>
      <w:proofErr w:type="spellStart"/>
      <w:r w:rsidR="00013312" w:rsidRPr="00013312">
        <w:rPr>
          <w:i/>
          <w:iCs/>
        </w:rPr>
        <w:t>sps</w:t>
      </w:r>
      <w:proofErr w:type="spellEnd"/>
      <w:r w:rsidR="00013312" w:rsidRPr="00013312">
        <w:rPr>
          <w:i/>
          <w:iCs/>
        </w:rPr>
        <w:t>-PUCCH-AN-List</w:t>
      </w:r>
      <w:r w:rsidR="00013312">
        <w:t>) to align with RAN1 spec</w:t>
      </w:r>
      <w:r w:rsidR="00323FA7">
        <w:t xml:space="preserve"> is stated</w:t>
      </w:r>
      <w:r w:rsidR="00AD3B38">
        <w:t xml:space="preserve">. </w:t>
      </w:r>
      <w:r w:rsidR="00323FA7">
        <w:t>With this, we propose that</w:t>
      </w:r>
    </w:p>
    <w:p w14:paraId="568C880F" w14:textId="35AD1A3B" w:rsidR="00633F29" w:rsidRPr="00633F29" w:rsidRDefault="00633F29" w:rsidP="00B442EE">
      <w:pPr>
        <w:pStyle w:val="BodyText"/>
        <w:rPr>
          <w:b/>
          <w:bCs/>
        </w:rPr>
      </w:pPr>
      <w:r w:rsidRPr="00633F29">
        <w:rPr>
          <w:b/>
          <w:bCs/>
        </w:rPr>
        <w:t xml:space="preserve">Proposal 1 </w:t>
      </w:r>
      <w:r w:rsidRPr="00633F29">
        <w:rPr>
          <w:b/>
          <w:bCs/>
        </w:rPr>
        <w:t xml:space="preserve">Remove </w:t>
      </w:r>
      <w:proofErr w:type="spellStart"/>
      <w:r w:rsidRPr="00633F29">
        <w:rPr>
          <w:b/>
          <w:bCs/>
        </w:rPr>
        <w:t>sps</w:t>
      </w:r>
      <w:proofErr w:type="spellEnd"/>
      <w:r w:rsidRPr="00633F29">
        <w:rPr>
          <w:b/>
          <w:bCs/>
        </w:rPr>
        <w:t>-PUCCH-AN-</w:t>
      </w:r>
      <w:proofErr w:type="spellStart"/>
      <w:r w:rsidRPr="00633F29">
        <w:rPr>
          <w:b/>
          <w:bCs/>
        </w:rPr>
        <w:t>ListPerCodebook</w:t>
      </w:r>
      <w:proofErr w:type="spellEnd"/>
      <w:r w:rsidRPr="00633F29">
        <w:rPr>
          <w:b/>
          <w:bCs/>
        </w:rPr>
        <w:t xml:space="preserve"> from SPS-</w:t>
      </w:r>
      <w:proofErr w:type="spellStart"/>
      <w:r w:rsidRPr="00633F29">
        <w:rPr>
          <w:b/>
          <w:bCs/>
        </w:rPr>
        <w:t>ConfigList</w:t>
      </w:r>
      <w:proofErr w:type="spellEnd"/>
      <w:r w:rsidRPr="00633F29">
        <w:rPr>
          <w:b/>
          <w:bCs/>
        </w:rPr>
        <w:t xml:space="preserve"> and add </w:t>
      </w:r>
      <w:proofErr w:type="spellStart"/>
      <w:r w:rsidRPr="00633F29">
        <w:rPr>
          <w:b/>
          <w:bCs/>
        </w:rPr>
        <w:t>sps</w:t>
      </w:r>
      <w:proofErr w:type="spellEnd"/>
      <w:r w:rsidRPr="00633F29">
        <w:rPr>
          <w:b/>
          <w:bCs/>
        </w:rPr>
        <w:t>-PUCCH-AN-List in PUCCH-Config. This can be revisited if RAN1 impacts are identified.</w:t>
      </w:r>
    </w:p>
    <w:p w14:paraId="29BD4C66" w14:textId="77777777" w:rsidR="00F114E6" w:rsidRDefault="00F114E6" w:rsidP="00B442EE">
      <w:pPr>
        <w:pStyle w:val="BodyText"/>
      </w:pPr>
    </w:p>
    <w:p w14:paraId="716EE0C3" w14:textId="6FCD1576" w:rsidR="00BA3136" w:rsidRDefault="00BA3136" w:rsidP="00B442EE">
      <w:pPr>
        <w:pStyle w:val="BodyText"/>
        <w:rPr>
          <w:rFonts w:eastAsia="Times New Roman"/>
        </w:rPr>
      </w:pPr>
      <w:r>
        <w:t xml:space="preserve">There is another comment </w:t>
      </w:r>
      <w:r w:rsidR="004D0DCB">
        <w:t xml:space="preserve">by one company </w:t>
      </w:r>
      <w:r>
        <w:t xml:space="preserve">that the </w:t>
      </w:r>
      <w:r w:rsidR="00CF5158">
        <w:t xml:space="preserve">field description </w:t>
      </w:r>
      <w:r w:rsidR="004D0DCB">
        <w:t xml:space="preserve">of </w:t>
      </w:r>
      <w:r>
        <w:t>SPS-</w:t>
      </w:r>
      <w:proofErr w:type="spellStart"/>
      <w:r>
        <w:t>ConfigList</w:t>
      </w:r>
      <w:proofErr w:type="spellEnd"/>
      <w:r w:rsidR="004D0DCB">
        <w:t xml:space="preserve"> indicates that it is only applied for more than one configuration. This is also pointed by paper [5] and raised up as </w:t>
      </w:r>
      <w:r w:rsidR="004D0DCB">
        <w:rPr>
          <w:rFonts w:eastAsia="Times New Roman"/>
          <w:lang w:val="sv-SE"/>
        </w:rPr>
        <w:t xml:space="preserve">RIL </w:t>
      </w:r>
      <w:r w:rsidR="004D0DCB">
        <w:rPr>
          <w:rFonts w:eastAsia="Times New Roman"/>
        </w:rPr>
        <w:t>class 1 issue 44-51</w:t>
      </w:r>
      <w:r w:rsidR="004D0DCB">
        <w:rPr>
          <w:rFonts w:eastAsia="Times New Roman"/>
        </w:rPr>
        <w:t xml:space="preserve">.  Nevertheless, it would be good to </w:t>
      </w:r>
      <w:r w:rsidR="00D16F63">
        <w:rPr>
          <w:rFonts w:eastAsia="Times New Roman"/>
        </w:rPr>
        <w:t>confirm,</w:t>
      </w:r>
      <w:r w:rsidR="004D0DCB">
        <w:rPr>
          <w:rFonts w:eastAsia="Times New Roman"/>
        </w:rPr>
        <w:t xml:space="preserve"> and the detailed implementation can be coordinated later. </w:t>
      </w:r>
    </w:p>
    <w:p w14:paraId="5A372FB0" w14:textId="1F5010A4" w:rsidR="00633F29" w:rsidRPr="00633F29" w:rsidRDefault="00633F29" w:rsidP="00633F29">
      <w:pPr>
        <w:pStyle w:val="BodyText"/>
        <w:rPr>
          <w:b/>
          <w:bCs/>
        </w:rPr>
      </w:pPr>
      <w:r w:rsidRPr="00633F29">
        <w:rPr>
          <w:b/>
          <w:bCs/>
        </w:rPr>
        <w:t xml:space="preserve">Proposal </w:t>
      </w:r>
      <w:r w:rsidRPr="00633F29">
        <w:rPr>
          <w:b/>
          <w:bCs/>
        </w:rPr>
        <w:t>2</w:t>
      </w:r>
      <w:r w:rsidRPr="00633F29">
        <w:rPr>
          <w:b/>
          <w:bCs/>
        </w:rPr>
        <w:t xml:space="preserve"> SPS-</w:t>
      </w:r>
      <w:proofErr w:type="spellStart"/>
      <w:r w:rsidRPr="00633F29">
        <w:rPr>
          <w:b/>
          <w:bCs/>
        </w:rPr>
        <w:t>ConfigList</w:t>
      </w:r>
      <w:proofErr w:type="spellEnd"/>
      <w:r w:rsidRPr="00633F29">
        <w:rPr>
          <w:b/>
          <w:bCs/>
        </w:rPr>
        <w:t xml:space="preserve"> can be used to configure one SPS Configuration per BWP.</w:t>
      </w:r>
    </w:p>
    <w:p w14:paraId="7FFAC03E" w14:textId="2D665B30" w:rsidR="00C01F33" w:rsidRPr="00CE0424" w:rsidRDefault="00BA278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CD4750F" w14:textId="21CFCE2B" w:rsidR="00FF0BF7" w:rsidRDefault="004C4D32" w:rsidP="00657C48">
      <w:pPr>
        <w:pStyle w:val="BodyText"/>
      </w:pPr>
      <w:bookmarkStart w:id="8" w:name="_In-sequence_SDU_delivery"/>
      <w:bookmarkEnd w:id="8"/>
      <w:r>
        <w:t xml:space="preserve">Based on the discussions, the following are proposed: </w:t>
      </w:r>
    </w:p>
    <w:p w14:paraId="4181C9EF" w14:textId="77777777" w:rsidR="008E3378" w:rsidRPr="00633F29" w:rsidRDefault="008E3378" w:rsidP="008E3378">
      <w:pPr>
        <w:pStyle w:val="BodyText"/>
        <w:rPr>
          <w:b/>
          <w:bCs/>
        </w:rPr>
      </w:pPr>
      <w:r w:rsidRPr="00633F29">
        <w:rPr>
          <w:b/>
          <w:bCs/>
        </w:rPr>
        <w:t xml:space="preserve">Proposal 1 Remove </w:t>
      </w:r>
      <w:proofErr w:type="spellStart"/>
      <w:r w:rsidRPr="00633F29">
        <w:rPr>
          <w:b/>
          <w:bCs/>
        </w:rPr>
        <w:t>sps</w:t>
      </w:r>
      <w:proofErr w:type="spellEnd"/>
      <w:r w:rsidRPr="00633F29">
        <w:rPr>
          <w:b/>
          <w:bCs/>
        </w:rPr>
        <w:t>-PUCCH-AN-</w:t>
      </w:r>
      <w:proofErr w:type="spellStart"/>
      <w:r w:rsidRPr="00633F29">
        <w:rPr>
          <w:b/>
          <w:bCs/>
        </w:rPr>
        <w:t>ListPerCodebook</w:t>
      </w:r>
      <w:proofErr w:type="spellEnd"/>
      <w:r w:rsidRPr="00633F29">
        <w:rPr>
          <w:b/>
          <w:bCs/>
        </w:rPr>
        <w:t xml:space="preserve"> from SPS-</w:t>
      </w:r>
      <w:proofErr w:type="spellStart"/>
      <w:r w:rsidRPr="00633F29">
        <w:rPr>
          <w:b/>
          <w:bCs/>
        </w:rPr>
        <w:t>ConfigList</w:t>
      </w:r>
      <w:proofErr w:type="spellEnd"/>
      <w:r w:rsidRPr="00633F29">
        <w:rPr>
          <w:b/>
          <w:bCs/>
        </w:rPr>
        <w:t xml:space="preserve"> and add </w:t>
      </w:r>
      <w:proofErr w:type="spellStart"/>
      <w:r w:rsidRPr="00633F29">
        <w:rPr>
          <w:b/>
          <w:bCs/>
        </w:rPr>
        <w:t>sps</w:t>
      </w:r>
      <w:proofErr w:type="spellEnd"/>
      <w:r w:rsidRPr="00633F29">
        <w:rPr>
          <w:b/>
          <w:bCs/>
        </w:rPr>
        <w:t>-PUCCH-AN-List in PUCCH-Config. This can be revisited if RAN1 impacts are identified.</w:t>
      </w:r>
    </w:p>
    <w:p w14:paraId="0496A709" w14:textId="56A82896" w:rsidR="00611CAC" w:rsidRPr="000F3C82" w:rsidRDefault="008E3378" w:rsidP="00657C48">
      <w:pPr>
        <w:pStyle w:val="BodyText"/>
        <w:rPr>
          <w:b/>
          <w:bCs/>
        </w:rPr>
      </w:pPr>
      <w:r w:rsidRPr="00633F29">
        <w:rPr>
          <w:b/>
          <w:bCs/>
        </w:rPr>
        <w:t>Proposal 2 SPS-</w:t>
      </w:r>
      <w:proofErr w:type="spellStart"/>
      <w:r w:rsidRPr="00633F29">
        <w:rPr>
          <w:b/>
          <w:bCs/>
        </w:rPr>
        <w:t>ConfigList</w:t>
      </w:r>
      <w:proofErr w:type="spellEnd"/>
      <w:r w:rsidRPr="00633F29">
        <w:rPr>
          <w:b/>
          <w:bCs/>
        </w:rPr>
        <w:t xml:space="preserve"> can be used to configure one SPS Configuration per BWP.</w:t>
      </w:r>
    </w:p>
    <w:p w14:paraId="78EAD8D9" w14:textId="1E87091D" w:rsidR="00081FDB" w:rsidRPr="00EB211D" w:rsidRDefault="00EB211D" w:rsidP="00081FD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4</w:t>
      </w:r>
      <w:r w:rsidRPr="00EB211D">
        <w:rPr>
          <w:rFonts w:ascii="Arial" w:hAnsi="Arial"/>
          <w:sz w:val="36"/>
        </w:rPr>
        <w:tab/>
        <w:t>References</w:t>
      </w:r>
    </w:p>
    <w:p w14:paraId="0AEBC7F9" w14:textId="7EAC3601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9" w:name="_Ref38465930"/>
      <w:r w:rsidRPr="00081FDB">
        <w:rPr>
          <w:rFonts w:ascii="Arial" w:hAnsi="Arial"/>
          <w:lang w:eastAsia="zh-CN"/>
        </w:rPr>
        <w:t xml:space="preserve">R2-2002754, </w:t>
      </w:r>
      <w:proofErr w:type="spellStart"/>
      <w:r w:rsidRPr="00081FDB">
        <w:rPr>
          <w:rFonts w:ascii="Arial" w:hAnsi="Arial"/>
          <w:lang w:eastAsia="zh-CN"/>
        </w:rPr>
        <w:t>DraftCR</w:t>
      </w:r>
      <w:proofErr w:type="spellEnd"/>
      <w:r w:rsidRPr="00081FDB">
        <w:rPr>
          <w:rFonts w:ascii="Arial" w:hAnsi="Arial"/>
          <w:lang w:eastAsia="zh-CN"/>
        </w:rPr>
        <w:t xml:space="preserve"> of RRC Open Issues, CATT</w:t>
      </w:r>
      <w:bookmarkEnd w:id="9"/>
    </w:p>
    <w:p w14:paraId="2FA0BD99" w14:textId="41A67B22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0" w:name="_Ref38465935"/>
      <w:r w:rsidRPr="00081FDB">
        <w:rPr>
          <w:rFonts w:ascii="Arial" w:hAnsi="Arial"/>
          <w:lang w:eastAsia="zh-CN"/>
        </w:rPr>
        <w:t>R2-2002974, Draft-CR on RRC open issues of 38.331, OPPO</w:t>
      </w:r>
      <w:bookmarkEnd w:id="10"/>
    </w:p>
    <w:p w14:paraId="2ACE961A" w14:textId="5DDA1DF7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1" w:name="_Ref38465936"/>
      <w:r w:rsidRPr="00081FDB">
        <w:rPr>
          <w:rFonts w:ascii="Arial" w:hAnsi="Arial"/>
          <w:lang w:eastAsia="zh-CN"/>
        </w:rPr>
        <w:t>R2-2002975, Draft-CR on split transmission of 38.323, OPPO</w:t>
      </w:r>
      <w:bookmarkEnd w:id="11"/>
    </w:p>
    <w:p w14:paraId="13BC7AE1" w14:textId="162E724B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2" w:name="_Ref38465937"/>
      <w:r w:rsidRPr="00081FDB">
        <w:rPr>
          <w:rFonts w:ascii="Arial" w:hAnsi="Arial"/>
          <w:lang w:eastAsia="zh-CN"/>
        </w:rPr>
        <w:t>R2-2003377, Draft CR on introduction of EHC in LTE</w:t>
      </w:r>
      <w:r w:rsidR="0001637F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 xml:space="preserve">Huawei, </w:t>
      </w:r>
      <w:proofErr w:type="spellStart"/>
      <w:r w:rsidRPr="00081FDB">
        <w:rPr>
          <w:rFonts w:ascii="Arial" w:hAnsi="Arial"/>
          <w:lang w:eastAsia="zh-CN"/>
        </w:rPr>
        <w:t>HiSilicon</w:t>
      </w:r>
      <w:bookmarkEnd w:id="12"/>
      <w:proofErr w:type="spellEnd"/>
    </w:p>
    <w:p w14:paraId="3450887D" w14:textId="3331E0C4" w:rsid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3" w:name="_Hlk38979724"/>
      <w:bookmarkStart w:id="14" w:name="_Ref38466309"/>
      <w:r w:rsidRPr="00081FDB">
        <w:rPr>
          <w:rFonts w:ascii="Arial" w:hAnsi="Arial"/>
          <w:lang w:eastAsia="zh-CN"/>
        </w:rPr>
        <w:t>R2-2003526</w:t>
      </w:r>
      <w:bookmarkEnd w:id="13"/>
      <w:r w:rsidRPr="00081FDB">
        <w:rPr>
          <w:rFonts w:ascii="Arial" w:hAnsi="Arial"/>
          <w:lang w:eastAsia="zh-CN"/>
        </w:rPr>
        <w:t>, SPS Ack configuration in RRC</w:t>
      </w:r>
      <w:r w:rsidR="00234174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Qualcomm Incorporated</w:t>
      </w:r>
      <w:bookmarkEnd w:id="14"/>
      <w:r w:rsidRPr="00081FDB">
        <w:rPr>
          <w:rFonts w:ascii="Arial" w:hAnsi="Arial"/>
          <w:lang w:eastAsia="zh-CN"/>
        </w:rPr>
        <w:tab/>
      </w:r>
    </w:p>
    <w:p w14:paraId="460DA36F" w14:textId="3A8597E5" w:rsidR="00EB211D" w:rsidRPr="00B55516" w:rsidRDefault="00CC57FC" w:rsidP="00657C48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5" w:name="_Ref38469334"/>
      <w:r w:rsidRPr="00CC57FC">
        <w:rPr>
          <w:rFonts w:ascii="Arial" w:hAnsi="Arial"/>
          <w:lang w:eastAsia="zh-CN"/>
        </w:rPr>
        <w:t>R1-</w:t>
      </w:r>
      <w:r w:rsidRPr="00CC57FC">
        <w:rPr>
          <w:rFonts w:ascii="Arial" w:hAnsi="Arial" w:hint="eastAsia"/>
          <w:lang w:eastAsia="zh-CN"/>
        </w:rPr>
        <w:t>2001227</w:t>
      </w:r>
      <w:r w:rsidRPr="00CC57FC">
        <w:rPr>
          <w:rFonts w:ascii="Arial" w:hAnsi="Arial"/>
          <w:lang w:eastAsia="zh-CN"/>
        </w:rPr>
        <w:t xml:space="preserve">, Summary of email thread [100e-NR-L1enh_URLLC-UCI_Enh-02], </w:t>
      </w:r>
      <w:proofErr w:type="spellStart"/>
      <w:r w:rsidRPr="00CC57FC">
        <w:rPr>
          <w:rFonts w:ascii="Arial" w:hAnsi="Arial"/>
          <w:lang w:eastAsia="zh-CN"/>
        </w:rPr>
        <w:t>Oppo</w:t>
      </w:r>
      <w:bookmarkEnd w:id="15"/>
      <w:proofErr w:type="spellEnd"/>
    </w:p>
    <w:sectPr w:rsidR="00EB211D" w:rsidRPr="00B5551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5904" w14:textId="77777777" w:rsidR="00A453C1" w:rsidRDefault="00A453C1">
      <w:r>
        <w:separator/>
      </w:r>
    </w:p>
  </w:endnote>
  <w:endnote w:type="continuationSeparator" w:id="0">
    <w:p w14:paraId="5E5D3438" w14:textId="77777777" w:rsidR="00A453C1" w:rsidRDefault="00A453C1">
      <w:r>
        <w:continuationSeparator/>
      </w:r>
    </w:p>
  </w:endnote>
  <w:endnote w:type="continuationNotice" w:id="1">
    <w:p w14:paraId="4B073CF4" w14:textId="77777777" w:rsidR="00A453C1" w:rsidRDefault="00A453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54F4" w14:textId="77777777" w:rsidR="00A453C1" w:rsidRDefault="00A453C1">
      <w:r>
        <w:separator/>
      </w:r>
    </w:p>
  </w:footnote>
  <w:footnote w:type="continuationSeparator" w:id="0">
    <w:p w14:paraId="6C79B983" w14:textId="77777777" w:rsidR="00A453C1" w:rsidRDefault="00A453C1">
      <w:r>
        <w:continuationSeparator/>
      </w:r>
    </w:p>
  </w:footnote>
  <w:footnote w:type="continuationNotice" w:id="1">
    <w:p w14:paraId="5E43D938" w14:textId="77777777" w:rsidR="00A453C1" w:rsidRDefault="00A453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A023C"/>
    <w:multiLevelType w:val="hybridMultilevel"/>
    <w:tmpl w:val="06508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FA067B"/>
    <w:multiLevelType w:val="hybridMultilevel"/>
    <w:tmpl w:val="3A2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0968A7"/>
    <w:multiLevelType w:val="hybridMultilevel"/>
    <w:tmpl w:val="D7CC42D2"/>
    <w:lvl w:ilvl="0" w:tplc="66681AE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557"/>
    <w:multiLevelType w:val="hybridMultilevel"/>
    <w:tmpl w:val="AE160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6"/>
  </w:num>
  <w:num w:numId="17">
    <w:abstractNumId w:val="6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27"/>
  </w:num>
  <w:num w:numId="23">
    <w:abstractNumId w:val="28"/>
  </w:num>
  <w:num w:numId="24">
    <w:abstractNumId w:val="7"/>
  </w:num>
  <w:num w:numId="25">
    <w:abstractNumId w:val="18"/>
  </w:num>
  <w:num w:numId="26">
    <w:abstractNumId w:val="14"/>
  </w:num>
  <w:num w:numId="27">
    <w:abstractNumId w:val="14"/>
  </w:num>
  <w:num w:numId="28">
    <w:abstractNumId w:val="23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6E1"/>
    <w:rsid w:val="00002A37"/>
    <w:rsid w:val="0000564C"/>
    <w:rsid w:val="000059AC"/>
    <w:rsid w:val="00006446"/>
    <w:rsid w:val="00006896"/>
    <w:rsid w:val="00007CDC"/>
    <w:rsid w:val="00010D13"/>
    <w:rsid w:val="00011B28"/>
    <w:rsid w:val="00013312"/>
    <w:rsid w:val="000156B8"/>
    <w:rsid w:val="00015D15"/>
    <w:rsid w:val="0001637F"/>
    <w:rsid w:val="00022A90"/>
    <w:rsid w:val="0002564D"/>
    <w:rsid w:val="00025ECA"/>
    <w:rsid w:val="00030127"/>
    <w:rsid w:val="000325B8"/>
    <w:rsid w:val="00034C15"/>
    <w:rsid w:val="00036BA1"/>
    <w:rsid w:val="000371FD"/>
    <w:rsid w:val="000422E2"/>
    <w:rsid w:val="00042F22"/>
    <w:rsid w:val="000444EF"/>
    <w:rsid w:val="000447A2"/>
    <w:rsid w:val="00047851"/>
    <w:rsid w:val="00052A07"/>
    <w:rsid w:val="00053309"/>
    <w:rsid w:val="000534E3"/>
    <w:rsid w:val="0005354D"/>
    <w:rsid w:val="0005606A"/>
    <w:rsid w:val="00057117"/>
    <w:rsid w:val="00060445"/>
    <w:rsid w:val="000616E7"/>
    <w:rsid w:val="00062D64"/>
    <w:rsid w:val="0006487E"/>
    <w:rsid w:val="00065E1A"/>
    <w:rsid w:val="000668C9"/>
    <w:rsid w:val="00067DC0"/>
    <w:rsid w:val="000700D9"/>
    <w:rsid w:val="00072002"/>
    <w:rsid w:val="000742AC"/>
    <w:rsid w:val="00077E5F"/>
    <w:rsid w:val="0008036A"/>
    <w:rsid w:val="0008069D"/>
    <w:rsid w:val="000818A8"/>
    <w:rsid w:val="00081AE6"/>
    <w:rsid w:val="00081FDB"/>
    <w:rsid w:val="000855EB"/>
    <w:rsid w:val="00085B52"/>
    <w:rsid w:val="000866F2"/>
    <w:rsid w:val="0009009F"/>
    <w:rsid w:val="00090284"/>
    <w:rsid w:val="00090D81"/>
    <w:rsid w:val="00091557"/>
    <w:rsid w:val="000924C1"/>
    <w:rsid w:val="000924F0"/>
    <w:rsid w:val="00093474"/>
    <w:rsid w:val="0009510F"/>
    <w:rsid w:val="000A1B7B"/>
    <w:rsid w:val="000A459E"/>
    <w:rsid w:val="000A56F2"/>
    <w:rsid w:val="000A5FF8"/>
    <w:rsid w:val="000A6465"/>
    <w:rsid w:val="000B2719"/>
    <w:rsid w:val="000B2845"/>
    <w:rsid w:val="000B3A8F"/>
    <w:rsid w:val="000B4AB9"/>
    <w:rsid w:val="000B58C3"/>
    <w:rsid w:val="000B61E9"/>
    <w:rsid w:val="000C165A"/>
    <w:rsid w:val="000C2622"/>
    <w:rsid w:val="000C2E19"/>
    <w:rsid w:val="000C30D4"/>
    <w:rsid w:val="000C7EA9"/>
    <w:rsid w:val="000D0AF0"/>
    <w:rsid w:val="000D0D07"/>
    <w:rsid w:val="000D0EB9"/>
    <w:rsid w:val="000D2F7D"/>
    <w:rsid w:val="000D4797"/>
    <w:rsid w:val="000D4F9E"/>
    <w:rsid w:val="000E0527"/>
    <w:rsid w:val="000E19E1"/>
    <w:rsid w:val="000E1E92"/>
    <w:rsid w:val="000E5A91"/>
    <w:rsid w:val="000F06D6"/>
    <w:rsid w:val="000F0EB1"/>
    <w:rsid w:val="000F1106"/>
    <w:rsid w:val="000F3BE9"/>
    <w:rsid w:val="000F3C82"/>
    <w:rsid w:val="000F3F6C"/>
    <w:rsid w:val="000F5BAB"/>
    <w:rsid w:val="000F6DF3"/>
    <w:rsid w:val="001005FF"/>
    <w:rsid w:val="00103D61"/>
    <w:rsid w:val="001062FB"/>
    <w:rsid w:val="001063E6"/>
    <w:rsid w:val="001101E8"/>
    <w:rsid w:val="001124F9"/>
    <w:rsid w:val="00113CF4"/>
    <w:rsid w:val="001153EA"/>
    <w:rsid w:val="00115643"/>
    <w:rsid w:val="00115E03"/>
    <w:rsid w:val="00116765"/>
    <w:rsid w:val="00120212"/>
    <w:rsid w:val="001219F5"/>
    <w:rsid w:val="00121A20"/>
    <w:rsid w:val="00122733"/>
    <w:rsid w:val="0012377F"/>
    <w:rsid w:val="00124314"/>
    <w:rsid w:val="00126758"/>
    <w:rsid w:val="00126B4A"/>
    <w:rsid w:val="00132581"/>
    <w:rsid w:val="00132FD0"/>
    <w:rsid w:val="00133C36"/>
    <w:rsid w:val="001344C0"/>
    <w:rsid w:val="001346FA"/>
    <w:rsid w:val="00135252"/>
    <w:rsid w:val="00136449"/>
    <w:rsid w:val="00137878"/>
    <w:rsid w:val="00137AB5"/>
    <w:rsid w:val="00137F0B"/>
    <w:rsid w:val="00140B97"/>
    <w:rsid w:val="001427E2"/>
    <w:rsid w:val="00142B96"/>
    <w:rsid w:val="00143F0F"/>
    <w:rsid w:val="001473D5"/>
    <w:rsid w:val="00147CA6"/>
    <w:rsid w:val="00150131"/>
    <w:rsid w:val="00151E23"/>
    <w:rsid w:val="001526E0"/>
    <w:rsid w:val="001551B5"/>
    <w:rsid w:val="00160CAE"/>
    <w:rsid w:val="001613AC"/>
    <w:rsid w:val="001659C1"/>
    <w:rsid w:val="00170A37"/>
    <w:rsid w:val="00172AE4"/>
    <w:rsid w:val="00173A8E"/>
    <w:rsid w:val="0017502C"/>
    <w:rsid w:val="001779CA"/>
    <w:rsid w:val="0018143F"/>
    <w:rsid w:val="00181FF8"/>
    <w:rsid w:val="00185F0C"/>
    <w:rsid w:val="00187FCD"/>
    <w:rsid w:val="00190AC1"/>
    <w:rsid w:val="00192F58"/>
    <w:rsid w:val="00192FB7"/>
    <w:rsid w:val="0019341A"/>
    <w:rsid w:val="00193ED3"/>
    <w:rsid w:val="00197DF9"/>
    <w:rsid w:val="001A1987"/>
    <w:rsid w:val="001A2564"/>
    <w:rsid w:val="001A6173"/>
    <w:rsid w:val="001A6CBA"/>
    <w:rsid w:val="001B09B2"/>
    <w:rsid w:val="001B0D97"/>
    <w:rsid w:val="001B4DC3"/>
    <w:rsid w:val="001B5A5D"/>
    <w:rsid w:val="001B6A83"/>
    <w:rsid w:val="001B724F"/>
    <w:rsid w:val="001B7D4E"/>
    <w:rsid w:val="001C09B9"/>
    <w:rsid w:val="001C1CE5"/>
    <w:rsid w:val="001C3D2A"/>
    <w:rsid w:val="001D51BA"/>
    <w:rsid w:val="001D53E7"/>
    <w:rsid w:val="001D55D0"/>
    <w:rsid w:val="001D6342"/>
    <w:rsid w:val="001D6D53"/>
    <w:rsid w:val="001D7324"/>
    <w:rsid w:val="001E22B9"/>
    <w:rsid w:val="001E58E2"/>
    <w:rsid w:val="001E7AED"/>
    <w:rsid w:val="001F3916"/>
    <w:rsid w:val="001F54C5"/>
    <w:rsid w:val="001F662C"/>
    <w:rsid w:val="001F6CF4"/>
    <w:rsid w:val="001F7074"/>
    <w:rsid w:val="00200490"/>
    <w:rsid w:val="00201F3A"/>
    <w:rsid w:val="00203F96"/>
    <w:rsid w:val="002069B2"/>
    <w:rsid w:val="00207FA3"/>
    <w:rsid w:val="00213CAA"/>
    <w:rsid w:val="002140C5"/>
    <w:rsid w:val="0021423A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4174"/>
    <w:rsid w:val="00235632"/>
    <w:rsid w:val="00235872"/>
    <w:rsid w:val="00240F9C"/>
    <w:rsid w:val="00241559"/>
    <w:rsid w:val="002435B3"/>
    <w:rsid w:val="002458EB"/>
    <w:rsid w:val="002500C8"/>
    <w:rsid w:val="00250C35"/>
    <w:rsid w:val="00255AC9"/>
    <w:rsid w:val="00257543"/>
    <w:rsid w:val="0025768B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3A0"/>
    <w:rsid w:val="00275440"/>
    <w:rsid w:val="00276505"/>
    <w:rsid w:val="00276F52"/>
    <w:rsid w:val="002805F5"/>
    <w:rsid w:val="00280751"/>
    <w:rsid w:val="0028125E"/>
    <w:rsid w:val="0028280A"/>
    <w:rsid w:val="00286ACD"/>
    <w:rsid w:val="00287838"/>
    <w:rsid w:val="002907B5"/>
    <w:rsid w:val="00292EB7"/>
    <w:rsid w:val="00293F51"/>
    <w:rsid w:val="00296227"/>
    <w:rsid w:val="0029656F"/>
    <w:rsid w:val="00296F44"/>
    <w:rsid w:val="0029777D"/>
    <w:rsid w:val="002A055E"/>
    <w:rsid w:val="002A1D4E"/>
    <w:rsid w:val="002A2869"/>
    <w:rsid w:val="002A3B19"/>
    <w:rsid w:val="002B24D6"/>
    <w:rsid w:val="002B3C58"/>
    <w:rsid w:val="002B505D"/>
    <w:rsid w:val="002C06AD"/>
    <w:rsid w:val="002C41E6"/>
    <w:rsid w:val="002C7B8B"/>
    <w:rsid w:val="002D071A"/>
    <w:rsid w:val="002D34B2"/>
    <w:rsid w:val="002D48B0"/>
    <w:rsid w:val="002D5B37"/>
    <w:rsid w:val="002D7637"/>
    <w:rsid w:val="002E17F2"/>
    <w:rsid w:val="002E6A75"/>
    <w:rsid w:val="002E7CAE"/>
    <w:rsid w:val="002E7D57"/>
    <w:rsid w:val="002F2771"/>
    <w:rsid w:val="002F3669"/>
    <w:rsid w:val="002F37A9"/>
    <w:rsid w:val="00301CE6"/>
    <w:rsid w:val="0030256B"/>
    <w:rsid w:val="00304731"/>
    <w:rsid w:val="0030501F"/>
    <w:rsid w:val="003076D8"/>
    <w:rsid w:val="00307BA1"/>
    <w:rsid w:val="00311702"/>
    <w:rsid w:val="00311897"/>
    <w:rsid w:val="00311E82"/>
    <w:rsid w:val="00313FD6"/>
    <w:rsid w:val="003143BD"/>
    <w:rsid w:val="00315363"/>
    <w:rsid w:val="003203ED"/>
    <w:rsid w:val="00322C9F"/>
    <w:rsid w:val="00323FA7"/>
    <w:rsid w:val="00324D23"/>
    <w:rsid w:val="003312F9"/>
    <w:rsid w:val="00331751"/>
    <w:rsid w:val="003342CA"/>
    <w:rsid w:val="00334579"/>
    <w:rsid w:val="00335858"/>
    <w:rsid w:val="00336BDA"/>
    <w:rsid w:val="00342BD7"/>
    <w:rsid w:val="003442B9"/>
    <w:rsid w:val="00346DB5"/>
    <w:rsid w:val="003477B1"/>
    <w:rsid w:val="003478FC"/>
    <w:rsid w:val="00354642"/>
    <w:rsid w:val="003565BA"/>
    <w:rsid w:val="00357380"/>
    <w:rsid w:val="003602D9"/>
    <w:rsid w:val="003604CE"/>
    <w:rsid w:val="00365B0F"/>
    <w:rsid w:val="003707B4"/>
    <w:rsid w:val="00370E47"/>
    <w:rsid w:val="0037364F"/>
    <w:rsid w:val="003742AC"/>
    <w:rsid w:val="00377591"/>
    <w:rsid w:val="00377CE1"/>
    <w:rsid w:val="0038005A"/>
    <w:rsid w:val="00380076"/>
    <w:rsid w:val="00382A67"/>
    <w:rsid w:val="003857CD"/>
    <w:rsid w:val="00385BF0"/>
    <w:rsid w:val="00386113"/>
    <w:rsid w:val="003939FF"/>
    <w:rsid w:val="003940E9"/>
    <w:rsid w:val="00394425"/>
    <w:rsid w:val="00395054"/>
    <w:rsid w:val="003A2223"/>
    <w:rsid w:val="003A2A0F"/>
    <w:rsid w:val="003A3389"/>
    <w:rsid w:val="003A45A1"/>
    <w:rsid w:val="003A4C72"/>
    <w:rsid w:val="003A5B0A"/>
    <w:rsid w:val="003A66AB"/>
    <w:rsid w:val="003A6BAC"/>
    <w:rsid w:val="003A70A4"/>
    <w:rsid w:val="003A7EF3"/>
    <w:rsid w:val="003B159C"/>
    <w:rsid w:val="003B1BE8"/>
    <w:rsid w:val="003B1C23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256E"/>
    <w:rsid w:val="003E53A3"/>
    <w:rsid w:val="003E55E4"/>
    <w:rsid w:val="003E6AF9"/>
    <w:rsid w:val="003E72F7"/>
    <w:rsid w:val="003E74E3"/>
    <w:rsid w:val="003E75DC"/>
    <w:rsid w:val="003F05C7"/>
    <w:rsid w:val="003F28D9"/>
    <w:rsid w:val="003F2CD4"/>
    <w:rsid w:val="003F31CF"/>
    <w:rsid w:val="003F6BBE"/>
    <w:rsid w:val="003F76AC"/>
    <w:rsid w:val="003F77E5"/>
    <w:rsid w:val="004000E8"/>
    <w:rsid w:val="00401C03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555A"/>
    <w:rsid w:val="00417089"/>
    <w:rsid w:val="004208A7"/>
    <w:rsid w:val="00421105"/>
    <w:rsid w:val="00422AA4"/>
    <w:rsid w:val="00423CF5"/>
    <w:rsid w:val="004242F4"/>
    <w:rsid w:val="00427248"/>
    <w:rsid w:val="0043064A"/>
    <w:rsid w:val="00431933"/>
    <w:rsid w:val="004337D7"/>
    <w:rsid w:val="00437083"/>
    <w:rsid w:val="004370B6"/>
    <w:rsid w:val="00437447"/>
    <w:rsid w:val="00441A92"/>
    <w:rsid w:val="00442526"/>
    <w:rsid w:val="004431DC"/>
    <w:rsid w:val="00443376"/>
    <w:rsid w:val="00444F56"/>
    <w:rsid w:val="00446488"/>
    <w:rsid w:val="00450210"/>
    <w:rsid w:val="004517AA"/>
    <w:rsid w:val="00451FF4"/>
    <w:rsid w:val="00452CAC"/>
    <w:rsid w:val="00453010"/>
    <w:rsid w:val="004541ED"/>
    <w:rsid w:val="00454868"/>
    <w:rsid w:val="0045525A"/>
    <w:rsid w:val="00457565"/>
    <w:rsid w:val="00457B71"/>
    <w:rsid w:val="004610B6"/>
    <w:rsid w:val="004651F2"/>
    <w:rsid w:val="004664B6"/>
    <w:rsid w:val="004669E2"/>
    <w:rsid w:val="00470C31"/>
    <w:rsid w:val="00471DE0"/>
    <w:rsid w:val="004734D0"/>
    <w:rsid w:val="0047556B"/>
    <w:rsid w:val="00477768"/>
    <w:rsid w:val="0048270E"/>
    <w:rsid w:val="00483D20"/>
    <w:rsid w:val="00492BC5"/>
    <w:rsid w:val="004961B5"/>
    <w:rsid w:val="004964F1"/>
    <w:rsid w:val="004A16BC"/>
    <w:rsid w:val="004A22E0"/>
    <w:rsid w:val="004A2B94"/>
    <w:rsid w:val="004A2D54"/>
    <w:rsid w:val="004B4ADE"/>
    <w:rsid w:val="004B6B4F"/>
    <w:rsid w:val="004B6F6A"/>
    <w:rsid w:val="004B7C0C"/>
    <w:rsid w:val="004C0E4F"/>
    <w:rsid w:val="004C3898"/>
    <w:rsid w:val="004C3DC9"/>
    <w:rsid w:val="004C4D32"/>
    <w:rsid w:val="004D02FD"/>
    <w:rsid w:val="004D0DCB"/>
    <w:rsid w:val="004D36B1"/>
    <w:rsid w:val="004D62A5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32E0"/>
    <w:rsid w:val="004F4DA3"/>
    <w:rsid w:val="004F6E9E"/>
    <w:rsid w:val="005053DC"/>
    <w:rsid w:val="00506557"/>
    <w:rsid w:val="0050677A"/>
    <w:rsid w:val="0050714F"/>
    <w:rsid w:val="005108D8"/>
    <w:rsid w:val="005116F9"/>
    <w:rsid w:val="00512ABF"/>
    <w:rsid w:val="00513A6D"/>
    <w:rsid w:val="005153A7"/>
    <w:rsid w:val="0051601D"/>
    <w:rsid w:val="00520734"/>
    <w:rsid w:val="005219CF"/>
    <w:rsid w:val="00534B59"/>
    <w:rsid w:val="00536759"/>
    <w:rsid w:val="00537C62"/>
    <w:rsid w:val="00546970"/>
    <w:rsid w:val="00546E15"/>
    <w:rsid w:val="005543BC"/>
    <w:rsid w:val="00554E19"/>
    <w:rsid w:val="00556601"/>
    <w:rsid w:val="00557FB0"/>
    <w:rsid w:val="0056121F"/>
    <w:rsid w:val="00561D61"/>
    <w:rsid w:val="00570421"/>
    <w:rsid w:val="00570EA8"/>
    <w:rsid w:val="00572505"/>
    <w:rsid w:val="00582809"/>
    <w:rsid w:val="00586C66"/>
    <w:rsid w:val="00586D6B"/>
    <w:rsid w:val="0058798C"/>
    <w:rsid w:val="005900FA"/>
    <w:rsid w:val="00591D38"/>
    <w:rsid w:val="005935A4"/>
    <w:rsid w:val="005948C2"/>
    <w:rsid w:val="00595291"/>
    <w:rsid w:val="00595DCA"/>
    <w:rsid w:val="0059779B"/>
    <w:rsid w:val="005A209A"/>
    <w:rsid w:val="005A5B93"/>
    <w:rsid w:val="005A662D"/>
    <w:rsid w:val="005B006D"/>
    <w:rsid w:val="005B1409"/>
    <w:rsid w:val="005B35D7"/>
    <w:rsid w:val="005B392A"/>
    <w:rsid w:val="005B3AA3"/>
    <w:rsid w:val="005B6171"/>
    <w:rsid w:val="005B6F83"/>
    <w:rsid w:val="005C3B27"/>
    <w:rsid w:val="005C74FB"/>
    <w:rsid w:val="005D1602"/>
    <w:rsid w:val="005D17E6"/>
    <w:rsid w:val="005E385F"/>
    <w:rsid w:val="005E4441"/>
    <w:rsid w:val="005E45B5"/>
    <w:rsid w:val="005E5B81"/>
    <w:rsid w:val="005E7876"/>
    <w:rsid w:val="005F2CB1"/>
    <w:rsid w:val="005F2D90"/>
    <w:rsid w:val="005F3025"/>
    <w:rsid w:val="005F48EC"/>
    <w:rsid w:val="005F5D2F"/>
    <w:rsid w:val="005F618C"/>
    <w:rsid w:val="005F6508"/>
    <w:rsid w:val="005F70BD"/>
    <w:rsid w:val="005F782D"/>
    <w:rsid w:val="005F78AD"/>
    <w:rsid w:val="00601FF5"/>
    <w:rsid w:val="0060283C"/>
    <w:rsid w:val="00604F14"/>
    <w:rsid w:val="00610470"/>
    <w:rsid w:val="00611B83"/>
    <w:rsid w:val="00611CAC"/>
    <w:rsid w:val="00613257"/>
    <w:rsid w:val="00620A71"/>
    <w:rsid w:val="00620D80"/>
    <w:rsid w:val="006234A6"/>
    <w:rsid w:val="006270A5"/>
    <w:rsid w:val="00630001"/>
    <w:rsid w:val="006311B3"/>
    <w:rsid w:val="0063284C"/>
    <w:rsid w:val="00633B1A"/>
    <w:rsid w:val="00633F29"/>
    <w:rsid w:val="00634A41"/>
    <w:rsid w:val="00636398"/>
    <w:rsid w:val="006368D3"/>
    <w:rsid w:val="006377EC"/>
    <w:rsid w:val="00641471"/>
    <w:rsid w:val="0064151F"/>
    <w:rsid w:val="00641533"/>
    <w:rsid w:val="0064208D"/>
    <w:rsid w:val="00643356"/>
    <w:rsid w:val="00643475"/>
    <w:rsid w:val="0064396A"/>
    <w:rsid w:val="0064624E"/>
    <w:rsid w:val="0065005D"/>
    <w:rsid w:val="00650AB9"/>
    <w:rsid w:val="00653C8C"/>
    <w:rsid w:val="00655733"/>
    <w:rsid w:val="00655ACD"/>
    <w:rsid w:val="00656A92"/>
    <w:rsid w:val="00656DDE"/>
    <w:rsid w:val="00657C48"/>
    <w:rsid w:val="0066011D"/>
    <w:rsid w:val="006607C0"/>
    <w:rsid w:val="006613A6"/>
    <w:rsid w:val="006627A2"/>
    <w:rsid w:val="006634E6"/>
    <w:rsid w:val="006655EE"/>
    <w:rsid w:val="00667109"/>
    <w:rsid w:val="00667EE7"/>
    <w:rsid w:val="00670922"/>
    <w:rsid w:val="00670BE1"/>
    <w:rsid w:val="0067141F"/>
    <w:rsid w:val="0067218F"/>
    <w:rsid w:val="006741F2"/>
    <w:rsid w:val="00674CC3"/>
    <w:rsid w:val="00674F66"/>
    <w:rsid w:val="00675C72"/>
    <w:rsid w:val="00675FE6"/>
    <w:rsid w:val="006771F9"/>
    <w:rsid w:val="006776D7"/>
    <w:rsid w:val="00677AD3"/>
    <w:rsid w:val="00681003"/>
    <w:rsid w:val="006817C9"/>
    <w:rsid w:val="00681D02"/>
    <w:rsid w:val="00683CD3"/>
    <w:rsid w:val="00683ECE"/>
    <w:rsid w:val="00692747"/>
    <w:rsid w:val="00693E47"/>
    <w:rsid w:val="006957A1"/>
    <w:rsid w:val="00695FC2"/>
    <w:rsid w:val="00696710"/>
    <w:rsid w:val="00696949"/>
    <w:rsid w:val="00697052"/>
    <w:rsid w:val="006A46FB"/>
    <w:rsid w:val="006A5E28"/>
    <w:rsid w:val="006A697B"/>
    <w:rsid w:val="006A79B5"/>
    <w:rsid w:val="006A7AFF"/>
    <w:rsid w:val="006B1816"/>
    <w:rsid w:val="006B2099"/>
    <w:rsid w:val="006B41FE"/>
    <w:rsid w:val="006B50CF"/>
    <w:rsid w:val="006C03B8"/>
    <w:rsid w:val="006C1204"/>
    <w:rsid w:val="006C5EC9"/>
    <w:rsid w:val="006C6059"/>
    <w:rsid w:val="006C6965"/>
    <w:rsid w:val="006C7522"/>
    <w:rsid w:val="006D6F08"/>
    <w:rsid w:val="006E052D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EF"/>
    <w:rsid w:val="006F341D"/>
    <w:rsid w:val="006F3CDE"/>
    <w:rsid w:val="006F58D4"/>
    <w:rsid w:val="006F6582"/>
    <w:rsid w:val="007006D1"/>
    <w:rsid w:val="00700CF3"/>
    <w:rsid w:val="0070246D"/>
    <w:rsid w:val="0070346E"/>
    <w:rsid w:val="00704EDB"/>
    <w:rsid w:val="00706101"/>
    <w:rsid w:val="00706AB1"/>
    <w:rsid w:val="00707072"/>
    <w:rsid w:val="00707D61"/>
    <w:rsid w:val="00712287"/>
    <w:rsid w:val="00712772"/>
    <w:rsid w:val="007148D3"/>
    <w:rsid w:val="00714B90"/>
    <w:rsid w:val="00715B9A"/>
    <w:rsid w:val="00722652"/>
    <w:rsid w:val="00723A6E"/>
    <w:rsid w:val="00724E7F"/>
    <w:rsid w:val="007257D0"/>
    <w:rsid w:val="007267A6"/>
    <w:rsid w:val="00726EA6"/>
    <w:rsid w:val="00727208"/>
    <w:rsid w:val="00727680"/>
    <w:rsid w:val="0073432F"/>
    <w:rsid w:val="007348B1"/>
    <w:rsid w:val="00734C4F"/>
    <w:rsid w:val="007362A6"/>
    <w:rsid w:val="00736D7D"/>
    <w:rsid w:val="00740E58"/>
    <w:rsid w:val="00742045"/>
    <w:rsid w:val="007445A0"/>
    <w:rsid w:val="00744F5A"/>
    <w:rsid w:val="0074524B"/>
    <w:rsid w:val="00747D8B"/>
    <w:rsid w:val="00751228"/>
    <w:rsid w:val="00751470"/>
    <w:rsid w:val="00751F4C"/>
    <w:rsid w:val="007571E1"/>
    <w:rsid w:val="00757A16"/>
    <w:rsid w:val="007604B2"/>
    <w:rsid w:val="00765281"/>
    <w:rsid w:val="00766BAD"/>
    <w:rsid w:val="007729A2"/>
    <w:rsid w:val="007755F2"/>
    <w:rsid w:val="00776414"/>
    <w:rsid w:val="00776971"/>
    <w:rsid w:val="00780A80"/>
    <w:rsid w:val="0078177E"/>
    <w:rsid w:val="0078304C"/>
    <w:rsid w:val="0078345C"/>
    <w:rsid w:val="00783673"/>
    <w:rsid w:val="00785490"/>
    <w:rsid w:val="00790C18"/>
    <w:rsid w:val="007925EA"/>
    <w:rsid w:val="00793CD8"/>
    <w:rsid w:val="00795C92"/>
    <w:rsid w:val="00796231"/>
    <w:rsid w:val="007A1CB3"/>
    <w:rsid w:val="007A306F"/>
    <w:rsid w:val="007A3E4D"/>
    <w:rsid w:val="007A43A6"/>
    <w:rsid w:val="007A5001"/>
    <w:rsid w:val="007A58A6"/>
    <w:rsid w:val="007B1059"/>
    <w:rsid w:val="007B328F"/>
    <w:rsid w:val="007B3D2D"/>
    <w:rsid w:val="007B50AE"/>
    <w:rsid w:val="007B51DF"/>
    <w:rsid w:val="007B5233"/>
    <w:rsid w:val="007C05DD"/>
    <w:rsid w:val="007C3D18"/>
    <w:rsid w:val="007C60BF"/>
    <w:rsid w:val="007C6A07"/>
    <w:rsid w:val="007C75A1"/>
    <w:rsid w:val="007C77A5"/>
    <w:rsid w:val="007C7F8C"/>
    <w:rsid w:val="007D04E5"/>
    <w:rsid w:val="007D13F1"/>
    <w:rsid w:val="007D5901"/>
    <w:rsid w:val="007D7526"/>
    <w:rsid w:val="007D7966"/>
    <w:rsid w:val="007E4610"/>
    <w:rsid w:val="007E4715"/>
    <w:rsid w:val="007E4FC1"/>
    <w:rsid w:val="007E505B"/>
    <w:rsid w:val="007E7091"/>
    <w:rsid w:val="007F183F"/>
    <w:rsid w:val="007F504B"/>
    <w:rsid w:val="007F7C6F"/>
    <w:rsid w:val="00803FAE"/>
    <w:rsid w:val="00805E27"/>
    <w:rsid w:val="0080605F"/>
    <w:rsid w:val="00807786"/>
    <w:rsid w:val="00811EB3"/>
    <w:rsid w:val="00811FCB"/>
    <w:rsid w:val="00813D27"/>
    <w:rsid w:val="008158D6"/>
    <w:rsid w:val="00817196"/>
    <w:rsid w:val="008235DB"/>
    <w:rsid w:val="00824AB4"/>
    <w:rsid w:val="00825C42"/>
    <w:rsid w:val="00825D25"/>
    <w:rsid w:val="00827D6F"/>
    <w:rsid w:val="00835DC1"/>
    <w:rsid w:val="008376AC"/>
    <w:rsid w:val="00843449"/>
    <w:rsid w:val="008442E0"/>
    <w:rsid w:val="008444E8"/>
    <w:rsid w:val="00844E80"/>
    <w:rsid w:val="00846FE7"/>
    <w:rsid w:val="008510BA"/>
    <w:rsid w:val="00856911"/>
    <w:rsid w:val="008604FF"/>
    <w:rsid w:val="00860AAB"/>
    <w:rsid w:val="00863BD2"/>
    <w:rsid w:val="00865FB7"/>
    <w:rsid w:val="00866080"/>
    <w:rsid w:val="008677FD"/>
    <w:rsid w:val="008706D4"/>
    <w:rsid w:val="00870F8A"/>
    <w:rsid w:val="00871366"/>
    <w:rsid w:val="008719A4"/>
    <w:rsid w:val="00871D23"/>
    <w:rsid w:val="008727D3"/>
    <w:rsid w:val="00872AC9"/>
    <w:rsid w:val="00874312"/>
    <w:rsid w:val="0087437C"/>
    <w:rsid w:val="00875CD7"/>
    <w:rsid w:val="00876B4D"/>
    <w:rsid w:val="00877C89"/>
    <w:rsid w:val="00877F18"/>
    <w:rsid w:val="00881768"/>
    <w:rsid w:val="00890C9F"/>
    <w:rsid w:val="008941E3"/>
    <w:rsid w:val="00894397"/>
    <w:rsid w:val="00894A88"/>
    <w:rsid w:val="00895386"/>
    <w:rsid w:val="008A146C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1A8"/>
    <w:rsid w:val="008D473B"/>
    <w:rsid w:val="008D6D1A"/>
    <w:rsid w:val="008D7407"/>
    <w:rsid w:val="008E065E"/>
    <w:rsid w:val="008E0927"/>
    <w:rsid w:val="008E1909"/>
    <w:rsid w:val="008E3378"/>
    <w:rsid w:val="008E5ADC"/>
    <w:rsid w:val="008E7206"/>
    <w:rsid w:val="008F1EAB"/>
    <w:rsid w:val="008F33DC"/>
    <w:rsid w:val="008F477F"/>
    <w:rsid w:val="008F749B"/>
    <w:rsid w:val="00900066"/>
    <w:rsid w:val="00901561"/>
    <w:rsid w:val="00902350"/>
    <w:rsid w:val="009026DA"/>
    <w:rsid w:val="0090336B"/>
    <w:rsid w:val="009053AA"/>
    <w:rsid w:val="00905782"/>
    <w:rsid w:val="00906939"/>
    <w:rsid w:val="00910B7D"/>
    <w:rsid w:val="00911DFB"/>
    <w:rsid w:val="009139D9"/>
    <w:rsid w:val="00914AD4"/>
    <w:rsid w:val="00914AD8"/>
    <w:rsid w:val="00916079"/>
    <w:rsid w:val="00917CE9"/>
    <w:rsid w:val="00920BF2"/>
    <w:rsid w:val="00922010"/>
    <w:rsid w:val="0092535D"/>
    <w:rsid w:val="00925851"/>
    <w:rsid w:val="00931BD9"/>
    <w:rsid w:val="00931E2D"/>
    <w:rsid w:val="00931ED7"/>
    <w:rsid w:val="00936875"/>
    <w:rsid w:val="009368F3"/>
    <w:rsid w:val="00941636"/>
    <w:rsid w:val="00943742"/>
    <w:rsid w:val="0094435C"/>
    <w:rsid w:val="00945C05"/>
    <w:rsid w:val="00946945"/>
    <w:rsid w:val="00947713"/>
    <w:rsid w:val="00950DE7"/>
    <w:rsid w:val="00952411"/>
    <w:rsid w:val="00953920"/>
    <w:rsid w:val="00953D47"/>
    <w:rsid w:val="0095681E"/>
    <w:rsid w:val="009572D4"/>
    <w:rsid w:val="00961921"/>
    <w:rsid w:val="0096430A"/>
    <w:rsid w:val="0096554B"/>
    <w:rsid w:val="0096584A"/>
    <w:rsid w:val="00967E8D"/>
    <w:rsid w:val="00971F08"/>
    <w:rsid w:val="00972321"/>
    <w:rsid w:val="00974BCF"/>
    <w:rsid w:val="0097603D"/>
    <w:rsid w:val="00976949"/>
    <w:rsid w:val="00980477"/>
    <w:rsid w:val="00985253"/>
    <w:rsid w:val="009853B3"/>
    <w:rsid w:val="00986F19"/>
    <w:rsid w:val="00990630"/>
    <w:rsid w:val="009915DE"/>
    <w:rsid w:val="00991761"/>
    <w:rsid w:val="00994DCA"/>
    <w:rsid w:val="009960EC"/>
    <w:rsid w:val="009961C5"/>
    <w:rsid w:val="009970DD"/>
    <w:rsid w:val="009A05ED"/>
    <w:rsid w:val="009A0FBA"/>
    <w:rsid w:val="009A1601"/>
    <w:rsid w:val="009A3087"/>
    <w:rsid w:val="009A3BB6"/>
    <w:rsid w:val="009A462D"/>
    <w:rsid w:val="009A5CBA"/>
    <w:rsid w:val="009A7612"/>
    <w:rsid w:val="009B1F30"/>
    <w:rsid w:val="009B2DD7"/>
    <w:rsid w:val="009B3AC2"/>
    <w:rsid w:val="009B4DF4"/>
    <w:rsid w:val="009B564E"/>
    <w:rsid w:val="009B7E87"/>
    <w:rsid w:val="009C0169"/>
    <w:rsid w:val="009C403E"/>
    <w:rsid w:val="009C4919"/>
    <w:rsid w:val="009D48CC"/>
    <w:rsid w:val="009D4E2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7F61"/>
    <w:rsid w:val="00A026F8"/>
    <w:rsid w:val="00A031D8"/>
    <w:rsid w:val="00A032D0"/>
    <w:rsid w:val="00A048A8"/>
    <w:rsid w:val="00A04F49"/>
    <w:rsid w:val="00A12E0F"/>
    <w:rsid w:val="00A13E54"/>
    <w:rsid w:val="00A17F63"/>
    <w:rsid w:val="00A2193B"/>
    <w:rsid w:val="00A2351A"/>
    <w:rsid w:val="00A2537E"/>
    <w:rsid w:val="00A264A9"/>
    <w:rsid w:val="00A26846"/>
    <w:rsid w:val="00A26DCF"/>
    <w:rsid w:val="00A27151"/>
    <w:rsid w:val="00A27785"/>
    <w:rsid w:val="00A30187"/>
    <w:rsid w:val="00A30886"/>
    <w:rsid w:val="00A32555"/>
    <w:rsid w:val="00A3448A"/>
    <w:rsid w:val="00A36297"/>
    <w:rsid w:val="00A41E2B"/>
    <w:rsid w:val="00A453C1"/>
    <w:rsid w:val="00A45B74"/>
    <w:rsid w:val="00A45C8D"/>
    <w:rsid w:val="00A4618E"/>
    <w:rsid w:val="00A52E1D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5C91"/>
    <w:rsid w:val="00A761D4"/>
    <w:rsid w:val="00A77EC4"/>
    <w:rsid w:val="00A81670"/>
    <w:rsid w:val="00A819FD"/>
    <w:rsid w:val="00A84108"/>
    <w:rsid w:val="00A92879"/>
    <w:rsid w:val="00A9442A"/>
    <w:rsid w:val="00AA016F"/>
    <w:rsid w:val="00AA152A"/>
    <w:rsid w:val="00AA1ED6"/>
    <w:rsid w:val="00AA48B5"/>
    <w:rsid w:val="00AA51D6"/>
    <w:rsid w:val="00AA5551"/>
    <w:rsid w:val="00AB0BC8"/>
    <w:rsid w:val="00AB11CA"/>
    <w:rsid w:val="00AB14D9"/>
    <w:rsid w:val="00AB3F85"/>
    <w:rsid w:val="00AB4774"/>
    <w:rsid w:val="00AB4AB8"/>
    <w:rsid w:val="00AB655E"/>
    <w:rsid w:val="00AB66E7"/>
    <w:rsid w:val="00AC007F"/>
    <w:rsid w:val="00AC2ECD"/>
    <w:rsid w:val="00AC3119"/>
    <w:rsid w:val="00AC49FB"/>
    <w:rsid w:val="00AC5A10"/>
    <w:rsid w:val="00AD0AA3"/>
    <w:rsid w:val="00AD3B38"/>
    <w:rsid w:val="00AD3F94"/>
    <w:rsid w:val="00AD4A5A"/>
    <w:rsid w:val="00AE27AC"/>
    <w:rsid w:val="00AE40E0"/>
    <w:rsid w:val="00AE4DBA"/>
    <w:rsid w:val="00AE4F07"/>
    <w:rsid w:val="00AE5486"/>
    <w:rsid w:val="00AE6788"/>
    <w:rsid w:val="00AF134D"/>
    <w:rsid w:val="00AF1C5D"/>
    <w:rsid w:val="00AF4121"/>
    <w:rsid w:val="00AF42D7"/>
    <w:rsid w:val="00AF46EC"/>
    <w:rsid w:val="00B006FE"/>
    <w:rsid w:val="00B007CB"/>
    <w:rsid w:val="00B01253"/>
    <w:rsid w:val="00B02AA9"/>
    <w:rsid w:val="00B02FA3"/>
    <w:rsid w:val="00B05084"/>
    <w:rsid w:val="00B079F9"/>
    <w:rsid w:val="00B14F14"/>
    <w:rsid w:val="00B157F9"/>
    <w:rsid w:val="00B1671A"/>
    <w:rsid w:val="00B17B90"/>
    <w:rsid w:val="00B20256"/>
    <w:rsid w:val="00B20D09"/>
    <w:rsid w:val="00B2763F"/>
    <w:rsid w:val="00B2798F"/>
    <w:rsid w:val="00B27AAC"/>
    <w:rsid w:val="00B30929"/>
    <w:rsid w:val="00B3439D"/>
    <w:rsid w:val="00B372AA"/>
    <w:rsid w:val="00B3753F"/>
    <w:rsid w:val="00B37AD9"/>
    <w:rsid w:val="00B401B8"/>
    <w:rsid w:val="00B40445"/>
    <w:rsid w:val="00B409E0"/>
    <w:rsid w:val="00B41888"/>
    <w:rsid w:val="00B438CF"/>
    <w:rsid w:val="00B43B6B"/>
    <w:rsid w:val="00B442EE"/>
    <w:rsid w:val="00B44AA8"/>
    <w:rsid w:val="00B45A52"/>
    <w:rsid w:val="00B46175"/>
    <w:rsid w:val="00B46B54"/>
    <w:rsid w:val="00B509E0"/>
    <w:rsid w:val="00B5426D"/>
    <w:rsid w:val="00B548B7"/>
    <w:rsid w:val="00B55516"/>
    <w:rsid w:val="00B62F2E"/>
    <w:rsid w:val="00B66486"/>
    <w:rsid w:val="00B664C7"/>
    <w:rsid w:val="00B67929"/>
    <w:rsid w:val="00B714B6"/>
    <w:rsid w:val="00B739F6"/>
    <w:rsid w:val="00B75143"/>
    <w:rsid w:val="00B773EF"/>
    <w:rsid w:val="00B81A6C"/>
    <w:rsid w:val="00B85DB6"/>
    <w:rsid w:val="00B85DE5"/>
    <w:rsid w:val="00B908F5"/>
    <w:rsid w:val="00B90F73"/>
    <w:rsid w:val="00B91F6C"/>
    <w:rsid w:val="00B92534"/>
    <w:rsid w:val="00B93B59"/>
    <w:rsid w:val="00B9406A"/>
    <w:rsid w:val="00B95229"/>
    <w:rsid w:val="00B97DA2"/>
    <w:rsid w:val="00BA2280"/>
    <w:rsid w:val="00BA2786"/>
    <w:rsid w:val="00BA2A08"/>
    <w:rsid w:val="00BA3136"/>
    <w:rsid w:val="00BA56D2"/>
    <w:rsid w:val="00BA5AC0"/>
    <w:rsid w:val="00BA6BD6"/>
    <w:rsid w:val="00BA76E0"/>
    <w:rsid w:val="00BB0541"/>
    <w:rsid w:val="00BB1A48"/>
    <w:rsid w:val="00BB29A0"/>
    <w:rsid w:val="00BB2A25"/>
    <w:rsid w:val="00BB32DF"/>
    <w:rsid w:val="00BB469E"/>
    <w:rsid w:val="00BB51E9"/>
    <w:rsid w:val="00BB5EC4"/>
    <w:rsid w:val="00BC0FDC"/>
    <w:rsid w:val="00BC2D81"/>
    <w:rsid w:val="00BC3053"/>
    <w:rsid w:val="00BC4D2E"/>
    <w:rsid w:val="00BC57DB"/>
    <w:rsid w:val="00BC5824"/>
    <w:rsid w:val="00BC7802"/>
    <w:rsid w:val="00BD414B"/>
    <w:rsid w:val="00BD48AC"/>
    <w:rsid w:val="00BD4F50"/>
    <w:rsid w:val="00BD5F1A"/>
    <w:rsid w:val="00BD6254"/>
    <w:rsid w:val="00BE05B4"/>
    <w:rsid w:val="00BE1234"/>
    <w:rsid w:val="00BE2FA6"/>
    <w:rsid w:val="00BE333F"/>
    <w:rsid w:val="00BE7406"/>
    <w:rsid w:val="00BE7603"/>
    <w:rsid w:val="00BF1EBC"/>
    <w:rsid w:val="00BF3279"/>
    <w:rsid w:val="00BF74C7"/>
    <w:rsid w:val="00C015F1"/>
    <w:rsid w:val="00C01F33"/>
    <w:rsid w:val="00C02CC6"/>
    <w:rsid w:val="00C040F7"/>
    <w:rsid w:val="00C044AB"/>
    <w:rsid w:val="00C05706"/>
    <w:rsid w:val="00C066C4"/>
    <w:rsid w:val="00C07377"/>
    <w:rsid w:val="00C10478"/>
    <w:rsid w:val="00C12107"/>
    <w:rsid w:val="00C14D4B"/>
    <w:rsid w:val="00C14FA2"/>
    <w:rsid w:val="00C154B4"/>
    <w:rsid w:val="00C154BB"/>
    <w:rsid w:val="00C23867"/>
    <w:rsid w:val="00C279B5"/>
    <w:rsid w:val="00C27C45"/>
    <w:rsid w:val="00C308BC"/>
    <w:rsid w:val="00C36908"/>
    <w:rsid w:val="00C3719D"/>
    <w:rsid w:val="00C37605"/>
    <w:rsid w:val="00C377C8"/>
    <w:rsid w:val="00C37CB2"/>
    <w:rsid w:val="00C426AF"/>
    <w:rsid w:val="00C43A0A"/>
    <w:rsid w:val="00C45F9A"/>
    <w:rsid w:val="00C473A5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3D69"/>
    <w:rsid w:val="00C744FE"/>
    <w:rsid w:val="00C75D2F"/>
    <w:rsid w:val="00C767BE"/>
    <w:rsid w:val="00C76E3C"/>
    <w:rsid w:val="00C81568"/>
    <w:rsid w:val="00C9027A"/>
    <w:rsid w:val="00C9068E"/>
    <w:rsid w:val="00C92F6B"/>
    <w:rsid w:val="00C93814"/>
    <w:rsid w:val="00C93C4B"/>
    <w:rsid w:val="00C944AB"/>
    <w:rsid w:val="00C95ADC"/>
    <w:rsid w:val="00C95B40"/>
    <w:rsid w:val="00CA1ED8"/>
    <w:rsid w:val="00CA74D2"/>
    <w:rsid w:val="00CA7608"/>
    <w:rsid w:val="00CB1F63"/>
    <w:rsid w:val="00CB336B"/>
    <w:rsid w:val="00CB5293"/>
    <w:rsid w:val="00CB7170"/>
    <w:rsid w:val="00CC040E"/>
    <w:rsid w:val="00CC111F"/>
    <w:rsid w:val="00CC2011"/>
    <w:rsid w:val="00CC3D13"/>
    <w:rsid w:val="00CC3EA0"/>
    <w:rsid w:val="00CC57FC"/>
    <w:rsid w:val="00CC7B45"/>
    <w:rsid w:val="00CD1188"/>
    <w:rsid w:val="00CD2ED1"/>
    <w:rsid w:val="00CD337B"/>
    <w:rsid w:val="00CE0424"/>
    <w:rsid w:val="00CE38EC"/>
    <w:rsid w:val="00CE689E"/>
    <w:rsid w:val="00CE7561"/>
    <w:rsid w:val="00CE7929"/>
    <w:rsid w:val="00CF1354"/>
    <w:rsid w:val="00CF3B1F"/>
    <w:rsid w:val="00CF3BF6"/>
    <w:rsid w:val="00CF4BCC"/>
    <w:rsid w:val="00CF5158"/>
    <w:rsid w:val="00CF625B"/>
    <w:rsid w:val="00CF687E"/>
    <w:rsid w:val="00D0349B"/>
    <w:rsid w:val="00D10249"/>
    <w:rsid w:val="00D115C3"/>
    <w:rsid w:val="00D11897"/>
    <w:rsid w:val="00D13135"/>
    <w:rsid w:val="00D13E4E"/>
    <w:rsid w:val="00D15DE5"/>
    <w:rsid w:val="00D16F63"/>
    <w:rsid w:val="00D20CF2"/>
    <w:rsid w:val="00D22AB5"/>
    <w:rsid w:val="00D239A7"/>
    <w:rsid w:val="00D23F47"/>
    <w:rsid w:val="00D250FB"/>
    <w:rsid w:val="00D263D5"/>
    <w:rsid w:val="00D319A0"/>
    <w:rsid w:val="00D31F7E"/>
    <w:rsid w:val="00D3233B"/>
    <w:rsid w:val="00D36E71"/>
    <w:rsid w:val="00D37D87"/>
    <w:rsid w:val="00D40B33"/>
    <w:rsid w:val="00D42C06"/>
    <w:rsid w:val="00D4318F"/>
    <w:rsid w:val="00D438BF"/>
    <w:rsid w:val="00D440F8"/>
    <w:rsid w:val="00D4682B"/>
    <w:rsid w:val="00D541CD"/>
    <w:rsid w:val="00D546FF"/>
    <w:rsid w:val="00D55AD5"/>
    <w:rsid w:val="00D576CA"/>
    <w:rsid w:val="00D606B3"/>
    <w:rsid w:val="00D61AF5"/>
    <w:rsid w:val="00D652B5"/>
    <w:rsid w:val="00D66155"/>
    <w:rsid w:val="00D66CEB"/>
    <w:rsid w:val="00D708B0"/>
    <w:rsid w:val="00D755A9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25B"/>
    <w:rsid w:val="00DA305E"/>
    <w:rsid w:val="00DA443F"/>
    <w:rsid w:val="00DA4DF1"/>
    <w:rsid w:val="00DA5417"/>
    <w:rsid w:val="00DA56E8"/>
    <w:rsid w:val="00DA73AF"/>
    <w:rsid w:val="00DB0A9F"/>
    <w:rsid w:val="00DB377D"/>
    <w:rsid w:val="00DC19D1"/>
    <w:rsid w:val="00DC28C1"/>
    <w:rsid w:val="00DC2D36"/>
    <w:rsid w:val="00DC3932"/>
    <w:rsid w:val="00DC41B2"/>
    <w:rsid w:val="00DC53EF"/>
    <w:rsid w:val="00DC6854"/>
    <w:rsid w:val="00DC771C"/>
    <w:rsid w:val="00DE0C6A"/>
    <w:rsid w:val="00DE27BC"/>
    <w:rsid w:val="00DE5608"/>
    <w:rsid w:val="00DE58D0"/>
    <w:rsid w:val="00DE654F"/>
    <w:rsid w:val="00DE6775"/>
    <w:rsid w:val="00DF0564"/>
    <w:rsid w:val="00DF0B6E"/>
    <w:rsid w:val="00DF15E0"/>
    <w:rsid w:val="00DF37A0"/>
    <w:rsid w:val="00E04332"/>
    <w:rsid w:val="00E06BFB"/>
    <w:rsid w:val="00E0750A"/>
    <w:rsid w:val="00E110E7"/>
    <w:rsid w:val="00E11B20"/>
    <w:rsid w:val="00E162EA"/>
    <w:rsid w:val="00E175A1"/>
    <w:rsid w:val="00E17FA2"/>
    <w:rsid w:val="00E22330"/>
    <w:rsid w:val="00E30B5A"/>
    <w:rsid w:val="00E3123D"/>
    <w:rsid w:val="00E31461"/>
    <w:rsid w:val="00E31D43"/>
    <w:rsid w:val="00E32608"/>
    <w:rsid w:val="00E328A7"/>
    <w:rsid w:val="00E331CB"/>
    <w:rsid w:val="00E34011"/>
    <w:rsid w:val="00E34188"/>
    <w:rsid w:val="00E34B6E"/>
    <w:rsid w:val="00E35559"/>
    <w:rsid w:val="00E3723A"/>
    <w:rsid w:val="00E37860"/>
    <w:rsid w:val="00E446F1"/>
    <w:rsid w:val="00E46886"/>
    <w:rsid w:val="00E47AEF"/>
    <w:rsid w:val="00E51284"/>
    <w:rsid w:val="00E527E2"/>
    <w:rsid w:val="00E53B75"/>
    <w:rsid w:val="00E54E3B"/>
    <w:rsid w:val="00E57565"/>
    <w:rsid w:val="00E63838"/>
    <w:rsid w:val="00E64434"/>
    <w:rsid w:val="00E67C51"/>
    <w:rsid w:val="00E72EFC"/>
    <w:rsid w:val="00E739C1"/>
    <w:rsid w:val="00E746E0"/>
    <w:rsid w:val="00E74FDB"/>
    <w:rsid w:val="00E758EC"/>
    <w:rsid w:val="00E773F6"/>
    <w:rsid w:val="00E8180D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1CAD"/>
    <w:rsid w:val="00E9291C"/>
    <w:rsid w:val="00E93FFE"/>
    <w:rsid w:val="00E942C7"/>
    <w:rsid w:val="00E94F8A"/>
    <w:rsid w:val="00EA1F10"/>
    <w:rsid w:val="00EA4F43"/>
    <w:rsid w:val="00EA78C8"/>
    <w:rsid w:val="00EA7A41"/>
    <w:rsid w:val="00EB077B"/>
    <w:rsid w:val="00EB211D"/>
    <w:rsid w:val="00EB4EA2"/>
    <w:rsid w:val="00EB6271"/>
    <w:rsid w:val="00EB7EEC"/>
    <w:rsid w:val="00EC06A0"/>
    <w:rsid w:val="00EC24D5"/>
    <w:rsid w:val="00EC27C6"/>
    <w:rsid w:val="00EC4207"/>
    <w:rsid w:val="00EC4447"/>
    <w:rsid w:val="00EC5653"/>
    <w:rsid w:val="00EC5DDE"/>
    <w:rsid w:val="00EC71CE"/>
    <w:rsid w:val="00ED1006"/>
    <w:rsid w:val="00EE1674"/>
    <w:rsid w:val="00EE1B8C"/>
    <w:rsid w:val="00EE32C1"/>
    <w:rsid w:val="00EF0074"/>
    <w:rsid w:val="00EF0E40"/>
    <w:rsid w:val="00EF18FE"/>
    <w:rsid w:val="00EF402A"/>
    <w:rsid w:val="00EF5787"/>
    <w:rsid w:val="00EF60D0"/>
    <w:rsid w:val="00F002F6"/>
    <w:rsid w:val="00F01242"/>
    <w:rsid w:val="00F0528D"/>
    <w:rsid w:val="00F06C67"/>
    <w:rsid w:val="00F06DFD"/>
    <w:rsid w:val="00F071D1"/>
    <w:rsid w:val="00F07533"/>
    <w:rsid w:val="00F10629"/>
    <w:rsid w:val="00F114E6"/>
    <w:rsid w:val="00F12825"/>
    <w:rsid w:val="00F12834"/>
    <w:rsid w:val="00F14726"/>
    <w:rsid w:val="00F15FA5"/>
    <w:rsid w:val="00F16B05"/>
    <w:rsid w:val="00F209B7"/>
    <w:rsid w:val="00F21248"/>
    <w:rsid w:val="00F21D90"/>
    <w:rsid w:val="00F2376F"/>
    <w:rsid w:val="00F243D8"/>
    <w:rsid w:val="00F30828"/>
    <w:rsid w:val="00F313D6"/>
    <w:rsid w:val="00F31968"/>
    <w:rsid w:val="00F36C4C"/>
    <w:rsid w:val="00F371FC"/>
    <w:rsid w:val="00F40F0C"/>
    <w:rsid w:val="00F456A0"/>
    <w:rsid w:val="00F4766C"/>
    <w:rsid w:val="00F5060E"/>
    <w:rsid w:val="00F507D1"/>
    <w:rsid w:val="00F519CE"/>
    <w:rsid w:val="00F51ADA"/>
    <w:rsid w:val="00F520A3"/>
    <w:rsid w:val="00F5259C"/>
    <w:rsid w:val="00F54349"/>
    <w:rsid w:val="00F55416"/>
    <w:rsid w:val="00F60203"/>
    <w:rsid w:val="00F607C5"/>
    <w:rsid w:val="00F60DEA"/>
    <w:rsid w:val="00F6302A"/>
    <w:rsid w:val="00F63950"/>
    <w:rsid w:val="00F64C2B"/>
    <w:rsid w:val="00F651BE"/>
    <w:rsid w:val="00F6676A"/>
    <w:rsid w:val="00F67F53"/>
    <w:rsid w:val="00F703BE"/>
    <w:rsid w:val="00F71B47"/>
    <w:rsid w:val="00F71F69"/>
    <w:rsid w:val="00F7269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4AAD"/>
    <w:rsid w:val="00F96985"/>
    <w:rsid w:val="00F97838"/>
    <w:rsid w:val="00FA00E9"/>
    <w:rsid w:val="00FA2BB3"/>
    <w:rsid w:val="00FA7397"/>
    <w:rsid w:val="00FB4C80"/>
    <w:rsid w:val="00FB6A6A"/>
    <w:rsid w:val="00FB6CF3"/>
    <w:rsid w:val="00FB7C1F"/>
    <w:rsid w:val="00FC06D6"/>
    <w:rsid w:val="00FC2829"/>
    <w:rsid w:val="00FC31E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4E6A"/>
    <w:rsid w:val="00FE7336"/>
    <w:rsid w:val="00FE787C"/>
    <w:rsid w:val="00FF0001"/>
    <w:rsid w:val="00FF0BF7"/>
    <w:rsid w:val="00FF45A5"/>
    <w:rsid w:val="00FF4F44"/>
    <w:rsid w:val="00FF5247"/>
    <w:rsid w:val="00FF5C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701C6BB0-E549-4F32-96DC-3FC78E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25768B"/>
    <w:rPr>
      <w:rFonts w:ascii="Calibri" w:hAnsi="Calibri" w:cs="Calibri" w:hint="default"/>
      <w:color w:val="FF0000"/>
    </w:rPr>
  </w:style>
  <w:style w:type="paragraph" w:styleId="NormalWeb">
    <w:name w:val="Normal (Web)"/>
    <w:basedOn w:val="Normal"/>
    <w:uiPriority w:val="99"/>
    <w:unhideWhenUsed/>
    <w:rsid w:val="00DA4DF1"/>
    <w:pPr>
      <w:overflowPunct/>
      <w:autoSpaceDE/>
      <w:autoSpaceDN/>
      <w:adjustRightInd/>
      <w:spacing w:before="150" w:after="0"/>
      <w:textAlignment w:val="auto"/>
    </w:pPr>
    <w:rPr>
      <w:rFonts w:eastAsia="Times New Roman"/>
      <w:sz w:val="24"/>
      <w:szCs w:val="24"/>
    </w:rPr>
  </w:style>
  <w:style w:type="character" w:customStyle="1" w:styleId="CommentsChar">
    <w:name w:val="Comments Char"/>
    <w:basedOn w:val="DefaultParagraphFont"/>
    <w:link w:val="Comments"/>
    <w:locked/>
    <w:rsid w:val="00F6676A"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rsid w:val="00F6676A"/>
    <w:p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i/>
      <w:iCs/>
      <w:lang w:eastAsia="en-GB"/>
    </w:rPr>
  </w:style>
  <w:style w:type="table" w:customStyle="1" w:styleId="TableGrid21">
    <w:name w:val="Table Grid21"/>
    <w:basedOn w:val="TableNormal"/>
    <w:next w:val="TableGrid"/>
    <w:rsid w:val="001779CA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8611B-B711-4D8C-99AB-124F796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6BE50-95DB-4B00-B704-7BF130A9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6791</CharactersWithSpaces>
  <SharedDoc>false</SharedDoc>
  <HyperlinkBase/>
  <HLinks>
    <vt:vector size="12" baseType="variant"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http://www.3gpp.org/ftp/tsg_sa/WG2_Arch//TSGS2_134_Sapporo/Docs//S2-1912769.zip</vt:lpwstr>
      </vt:variant>
      <vt:variant>
        <vt:lpwstr/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_Toc28856872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48</cp:revision>
  <cp:lastPrinted>2008-01-31T16:09:00Z</cp:lastPrinted>
  <dcterms:created xsi:type="dcterms:W3CDTF">2020-04-28T13:20:00Z</dcterms:created>
  <dcterms:modified xsi:type="dcterms:W3CDTF">2020-04-29T12:25:00Z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(2)PToJW+yFoh4/mJgkgGt/cc0QH1JkIAC2fd6DyPgxma6I16HhNKHti53RAtQrbpn52YbWoH2+
+FTGQKvTpECOxvP5ZQrU6Fp8VB98FN3DHb+xEpj+eWLuUOugvSryZYXCaUkmXmolqOriRK6+
C7L4HpI3/yibkTOcI+g51ToerzYreHQiSBYlMa4fz949xdD++y1WQZXAbFlgon36zV7jCHgm
DY1B98v0vo1SoO47Ya</vt:lpwstr>
  </property>
  <property fmtid="{D5CDD505-2E9C-101B-9397-08002B2CF9AE}" pid="5" name="_2015_ms_pID_7253431">
    <vt:lpwstr>nBhxUuwF2pmqXR7Ebh7Gcb/0EVbDzjvDRXWmGsgTdEW/rbepSZzI6z
zvswsfmtM3CxU7zq6uos9zMjvxxht5iPb5f0cfJ5sdZU0CjDRnhyeF+qWxTRFqiF+ijO2JiG
bgd1dwA9zxYf/RJhnJmbBDeHHQsBVsUKBN+pWciZa31b3abxsuQEy+fMp4X0jBwfFR2gygsi
PBNvGMrQb17mTcdP</vt:lpwstr>
  </property>
</Properties>
</file>