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B4E9D">
        <w:rPr>
          <w:sz w:val="22"/>
          <w:szCs w:val="22"/>
        </w:rPr>
        <w:t>5.4.1.1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04EF9DE7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B4E9D" w:rsidRPr="006B4E9D">
        <w:rPr>
          <w:sz w:val="22"/>
          <w:szCs w:val="22"/>
        </w:rPr>
        <w:t>[AT109bis-e][</w:t>
      </w:r>
      <w:proofErr w:type="gramStart"/>
      <w:r w:rsidR="006B4E9D" w:rsidRPr="006B4E9D">
        <w:rPr>
          <w:sz w:val="22"/>
          <w:szCs w:val="22"/>
        </w:rPr>
        <w:t>008][</w:t>
      </w:r>
      <w:proofErr w:type="gramEnd"/>
      <w:r w:rsidR="006B4E9D" w:rsidRPr="006B4E9D">
        <w:rPr>
          <w:sz w:val="22"/>
          <w:szCs w:val="22"/>
        </w:rPr>
        <w:t>NR15] Conn Control Miscellaneous I</w:t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7CCD7C46" w14:textId="77777777" w:rsidR="006B4E9D" w:rsidRDefault="006B4E9D" w:rsidP="006B4E9D">
      <w:pPr>
        <w:pStyle w:val="EmailDiscussion"/>
        <w:tabs>
          <w:tab w:val="clear" w:pos="1619"/>
          <w:tab w:val="num" w:pos="1710"/>
        </w:tabs>
        <w:overflowPunct/>
        <w:autoSpaceDE/>
        <w:autoSpaceDN/>
        <w:adjustRightInd/>
        <w:ind w:left="1710"/>
        <w:textAlignment w:val="auto"/>
      </w:pPr>
      <w:bookmarkStart w:id="0" w:name="_Ref178064866"/>
      <w:r>
        <w:t>[AT109bis-e][</w:t>
      </w:r>
      <w:proofErr w:type="gramStart"/>
      <w:r>
        <w:t>008][</w:t>
      </w:r>
      <w:proofErr w:type="gramEnd"/>
      <w:r>
        <w:t xml:space="preserve">NR15] </w:t>
      </w:r>
      <w:r w:rsidRPr="00832A72">
        <w:t xml:space="preserve">Conn Control Miscellaneous I </w:t>
      </w:r>
      <w:r>
        <w:t>(Nokia, Ericsson, CATT, Huawei)</w:t>
      </w:r>
    </w:p>
    <w:p w14:paraId="72257BB1" w14:textId="77777777" w:rsidR="006B4E9D" w:rsidRDefault="006B4E9D" w:rsidP="006B4E9D">
      <w:pPr>
        <w:pStyle w:val="EmailDiscussion2"/>
      </w:pPr>
      <w:r>
        <w:t>Scope: Treat R2-2002681, R2-2002682, R2-2002683, R2-2003071, R2-2003386, R2-2003196,</w:t>
      </w:r>
      <w:r w:rsidRPr="00491C6C">
        <w:t xml:space="preserve"> </w:t>
      </w:r>
      <w:r>
        <w:t>R2-2003197,</w:t>
      </w:r>
      <w:r w:rsidRPr="00491C6C">
        <w:t xml:space="preserve"> </w:t>
      </w:r>
      <w:r>
        <w:t>R2-2002787,</w:t>
      </w:r>
      <w:r w:rsidRPr="00491C6C">
        <w:t xml:space="preserve"> </w:t>
      </w:r>
      <w:r>
        <w:t>R2-2003480, R2-2003483,</w:t>
      </w:r>
    </w:p>
    <w:p w14:paraId="230735A8" w14:textId="77777777" w:rsidR="006B4E9D" w:rsidRDefault="006B4E9D" w:rsidP="006B4E9D">
      <w:pPr>
        <w:pStyle w:val="EmailDiscussion2"/>
      </w:pPr>
      <w:r>
        <w:t>Part 1: Determine which issues that need resolution, find agreeable proposals. Deadline: April 23 0700 UTC</w:t>
      </w:r>
    </w:p>
    <w:p w14:paraId="66A22759" w14:textId="77777777" w:rsidR="006B4E9D" w:rsidRDefault="006B4E9D" w:rsidP="006B4E9D">
      <w:pPr>
        <w:pStyle w:val="EmailDiscussion2"/>
      </w:pPr>
      <w: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6BA494CA" w:rsidR="006B4E9D" w:rsidRDefault="006B4E9D" w:rsidP="006B4E9D">
      <w:pPr>
        <w:pStyle w:val="Heading3"/>
      </w:pPr>
      <w:r>
        <w:t>2.1</w:t>
      </w:r>
      <w:r>
        <w:tab/>
      </w:r>
      <w:r w:rsidRPr="006B4E9D">
        <w:t>Discussion on recursion in RRC</w:t>
      </w:r>
      <w:r>
        <w:t xml:space="preserve"> (</w:t>
      </w:r>
      <w:hyperlink r:id="rId11" w:history="1">
        <w:r w:rsidRPr="006B4E9D">
          <w:rPr>
            <w:rStyle w:val="Hyperlink"/>
          </w:rPr>
          <w:t>R2-2002681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71EDBF8" w:rsidR="006B4E9D" w:rsidRDefault="006B4E9D" w:rsidP="00AF623D">
      <w:pPr>
        <w:pStyle w:val="Heading3"/>
      </w:pPr>
      <w:r>
        <w:t>2.1.1</w:t>
      </w:r>
      <w:r>
        <w:tab/>
      </w:r>
      <w:r w:rsidRPr="006B4E9D">
        <w:t>Clarification on recursion in RRC messages</w:t>
      </w:r>
      <w:r>
        <w:t xml:space="preserve"> (</w:t>
      </w:r>
      <w:hyperlink r:id="rId12" w:history="1">
        <w:r w:rsidRPr="006B4E9D">
          <w:rPr>
            <w:rStyle w:val="Hyperlink"/>
          </w:rPr>
          <w:t>R2-2002682</w:t>
        </w:r>
      </w:hyperlink>
      <w:r>
        <w:t xml:space="preserve">, </w:t>
      </w:r>
      <w:hyperlink r:id="rId13" w:history="1">
        <w:r w:rsidRPr="006B4E9D">
          <w:rPr>
            <w:rStyle w:val="Hyperlink"/>
          </w:rPr>
          <w:t>R2-2002683</w:t>
        </w:r>
      </w:hyperlink>
      <w:r>
        <w:t xml:space="preserve">, </w:t>
      </w:r>
      <w:hyperlink r:id="rId14" w:history="1">
        <w:r w:rsidRPr="006B4E9D">
          <w:rPr>
            <w:rStyle w:val="Hyperlink"/>
          </w:rPr>
          <w:t>R2-2003071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9D8698D" w:rsidR="00D00B6C" w:rsidRDefault="00D00B6C" w:rsidP="00D00B6C">
      <w:pPr>
        <w:pStyle w:val="Heading2"/>
      </w:pPr>
      <w:r>
        <w:t>2.2</w:t>
      </w:r>
      <w:r>
        <w:tab/>
      </w:r>
      <w:r w:rsidRPr="00D00B6C">
        <w:t>Piggybacking of NAS PDUs including Service Accept</w:t>
      </w:r>
      <w:r>
        <w:t xml:space="preserve"> (</w:t>
      </w:r>
      <w:hyperlink r:id="rId15" w:history="1">
        <w:r w:rsidRPr="00D00B6C">
          <w:rPr>
            <w:rStyle w:val="Hyperlink"/>
          </w:rPr>
          <w:t>R2-2003386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E88AAB4" w14:textId="77777777" w:rsidTr="00D61282">
        <w:tc>
          <w:tcPr>
            <w:tcW w:w="2122" w:type="dxa"/>
          </w:tcPr>
          <w:p w14:paraId="6591412C" w14:textId="77777777" w:rsidR="00D00B6C" w:rsidRDefault="00D00B6C" w:rsidP="00D61282"/>
        </w:tc>
        <w:tc>
          <w:tcPr>
            <w:tcW w:w="1842" w:type="dxa"/>
          </w:tcPr>
          <w:p w14:paraId="107E1A5E" w14:textId="77777777" w:rsidR="00D00B6C" w:rsidRDefault="00D00B6C" w:rsidP="00D61282"/>
        </w:tc>
        <w:tc>
          <w:tcPr>
            <w:tcW w:w="5665" w:type="dxa"/>
          </w:tcPr>
          <w:p w14:paraId="50C63268" w14:textId="77777777" w:rsidR="00D00B6C" w:rsidRDefault="00D00B6C" w:rsidP="00D61282"/>
        </w:tc>
      </w:tr>
      <w:tr w:rsidR="00D00B6C" w14:paraId="164882A4" w14:textId="77777777" w:rsidTr="00D61282">
        <w:tc>
          <w:tcPr>
            <w:tcW w:w="2122" w:type="dxa"/>
          </w:tcPr>
          <w:p w14:paraId="3C099CF3" w14:textId="77777777" w:rsidR="00D00B6C" w:rsidRDefault="00D00B6C" w:rsidP="00D61282"/>
        </w:tc>
        <w:tc>
          <w:tcPr>
            <w:tcW w:w="1842" w:type="dxa"/>
          </w:tcPr>
          <w:p w14:paraId="57D6DCC9" w14:textId="77777777" w:rsidR="00D00B6C" w:rsidRDefault="00D00B6C" w:rsidP="00D61282"/>
        </w:tc>
        <w:tc>
          <w:tcPr>
            <w:tcW w:w="5665" w:type="dxa"/>
          </w:tcPr>
          <w:p w14:paraId="68E0E1EF" w14:textId="77777777" w:rsidR="00D00B6C" w:rsidRDefault="00D00B6C" w:rsidP="00D61282"/>
        </w:tc>
      </w:tr>
      <w:tr w:rsidR="00D00B6C" w14:paraId="7F981331" w14:textId="77777777" w:rsidTr="00D61282">
        <w:tc>
          <w:tcPr>
            <w:tcW w:w="2122" w:type="dxa"/>
          </w:tcPr>
          <w:p w14:paraId="76C887DF" w14:textId="77777777" w:rsidR="00D00B6C" w:rsidRDefault="00D00B6C" w:rsidP="00D61282"/>
        </w:tc>
        <w:tc>
          <w:tcPr>
            <w:tcW w:w="1842" w:type="dxa"/>
          </w:tcPr>
          <w:p w14:paraId="06115BFE" w14:textId="77777777" w:rsidR="00D00B6C" w:rsidRDefault="00D00B6C" w:rsidP="00D61282"/>
        </w:tc>
        <w:tc>
          <w:tcPr>
            <w:tcW w:w="5665" w:type="dxa"/>
          </w:tcPr>
          <w:p w14:paraId="6302DAFD" w14:textId="77777777" w:rsidR="00D00B6C" w:rsidRDefault="00D00B6C" w:rsidP="00D61282"/>
        </w:tc>
      </w:tr>
      <w:tr w:rsidR="00D00B6C" w14:paraId="22753A5B" w14:textId="77777777" w:rsidTr="00D61282">
        <w:tc>
          <w:tcPr>
            <w:tcW w:w="2122" w:type="dxa"/>
          </w:tcPr>
          <w:p w14:paraId="0825459A" w14:textId="77777777" w:rsidR="00D00B6C" w:rsidRDefault="00D00B6C" w:rsidP="00D61282"/>
        </w:tc>
        <w:tc>
          <w:tcPr>
            <w:tcW w:w="1842" w:type="dxa"/>
          </w:tcPr>
          <w:p w14:paraId="18EBCFBB" w14:textId="77777777" w:rsidR="00D00B6C" w:rsidRDefault="00D00B6C" w:rsidP="00D61282"/>
        </w:tc>
        <w:tc>
          <w:tcPr>
            <w:tcW w:w="5665" w:type="dxa"/>
          </w:tcPr>
          <w:p w14:paraId="298D07E9" w14:textId="77777777" w:rsidR="00D00B6C" w:rsidRDefault="00D00B6C" w:rsidP="00D61282"/>
        </w:tc>
      </w:tr>
      <w:tr w:rsidR="00D00B6C" w14:paraId="7567D8DF" w14:textId="77777777" w:rsidTr="00D61282">
        <w:tc>
          <w:tcPr>
            <w:tcW w:w="2122" w:type="dxa"/>
          </w:tcPr>
          <w:p w14:paraId="064C7E31" w14:textId="77777777" w:rsidR="00D00B6C" w:rsidRDefault="00D00B6C" w:rsidP="00D61282"/>
        </w:tc>
        <w:tc>
          <w:tcPr>
            <w:tcW w:w="1842" w:type="dxa"/>
          </w:tcPr>
          <w:p w14:paraId="3F91DC11" w14:textId="77777777" w:rsidR="00D00B6C" w:rsidRDefault="00D00B6C" w:rsidP="00D61282"/>
        </w:tc>
        <w:tc>
          <w:tcPr>
            <w:tcW w:w="5665" w:type="dxa"/>
          </w:tcPr>
          <w:p w14:paraId="59B44FD7" w14:textId="77777777" w:rsidR="00D00B6C" w:rsidRDefault="00D00B6C" w:rsidP="00D61282"/>
        </w:tc>
      </w:tr>
      <w:tr w:rsidR="00D00B6C" w14:paraId="64A93E6B" w14:textId="77777777" w:rsidTr="00D61282">
        <w:tc>
          <w:tcPr>
            <w:tcW w:w="2122" w:type="dxa"/>
          </w:tcPr>
          <w:p w14:paraId="2BF7E730" w14:textId="77777777" w:rsidR="00D00B6C" w:rsidRDefault="00D00B6C" w:rsidP="00D61282"/>
        </w:tc>
        <w:tc>
          <w:tcPr>
            <w:tcW w:w="1842" w:type="dxa"/>
          </w:tcPr>
          <w:p w14:paraId="606CDFCC" w14:textId="77777777" w:rsidR="00D00B6C" w:rsidRDefault="00D00B6C" w:rsidP="00D61282"/>
        </w:tc>
        <w:tc>
          <w:tcPr>
            <w:tcW w:w="5665" w:type="dxa"/>
          </w:tcPr>
          <w:p w14:paraId="4BD27A43" w14:textId="77777777" w:rsidR="00D00B6C" w:rsidRDefault="00D00B6C" w:rsidP="00D61282"/>
        </w:tc>
      </w:tr>
    </w:tbl>
    <w:p w14:paraId="3E561892" w14:textId="4BCC8628" w:rsidR="00D00B6C" w:rsidRDefault="00D00B6C" w:rsidP="00D00B6C"/>
    <w:p w14:paraId="00438CF8" w14:textId="011FC3F4" w:rsidR="00D00B6C" w:rsidRDefault="00D00B6C" w:rsidP="00D00B6C">
      <w:pPr>
        <w:pStyle w:val="Heading2"/>
      </w:pPr>
      <w:r>
        <w:t>2.3</w:t>
      </w:r>
      <w:r>
        <w:tab/>
      </w:r>
      <w:r w:rsidRPr="00D00B6C">
        <w:t>Correction related to RRC reconfiguration complete</w:t>
      </w:r>
      <w:r>
        <w:t xml:space="preserve"> (</w:t>
      </w:r>
      <w:hyperlink r:id="rId16" w:history="1">
        <w:r w:rsidRPr="00D00B6C">
          <w:rPr>
            <w:rStyle w:val="Hyperlink"/>
          </w:rPr>
          <w:t>R2-2003196</w:t>
        </w:r>
      </w:hyperlink>
      <w:r>
        <w:t xml:space="preserve">, </w:t>
      </w:r>
      <w:hyperlink r:id="rId17" w:history="1">
        <w:r w:rsidRPr="00D00B6C">
          <w:rPr>
            <w:rStyle w:val="Hyperlink"/>
          </w:rPr>
          <w:t>R2-2003197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235F128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3FB7CB8B" w14:textId="77777777" w:rsidTr="00D61282">
        <w:tc>
          <w:tcPr>
            <w:tcW w:w="2122" w:type="dxa"/>
          </w:tcPr>
          <w:p w14:paraId="1155EF8E" w14:textId="77777777" w:rsidR="00D00B6C" w:rsidRDefault="00D00B6C" w:rsidP="00D61282"/>
        </w:tc>
        <w:tc>
          <w:tcPr>
            <w:tcW w:w="1842" w:type="dxa"/>
          </w:tcPr>
          <w:p w14:paraId="28D3C466" w14:textId="77777777" w:rsidR="00D00B6C" w:rsidRDefault="00D00B6C" w:rsidP="00D61282"/>
        </w:tc>
        <w:tc>
          <w:tcPr>
            <w:tcW w:w="5665" w:type="dxa"/>
          </w:tcPr>
          <w:p w14:paraId="5F223E2A" w14:textId="77777777" w:rsidR="00D00B6C" w:rsidRDefault="00D00B6C" w:rsidP="00D61282"/>
        </w:tc>
      </w:tr>
      <w:tr w:rsidR="00D00B6C" w14:paraId="08CA53E3" w14:textId="77777777" w:rsidTr="00D61282">
        <w:tc>
          <w:tcPr>
            <w:tcW w:w="2122" w:type="dxa"/>
          </w:tcPr>
          <w:p w14:paraId="090857C2" w14:textId="77777777" w:rsidR="00D00B6C" w:rsidRDefault="00D00B6C" w:rsidP="00D61282"/>
        </w:tc>
        <w:tc>
          <w:tcPr>
            <w:tcW w:w="1842" w:type="dxa"/>
          </w:tcPr>
          <w:p w14:paraId="201B732A" w14:textId="77777777" w:rsidR="00D00B6C" w:rsidRDefault="00D00B6C" w:rsidP="00D61282"/>
        </w:tc>
        <w:tc>
          <w:tcPr>
            <w:tcW w:w="5665" w:type="dxa"/>
          </w:tcPr>
          <w:p w14:paraId="581DC2E3" w14:textId="77777777" w:rsidR="00D00B6C" w:rsidRDefault="00D00B6C" w:rsidP="00D61282"/>
        </w:tc>
      </w:tr>
      <w:tr w:rsidR="00D00B6C" w14:paraId="30BC259C" w14:textId="77777777" w:rsidTr="00D61282">
        <w:tc>
          <w:tcPr>
            <w:tcW w:w="2122" w:type="dxa"/>
          </w:tcPr>
          <w:p w14:paraId="5500E1A3" w14:textId="77777777" w:rsidR="00D00B6C" w:rsidRDefault="00D00B6C" w:rsidP="00D61282"/>
        </w:tc>
        <w:tc>
          <w:tcPr>
            <w:tcW w:w="1842" w:type="dxa"/>
          </w:tcPr>
          <w:p w14:paraId="1DDD1092" w14:textId="77777777" w:rsidR="00D00B6C" w:rsidRDefault="00D00B6C" w:rsidP="00D61282"/>
        </w:tc>
        <w:tc>
          <w:tcPr>
            <w:tcW w:w="5665" w:type="dxa"/>
          </w:tcPr>
          <w:p w14:paraId="44D16929" w14:textId="77777777" w:rsidR="00D00B6C" w:rsidRDefault="00D00B6C" w:rsidP="00D61282"/>
        </w:tc>
      </w:tr>
      <w:tr w:rsidR="00D00B6C" w14:paraId="37832768" w14:textId="77777777" w:rsidTr="00D61282">
        <w:tc>
          <w:tcPr>
            <w:tcW w:w="2122" w:type="dxa"/>
          </w:tcPr>
          <w:p w14:paraId="3CFB91BC" w14:textId="77777777" w:rsidR="00D00B6C" w:rsidRDefault="00D00B6C" w:rsidP="00D61282"/>
        </w:tc>
        <w:tc>
          <w:tcPr>
            <w:tcW w:w="1842" w:type="dxa"/>
          </w:tcPr>
          <w:p w14:paraId="1A12BEC1" w14:textId="77777777" w:rsidR="00D00B6C" w:rsidRDefault="00D00B6C" w:rsidP="00D61282"/>
        </w:tc>
        <w:tc>
          <w:tcPr>
            <w:tcW w:w="5665" w:type="dxa"/>
          </w:tcPr>
          <w:p w14:paraId="5C2CA357" w14:textId="77777777" w:rsidR="00D00B6C" w:rsidRDefault="00D00B6C" w:rsidP="00D61282"/>
        </w:tc>
      </w:tr>
      <w:tr w:rsidR="00D00B6C" w14:paraId="63F24E9A" w14:textId="77777777" w:rsidTr="00D61282">
        <w:tc>
          <w:tcPr>
            <w:tcW w:w="2122" w:type="dxa"/>
          </w:tcPr>
          <w:p w14:paraId="3D8BA2B7" w14:textId="77777777" w:rsidR="00D00B6C" w:rsidRDefault="00D00B6C" w:rsidP="00D61282"/>
        </w:tc>
        <w:tc>
          <w:tcPr>
            <w:tcW w:w="1842" w:type="dxa"/>
          </w:tcPr>
          <w:p w14:paraId="30EE0978" w14:textId="77777777" w:rsidR="00D00B6C" w:rsidRDefault="00D00B6C" w:rsidP="00D61282"/>
        </w:tc>
        <w:tc>
          <w:tcPr>
            <w:tcW w:w="5665" w:type="dxa"/>
          </w:tcPr>
          <w:p w14:paraId="36EE02E8" w14:textId="77777777" w:rsidR="00D00B6C" w:rsidRDefault="00D00B6C" w:rsidP="00D61282"/>
        </w:tc>
      </w:tr>
      <w:tr w:rsidR="00D00B6C" w14:paraId="6C37E124" w14:textId="77777777" w:rsidTr="00D61282">
        <w:tc>
          <w:tcPr>
            <w:tcW w:w="2122" w:type="dxa"/>
          </w:tcPr>
          <w:p w14:paraId="61BE5F5B" w14:textId="77777777" w:rsidR="00D00B6C" w:rsidRDefault="00D00B6C" w:rsidP="00D61282"/>
        </w:tc>
        <w:tc>
          <w:tcPr>
            <w:tcW w:w="1842" w:type="dxa"/>
          </w:tcPr>
          <w:p w14:paraId="5F5D1819" w14:textId="77777777" w:rsidR="00D00B6C" w:rsidRDefault="00D00B6C" w:rsidP="00D61282"/>
        </w:tc>
        <w:tc>
          <w:tcPr>
            <w:tcW w:w="5665" w:type="dxa"/>
          </w:tcPr>
          <w:p w14:paraId="11726275" w14:textId="77777777" w:rsidR="00D00B6C" w:rsidRDefault="00D00B6C" w:rsidP="00D61282"/>
        </w:tc>
      </w:tr>
    </w:tbl>
    <w:p w14:paraId="3AAD1A85" w14:textId="36C51C96" w:rsidR="00D00B6C" w:rsidRDefault="00D00B6C" w:rsidP="00D00B6C"/>
    <w:p w14:paraId="42E67FBB" w14:textId="3CF81BDF" w:rsidR="00D00B6C" w:rsidRDefault="00D00B6C" w:rsidP="00D00B6C">
      <w:pPr>
        <w:pStyle w:val="Heading2"/>
      </w:pPr>
      <w:r>
        <w:t>2.4</w:t>
      </w:r>
      <w:r>
        <w:tab/>
      </w:r>
      <w:r w:rsidRPr="00D00B6C">
        <w:t>Correction on CSI-</w:t>
      </w:r>
      <w:proofErr w:type="spellStart"/>
      <w:r w:rsidRPr="00D00B6C">
        <w:t>ResourceConfig</w:t>
      </w:r>
      <w:proofErr w:type="spellEnd"/>
      <w:r>
        <w:t xml:space="preserve"> (</w:t>
      </w:r>
      <w:hyperlink r:id="rId18" w:history="1">
        <w:r w:rsidRPr="00D00B6C">
          <w:rPr>
            <w:rStyle w:val="Hyperlink"/>
          </w:rPr>
          <w:t>R2-2002787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4AE16F0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A48F2EE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9C44B7" w14:textId="77777777" w:rsidR="00D00B6C" w:rsidRDefault="00D00B6C" w:rsidP="00D61282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2504F96C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BBCC81D" w14:textId="77777777" w:rsidTr="00D61282">
        <w:tc>
          <w:tcPr>
            <w:tcW w:w="2122" w:type="dxa"/>
          </w:tcPr>
          <w:p w14:paraId="456CAA92" w14:textId="77777777" w:rsidR="00D00B6C" w:rsidRDefault="00D00B6C" w:rsidP="00D61282"/>
        </w:tc>
        <w:tc>
          <w:tcPr>
            <w:tcW w:w="1842" w:type="dxa"/>
          </w:tcPr>
          <w:p w14:paraId="74D86CC4" w14:textId="77777777" w:rsidR="00D00B6C" w:rsidRDefault="00D00B6C" w:rsidP="00D61282"/>
        </w:tc>
        <w:tc>
          <w:tcPr>
            <w:tcW w:w="5665" w:type="dxa"/>
          </w:tcPr>
          <w:p w14:paraId="2DD19137" w14:textId="77777777" w:rsidR="00D00B6C" w:rsidRDefault="00D00B6C" w:rsidP="00D61282"/>
        </w:tc>
      </w:tr>
      <w:tr w:rsidR="00D00B6C" w14:paraId="4F896040" w14:textId="77777777" w:rsidTr="00D61282">
        <w:tc>
          <w:tcPr>
            <w:tcW w:w="2122" w:type="dxa"/>
          </w:tcPr>
          <w:p w14:paraId="7455F845" w14:textId="77777777" w:rsidR="00D00B6C" w:rsidRDefault="00D00B6C" w:rsidP="00D61282"/>
        </w:tc>
        <w:tc>
          <w:tcPr>
            <w:tcW w:w="1842" w:type="dxa"/>
          </w:tcPr>
          <w:p w14:paraId="212252F3" w14:textId="77777777" w:rsidR="00D00B6C" w:rsidRDefault="00D00B6C" w:rsidP="00D61282"/>
        </w:tc>
        <w:tc>
          <w:tcPr>
            <w:tcW w:w="5665" w:type="dxa"/>
          </w:tcPr>
          <w:p w14:paraId="3CD4ECB3" w14:textId="77777777" w:rsidR="00D00B6C" w:rsidRDefault="00D00B6C" w:rsidP="00D61282"/>
        </w:tc>
      </w:tr>
      <w:tr w:rsidR="00D00B6C" w14:paraId="39337E82" w14:textId="77777777" w:rsidTr="00D61282">
        <w:tc>
          <w:tcPr>
            <w:tcW w:w="2122" w:type="dxa"/>
          </w:tcPr>
          <w:p w14:paraId="643E4D31" w14:textId="77777777" w:rsidR="00D00B6C" w:rsidRDefault="00D00B6C" w:rsidP="00D61282"/>
        </w:tc>
        <w:tc>
          <w:tcPr>
            <w:tcW w:w="1842" w:type="dxa"/>
          </w:tcPr>
          <w:p w14:paraId="452437C1" w14:textId="77777777" w:rsidR="00D00B6C" w:rsidRDefault="00D00B6C" w:rsidP="00D61282"/>
        </w:tc>
        <w:tc>
          <w:tcPr>
            <w:tcW w:w="5665" w:type="dxa"/>
          </w:tcPr>
          <w:p w14:paraId="197BB09F" w14:textId="77777777" w:rsidR="00D00B6C" w:rsidRDefault="00D00B6C" w:rsidP="00D61282"/>
        </w:tc>
      </w:tr>
      <w:tr w:rsidR="00D00B6C" w14:paraId="4963CD4A" w14:textId="77777777" w:rsidTr="00D61282">
        <w:tc>
          <w:tcPr>
            <w:tcW w:w="2122" w:type="dxa"/>
          </w:tcPr>
          <w:p w14:paraId="0789044B" w14:textId="77777777" w:rsidR="00D00B6C" w:rsidRDefault="00D00B6C" w:rsidP="00D61282"/>
        </w:tc>
        <w:tc>
          <w:tcPr>
            <w:tcW w:w="1842" w:type="dxa"/>
          </w:tcPr>
          <w:p w14:paraId="2E76542A" w14:textId="77777777" w:rsidR="00D00B6C" w:rsidRDefault="00D00B6C" w:rsidP="00D61282"/>
        </w:tc>
        <w:tc>
          <w:tcPr>
            <w:tcW w:w="5665" w:type="dxa"/>
          </w:tcPr>
          <w:p w14:paraId="0C879B77" w14:textId="77777777" w:rsidR="00D00B6C" w:rsidRDefault="00D00B6C" w:rsidP="00D61282"/>
        </w:tc>
      </w:tr>
      <w:tr w:rsidR="00D00B6C" w14:paraId="666C4C2D" w14:textId="77777777" w:rsidTr="00D61282">
        <w:tc>
          <w:tcPr>
            <w:tcW w:w="2122" w:type="dxa"/>
          </w:tcPr>
          <w:p w14:paraId="14C77E68" w14:textId="77777777" w:rsidR="00D00B6C" w:rsidRDefault="00D00B6C" w:rsidP="00D61282"/>
        </w:tc>
        <w:tc>
          <w:tcPr>
            <w:tcW w:w="1842" w:type="dxa"/>
          </w:tcPr>
          <w:p w14:paraId="44490C2F" w14:textId="77777777" w:rsidR="00D00B6C" w:rsidRDefault="00D00B6C" w:rsidP="00D61282"/>
        </w:tc>
        <w:tc>
          <w:tcPr>
            <w:tcW w:w="5665" w:type="dxa"/>
          </w:tcPr>
          <w:p w14:paraId="41654DF3" w14:textId="77777777" w:rsidR="00D00B6C" w:rsidRDefault="00D00B6C" w:rsidP="00D61282"/>
        </w:tc>
      </w:tr>
      <w:tr w:rsidR="00D00B6C" w14:paraId="02525F70" w14:textId="77777777" w:rsidTr="00D61282">
        <w:tc>
          <w:tcPr>
            <w:tcW w:w="2122" w:type="dxa"/>
          </w:tcPr>
          <w:p w14:paraId="63B33F93" w14:textId="77777777" w:rsidR="00D00B6C" w:rsidRDefault="00D00B6C" w:rsidP="00D61282"/>
        </w:tc>
        <w:tc>
          <w:tcPr>
            <w:tcW w:w="1842" w:type="dxa"/>
          </w:tcPr>
          <w:p w14:paraId="6E9AD373" w14:textId="77777777" w:rsidR="00D00B6C" w:rsidRDefault="00D00B6C" w:rsidP="00D61282"/>
        </w:tc>
        <w:tc>
          <w:tcPr>
            <w:tcW w:w="5665" w:type="dxa"/>
          </w:tcPr>
          <w:p w14:paraId="44AED5F1" w14:textId="77777777" w:rsidR="00D00B6C" w:rsidRDefault="00D00B6C" w:rsidP="00D61282"/>
        </w:tc>
      </w:tr>
    </w:tbl>
    <w:p w14:paraId="15521DAB" w14:textId="2D23F9D8" w:rsidR="00D00B6C" w:rsidRDefault="00D00B6C" w:rsidP="00D00B6C"/>
    <w:p w14:paraId="5834A91D" w14:textId="23CF4604" w:rsidR="00D00B6C" w:rsidRDefault="00D00B6C" w:rsidP="00D00B6C">
      <w:pPr>
        <w:pStyle w:val="Heading2"/>
      </w:pPr>
      <w:r>
        <w:t>2.5</w:t>
      </w:r>
      <w:r>
        <w:tab/>
      </w:r>
      <w:r w:rsidRPr="00D00B6C">
        <w:t>Correction on PUSCH-less uplink carrier</w:t>
      </w:r>
      <w:r>
        <w:t xml:space="preserve"> (</w:t>
      </w:r>
      <w:hyperlink r:id="rId19" w:history="1">
        <w:r w:rsidRPr="00D00B6C">
          <w:rPr>
            <w:rStyle w:val="Hyperlink"/>
          </w:rPr>
          <w:t>R2-2003480</w:t>
        </w:r>
      </w:hyperlink>
      <w:r>
        <w:t xml:space="preserve">, </w:t>
      </w:r>
      <w:hyperlink r:id="rId20" w:history="1">
        <w:r w:rsidRPr="00D00B6C">
          <w:rPr>
            <w:rStyle w:val="Hyperlink"/>
          </w:rPr>
          <w:t>R2-2003483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E02C12" w14:paraId="40BD02FE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489BF868" w14:textId="77777777" w:rsidR="00E02C12" w:rsidRDefault="00E02C12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2958560" w14:textId="77777777" w:rsidR="00E02C12" w:rsidRDefault="00E02C12" w:rsidP="00C91105">
            <w:pPr>
              <w:pStyle w:val="BodyText"/>
            </w:pPr>
            <w:proofErr w:type="spellStart"/>
            <w:r>
              <w:t>Agree</w:t>
            </w:r>
            <w:proofErr w:type="spellEnd"/>
            <w:r>
              <w:t>/</w:t>
            </w:r>
            <w:proofErr w:type="spellStart"/>
            <w:r>
              <w:t>Disagree</w:t>
            </w:r>
            <w:proofErr w:type="spellEnd"/>
          </w:p>
        </w:tc>
        <w:tc>
          <w:tcPr>
            <w:tcW w:w="5665" w:type="dxa"/>
            <w:shd w:val="clear" w:color="auto" w:fill="BFBFBF" w:themeFill="background1" w:themeFillShade="BF"/>
          </w:tcPr>
          <w:p w14:paraId="5D2A7450" w14:textId="77777777" w:rsidR="00E02C12" w:rsidRPr="006B4E9D" w:rsidRDefault="00E02C12" w:rsidP="00C91105">
            <w:pPr>
              <w:pStyle w:val="BodyText"/>
            </w:pPr>
            <w:r w:rsidRPr="006B4E9D">
              <w:t>Comments</w:t>
            </w:r>
          </w:p>
        </w:tc>
      </w:tr>
      <w:tr w:rsidR="00E02C12" w14:paraId="47CAF224" w14:textId="77777777" w:rsidTr="00C91105">
        <w:tc>
          <w:tcPr>
            <w:tcW w:w="2122" w:type="dxa"/>
          </w:tcPr>
          <w:p w14:paraId="2E28B3A0" w14:textId="77777777" w:rsidR="00E02C12" w:rsidRDefault="00E02C12" w:rsidP="00C91105"/>
        </w:tc>
        <w:tc>
          <w:tcPr>
            <w:tcW w:w="1842" w:type="dxa"/>
          </w:tcPr>
          <w:p w14:paraId="6A7FC36F" w14:textId="77777777" w:rsidR="00E02C12" w:rsidRDefault="00E02C12" w:rsidP="00C91105"/>
        </w:tc>
        <w:tc>
          <w:tcPr>
            <w:tcW w:w="5665" w:type="dxa"/>
          </w:tcPr>
          <w:p w14:paraId="42797003" w14:textId="77777777" w:rsidR="00E02C12" w:rsidRDefault="00E02C12" w:rsidP="00C91105"/>
        </w:tc>
      </w:tr>
      <w:tr w:rsidR="00E02C12" w14:paraId="131769DF" w14:textId="77777777" w:rsidTr="00C91105">
        <w:tc>
          <w:tcPr>
            <w:tcW w:w="2122" w:type="dxa"/>
          </w:tcPr>
          <w:p w14:paraId="4FB81AC1" w14:textId="77777777" w:rsidR="00E02C12" w:rsidRDefault="00E02C12" w:rsidP="00C91105"/>
        </w:tc>
        <w:tc>
          <w:tcPr>
            <w:tcW w:w="1842" w:type="dxa"/>
          </w:tcPr>
          <w:p w14:paraId="64E7497C" w14:textId="77777777" w:rsidR="00E02C12" w:rsidRDefault="00E02C12" w:rsidP="00C91105"/>
        </w:tc>
        <w:tc>
          <w:tcPr>
            <w:tcW w:w="5665" w:type="dxa"/>
          </w:tcPr>
          <w:p w14:paraId="17FAFF0E" w14:textId="77777777" w:rsidR="00E02C12" w:rsidRDefault="00E02C12" w:rsidP="00C91105"/>
        </w:tc>
      </w:tr>
      <w:tr w:rsidR="00E02C12" w14:paraId="66996337" w14:textId="77777777" w:rsidTr="00C91105">
        <w:tc>
          <w:tcPr>
            <w:tcW w:w="2122" w:type="dxa"/>
          </w:tcPr>
          <w:p w14:paraId="044542D1" w14:textId="77777777" w:rsidR="00E02C12" w:rsidRDefault="00E02C12" w:rsidP="00C91105"/>
        </w:tc>
        <w:tc>
          <w:tcPr>
            <w:tcW w:w="1842" w:type="dxa"/>
          </w:tcPr>
          <w:p w14:paraId="7021053E" w14:textId="77777777" w:rsidR="00E02C12" w:rsidRDefault="00E02C12" w:rsidP="00C91105"/>
        </w:tc>
        <w:tc>
          <w:tcPr>
            <w:tcW w:w="5665" w:type="dxa"/>
          </w:tcPr>
          <w:p w14:paraId="3DD31A01" w14:textId="77777777" w:rsidR="00E02C12" w:rsidRDefault="00E02C12" w:rsidP="00C91105"/>
        </w:tc>
      </w:tr>
      <w:tr w:rsidR="00E02C12" w14:paraId="3365355A" w14:textId="77777777" w:rsidTr="00C91105">
        <w:tc>
          <w:tcPr>
            <w:tcW w:w="2122" w:type="dxa"/>
          </w:tcPr>
          <w:p w14:paraId="2580206E" w14:textId="77777777" w:rsidR="00E02C12" w:rsidRDefault="00E02C12" w:rsidP="00C91105"/>
        </w:tc>
        <w:tc>
          <w:tcPr>
            <w:tcW w:w="1842" w:type="dxa"/>
          </w:tcPr>
          <w:p w14:paraId="3F68E192" w14:textId="77777777" w:rsidR="00E02C12" w:rsidRDefault="00E02C12" w:rsidP="00C91105"/>
        </w:tc>
        <w:tc>
          <w:tcPr>
            <w:tcW w:w="5665" w:type="dxa"/>
          </w:tcPr>
          <w:p w14:paraId="35A26E10" w14:textId="77777777" w:rsidR="00E02C12" w:rsidRDefault="00E02C12" w:rsidP="00C91105"/>
        </w:tc>
      </w:tr>
      <w:tr w:rsidR="00E02C12" w14:paraId="6467EF8F" w14:textId="77777777" w:rsidTr="00C91105">
        <w:tc>
          <w:tcPr>
            <w:tcW w:w="2122" w:type="dxa"/>
          </w:tcPr>
          <w:p w14:paraId="4CBC99DB" w14:textId="77777777" w:rsidR="00E02C12" w:rsidRDefault="00E02C12" w:rsidP="00C91105"/>
        </w:tc>
        <w:tc>
          <w:tcPr>
            <w:tcW w:w="1842" w:type="dxa"/>
          </w:tcPr>
          <w:p w14:paraId="7A67506E" w14:textId="77777777" w:rsidR="00E02C12" w:rsidRDefault="00E02C12" w:rsidP="00C91105"/>
        </w:tc>
        <w:tc>
          <w:tcPr>
            <w:tcW w:w="5665" w:type="dxa"/>
          </w:tcPr>
          <w:p w14:paraId="68857F0C" w14:textId="77777777" w:rsidR="00E02C12" w:rsidRDefault="00E02C12" w:rsidP="00C91105"/>
        </w:tc>
      </w:tr>
      <w:tr w:rsidR="00E02C12" w14:paraId="2491EA57" w14:textId="77777777" w:rsidTr="00C91105">
        <w:tc>
          <w:tcPr>
            <w:tcW w:w="2122" w:type="dxa"/>
          </w:tcPr>
          <w:p w14:paraId="025E38FD" w14:textId="77777777" w:rsidR="00E02C12" w:rsidRDefault="00E02C12" w:rsidP="00C91105"/>
        </w:tc>
        <w:tc>
          <w:tcPr>
            <w:tcW w:w="1842" w:type="dxa"/>
          </w:tcPr>
          <w:p w14:paraId="73BCF4EF" w14:textId="77777777" w:rsidR="00E02C12" w:rsidRDefault="00E02C12" w:rsidP="00C91105"/>
        </w:tc>
        <w:tc>
          <w:tcPr>
            <w:tcW w:w="5665" w:type="dxa"/>
          </w:tcPr>
          <w:p w14:paraId="330D696B" w14:textId="77777777" w:rsidR="00E02C12" w:rsidRDefault="00E02C12" w:rsidP="00C91105"/>
        </w:tc>
      </w:tr>
    </w:tbl>
    <w:p w14:paraId="61BDC784" w14:textId="77777777" w:rsidR="00E02C12" w:rsidRPr="00E02C12" w:rsidRDefault="00E02C12" w:rsidP="00E02C12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BF17E" w14:textId="77777777" w:rsidR="00547623" w:rsidRDefault="00547623">
      <w:r>
        <w:separator/>
      </w:r>
    </w:p>
  </w:endnote>
  <w:endnote w:type="continuationSeparator" w:id="0">
    <w:p w14:paraId="00C21B43" w14:textId="77777777" w:rsidR="00547623" w:rsidRDefault="005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4793D" w14:textId="77777777" w:rsidR="00547623" w:rsidRDefault="00547623">
      <w:r>
        <w:separator/>
      </w:r>
    </w:p>
  </w:footnote>
  <w:footnote w:type="continuationSeparator" w:id="0">
    <w:p w14:paraId="02B3F580" w14:textId="77777777" w:rsidR="00547623" w:rsidRDefault="0054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47623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02C12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3" TargetMode="External"/><Relationship Id="rId18" Type="http://schemas.openxmlformats.org/officeDocument/2006/relationships/hyperlink" Target="https://www.3gpp.org/ftp/tsg_ran/WG2_RL2/TSGR2_109bis-e/Docs/R2-200278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openxmlformats.org/officeDocument/2006/relationships/hyperlink" Target="https://www.3gpp.org/ftp/tsg_ran/WG2_RL2/TSGR2_109bis-e/Docs/R2-20031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196" TargetMode="External"/><Relationship Id="rId20" Type="http://schemas.openxmlformats.org/officeDocument/2006/relationships/hyperlink" Target="https://www.3gpp.org/ftp/tsg_ran/WG2_RL2/TSGR2_109bis-e/Docs/R2-20034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38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09bis-e/Docs/R2-20034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071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1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2656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Ericsson_Pre109#bis-e</cp:lastModifiedBy>
  <cp:revision>2</cp:revision>
  <cp:lastPrinted>2008-01-31T07:09:00Z</cp:lastPrinted>
  <dcterms:created xsi:type="dcterms:W3CDTF">2020-04-20T12:46:00Z</dcterms:created>
  <dcterms:modified xsi:type="dcterms:W3CDTF">2020-04-20T12:46:00Z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