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w:t>
      </w:r>
      <w:proofErr w:type="gramStart"/>
      <w:r w:rsidR="007314A2" w:rsidRPr="007314A2">
        <w:rPr>
          <w:sz w:val="22"/>
        </w:rPr>
        <w:t>001][</w:t>
      </w:r>
      <w:proofErr w:type="gramEnd"/>
      <w:r w:rsidR="007314A2" w:rsidRPr="007314A2">
        <w:rPr>
          <w:sz w:val="22"/>
        </w:rPr>
        <w:t>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83614F"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83614F"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83614F"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83614F"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83614F"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83614F" w:rsidP="00560D42">
      <w:pPr>
        <w:pStyle w:val="BodyText"/>
        <w:rPr>
          <w:rFonts w:eastAsia="Times New Roman" w:cs="Arial"/>
          <w:sz w:val="20"/>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83614F"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83614F" w:rsidP="00560D42">
      <w:pPr>
        <w:pStyle w:val="BodyText"/>
        <w:rPr>
          <w:rFonts w:eastAsia="Times New Roman" w:cs="Arial"/>
          <w:sz w:val="20"/>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83614F" w:rsidP="00560D42">
      <w:pPr>
        <w:pStyle w:val="BodyText"/>
        <w:rPr>
          <w:rFonts w:eastAsia="Times New Roman" w:cs="Arial"/>
          <w:sz w:val="20"/>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83614F"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83614F"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lastRenderedPageBreak/>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 xml:space="preserve">never be performed without a handover or </w:t>
      </w:r>
      <w:proofErr w:type="spellStart"/>
      <w:r w:rsidR="001E2F98">
        <w:t>fullConfig</w:t>
      </w:r>
      <w:proofErr w:type="spellEnd"/>
      <w:r w:rsidR="001E2F98">
        <w:t>.</w:t>
      </w:r>
      <w:r w:rsidR="008D6A31">
        <w:t xml:space="preserve"> Hence these companies proposed CRs forbidding this, i.e. </w:t>
      </w:r>
      <w:r w:rsidR="00622C49">
        <w:t>2</w:t>
      </w:r>
      <w:r w:rsidR="008D6A31">
        <w:t>.</w:t>
      </w:r>
    </w:p>
    <w:p w14:paraId="23DE85BF" w14:textId="27402DE6" w:rsidR="00652DC5" w:rsidRDefault="00622C49" w:rsidP="00622C49">
      <w:pPr>
        <w:pStyle w:val="Heading1"/>
      </w:pPr>
      <w:r>
        <w:t>3</w:t>
      </w:r>
      <w:r>
        <w:tab/>
        <w:t>Discussion</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181B2753"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BodyText"/>
        <w:ind w:left="567"/>
        <w:rPr>
          <w:color w:val="FF0000"/>
        </w:rPr>
      </w:pPr>
      <w:r>
        <w:rPr>
          <w:color w:val="FF0000"/>
        </w:rPr>
        <w:t>3*</w:t>
      </w:r>
      <w:r>
        <w:rPr>
          <w:color w:val="FF0000"/>
        </w:rPr>
        <w:tab/>
        <w:t xml:space="preserve">Add a UE capability bit indicating if PDCP version change without handover is </w:t>
      </w:r>
      <w:proofErr w:type="gramStart"/>
      <w:r>
        <w:rPr>
          <w:color w:val="FF0000"/>
        </w:rPr>
        <w:t>supported, but</w:t>
      </w:r>
      <w:proofErr w:type="gramEnd"/>
      <w:r>
        <w:rPr>
          <w:color w:val="FF0000"/>
        </w:rPr>
        <w:t xml:space="preserve"> do the change in Rel-16 with a magic sentence.</w:t>
      </w:r>
      <w:bookmarkStart w:id="1" w:name="_GoBack"/>
      <w:bookmarkEnd w:id="1"/>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lastRenderedPageBreak/>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lastRenderedPageBreak/>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BodyText"/>
      </w:pPr>
    </w:p>
    <w:p w14:paraId="4DFDAC86" w14:textId="022B19B1" w:rsidR="00C01F33" w:rsidRPr="00CE0424" w:rsidRDefault="007314A2" w:rsidP="00CE0424">
      <w:pPr>
        <w:pStyle w:val="Heading1"/>
      </w:pPr>
      <w:r>
        <w:t>3</w:t>
      </w:r>
      <w:r>
        <w:tab/>
      </w:r>
      <w:r w:rsidR="00C01F33" w:rsidRPr="00CE0424">
        <w:t>Conclusion</w:t>
      </w:r>
    </w:p>
    <w:p w14:paraId="28721F1E" w14:textId="5534D504" w:rsidR="006E1C82" w:rsidRDefault="00560D42" w:rsidP="008E065E">
      <w:pPr>
        <w:pStyle w:val="BodyText"/>
        <w:rPr>
          <w:b/>
          <w:bCs/>
        </w:rPr>
      </w:pPr>
      <w:r>
        <w:rPr>
          <w:b/>
          <w:bCs/>
        </w:rPr>
        <w:t>TBD</w:t>
      </w:r>
    </w:p>
    <w:p w14:paraId="5E4F4E88" w14:textId="4ECCF04E" w:rsidR="00F507D1" w:rsidRPr="00CE0424" w:rsidRDefault="00B109E8" w:rsidP="00CE0424">
      <w:pPr>
        <w:pStyle w:val="Heading1"/>
      </w:pPr>
      <w:r>
        <w:t>4</w:t>
      </w:r>
      <w:r>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8788F" w14:textId="77777777" w:rsidR="0083614F" w:rsidRDefault="0083614F">
      <w:r>
        <w:separator/>
      </w:r>
    </w:p>
  </w:endnote>
  <w:endnote w:type="continuationSeparator" w:id="0">
    <w:p w14:paraId="4B606BF5" w14:textId="77777777" w:rsidR="0083614F" w:rsidRDefault="0083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5D9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5D9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86BB" w14:textId="77777777" w:rsidR="0083614F" w:rsidRDefault="0083614F">
      <w:r>
        <w:separator/>
      </w:r>
    </w:p>
  </w:footnote>
  <w:footnote w:type="continuationSeparator" w:id="0">
    <w:p w14:paraId="30FF9BA5" w14:textId="77777777" w:rsidR="0083614F" w:rsidRDefault="0083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606"/>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719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3CF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93C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3CF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700D7C4-044F-4C68-B8BE-FFA69AD9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8387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Mattias</cp:lastModifiedBy>
  <cp:revision>2</cp:revision>
  <cp:lastPrinted>2008-01-31T07:09:00Z</cp:lastPrinted>
  <dcterms:created xsi:type="dcterms:W3CDTF">2020-04-23T06:45:00Z</dcterms:created>
  <dcterms:modified xsi:type="dcterms:W3CDTF">2020-04-23T06:45:00Z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ies>
</file>