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23974262"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F17A17">
        <w:rPr>
          <w:rFonts w:ascii="Arial" w:eastAsia="Times New Roman" w:hAnsi="Arial"/>
          <w:b/>
          <w:sz w:val="24"/>
          <w:szCs w:val="24"/>
        </w:rPr>
        <w:t>9</w:t>
      </w:r>
      <w:r w:rsidR="001F5835">
        <w:rPr>
          <w:rFonts w:ascii="Arial" w:eastAsia="Times New Roman" w:hAnsi="Arial"/>
          <w:b/>
          <w:sz w:val="24"/>
          <w:szCs w:val="24"/>
        </w:rPr>
        <w:t>e</w:t>
      </w:r>
      <w:r>
        <w:rPr>
          <w:rFonts w:ascii="Arial" w:eastAsia="Times New Roman" w:hAnsi="Arial"/>
          <w:b/>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991A9E" w:rsidRPr="00991A9E">
        <w:t xml:space="preserve"> </w:t>
      </w:r>
      <w:r w:rsidR="004B2791">
        <w:rPr>
          <w:rFonts w:ascii="Arial" w:hAnsi="Arial" w:cs="Arial"/>
          <w:b/>
          <w:bCs/>
          <w:color w:val="000000"/>
          <w:sz w:val="26"/>
          <w:szCs w:val="26"/>
        </w:rPr>
        <w:t>2000468</w:t>
      </w:r>
    </w:p>
    <w:p w14:paraId="110EB4B6" w14:textId="328C54F7" w:rsidR="00783B93" w:rsidRDefault="001F5835" w:rsidP="1BE979CF">
      <w:pPr>
        <w:widowControl w:val="0"/>
        <w:tabs>
          <w:tab w:val="right" w:pos="9639"/>
        </w:tabs>
        <w:spacing w:after="0"/>
        <w:rPr>
          <w:rFonts w:ascii="Arial" w:eastAsia="Times New Roman" w:hAnsi="Arial"/>
          <w:b/>
          <w:bCs/>
          <w:i/>
          <w:iCs/>
          <w:sz w:val="24"/>
          <w:szCs w:val="24"/>
        </w:rPr>
      </w:pPr>
      <w:r w:rsidRPr="1BE979CF">
        <w:rPr>
          <w:rFonts w:ascii="Arial" w:hAnsi="Arial"/>
          <w:b/>
          <w:bCs/>
          <w:sz w:val="24"/>
          <w:szCs w:val="24"/>
          <w:lang w:eastAsia="zh-CN"/>
        </w:rPr>
        <w:t>E-meeting</w:t>
      </w:r>
      <w:r w:rsidR="00783B93" w:rsidRPr="1BE979CF">
        <w:rPr>
          <w:rFonts w:ascii="Arial" w:hAnsi="Arial"/>
          <w:b/>
          <w:bCs/>
          <w:sz w:val="24"/>
          <w:szCs w:val="24"/>
          <w:lang w:eastAsia="zh-CN"/>
        </w:rPr>
        <w:t xml:space="preserve">, </w:t>
      </w:r>
      <w:r w:rsidR="00F17A17" w:rsidRPr="1BE979CF">
        <w:rPr>
          <w:rFonts w:ascii="Arial" w:hAnsi="Arial"/>
          <w:b/>
          <w:bCs/>
          <w:sz w:val="24"/>
          <w:szCs w:val="24"/>
          <w:lang w:eastAsia="zh-CN"/>
        </w:rPr>
        <w:t>Feb</w:t>
      </w:r>
      <w:r w:rsidR="00783B93" w:rsidRPr="1BE979CF">
        <w:rPr>
          <w:rFonts w:ascii="Arial" w:hAnsi="Arial"/>
          <w:b/>
          <w:bCs/>
          <w:sz w:val="24"/>
          <w:szCs w:val="24"/>
          <w:lang w:eastAsia="zh-CN"/>
        </w:rPr>
        <w:t xml:space="preserve"> </w:t>
      </w:r>
      <w:r w:rsidR="00F17A17" w:rsidRPr="1BE979CF">
        <w:rPr>
          <w:rFonts w:ascii="Arial" w:hAnsi="Arial"/>
          <w:b/>
          <w:bCs/>
          <w:sz w:val="24"/>
          <w:szCs w:val="24"/>
          <w:lang w:eastAsia="zh-CN"/>
        </w:rPr>
        <w:t>24</w:t>
      </w:r>
      <w:r w:rsidR="00783B93" w:rsidRPr="1BE979CF">
        <w:rPr>
          <w:rFonts w:ascii="Arial" w:hAnsi="Arial"/>
          <w:b/>
          <w:bCs/>
          <w:sz w:val="24"/>
          <w:szCs w:val="24"/>
          <w:vertAlign w:val="superscript"/>
          <w:lang w:eastAsia="zh-CN"/>
        </w:rPr>
        <w:t>th</w:t>
      </w:r>
      <w:r w:rsidR="00783B93" w:rsidRPr="1BE979CF">
        <w:rPr>
          <w:rFonts w:ascii="Arial" w:hAnsi="Arial"/>
          <w:b/>
          <w:bCs/>
          <w:sz w:val="24"/>
          <w:szCs w:val="24"/>
          <w:lang w:eastAsia="zh-CN"/>
        </w:rPr>
        <w:t xml:space="preserve"> – </w:t>
      </w:r>
      <w:r w:rsidR="2B6655C4" w:rsidRPr="1BE979CF">
        <w:rPr>
          <w:rFonts w:ascii="Arial" w:hAnsi="Arial"/>
          <w:b/>
          <w:bCs/>
          <w:sz w:val="24"/>
          <w:szCs w:val="24"/>
          <w:lang w:eastAsia="zh-CN"/>
        </w:rPr>
        <w:t>March 6</w:t>
      </w:r>
      <w:r w:rsidR="00F17A17" w:rsidRPr="1BE979CF">
        <w:rPr>
          <w:rFonts w:ascii="Arial" w:hAnsi="Arial"/>
          <w:b/>
          <w:bCs/>
          <w:sz w:val="24"/>
          <w:szCs w:val="24"/>
          <w:vertAlign w:val="superscript"/>
          <w:lang w:eastAsia="zh-CN"/>
        </w:rPr>
        <w:t>th</w:t>
      </w:r>
      <w:r w:rsidR="00783B93" w:rsidRPr="1BE979CF">
        <w:rPr>
          <w:rFonts w:ascii="Arial" w:hAnsi="Arial"/>
          <w:b/>
          <w:bCs/>
          <w:sz w:val="24"/>
          <w:szCs w:val="24"/>
          <w:lang w:eastAsia="zh-CN"/>
        </w:rPr>
        <w:t>, 20</w:t>
      </w:r>
      <w:r w:rsidR="00F17A17" w:rsidRPr="1BE979CF">
        <w:rPr>
          <w:rFonts w:ascii="Arial" w:hAnsi="Arial"/>
          <w:b/>
          <w:bCs/>
          <w:sz w:val="24"/>
          <w:szCs w:val="24"/>
          <w:lang w:eastAsia="zh-CN"/>
        </w:rPr>
        <w:t>20</w:t>
      </w:r>
      <w:r w:rsidR="00783B93" w:rsidRPr="1BE979CF">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1F37A36" w:rsidR="00783B93" w:rsidRPr="006D3016" w:rsidRDefault="00783B93" w:rsidP="00783B9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F6414">
        <w:rPr>
          <w:rFonts w:ascii="Arial" w:eastAsia="MS Mincho" w:hAnsi="Arial" w:cs="Arial"/>
          <w:b/>
          <w:bCs/>
          <w:sz w:val="24"/>
        </w:rPr>
        <w:t>6.9.</w:t>
      </w:r>
      <w:r w:rsidR="001511C4">
        <w:rPr>
          <w:rFonts w:ascii="Arial" w:eastAsia="MS Mincho" w:hAnsi="Arial" w:cs="Arial"/>
          <w:b/>
          <w:bCs/>
          <w:sz w:val="24"/>
        </w:rPr>
        <w:t>3.1</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B486D01" w:rsidR="00783B93" w:rsidRPr="006D3016" w:rsidRDefault="00783B93" w:rsidP="00783B93">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A6602">
        <w:rPr>
          <w:rFonts w:ascii="Arial" w:eastAsia="Times New Roman" w:hAnsi="Arial" w:cs="Arial"/>
          <w:b/>
          <w:bCs/>
          <w:sz w:val="24"/>
        </w:rPr>
        <w:t>“And” event for CHO</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77777777" w:rsidR="00783B93" w:rsidRDefault="00783B93" w:rsidP="00783B93">
      <w:pPr>
        <w:pStyle w:val="Heading1"/>
        <w:numPr>
          <w:ilvl w:val="0"/>
          <w:numId w:val="1"/>
        </w:numPr>
        <w:pBdr>
          <w:top w:val="single" w:sz="12" w:space="2" w:color="auto"/>
        </w:pBdr>
      </w:pPr>
      <w:r>
        <w:t xml:space="preserve">Introduction </w:t>
      </w:r>
    </w:p>
    <w:p w14:paraId="5B57D60A" w14:textId="02C41798" w:rsidR="006E39F2" w:rsidRDefault="00F17A17">
      <w:pPr>
        <w:rPr>
          <w:sz w:val="22"/>
          <w:szCs w:val="22"/>
        </w:rPr>
      </w:pPr>
      <w:r>
        <w:rPr>
          <w:sz w:val="22"/>
          <w:szCs w:val="22"/>
        </w:rPr>
        <w:t xml:space="preserve">During email discussion #66 below from last meeting, this contribution </w:t>
      </w:r>
      <w:r w:rsidR="004B2791">
        <w:rPr>
          <w:sz w:val="22"/>
          <w:szCs w:val="22"/>
        </w:rPr>
        <w:t>intends</w:t>
      </w:r>
      <w:r>
        <w:rPr>
          <w:sz w:val="22"/>
          <w:szCs w:val="22"/>
        </w:rPr>
        <w:t xml:space="preserve"> to discuss the remaining open issues. </w:t>
      </w:r>
    </w:p>
    <w:p w14:paraId="024FA94C" w14:textId="77777777" w:rsidR="00F17A17" w:rsidRDefault="00F17A17" w:rsidP="00F17A17">
      <w:pPr>
        <w:pStyle w:val="xemaildiscussion"/>
        <w:spacing w:before="40" w:beforeAutospacing="0" w:after="0" w:afterAutospacing="0"/>
        <w:ind w:left="1619" w:hanging="360"/>
        <w:rPr>
          <w:lang w:eastAsia="ja-JP"/>
        </w:rPr>
      </w:pPr>
      <w:r>
        <w:rPr>
          <w:rFonts w:ascii="Wingdings" w:hAnsi="Wingdings"/>
          <w:lang w:val="en-GB" w:eastAsia="ja-JP"/>
        </w:rPr>
        <w:t></w:t>
      </w:r>
      <w:r>
        <w:rPr>
          <w:rStyle w:val="xapple-converted-space"/>
          <w:rFonts w:ascii="Times New Roman" w:hAnsi="Times New Roman" w:cs="Times New Roman"/>
          <w:sz w:val="14"/>
          <w:szCs w:val="14"/>
          <w:lang w:val="en-GB" w:eastAsia="ja-JP"/>
        </w:rPr>
        <w:t> </w:t>
      </w:r>
      <w:r>
        <w:rPr>
          <w:rFonts w:ascii="Yu Mincho" w:eastAsia="Yu Mincho" w:hAnsi="Yu Mincho" w:hint="eastAsia"/>
          <w:b/>
          <w:bCs/>
          <w:lang w:eastAsia="ja-JP"/>
        </w:rPr>
        <w:t>[108#66][LTE NR Mob] Open issues for LTE and NR mobility (Intel)</w:t>
      </w:r>
    </w:p>
    <w:p w14:paraId="451E817B" w14:textId="3C39A606" w:rsidR="00F17A17" w:rsidRDefault="00F17A17" w:rsidP="00F17A17">
      <w:pPr>
        <w:ind w:left="1259"/>
        <w:rPr>
          <w:lang w:eastAsia="ja-JP"/>
        </w:rPr>
      </w:pPr>
      <w:r>
        <w:rPr>
          <w:rFonts w:ascii="Yu Mincho" w:eastAsia="Yu Mincho" w:hAnsi="Yu Mincho" w:hint="eastAsia"/>
          <w:lang w:eastAsia="ja-JP"/>
        </w:rPr>
        <w:t xml:space="preserve">Collect remaining open issues (for the whole WID) and </w:t>
      </w:r>
      <w:r w:rsidR="00147656">
        <w:rPr>
          <w:rFonts w:ascii="Yu Mincho" w:eastAsia="Yu Mincho" w:hAnsi="Yu Mincho"/>
          <w:lang w:eastAsia="ja-JP"/>
        </w:rPr>
        <w:t>discuss</w:t>
      </w:r>
      <w:r>
        <w:rPr>
          <w:rFonts w:ascii="Yu Mincho" w:eastAsia="Yu Mincho" w:hAnsi="Yu Mincho" w:hint="eastAsia"/>
          <w:lang w:eastAsia="ja-JP"/>
        </w:rPr>
        <w:t xml:space="preserve"> if some can be resolved over email. Can have two phases to first, one to resolve existing issues where possible and second to collect other issues to resolve in the next meeting. Resolve </w:t>
      </w:r>
      <w:r w:rsidR="00147656">
        <w:rPr>
          <w:rFonts w:ascii="Yu Mincho" w:eastAsia="Yu Mincho" w:hAnsi="Yu Mincho"/>
          <w:lang w:eastAsia="ja-JP"/>
        </w:rPr>
        <w:t>issues</w:t>
      </w:r>
      <w:r>
        <w:rPr>
          <w:rFonts w:ascii="Yu Mincho" w:eastAsia="Yu Mincho" w:hAnsi="Yu Mincho" w:hint="eastAsia"/>
          <w:lang w:eastAsia="ja-JP"/>
        </w:rPr>
        <w:t xml:space="preserve"> should be input to running CR discussion(s)</w:t>
      </w:r>
    </w:p>
    <w:p w14:paraId="3E5A205B" w14:textId="77777777" w:rsidR="00F17A17" w:rsidRDefault="00F17A17" w:rsidP="00F17A17">
      <w:pPr>
        <w:ind w:left="1259" w:hanging="363"/>
        <w:rPr>
          <w:lang w:eastAsia="ja-JP"/>
        </w:rPr>
      </w:pPr>
      <w:r>
        <w:rPr>
          <w:rFonts w:ascii="Yu Mincho" w:eastAsia="Yu Mincho" w:hAnsi="Yu Mincho" w:hint="eastAsia"/>
          <w:lang w:eastAsia="ja-JP"/>
        </w:rPr>
        <w:t>        Intended outcome:  Email discussion report + input to running CRs on agreeable issues</w:t>
      </w:r>
    </w:p>
    <w:p w14:paraId="57BF1261" w14:textId="2375EF14" w:rsidR="00783B93" w:rsidRDefault="00783B93" w:rsidP="00783B93">
      <w:pPr>
        <w:pStyle w:val="Heading1"/>
        <w:numPr>
          <w:ilvl w:val="0"/>
          <w:numId w:val="1"/>
        </w:numPr>
        <w:pBdr>
          <w:top w:val="single" w:sz="12" w:space="2" w:color="auto"/>
        </w:pBdr>
      </w:pPr>
      <w:r>
        <w:t xml:space="preserve">Discussion </w:t>
      </w:r>
    </w:p>
    <w:p w14:paraId="7E619F37" w14:textId="6B74D076" w:rsidR="00351C1C" w:rsidRDefault="00351C1C" w:rsidP="00351C1C">
      <w:r>
        <w:t xml:space="preserve">During the email discussion #66 on open issues for LTE and NR mobility, many open issues are resolved. However, there are a few open issues still need to be discussed. </w:t>
      </w:r>
    </w:p>
    <w:p w14:paraId="5A6D12B2" w14:textId="44767094" w:rsidR="00743C26" w:rsidRDefault="00743C26" w:rsidP="00351C1C">
      <w:r>
        <w:t xml:space="preserve">The first issue </w:t>
      </w:r>
      <w:r w:rsidR="003D5AFA">
        <w:t>is</w:t>
      </w:r>
      <w:r>
        <w:t xml:space="preserve"> related to support of multiple events. All </w:t>
      </w:r>
      <w:r w:rsidR="003D5AFA">
        <w:t>companies think that there is no issues to configure both A3 and A5 events for conditional handover. One of the tricky part is that we have agreed on allowing different TTT for different measID:</w:t>
      </w:r>
    </w:p>
    <w:p w14:paraId="46AD4E4C" w14:textId="77777777" w:rsidR="00743C26" w:rsidRPr="00855503" w:rsidRDefault="00743C26" w:rsidP="00743C2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eastAsia="x-none"/>
        </w:rPr>
      </w:pPr>
      <w:r w:rsidRPr="003F7116">
        <w:rPr>
          <w:rFonts w:ascii="Arial" w:eastAsia="Yu Gothic" w:hAnsi="Arial"/>
          <w:lang w:val="x-none" w:eastAsia="x-none"/>
        </w:rPr>
        <w:t>1</w:t>
      </w:r>
      <w:r w:rsidRPr="003F7116">
        <w:rPr>
          <w:rFonts w:ascii="Arial" w:eastAsia="Yu Gothic" w:hAnsi="Arial"/>
          <w:lang w:val="x-none" w:eastAsia="x-none"/>
        </w:rPr>
        <w:tab/>
        <w:t>For A3 event, A3 event offset, hysteresis and time to trigger should be allowed to configure differently for the 2 measID for the same event, same RS type and same measurement object.</w:t>
      </w:r>
    </w:p>
    <w:p w14:paraId="01A19C98" w14:textId="77777777" w:rsidR="00743C26" w:rsidRPr="003F7116" w:rsidRDefault="00743C26" w:rsidP="00743C2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3F7116">
        <w:rPr>
          <w:rFonts w:ascii="Arial" w:eastAsia="Yu Gothic" w:hAnsi="Arial"/>
          <w:lang w:val="x-none" w:eastAsia="x-none"/>
        </w:rPr>
        <w:t>2</w:t>
      </w:r>
      <w:r w:rsidRPr="003F7116">
        <w:rPr>
          <w:rFonts w:ascii="Arial" w:eastAsia="Yu Gothic" w:hAnsi="Arial"/>
          <w:lang w:val="x-none" w:eastAsia="x-none"/>
        </w:rPr>
        <w:tab/>
        <w:t>For A5 event, A5 threshold 1 and A5 threshold 2, hysteresis and time to trigger should be allowed to configure differently for the 2 measID for the same event, same RS type and same measurement object.</w:t>
      </w:r>
    </w:p>
    <w:p w14:paraId="300124AC" w14:textId="77777777" w:rsidR="00743C26" w:rsidRPr="003F7116" w:rsidRDefault="00743C26" w:rsidP="00743C2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3F7116">
        <w:rPr>
          <w:rFonts w:ascii="Arial" w:eastAsia="Yu Gothic" w:hAnsi="Arial"/>
          <w:lang w:val="x-none" w:eastAsia="x-none"/>
        </w:rPr>
        <w:t>3</w:t>
      </w:r>
      <w:r w:rsidRPr="003F7116">
        <w:rPr>
          <w:rFonts w:ascii="Arial" w:eastAsia="Yu Gothic" w:hAnsi="Arial"/>
          <w:lang w:val="x-none" w:eastAsia="x-none"/>
        </w:rPr>
        <w:tab/>
        <w:t>All event combinations (i.e. A3+A5, A3+A3 and A5+A5) are supported.</w:t>
      </w:r>
    </w:p>
    <w:p w14:paraId="6BE885B5" w14:textId="77777777" w:rsidR="004B2791" w:rsidRDefault="004B2791" w:rsidP="00351C1C">
      <w:pPr>
        <w:rPr>
          <w:lang w:val="en-US"/>
        </w:rPr>
      </w:pPr>
    </w:p>
    <w:p w14:paraId="0AB6090D" w14:textId="2086F32D" w:rsidR="004B2791" w:rsidRDefault="004B2791" w:rsidP="00351C1C">
      <w:pPr>
        <w:rPr>
          <w:lang w:val="en-US"/>
        </w:rPr>
      </w:pPr>
      <w:r>
        <w:rPr>
          <w:lang w:val="en-US"/>
        </w:rPr>
        <w:t>During the email discussion, there are two options (A &amp; B) on how different TTT is captured in the current specification. They are:</w:t>
      </w:r>
    </w:p>
    <w:p w14:paraId="742BC93B" w14:textId="0B81F6CD" w:rsidR="004B2791" w:rsidRPr="004B2791" w:rsidRDefault="004B2791" w:rsidP="00351C1C">
      <w:pPr>
        <w:rPr>
          <w:b/>
          <w:bCs/>
          <w:u w:val="single"/>
          <w:lang w:val="en-US"/>
        </w:rPr>
      </w:pPr>
      <w:r w:rsidRPr="004B2791">
        <w:rPr>
          <w:b/>
          <w:bCs/>
          <w:u w:val="single"/>
          <w:lang w:val="en-US"/>
        </w:rPr>
        <w:t>Option A:</w:t>
      </w:r>
    </w:p>
    <w:p w14:paraId="229C5A2D" w14:textId="77777777" w:rsidR="004B2791" w:rsidRPr="00ED4552" w:rsidRDefault="004B2791" w:rsidP="004B2791">
      <w:r>
        <w:t>The UE shall:</w:t>
      </w:r>
    </w:p>
    <w:p w14:paraId="633C43F7" w14:textId="77777777" w:rsidR="004B2791" w:rsidRDefault="004B2791" w:rsidP="004B2791">
      <w:pPr>
        <w:pStyle w:val="B1"/>
      </w:pPr>
      <w:r>
        <w:lastRenderedPageBreak/>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1A084FD9" w14:textId="77777777" w:rsidR="004B2791" w:rsidRDefault="004B2791" w:rsidP="004B2791">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4BEBE7A3" w14:textId="77777777" w:rsidR="004B2791" w:rsidRPr="0019188C" w:rsidRDefault="004B2791" w:rsidP="004B2791">
      <w:pPr>
        <w:pStyle w:val="B2"/>
        <w:rPr>
          <w:lang w:val="en-US"/>
        </w:rPr>
      </w:pPr>
      <w:r>
        <w:t>2&gt;</w:t>
      </w:r>
      <w:r>
        <w:tab/>
        <w:t xml:space="preserve">if </w:t>
      </w:r>
      <w:r w:rsidRPr="0019188C">
        <w:rPr>
          <w:color w:val="FF0000"/>
          <w:lang w:val="en-US"/>
        </w:rPr>
        <w:t xml:space="preserve">one event is associated </w:t>
      </w:r>
      <w:r w:rsidRPr="00433869">
        <w:rPr>
          <w:strike/>
          <w:color w:val="FF0000"/>
          <w:lang w:val="en-US"/>
        </w:rPr>
        <w:t xml:space="preserve">with </w:t>
      </w:r>
      <w:r w:rsidRPr="00433869">
        <w:rPr>
          <w:strike/>
          <w:color w:val="FF0000"/>
        </w:rPr>
        <w:t>t</w:t>
      </w:r>
      <w:r w:rsidRPr="0019188C">
        <w:rPr>
          <w:strike/>
          <w:color w:val="FF0000"/>
        </w:rPr>
        <w:t>he entry condition(s) applicable for all events associated</w:t>
      </w:r>
      <w:r w:rsidRPr="0019188C">
        <w:rPr>
          <w:color w:val="FF0000"/>
        </w:rPr>
        <w:t xml:space="preserve"> </w:t>
      </w:r>
      <w:r>
        <w:t xml:space="preserve">with the </w:t>
      </w:r>
      <w:r>
        <w:rPr>
          <w:i/>
        </w:rPr>
        <w:t>CHO-ConfigId</w:t>
      </w:r>
      <w:r>
        <w:t xml:space="preserve">, </w:t>
      </w:r>
      <w:r w:rsidRPr="0019188C">
        <w:rPr>
          <w:color w:val="FF0000"/>
          <w:lang w:val="en-US"/>
        </w:rPr>
        <w:t xml:space="preserve">and the entry condition applicable for the event, </w:t>
      </w:r>
      <w:r>
        <w:t>i.e. the</w:t>
      </w:r>
      <w:r w:rsidRPr="00826E24">
        <w:t xml:space="preserve"> event</w:t>
      </w:r>
      <w:r w:rsidRPr="0019188C">
        <w:rPr>
          <w:strike/>
          <w:color w:val="FF0000"/>
        </w:rPr>
        <w:t>(s)</w:t>
      </w:r>
      <w:r w:rsidRPr="0019188C">
        <w:rPr>
          <w:color w:val="FF0000"/>
        </w:rPr>
        <w:t xml:space="preserve"> </w:t>
      </w:r>
      <w:r>
        <w:t xml:space="preserve">corresponding with the </w:t>
      </w:r>
      <w:r>
        <w:rPr>
          <w:i/>
        </w:rPr>
        <w:t>cho-eventId</w:t>
      </w:r>
      <w:r w:rsidRPr="0019188C">
        <w:rPr>
          <w:i/>
          <w:strike/>
          <w:color w:val="FF0000"/>
        </w:rPr>
        <w:t>(s)</w:t>
      </w:r>
      <w:r w:rsidRPr="0019188C">
        <w:rPr>
          <w:color w:val="FF0000"/>
        </w:rPr>
        <w:t xml:space="preserve"> </w:t>
      </w:r>
      <w:r>
        <w:t xml:space="preserve">of the corresponding </w:t>
      </w:r>
      <w:r>
        <w:rPr>
          <w:i/>
        </w:rPr>
        <w:t>cho-TriggerConfig</w:t>
      </w:r>
      <w:r>
        <w:t xml:space="preserve"> </w:t>
      </w:r>
      <w:r w:rsidRPr="00CB22FD">
        <w:t xml:space="preserve">within </w:t>
      </w:r>
      <w:r w:rsidRPr="00CB22FD">
        <w:rPr>
          <w:i/>
        </w:rPr>
        <w:t>VarCHO-Config</w:t>
      </w:r>
      <w:r w:rsidRPr="00CB22FD">
        <w:t>,</w:t>
      </w:r>
      <w:r>
        <w:t xml:space="preserve"> </w:t>
      </w:r>
      <w:r w:rsidRPr="0019188C">
        <w:rPr>
          <w:strike/>
          <w:color w:val="FF0000"/>
        </w:rPr>
        <w:t>are</w:t>
      </w:r>
      <w:r w:rsidRPr="0019188C">
        <w:rPr>
          <w:color w:val="FF0000"/>
          <w:lang w:val="en-US"/>
        </w:rPr>
        <w:t>is</w:t>
      </w:r>
      <w:r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corresponding </w:t>
      </w:r>
      <w:r w:rsidRPr="00CB22FD">
        <w:rPr>
          <w:i/>
        </w:rPr>
        <w:t>timeToTrigger</w:t>
      </w:r>
      <w:r w:rsidRPr="00CB22FD">
        <w:t xml:space="preserve"> defined for this event within the </w:t>
      </w:r>
      <w:r w:rsidRPr="00CB22FD">
        <w:rPr>
          <w:i/>
        </w:rPr>
        <w:t>VarCHO-Config</w:t>
      </w:r>
      <w:r w:rsidRPr="00CB22FD">
        <w:t>:</w:t>
      </w:r>
      <w:r w:rsidRPr="0019188C">
        <w:rPr>
          <w:color w:val="FF0000"/>
          <w:lang w:val="en-US"/>
        </w:rPr>
        <w:t xml:space="preserve"> or</w:t>
      </w:r>
    </w:p>
    <w:p w14:paraId="34222DB6" w14:textId="77777777" w:rsidR="004B2791" w:rsidRPr="0019188C" w:rsidRDefault="004B2791" w:rsidP="004B2791">
      <w:pPr>
        <w:pStyle w:val="B2"/>
        <w:rPr>
          <w:color w:val="FF0000"/>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corresponding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r w:rsidRPr="0019188C">
        <w:rPr>
          <w:color w:val="FF0000"/>
          <w:lang w:val="en-US"/>
        </w:rPr>
        <w:t xml:space="preserve">and if second TTT expires while the first triggered event (TTT expires first) </w:t>
      </w:r>
      <w:r w:rsidRPr="00433869">
        <w:rPr>
          <w:color w:val="FF0000"/>
          <w:highlight w:val="yellow"/>
          <w:lang w:val="en-US"/>
        </w:rPr>
        <w:t>still satisfy entry condition</w:t>
      </w:r>
      <w:r w:rsidRPr="00433869">
        <w:rPr>
          <w:color w:val="FF0000"/>
          <w:highlight w:val="yellow"/>
        </w:rPr>
        <w:t>:</w:t>
      </w:r>
    </w:p>
    <w:p w14:paraId="1E405C43" w14:textId="77777777" w:rsidR="004B2791" w:rsidRDefault="004B2791" w:rsidP="004B2791">
      <w:pPr>
        <w:pStyle w:val="B3"/>
      </w:pPr>
      <w:r>
        <w:t xml:space="preserve">3&gt; </w:t>
      </w:r>
      <w:bookmarkStart w:id="1" w:name="_Hlk32429782"/>
      <w:r w:rsidRPr="005D07FB">
        <w:t>consider the</w:t>
      </w:r>
      <w:r w:rsidRPr="00161152">
        <w:t xml:space="preserve"> applicable cell </w:t>
      </w:r>
      <w:r w:rsidRPr="005D07FB">
        <w:t>as a triggered cell;</w:t>
      </w:r>
      <w:bookmarkEnd w:id="1"/>
    </w:p>
    <w:p w14:paraId="26203236" w14:textId="77777777" w:rsidR="004B2791" w:rsidRDefault="004B2791" w:rsidP="004B2791">
      <w:pPr>
        <w:pStyle w:val="B3"/>
      </w:pPr>
      <w:r>
        <w:t xml:space="preserve">3&gt; </w:t>
      </w:r>
      <w:r w:rsidRPr="005F11EC">
        <w:t xml:space="preserve">initiate the conditional </w:t>
      </w:r>
      <w:r>
        <w:t>handover</w:t>
      </w:r>
      <w:r w:rsidRPr="005F11EC">
        <w:t xml:space="preserve"> execution, as specified in 5.3.5.x.</w:t>
      </w:r>
      <w:r>
        <w:t>5;</w:t>
      </w:r>
    </w:p>
    <w:p w14:paraId="2B01A05E" w14:textId="6C8F329A" w:rsidR="00FD179E" w:rsidRPr="00FD179E" w:rsidRDefault="00FD179E" w:rsidP="00351C1C">
      <w:pPr>
        <w:rPr>
          <w:b/>
          <w:bCs/>
          <w:u w:val="single"/>
          <w:lang w:val="en-US"/>
        </w:rPr>
      </w:pPr>
      <w:r w:rsidRPr="00FD179E">
        <w:rPr>
          <w:b/>
          <w:bCs/>
          <w:u w:val="single"/>
          <w:lang w:val="en-US"/>
        </w:rPr>
        <w:t>Example:</w:t>
      </w:r>
    </w:p>
    <w:p w14:paraId="0FE8FA63" w14:textId="328B7483" w:rsidR="00505931" w:rsidRDefault="00505931" w:rsidP="00351C1C">
      <w:pPr>
        <w:rPr>
          <w:lang w:val="en-US"/>
        </w:rPr>
      </w:pPr>
      <w:r>
        <w:rPr>
          <w:lang w:val="en-US"/>
        </w:rPr>
        <w:t>Here is an example for easy discussion</w:t>
      </w:r>
      <w:r w:rsidR="00342DF5">
        <w:rPr>
          <w:lang w:val="en-US"/>
        </w:rPr>
        <w:t xml:space="preserve">. </w:t>
      </w:r>
      <w:r w:rsidR="00342DF5" w:rsidRPr="00342DF5">
        <w:rPr>
          <w:lang w:val="en-US"/>
        </w:rPr>
        <w:t xml:space="preserve">Assume event1 entry condition </w:t>
      </w:r>
      <w:r w:rsidR="00342DF5">
        <w:rPr>
          <w:lang w:val="en-US"/>
        </w:rPr>
        <w:t>with the</w:t>
      </w:r>
      <w:r w:rsidR="00342DF5" w:rsidRPr="00342DF5">
        <w:rPr>
          <w:lang w:val="en-US"/>
        </w:rPr>
        <w:t xml:space="preserve"> </w:t>
      </w:r>
      <w:r w:rsidR="00342DF5">
        <w:rPr>
          <w:lang w:val="en-US"/>
        </w:rPr>
        <w:t xml:space="preserve">A3 </w:t>
      </w:r>
      <w:r w:rsidR="00342DF5" w:rsidRPr="00342DF5">
        <w:rPr>
          <w:lang w:val="en-US"/>
        </w:rPr>
        <w:t xml:space="preserve">offset </w:t>
      </w:r>
      <w:r w:rsidR="00342DF5">
        <w:rPr>
          <w:lang w:val="en-US"/>
        </w:rPr>
        <w:t>set to</w:t>
      </w:r>
      <w:r w:rsidR="00342DF5" w:rsidRPr="00342DF5">
        <w:rPr>
          <w:lang w:val="en-US"/>
        </w:rPr>
        <w:t xml:space="preserve"> 3dB and event2 entry condition is serving cell &lt; -70dBm and neighbor cell &gt; -65dBm. TTT1 is 3 slots </w:t>
      </w:r>
      <w:r w:rsidR="00303BE0">
        <w:rPr>
          <w:lang w:val="en-US"/>
        </w:rPr>
        <w:t xml:space="preserve">in the table below </w:t>
      </w:r>
      <w:r w:rsidR="00342DF5" w:rsidRPr="00342DF5">
        <w:rPr>
          <w:lang w:val="en-US"/>
        </w:rPr>
        <w:t xml:space="preserve">and TTT2 is 4 slots. </w:t>
      </w:r>
      <w:r w:rsidR="00303BE0">
        <w:rPr>
          <w:lang w:val="en-US"/>
        </w:rPr>
        <w:t>Yellow indicates entr</w:t>
      </w:r>
      <w:r w:rsidR="003B624B">
        <w:rPr>
          <w:lang w:val="en-US"/>
        </w:rPr>
        <w:t xml:space="preserve">y condition and green indicates TTT expires and hence the event is considered fulfilled. </w:t>
      </w:r>
    </w:p>
    <w:tbl>
      <w:tblPr>
        <w:tblW w:w="0" w:type="auto"/>
        <w:tblCellMar>
          <w:left w:w="0" w:type="dxa"/>
          <w:right w:w="0" w:type="dxa"/>
        </w:tblCellMar>
        <w:tblLook w:val="04A0" w:firstRow="1" w:lastRow="0" w:firstColumn="1" w:lastColumn="0" w:noHBand="0" w:noVBand="1"/>
      </w:tblPr>
      <w:tblGrid>
        <w:gridCol w:w="1610"/>
        <w:gridCol w:w="663"/>
        <w:gridCol w:w="677"/>
        <w:gridCol w:w="677"/>
        <w:gridCol w:w="676"/>
        <w:gridCol w:w="676"/>
        <w:gridCol w:w="663"/>
        <w:gridCol w:w="663"/>
        <w:gridCol w:w="663"/>
        <w:gridCol w:w="663"/>
        <w:gridCol w:w="655"/>
      </w:tblGrid>
      <w:tr w:rsidR="00505931" w14:paraId="224E4774" w14:textId="77777777" w:rsidTr="00E46FE5">
        <w:trPr>
          <w:trHeight w:val="395"/>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C0346" w14:textId="77777777" w:rsidR="00505931" w:rsidRDefault="00505931">
            <w:pPr>
              <w:overflowPunct w:val="0"/>
              <w:autoSpaceDE w:val="0"/>
              <w:autoSpaceDN w:val="0"/>
              <w:rPr>
                <w:rFonts w:eastAsiaTheme="minorEastAsia"/>
                <w:lang w:eastAsia="ja-JP"/>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63A1E" w14:textId="77777777" w:rsidR="00505931" w:rsidRDefault="00505931">
            <w:pPr>
              <w:overflowPunct w:val="0"/>
              <w:autoSpaceDE w:val="0"/>
              <w:autoSpaceDN w:val="0"/>
              <w:rPr>
                <w:lang w:eastAsia="ja-JP"/>
              </w:rPr>
            </w:pPr>
            <w:r>
              <w:rPr>
                <w:lang w:eastAsia="ja-JP"/>
              </w:rPr>
              <w:t>T1</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078C0" w14:textId="77777777" w:rsidR="00505931" w:rsidRDefault="00505931">
            <w:pPr>
              <w:overflowPunct w:val="0"/>
              <w:autoSpaceDE w:val="0"/>
              <w:autoSpaceDN w:val="0"/>
              <w:rPr>
                <w:lang w:eastAsia="ja-JP"/>
              </w:rPr>
            </w:pPr>
            <w:r>
              <w:rPr>
                <w:lang w:eastAsia="ja-JP"/>
              </w:rPr>
              <w:t>T2</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539B0" w14:textId="77777777" w:rsidR="00505931" w:rsidRDefault="00505931">
            <w:pPr>
              <w:overflowPunct w:val="0"/>
              <w:autoSpaceDE w:val="0"/>
              <w:autoSpaceDN w:val="0"/>
              <w:rPr>
                <w:lang w:eastAsia="ja-JP"/>
              </w:rPr>
            </w:pPr>
            <w:r>
              <w:rPr>
                <w:lang w:eastAsia="ja-JP"/>
              </w:rPr>
              <w:t>T3</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2E9E7" w14:textId="77777777" w:rsidR="00505931" w:rsidRDefault="00505931">
            <w:pPr>
              <w:overflowPunct w:val="0"/>
              <w:autoSpaceDE w:val="0"/>
              <w:autoSpaceDN w:val="0"/>
              <w:rPr>
                <w:lang w:eastAsia="ja-JP"/>
              </w:rPr>
            </w:pPr>
            <w:r>
              <w:rPr>
                <w:lang w:eastAsia="ja-JP"/>
              </w:rPr>
              <w:t>T4</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44260" w14:textId="77777777" w:rsidR="00505931" w:rsidRDefault="00505931">
            <w:pPr>
              <w:overflowPunct w:val="0"/>
              <w:autoSpaceDE w:val="0"/>
              <w:autoSpaceDN w:val="0"/>
              <w:rPr>
                <w:lang w:eastAsia="ja-JP"/>
              </w:rPr>
            </w:pPr>
            <w:r>
              <w:rPr>
                <w:lang w:eastAsia="ja-JP"/>
              </w:rPr>
              <w:t>T5</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F4D" w14:textId="77777777" w:rsidR="00505931" w:rsidRDefault="00505931">
            <w:pPr>
              <w:overflowPunct w:val="0"/>
              <w:autoSpaceDE w:val="0"/>
              <w:autoSpaceDN w:val="0"/>
              <w:rPr>
                <w:lang w:eastAsia="ja-JP"/>
              </w:rPr>
            </w:pPr>
            <w:r>
              <w:rPr>
                <w:lang w:eastAsia="ja-JP"/>
              </w:rPr>
              <w:t>T6</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EE02E" w14:textId="77777777" w:rsidR="00505931" w:rsidRDefault="00505931">
            <w:pPr>
              <w:overflowPunct w:val="0"/>
              <w:autoSpaceDE w:val="0"/>
              <w:autoSpaceDN w:val="0"/>
              <w:rPr>
                <w:lang w:eastAsia="ja-JP"/>
              </w:rPr>
            </w:pPr>
            <w:r>
              <w:rPr>
                <w:lang w:eastAsia="ja-JP"/>
              </w:rPr>
              <w:t>T7</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B0B11" w14:textId="77777777" w:rsidR="00505931" w:rsidRDefault="00505931">
            <w:pPr>
              <w:overflowPunct w:val="0"/>
              <w:autoSpaceDE w:val="0"/>
              <w:autoSpaceDN w:val="0"/>
              <w:rPr>
                <w:lang w:eastAsia="ja-JP"/>
              </w:rPr>
            </w:pPr>
            <w:r>
              <w:rPr>
                <w:lang w:eastAsia="ja-JP"/>
              </w:rPr>
              <w:t>T8</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47A84" w14:textId="77777777" w:rsidR="00505931" w:rsidRDefault="00505931">
            <w:pPr>
              <w:overflowPunct w:val="0"/>
              <w:autoSpaceDE w:val="0"/>
              <w:autoSpaceDN w:val="0"/>
              <w:rPr>
                <w:lang w:eastAsia="ja-JP"/>
              </w:rPr>
            </w:pPr>
            <w:r>
              <w:rPr>
                <w:lang w:eastAsia="ja-JP"/>
              </w:rPr>
              <w:t>T9</w:t>
            </w:r>
          </w:p>
        </w:tc>
        <w:tc>
          <w:tcPr>
            <w:tcW w:w="6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D1729" w14:textId="77777777" w:rsidR="00505931" w:rsidRDefault="00505931">
            <w:pPr>
              <w:overflowPunct w:val="0"/>
              <w:autoSpaceDE w:val="0"/>
              <w:autoSpaceDN w:val="0"/>
              <w:rPr>
                <w:lang w:eastAsia="ja-JP"/>
              </w:rPr>
            </w:pPr>
            <w:r>
              <w:rPr>
                <w:lang w:eastAsia="ja-JP"/>
              </w:rPr>
              <w:t>T10</w:t>
            </w:r>
          </w:p>
        </w:tc>
      </w:tr>
      <w:tr w:rsidR="00505931" w14:paraId="0F46CF04" w14:textId="77777777" w:rsidTr="00E46FE5">
        <w:trPr>
          <w:trHeight w:val="395"/>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F287" w14:textId="77777777" w:rsidR="00505931" w:rsidRDefault="00505931">
            <w:pPr>
              <w:overflowPunct w:val="0"/>
              <w:autoSpaceDE w:val="0"/>
              <w:autoSpaceDN w:val="0"/>
              <w:rPr>
                <w:lang w:eastAsia="ja-JP"/>
              </w:rPr>
            </w:pPr>
            <w:r>
              <w:rPr>
                <w:lang w:eastAsia="ja-JP"/>
              </w:rPr>
              <w:t>Event1</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21BFE02A" w14:textId="77777777" w:rsidR="00505931" w:rsidRDefault="00505931">
            <w:pPr>
              <w:overflowPunct w:val="0"/>
              <w:autoSpaceDE w:val="0"/>
              <w:autoSpaceDN w:val="0"/>
              <w:rPr>
                <w:lang w:eastAsia="ja-JP"/>
              </w:rPr>
            </w:pPr>
            <w:r>
              <w:rPr>
                <w:lang w:eastAsia="ja-JP"/>
              </w:rPr>
              <w:t>+2dB</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076ACC" w14:textId="77777777" w:rsidR="00505931" w:rsidRDefault="00505931">
            <w:pPr>
              <w:overflowPunct w:val="0"/>
              <w:autoSpaceDE w:val="0"/>
              <w:autoSpaceDN w:val="0"/>
              <w:rPr>
                <w:lang w:eastAsia="ja-JP"/>
              </w:rPr>
            </w:pPr>
            <w:r>
              <w:rPr>
                <w:color w:val="000000"/>
                <w:lang w:eastAsia="ja-JP"/>
              </w:rPr>
              <w:t>+3dB</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98EF27" w14:textId="77777777" w:rsidR="00505931" w:rsidRDefault="00505931">
            <w:pPr>
              <w:overflowPunct w:val="0"/>
              <w:autoSpaceDE w:val="0"/>
              <w:autoSpaceDN w:val="0"/>
              <w:rPr>
                <w:lang w:eastAsia="ja-JP"/>
              </w:rPr>
            </w:pPr>
            <w:r>
              <w:rPr>
                <w:color w:val="000000"/>
                <w:lang w:eastAsia="ja-JP"/>
              </w:rPr>
              <w:t>+3dB</w:t>
            </w:r>
          </w:p>
        </w:tc>
        <w:tc>
          <w:tcPr>
            <w:tcW w:w="6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21B52E1" w14:textId="77777777" w:rsidR="00505931" w:rsidRDefault="00505931">
            <w:pPr>
              <w:overflowPunct w:val="0"/>
              <w:autoSpaceDE w:val="0"/>
              <w:autoSpaceDN w:val="0"/>
              <w:rPr>
                <w:lang w:eastAsia="ja-JP"/>
              </w:rPr>
            </w:pPr>
            <w:r>
              <w:rPr>
                <w:color w:val="000000"/>
                <w:lang w:eastAsia="ja-JP"/>
              </w:rPr>
              <w:t>+4dB</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D4765EB" w14:textId="77777777" w:rsidR="00505931" w:rsidRDefault="00505931">
            <w:pPr>
              <w:overflowPunct w:val="0"/>
              <w:autoSpaceDE w:val="0"/>
              <w:autoSpaceDN w:val="0"/>
              <w:rPr>
                <w:lang w:eastAsia="ja-JP"/>
              </w:rPr>
            </w:pPr>
            <w:r>
              <w:rPr>
                <w:lang w:eastAsia="ja-JP"/>
              </w:rPr>
              <w:t>+2dB</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71DBC97" w14:textId="77777777" w:rsidR="00505931" w:rsidRDefault="00505931">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AD8CCFD" w14:textId="77777777" w:rsidR="00505931" w:rsidRDefault="00505931">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A3CE179" w14:textId="77777777" w:rsidR="00505931" w:rsidRDefault="00505931">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CA2B773" w14:textId="77777777" w:rsidR="00505931" w:rsidRDefault="00505931">
            <w:pPr>
              <w:overflowPunct w:val="0"/>
              <w:autoSpaceDE w:val="0"/>
              <w:autoSpaceDN w:val="0"/>
              <w:rPr>
                <w:lang w:eastAsia="ja-JP"/>
              </w:rPr>
            </w:pPr>
            <w:r>
              <w:rPr>
                <w:color w:val="000000"/>
                <w:lang w:eastAsia="ja-JP"/>
              </w:rPr>
              <w:t>+3dB</w:t>
            </w: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29647E1C" w14:textId="77777777" w:rsidR="00505931" w:rsidRDefault="00505931">
            <w:pPr>
              <w:overflowPunct w:val="0"/>
              <w:autoSpaceDE w:val="0"/>
              <w:autoSpaceDN w:val="0"/>
              <w:rPr>
                <w:lang w:eastAsia="ja-JP"/>
              </w:rPr>
            </w:pPr>
          </w:p>
        </w:tc>
      </w:tr>
      <w:tr w:rsidR="00505931" w14:paraId="481FAA76" w14:textId="77777777" w:rsidTr="00E46FE5">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93F0" w14:textId="77777777" w:rsidR="00505931" w:rsidRDefault="00505931">
            <w:pPr>
              <w:overflowPunct w:val="0"/>
              <w:autoSpaceDE w:val="0"/>
              <w:autoSpaceDN w:val="0"/>
              <w:rPr>
                <w:lang w:eastAsia="ja-JP"/>
              </w:rPr>
            </w:pPr>
            <w:r>
              <w:rPr>
                <w:lang w:eastAsia="ja-JP"/>
              </w:rPr>
              <w:t>Event2</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21B81C9B" w14:textId="77777777" w:rsidR="00505931" w:rsidRDefault="00505931">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2F2E258D" w14:textId="77777777" w:rsidR="00505931" w:rsidRDefault="00505931">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635164" w14:textId="77777777" w:rsidR="00505931" w:rsidRDefault="00505931">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5362186" w14:textId="77777777" w:rsidR="00505931" w:rsidRDefault="00505931">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B0F45B" w14:textId="77777777" w:rsidR="00505931" w:rsidRDefault="00505931">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79B4FBB" w14:textId="77777777" w:rsidR="00505931" w:rsidRDefault="00505931">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C4E7865" w14:textId="77777777" w:rsidR="00505931" w:rsidRDefault="00505931">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96DB520" w14:textId="77777777" w:rsidR="00505931" w:rsidRDefault="00505931">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tcMar>
              <w:top w:w="0" w:type="dxa"/>
              <w:left w:w="108" w:type="dxa"/>
              <w:bottom w:w="0" w:type="dxa"/>
              <w:right w:w="108" w:type="dxa"/>
            </w:tcMar>
          </w:tcPr>
          <w:p w14:paraId="10CA5ED3" w14:textId="77777777" w:rsidR="00505931" w:rsidRDefault="00505931">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3EA48218" w14:textId="77777777" w:rsidR="00505931" w:rsidRDefault="00505931">
            <w:pPr>
              <w:overflowPunct w:val="0"/>
              <w:autoSpaceDE w:val="0"/>
              <w:autoSpaceDN w:val="0"/>
              <w:rPr>
                <w:lang w:eastAsia="ja-JP"/>
              </w:rPr>
            </w:pPr>
          </w:p>
        </w:tc>
      </w:tr>
      <w:tr w:rsidR="00505931" w14:paraId="237B1950" w14:textId="77777777" w:rsidTr="0020197E">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B3F3F" w14:textId="0DC3C7BB" w:rsidR="00505931" w:rsidRDefault="0020197E">
            <w:pPr>
              <w:overflowPunct w:val="0"/>
              <w:autoSpaceDE w:val="0"/>
              <w:autoSpaceDN w:val="0"/>
              <w:rPr>
                <w:lang w:eastAsia="ja-JP"/>
              </w:rPr>
            </w:pPr>
            <w:r>
              <w:rPr>
                <w:lang w:eastAsia="ja-JP"/>
              </w:rPr>
              <w:t>B</w:t>
            </w:r>
            <w:r w:rsidR="00E46FE5">
              <w:rPr>
                <w:lang w:eastAsia="ja-JP"/>
              </w:rPr>
              <w:t xml:space="preserve">oth </w:t>
            </w:r>
            <w:r w:rsidR="00580AE8">
              <w:rPr>
                <w:lang w:eastAsia="ja-JP"/>
              </w:rPr>
              <w:t>f</w:t>
            </w:r>
            <w:r w:rsidR="00505931">
              <w:rPr>
                <w:lang w:eastAsia="ja-JP"/>
              </w:rPr>
              <w:t>ulfilled?</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53160736" w14:textId="77777777" w:rsidR="00505931" w:rsidRDefault="00505931">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0F1F8CB9" w14:textId="77777777" w:rsidR="00505931" w:rsidRDefault="00505931">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4866411D" w14:textId="77777777" w:rsidR="00505931" w:rsidRDefault="00505931">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5DCE050" w14:textId="77777777" w:rsidR="00505931" w:rsidRDefault="00505931">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55960A51" w14:textId="77777777" w:rsidR="00505931" w:rsidRDefault="00505931">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tcMar>
              <w:top w:w="0" w:type="dxa"/>
              <w:left w:w="108" w:type="dxa"/>
              <w:bottom w:w="0" w:type="dxa"/>
              <w:right w:w="108" w:type="dxa"/>
            </w:tcMar>
            <w:hideMark/>
          </w:tcPr>
          <w:p w14:paraId="7816BA89" w14:textId="77777777" w:rsidR="00505931" w:rsidRDefault="00505931">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tcMar>
              <w:top w:w="0" w:type="dxa"/>
              <w:left w:w="108" w:type="dxa"/>
              <w:bottom w:w="0" w:type="dxa"/>
              <w:right w:w="108" w:type="dxa"/>
            </w:tcMar>
            <w:hideMark/>
          </w:tcPr>
          <w:p w14:paraId="1AFF164E" w14:textId="77777777" w:rsidR="00505931" w:rsidRDefault="00505931">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7075D9E" w14:textId="77777777" w:rsidR="00505931" w:rsidRDefault="00505931">
            <w:pPr>
              <w:overflowPunct w:val="0"/>
              <w:autoSpaceDE w:val="0"/>
              <w:autoSpaceDN w:val="0"/>
              <w:rPr>
                <w:lang w:eastAsia="ja-JP"/>
              </w:rPr>
            </w:pPr>
            <w:r>
              <w:rPr>
                <w:lang w:eastAsia="ja-JP"/>
              </w:rPr>
              <w:t>yes</w:t>
            </w:r>
          </w:p>
        </w:tc>
        <w:tc>
          <w:tcPr>
            <w:tcW w:w="663" w:type="dxa"/>
            <w:tcBorders>
              <w:top w:val="nil"/>
              <w:left w:val="nil"/>
              <w:bottom w:val="single" w:sz="8" w:space="0" w:color="auto"/>
              <w:right w:val="single" w:sz="8" w:space="0" w:color="auto"/>
            </w:tcBorders>
            <w:tcMar>
              <w:top w:w="0" w:type="dxa"/>
              <w:left w:w="108" w:type="dxa"/>
              <w:bottom w:w="0" w:type="dxa"/>
              <w:right w:w="108" w:type="dxa"/>
            </w:tcMar>
          </w:tcPr>
          <w:p w14:paraId="009F417B" w14:textId="77777777" w:rsidR="00505931" w:rsidRDefault="00505931">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789FBF4E" w14:textId="77777777" w:rsidR="00505931" w:rsidRDefault="00505931">
            <w:pPr>
              <w:overflowPunct w:val="0"/>
              <w:autoSpaceDE w:val="0"/>
              <w:autoSpaceDN w:val="0"/>
              <w:rPr>
                <w:lang w:eastAsia="ja-JP"/>
              </w:rPr>
            </w:pPr>
          </w:p>
        </w:tc>
      </w:tr>
    </w:tbl>
    <w:p w14:paraId="7F8E713F" w14:textId="4C953947" w:rsidR="00505931" w:rsidRDefault="00505931" w:rsidP="00351C1C">
      <w:pPr>
        <w:rPr>
          <w:lang w:val="en-US"/>
        </w:rPr>
      </w:pPr>
    </w:p>
    <w:p w14:paraId="13C33209" w14:textId="2F9FB918" w:rsidR="00FD179E" w:rsidRPr="00505931" w:rsidRDefault="00FD179E" w:rsidP="00351C1C">
      <w:pPr>
        <w:rPr>
          <w:lang w:val="en-US"/>
        </w:rPr>
      </w:pPr>
      <w:r>
        <w:rPr>
          <w:lang w:val="en-US"/>
        </w:rPr>
        <w:t xml:space="preserve">In option A, </w:t>
      </w:r>
      <w:r w:rsidR="00484C69">
        <w:rPr>
          <w:lang w:val="en-US"/>
        </w:rPr>
        <w:t xml:space="preserve">both events are considered to be fulfilled is at T8. </w:t>
      </w:r>
      <w:r w:rsidR="009A6ADD">
        <w:rPr>
          <w:lang w:val="en-US"/>
        </w:rPr>
        <w:t>However, some company thinks that it may not be as clear</w:t>
      </w:r>
      <w:r w:rsidR="00B41E87">
        <w:rPr>
          <w:lang w:val="en-US"/>
        </w:rPr>
        <w:t xml:space="preserve"> what “still satisfy” means. One can interpreted as to check at T6 and event 1 is fulfilled. Therefore, this option needs to be improved for more clear understanding. </w:t>
      </w:r>
    </w:p>
    <w:p w14:paraId="3B940BC8" w14:textId="7FE50475" w:rsidR="004B2791" w:rsidRPr="004B2791" w:rsidRDefault="004B2791" w:rsidP="00351C1C">
      <w:pPr>
        <w:rPr>
          <w:b/>
          <w:bCs/>
          <w:u w:val="single"/>
          <w:lang w:val="en-US"/>
        </w:rPr>
      </w:pPr>
      <w:r w:rsidRPr="004B2791">
        <w:rPr>
          <w:b/>
          <w:bCs/>
          <w:u w:val="single"/>
          <w:lang w:val="en-US"/>
        </w:rPr>
        <w:t>Option B</w:t>
      </w:r>
    </w:p>
    <w:p w14:paraId="25D73323" w14:textId="77777777" w:rsidR="004B2791" w:rsidRPr="00A647BB" w:rsidRDefault="004B2791" w:rsidP="004B2791">
      <w:pPr>
        <w:overflowPunct w:val="0"/>
        <w:autoSpaceDE w:val="0"/>
        <w:autoSpaceDN w:val="0"/>
        <w:rPr>
          <w:rFonts w:eastAsia="SimSun"/>
          <w:lang w:eastAsia="ja-JP"/>
        </w:rPr>
      </w:pPr>
      <w:r w:rsidRPr="00A647BB">
        <w:rPr>
          <w:rFonts w:eastAsia="SimSun"/>
          <w:lang w:eastAsia="ja-JP"/>
        </w:rPr>
        <w:t>The UE shall:</w:t>
      </w:r>
    </w:p>
    <w:p w14:paraId="4BD192AA" w14:textId="77777777" w:rsidR="004B2791" w:rsidRPr="00A647BB" w:rsidRDefault="004B2791" w:rsidP="004B2791">
      <w:pPr>
        <w:overflowPunct w:val="0"/>
        <w:autoSpaceDE w:val="0"/>
        <w:autoSpaceDN w:val="0"/>
        <w:ind w:left="568" w:hanging="284"/>
        <w:rPr>
          <w:rFonts w:eastAsia="SimSun"/>
          <w:lang w:eastAsia="ja-JP"/>
        </w:rPr>
      </w:pPr>
      <w:r w:rsidRPr="00A647BB">
        <w:rPr>
          <w:rFonts w:eastAsia="SimSun"/>
          <w:lang w:eastAsia="ja-JP"/>
        </w:rPr>
        <w:t xml:space="preserve">1&gt;  for each </w:t>
      </w:r>
      <w:r w:rsidRPr="00A647BB">
        <w:rPr>
          <w:rFonts w:eastAsia="SimSun"/>
          <w:i/>
          <w:iCs/>
          <w:lang w:eastAsia="ja-JP"/>
        </w:rPr>
        <w:t>CHO-ConfigId</w:t>
      </w:r>
      <w:r w:rsidRPr="00A647BB">
        <w:rPr>
          <w:rFonts w:eastAsia="SimSun"/>
          <w:lang w:eastAsia="ja-JP"/>
        </w:rPr>
        <w:t xml:space="preserve"> within </w:t>
      </w:r>
      <w:r w:rsidRPr="00A647BB">
        <w:rPr>
          <w:rFonts w:eastAsia="SimSun"/>
        </w:rPr>
        <w:t>the</w:t>
      </w:r>
      <w:r w:rsidRPr="00A647BB">
        <w:rPr>
          <w:rFonts w:eastAsia="SimSun"/>
          <w:lang w:eastAsia="ja-JP"/>
        </w:rPr>
        <w:t xml:space="preserve"> </w:t>
      </w:r>
      <w:r w:rsidRPr="00A647BB">
        <w:rPr>
          <w:rFonts w:eastAsia="SimSun"/>
          <w:i/>
          <w:iCs/>
          <w:lang w:eastAsia="ja-JP"/>
        </w:rPr>
        <w:t>VarCHO-Config</w:t>
      </w:r>
      <w:r w:rsidRPr="00A647BB">
        <w:rPr>
          <w:rFonts w:eastAsia="SimSun"/>
          <w:lang w:eastAsia="ja-JP"/>
        </w:rPr>
        <w:t>:</w:t>
      </w:r>
    </w:p>
    <w:p w14:paraId="41F47281" w14:textId="77777777" w:rsidR="004B2791" w:rsidRPr="00A647BB" w:rsidRDefault="004B2791" w:rsidP="004B2791">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consider the cell which has a physical cell identity matching the value indicated in the </w:t>
      </w:r>
      <w:r w:rsidRPr="00A647BB">
        <w:rPr>
          <w:rFonts w:eastAsia="SimSun"/>
          <w:i/>
          <w:iCs/>
          <w:lang w:eastAsia="ja-JP"/>
        </w:rPr>
        <w:t>ServingCellConfigCommon</w:t>
      </w:r>
      <w:r w:rsidRPr="00A647BB">
        <w:rPr>
          <w:rFonts w:eastAsia="SimSun"/>
          <w:lang w:eastAsia="ja-JP"/>
        </w:rPr>
        <w:t xml:space="preserve"> in the received </w:t>
      </w:r>
      <w:r w:rsidRPr="00A647BB">
        <w:rPr>
          <w:rFonts w:eastAsia="SimSun"/>
          <w:i/>
          <w:iCs/>
          <w:lang w:eastAsia="ja-JP"/>
        </w:rPr>
        <w:t xml:space="preserve">cho-RRCReconfig </w:t>
      </w:r>
      <w:r w:rsidRPr="00A647BB">
        <w:rPr>
          <w:rFonts w:eastAsia="SimSun"/>
          <w:lang w:eastAsia="ja-JP"/>
        </w:rPr>
        <w:t>to be applicable cell;</w:t>
      </w:r>
    </w:p>
    <w:p w14:paraId="59D9842C" w14:textId="77777777" w:rsidR="004B2791" w:rsidRPr="00A647BB" w:rsidRDefault="004B2791" w:rsidP="004B2791">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for each </w:t>
      </w:r>
      <w:r w:rsidRPr="00A647BB">
        <w:rPr>
          <w:rFonts w:eastAsia="SimSun"/>
          <w:i/>
          <w:iCs/>
          <w:lang w:eastAsia="ja-JP"/>
        </w:rPr>
        <w:t>measId</w:t>
      </w:r>
      <w:r w:rsidRPr="00A647BB">
        <w:rPr>
          <w:rFonts w:eastAsia="SimSun"/>
          <w:lang w:eastAsia="ja-JP"/>
        </w:rPr>
        <w:t xml:space="preserve"> included in the </w:t>
      </w:r>
      <w:r w:rsidRPr="00A647BB">
        <w:rPr>
          <w:rFonts w:eastAsia="SimSun"/>
          <w:i/>
          <w:iCs/>
          <w:lang w:eastAsia="ja-JP"/>
        </w:rPr>
        <w:t>measIdList</w:t>
      </w:r>
      <w:r w:rsidRPr="00A647BB">
        <w:rPr>
          <w:rFonts w:eastAsia="SimSun"/>
          <w:lang w:eastAsia="ja-JP"/>
        </w:rPr>
        <w:t xml:space="preserve"> within </w:t>
      </w:r>
      <w:r w:rsidRPr="00A647BB">
        <w:rPr>
          <w:rFonts w:eastAsia="SimSun"/>
          <w:i/>
          <w:iCs/>
          <w:lang w:eastAsia="ja-JP"/>
        </w:rPr>
        <w:t>VarMeasConfig</w:t>
      </w:r>
      <w:r w:rsidRPr="00A647BB">
        <w:rPr>
          <w:rFonts w:eastAsia="SimSun"/>
          <w:lang w:eastAsia="ja-JP"/>
        </w:rPr>
        <w:t xml:space="preserve"> indicated in the </w:t>
      </w:r>
      <w:r w:rsidRPr="00A647BB">
        <w:rPr>
          <w:rFonts w:eastAsia="SimSun"/>
          <w:i/>
          <w:iCs/>
          <w:lang w:eastAsia="x-none"/>
        </w:rPr>
        <w:t>triggerCondition</w:t>
      </w:r>
      <w:r w:rsidRPr="00A647BB">
        <w:rPr>
          <w:rFonts w:eastAsia="SimSun"/>
          <w:lang w:eastAsia="x-none"/>
        </w:rPr>
        <w:t xml:space="preserve"> associated to </w:t>
      </w:r>
      <w:r w:rsidRPr="00A647BB">
        <w:rPr>
          <w:rFonts w:eastAsia="SimSun"/>
          <w:i/>
          <w:iCs/>
          <w:lang w:eastAsia="ja-JP"/>
        </w:rPr>
        <w:t>CHO-ConfigId:</w:t>
      </w:r>
    </w:p>
    <w:p w14:paraId="08B06680" w14:textId="77777777" w:rsidR="004B2791" w:rsidRPr="00A647BB" w:rsidRDefault="004B2791" w:rsidP="004B2791">
      <w:pPr>
        <w:overflowPunct w:val="0"/>
        <w:autoSpaceDE w:val="0"/>
        <w:autoSpaceDN w:val="0"/>
        <w:ind w:left="1135" w:hanging="284"/>
        <w:rPr>
          <w:rFonts w:eastAsia="SimSun"/>
          <w:lang w:eastAsia="x-none"/>
        </w:rPr>
      </w:pPr>
      <w:r w:rsidRPr="00A647BB">
        <w:rPr>
          <w:rFonts w:eastAsia="SimSun"/>
          <w:lang w:eastAsia="ja-JP"/>
        </w:rPr>
        <w:t xml:space="preserve">3&gt;  if the entry condition(s) applicable 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72590028" w14:textId="77777777" w:rsidR="004B2791" w:rsidRPr="00A647BB" w:rsidRDefault="004B2791" w:rsidP="004B2791">
      <w:pPr>
        <w:overflowPunct w:val="0"/>
        <w:autoSpaceDE w:val="0"/>
        <w:autoSpaceDN w:val="0"/>
        <w:ind w:left="1418" w:hanging="284"/>
        <w:rPr>
          <w:rFonts w:eastAsia="SimSun"/>
          <w:lang w:eastAsia="ja-JP"/>
        </w:rPr>
      </w:pPr>
      <w:r w:rsidRPr="00A647BB">
        <w:rPr>
          <w:rFonts w:eastAsia="SimSun"/>
          <w:highlight w:val="yellow"/>
          <w:lang w:eastAsia="ja-JP"/>
        </w:rPr>
        <w:lastRenderedPageBreak/>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fulfilled;</w:t>
      </w:r>
    </w:p>
    <w:p w14:paraId="5B67FF8E" w14:textId="77777777" w:rsidR="004B2791" w:rsidRPr="00A647BB" w:rsidRDefault="004B2791" w:rsidP="004B2791">
      <w:pPr>
        <w:overflowPunct w:val="0"/>
        <w:autoSpaceDE w:val="0"/>
        <w:autoSpaceDN w:val="0"/>
        <w:ind w:left="1135" w:hanging="284"/>
        <w:rPr>
          <w:rFonts w:eastAsia="SimSun"/>
          <w:lang w:eastAsia="x-none"/>
        </w:rPr>
      </w:pPr>
      <w:r w:rsidRPr="00A647BB">
        <w:rPr>
          <w:rFonts w:eastAsia="SimSun"/>
          <w:lang w:eastAsia="ja-JP"/>
        </w:rPr>
        <w:t xml:space="preserve">3&gt;  if the </w:t>
      </w:r>
      <w:r w:rsidRPr="00776A16">
        <w:rPr>
          <w:rFonts w:eastAsia="SimSun"/>
          <w:color w:val="FF0000"/>
          <w:lang w:eastAsia="ja-JP"/>
        </w:rPr>
        <w:t>entry condition(s) a</w:t>
      </w:r>
      <w:r>
        <w:rPr>
          <w:rFonts w:eastAsia="SimSun"/>
          <w:lang w:eastAsia="ja-JP"/>
        </w:rPr>
        <w:t xml:space="preserve">pplicable </w:t>
      </w:r>
      <w:r w:rsidRPr="00A647BB">
        <w:rPr>
          <w:rFonts w:eastAsia="SimSun"/>
          <w:lang w:eastAsia="ja-JP"/>
        </w:rPr>
        <w:t xml:space="preserve">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776A16">
        <w:rPr>
          <w:rFonts w:eastAsia="SimSun"/>
          <w:color w:val="FF0000"/>
          <w:lang w:eastAsia="ja-JP"/>
        </w:rPr>
        <w:t xml:space="preserve">, is not fulfilled </w:t>
      </w:r>
      <w:r w:rsidRPr="00A647BB">
        <w:rPr>
          <w:rFonts w:eastAsia="SimSun"/>
          <w:lang w:eastAsia="ja-JP"/>
        </w:rPr>
        <w:t xml:space="preserve">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3FC3E2B2" w14:textId="77777777" w:rsidR="004B2791" w:rsidRPr="00A647BB" w:rsidRDefault="004B2791" w:rsidP="004B2791">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not fulfilled;</w:t>
      </w:r>
    </w:p>
    <w:p w14:paraId="58DCA705" w14:textId="77777777" w:rsidR="004B2791" w:rsidRPr="00A647BB" w:rsidRDefault="004B2791" w:rsidP="004B2791">
      <w:pPr>
        <w:overflowPunct w:val="0"/>
        <w:autoSpaceDE w:val="0"/>
        <w:autoSpaceDN w:val="0"/>
        <w:ind w:left="851" w:hanging="284"/>
        <w:textAlignment w:val="baseline"/>
        <w:rPr>
          <w:rFonts w:eastAsia="SimSun"/>
          <w:lang w:eastAsia="x-none"/>
        </w:rPr>
      </w:pPr>
      <w:r w:rsidRPr="00A647BB">
        <w:rPr>
          <w:rFonts w:eastAsia="SimSun"/>
          <w:lang w:eastAsia="x-none"/>
        </w:rPr>
        <w:t xml:space="preserve">2&gt; if execution/trigger conditions for all associated </w:t>
      </w:r>
      <w:r w:rsidRPr="00A647BB">
        <w:rPr>
          <w:rFonts w:eastAsia="SimSun"/>
          <w:i/>
          <w:iCs/>
          <w:lang w:eastAsia="x-none"/>
        </w:rPr>
        <w:t>measId</w:t>
      </w:r>
      <w:r w:rsidRPr="00A647BB">
        <w:rPr>
          <w:rFonts w:eastAsia="SimSun"/>
          <w:lang w:eastAsia="x-none"/>
        </w:rPr>
        <w:t xml:space="preserve">(s) within </w:t>
      </w:r>
      <w:r w:rsidRPr="00A647BB">
        <w:rPr>
          <w:rFonts w:eastAsia="SimSun"/>
          <w:i/>
          <w:iCs/>
          <w:lang w:eastAsia="ja-JP"/>
        </w:rPr>
        <w:t>cho-TriggerConfig</w:t>
      </w:r>
      <w:r w:rsidRPr="00A647BB">
        <w:rPr>
          <w:rFonts w:eastAsia="SimSun"/>
          <w:lang w:eastAsia="x-none"/>
        </w:rPr>
        <w:t xml:space="preserve"> are </w:t>
      </w:r>
      <w:r w:rsidRPr="00A647BB">
        <w:rPr>
          <w:rFonts w:eastAsia="SimSun"/>
          <w:highlight w:val="yellow"/>
          <w:lang w:eastAsia="x-none"/>
        </w:rPr>
        <w:t xml:space="preserve">fulfilled for all associated </w:t>
      </w:r>
      <w:r w:rsidRPr="00A647BB">
        <w:rPr>
          <w:rFonts w:eastAsia="SimSun"/>
          <w:i/>
          <w:iCs/>
          <w:highlight w:val="yellow"/>
          <w:lang w:eastAsia="x-none"/>
        </w:rPr>
        <w:t>measId</w:t>
      </w:r>
      <w:r w:rsidRPr="00A647BB">
        <w:rPr>
          <w:rFonts w:eastAsia="SimSun"/>
          <w:highlight w:val="yellow"/>
          <w:lang w:eastAsia="x-none"/>
        </w:rPr>
        <w:t>(s)</w:t>
      </w:r>
      <w:r w:rsidRPr="00A647BB">
        <w:rPr>
          <w:rFonts w:eastAsia="SimSun"/>
          <w:lang w:eastAsia="x-none"/>
        </w:rPr>
        <w:t xml:space="preserve"> in </w:t>
      </w:r>
      <w:r w:rsidRPr="00A647BB">
        <w:rPr>
          <w:rFonts w:eastAsia="SimSun"/>
          <w:i/>
          <w:iCs/>
          <w:lang w:eastAsia="x-none"/>
        </w:rPr>
        <w:t>cho-TriggerConfig</w:t>
      </w:r>
      <w:r w:rsidRPr="00A647BB">
        <w:rPr>
          <w:rFonts w:eastAsia="SimSun"/>
          <w:lang w:eastAsia="x-none"/>
        </w:rPr>
        <w:t>:):</w:t>
      </w:r>
    </w:p>
    <w:p w14:paraId="24005B49" w14:textId="77777777" w:rsidR="004B2791" w:rsidRPr="00A647BB" w:rsidRDefault="004B2791" w:rsidP="004B2791">
      <w:pPr>
        <w:overflowPunct w:val="0"/>
        <w:autoSpaceDE w:val="0"/>
        <w:autoSpaceDN w:val="0"/>
        <w:ind w:left="1418" w:hanging="284"/>
        <w:textAlignment w:val="baseline"/>
        <w:rPr>
          <w:rFonts w:eastAsia="SimSun"/>
          <w:lang w:val="x-none" w:eastAsia="x-none"/>
        </w:rPr>
      </w:pPr>
      <w:r w:rsidRPr="00A647BB">
        <w:rPr>
          <w:rFonts w:eastAsia="SimSun"/>
          <w:lang w:eastAsia="x-none"/>
        </w:rPr>
        <w:t>4</w:t>
      </w:r>
      <w:r w:rsidRPr="00A647BB">
        <w:rPr>
          <w:rFonts w:eastAsia="SimSun"/>
          <w:lang w:val="x-none" w:eastAsia="x-none"/>
        </w:rPr>
        <w:t xml:space="preserve">&gt; consider the target cell candidate within the stored </w:t>
      </w:r>
      <w:r w:rsidRPr="00A647BB">
        <w:rPr>
          <w:rFonts w:eastAsia="SimSun"/>
          <w:i/>
          <w:iCs/>
          <w:lang w:eastAsia="ja-JP"/>
        </w:rPr>
        <w:t>cho-RRCReconfig</w:t>
      </w:r>
      <w:r w:rsidRPr="00A647BB">
        <w:rPr>
          <w:rFonts w:eastAsia="SimSun"/>
          <w:lang w:val="x-none" w:eastAsia="x-none"/>
        </w:rPr>
        <w:t xml:space="preserve">, associated to that </w:t>
      </w:r>
      <w:r w:rsidRPr="00A647BB">
        <w:rPr>
          <w:rFonts w:eastAsia="SimSun"/>
          <w:i/>
          <w:iCs/>
          <w:lang w:eastAsia="ja-JP"/>
        </w:rPr>
        <w:t>CHO-ConfigId</w:t>
      </w:r>
      <w:r w:rsidRPr="00A647BB">
        <w:rPr>
          <w:rFonts w:eastAsia="SimSun"/>
          <w:lang w:val="x-none" w:eastAsia="x-none"/>
        </w:rPr>
        <w:t>, as a triggered cell;</w:t>
      </w:r>
    </w:p>
    <w:p w14:paraId="2CD8ADAB" w14:textId="3C3DEEF1" w:rsidR="006642A0" w:rsidRDefault="004B2791" w:rsidP="00B41E87">
      <w:pPr>
        <w:overflowPunct w:val="0"/>
        <w:autoSpaceDE w:val="0"/>
        <w:autoSpaceDN w:val="0"/>
        <w:ind w:left="1418" w:hanging="284"/>
        <w:rPr>
          <w:rFonts w:eastAsia="SimSun"/>
          <w:lang w:eastAsia="ja-JP"/>
        </w:rPr>
      </w:pPr>
      <w:r w:rsidRPr="00A647BB">
        <w:rPr>
          <w:rFonts w:eastAsia="SimSun"/>
          <w:lang w:eastAsia="ja-JP"/>
        </w:rPr>
        <w:t>4&gt; initiate the conditional handover execution, as specified in 5.3.5.x.5;</w:t>
      </w:r>
    </w:p>
    <w:p w14:paraId="3F8239FF" w14:textId="137DE979" w:rsidR="003E2380" w:rsidRDefault="003E2380" w:rsidP="003E2380">
      <w:pPr>
        <w:overflowPunct w:val="0"/>
        <w:autoSpaceDE w:val="0"/>
        <w:autoSpaceDN w:val="0"/>
        <w:rPr>
          <w:rFonts w:eastAsia="SimSun"/>
          <w:lang w:eastAsia="ja-JP"/>
        </w:rPr>
      </w:pPr>
    </w:p>
    <w:p w14:paraId="607283B9" w14:textId="3D4D8143" w:rsidR="003E2380" w:rsidRDefault="003E2380" w:rsidP="003E2380">
      <w:pPr>
        <w:overflowPunct w:val="0"/>
        <w:autoSpaceDE w:val="0"/>
        <w:autoSpaceDN w:val="0"/>
        <w:rPr>
          <w:rFonts w:eastAsia="SimSun"/>
          <w:lang w:eastAsia="ja-JP"/>
        </w:rPr>
      </w:pPr>
      <w:r>
        <w:rPr>
          <w:rFonts w:eastAsia="SimSun"/>
          <w:lang w:eastAsia="ja-JP"/>
        </w:rPr>
        <w:t xml:space="preserve">Using the same example for </w:t>
      </w:r>
      <w:r w:rsidR="00801E56">
        <w:rPr>
          <w:rFonts w:eastAsia="SimSun"/>
          <w:lang w:eastAsia="ja-JP"/>
        </w:rPr>
        <w:t xml:space="preserve">our understanding. In this option, T5 is </w:t>
      </w:r>
      <w:r w:rsidR="000648C6">
        <w:rPr>
          <w:rFonts w:eastAsia="SimSun"/>
          <w:lang w:eastAsia="ja-JP"/>
        </w:rPr>
        <w:t>continuing</w:t>
      </w:r>
      <w:r w:rsidR="00801E56">
        <w:rPr>
          <w:rFonts w:eastAsia="SimSun"/>
          <w:lang w:eastAsia="ja-JP"/>
        </w:rPr>
        <w:t xml:space="preserve"> to be considered as fulfilled because </w:t>
      </w:r>
      <w:r w:rsidR="00900D2C">
        <w:rPr>
          <w:rFonts w:eastAsia="SimSun"/>
          <w:lang w:eastAsia="ja-JP"/>
        </w:rPr>
        <w:t xml:space="preserve">“not fulfilled” entry condition only at T5 and doesn’t </w:t>
      </w:r>
      <w:r w:rsidR="000648C6">
        <w:rPr>
          <w:rFonts w:eastAsia="SimSun"/>
          <w:lang w:eastAsia="ja-JP"/>
        </w:rPr>
        <w:t>continue to be entire TTT. Therefore, CHO will trigger at T6.</w:t>
      </w:r>
    </w:p>
    <w:tbl>
      <w:tblPr>
        <w:tblW w:w="0" w:type="auto"/>
        <w:tblCellMar>
          <w:left w:w="0" w:type="dxa"/>
          <w:right w:w="0" w:type="dxa"/>
        </w:tblCellMar>
        <w:tblLook w:val="04A0" w:firstRow="1" w:lastRow="0" w:firstColumn="1" w:lastColumn="0" w:noHBand="0" w:noVBand="1"/>
      </w:tblPr>
      <w:tblGrid>
        <w:gridCol w:w="1610"/>
        <w:gridCol w:w="663"/>
        <w:gridCol w:w="677"/>
        <w:gridCol w:w="677"/>
        <w:gridCol w:w="676"/>
        <w:gridCol w:w="676"/>
        <w:gridCol w:w="663"/>
        <w:gridCol w:w="663"/>
        <w:gridCol w:w="663"/>
        <w:gridCol w:w="663"/>
        <w:gridCol w:w="655"/>
      </w:tblGrid>
      <w:tr w:rsidR="00801E56" w14:paraId="3617EB50" w14:textId="77777777" w:rsidTr="00E45228">
        <w:trPr>
          <w:trHeight w:val="395"/>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4016" w14:textId="77777777" w:rsidR="00801E56" w:rsidRDefault="00801E56" w:rsidP="00E45228">
            <w:pPr>
              <w:overflowPunct w:val="0"/>
              <w:autoSpaceDE w:val="0"/>
              <w:autoSpaceDN w:val="0"/>
              <w:rPr>
                <w:rFonts w:eastAsiaTheme="minorEastAsia"/>
                <w:lang w:eastAsia="ja-JP"/>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75AF7" w14:textId="77777777" w:rsidR="00801E56" w:rsidRDefault="00801E56" w:rsidP="00E45228">
            <w:pPr>
              <w:overflowPunct w:val="0"/>
              <w:autoSpaceDE w:val="0"/>
              <w:autoSpaceDN w:val="0"/>
              <w:rPr>
                <w:lang w:eastAsia="ja-JP"/>
              </w:rPr>
            </w:pPr>
            <w:r>
              <w:rPr>
                <w:lang w:eastAsia="ja-JP"/>
              </w:rPr>
              <w:t>T1</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9A0CD" w14:textId="77777777" w:rsidR="00801E56" w:rsidRDefault="00801E56" w:rsidP="00E45228">
            <w:pPr>
              <w:overflowPunct w:val="0"/>
              <w:autoSpaceDE w:val="0"/>
              <w:autoSpaceDN w:val="0"/>
              <w:rPr>
                <w:lang w:eastAsia="ja-JP"/>
              </w:rPr>
            </w:pPr>
            <w:r>
              <w:rPr>
                <w:lang w:eastAsia="ja-JP"/>
              </w:rPr>
              <w:t>T2</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AC7F8" w14:textId="77777777" w:rsidR="00801E56" w:rsidRDefault="00801E56" w:rsidP="00E45228">
            <w:pPr>
              <w:overflowPunct w:val="0"/>
              <w:autoSpaceDE w:val="0"/>
              <w:autoSpaceDN w:val="0"/>
              <w:rPr>
                <w:lang w:eastAsia="ja-JP"/>
              </w:rPr>
            </w:pPr>
            <w:r>
              <w:rPr>
                <w:lang w:eastAsia="ja-JP"/>
              </w:rPr>
              <w:t>T3</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6335D" w14:textId="77777777" w:rsidR="00801E56" w:rsidRDefault="00801E56" w:rsidP="00E45228">
            <w:pPr>
              <w:overflowPunct w:val="0"/>
              <w:autoSpaceDE w:val="0"/>
              <w:autoSpaceDN w:val="0"/>
              <w:rPr>
                <w:lang w:eastAsia="ja-JP"/>
              </w:rPr>
            </w:pPr>
            <w:r>
              <w:rPr>
                <w:lang w:eastAsia="ja-JP"/>
              </w:rPr>
              <w:t>T4</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D2817" w14:textId="77777777" w:rsidR="00801E56" w:rsidRDefault="00801E56" w:rsidP="00E45228">
            <w:pPr>
              <w:overflowPunct w:val="0"/>
              <w:autoSpaceDE w:val="0"/>
              <w:autoSpaceDN w:val="0"/>
              <w:rPr>
                <w:lang w:eastAsia="ja-JP"/>
              </w:rPr>
            </w:pPr>
            <w:r>
              <w:rPr>
                <w:lang w:eastAsia="ja-JP"/>
              </w:rPr>
              <w:t>T5</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7C1C4" w14:textId="77777777" w:rsidR="00801E56" w:rsidRDefault="00801E56" w:rsidP="00E45228">
            <w:pPr>
              <w:overflowPunct w:val="0"/>
              <w:autoSpaceDE w:val="0"/>
              <w:autoSpaceDN w:val="0"/>
              <w:rPr>
                <w:lang w:eastAsia="ja-JP"/>
              </w:rPr>
            </w:pPr>
            <w:r>
              <w:rPr>
                <w:lang w:eastAsia="ja-JP"/>
              </w:rPr>
              <w:t>T6</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133A6" w14:textId="77777777" w:rsidR="00801E56" w:rsidRDefault="00801E56" w:rsidP="00E45228">
            <w:pPr>
              <w:overflowPunct w:val="0"/>
              <w:autoSpaceDE w:val="0"/>
              <w:autoSpaceDN w:val="0"/>
              <w:rPr>
                <w:lang w:eastAsia="ja-JP"/>
              </w:rPr>
            </w:pPr>
            <w:r>
              <w:rPr>
                <w:lang w:eastAsia="ja-JP"/>
              </w:rPr>
              <w:t>T7</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75108" w14:textId="77777777" w:rsidR="00801E56" w:rsidRDefault="00801E56" w:rsidP="00E45228">
            <w:pPr>
              <w:overflowPunct w:val="0"/>
              <w:autoSpaceDE w:val="0"/>
              <w:autoSpaceDN w:val="0"/>
              <w:rPr>
                <w:lang w:eastAsia="ja-JP"/>
              </w:rPr>
            </w:pPr>
            <w:r>
              <w:rPr>
                <w:lang w:eastAsia="ja-JP"/>
              </w:rPr>
              <w:t>T8</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C5EB2" w14:textId="77777777" w:rsidR="00801E56" w:rsidRDefault="00801E56" w:rsidP="00E45228">
            <w:pPr>
              <w:overflowPunct w:val="0"/>
              <w:autoSpaceDE w:val="0"/>
              <w:autoSpaceDN w:val="0"/>
              <w:rPr>
                <w:lang w:eastAsia="ja-JP"/>
              </w:rPr>
            </w:pPr>
            <w:r>
              <w:rPr>
                <w:lang w:eastAsia="ja-JP"/>
              </w:rPr>
              <w:t>T9</w:t>
            </w:r>
          </w:p>
        </w:tc>
        <w:tc>
          <w:tcPr>
            <w:tcW w:w="6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9B4BF" w14:textId="77777777" w:rsidR="00801E56" w:rsidRDefault="00801E56" w:rsidP="00E45228">
            <w:pPr>
              <w:overflowPunct w:val="0"/>
              <w:autoSpaceDE w:val="0"/>
              <w:autoSpaceDN w:val="0"/>
              <w:rPr>
                <w:lang w:eastAsia="ja-JP"/>
              </w:rPr>
            </w:pPr>
            <w:r>
              <w:rPr>
                <w:lang w:eastAsia="ja-JP"/>
              </w:rPr>
              <w:t>T10</w:t>
            </w:r>
          </w:p>
        </w:tc>
      </w:tr>
      <w:tr w:rsidR="00801E56" w14:paraId="43DBE8E4" w14:textId="77777777" w:rsidTr="00801E56">
        <w:trPr>
          <w:trHeight w:val="395"/>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B3381" w14:textId="77777777" w:rsidR="00801E56" w:rsidRDefault="00801E56" w:rsidP="00E45228">
            <w:pPr>
              <w:overflowPunct w:val="0"/>
              <w:autoSpaceDE w:val="0"/>
              <w:autoSpaceDN w:val="0"/>
              <w:rPr>
                <w:lang w:eastAsia="ja-JP"/>
              </w:rPr>
            </w:pPr>
            <w:r>
              <w:rPr>
                <w:lang w:eastAsia="ja-JP"/>
              </w:rPr>
              <w:t>Event1</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18E3B4BB" w14:textId="77777777" w:rsidR="00801E56" w:rsidRDefault="00801E56" w:rsidP="00E45228">
            <w:pPr>
              <w:overflowPunct w:val="0"/>
              <w:autoSpaceDE w:val="0"/>
              <w:autoSpaceDN w:val="0"/>
              <w:rPr>
                <w:lang w:eastAsia="ja-JP"/>
              </w:rPr>
            </w:pPr>
            <w:r>
              <w:rPr>
                <w:lang w:eastAsia="ja-JP"/>
              </w:rPr>
              <w:t>+2dB</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2992DBE" w14:textId="77777777" w:rsidR="00801E56" w:rsidRDefault="00801E56" w:rsidP="00E45228">
            <w:pPr>
              <w:overflowPunct w:val="0"/>
              <w:autoSpaceDE w:val="0"/>
              <w:autoSpaceDN w:val="0"/>
              <w:rPr>
                <w:lang w:eastAsia="ja-JP"/>
              </w:rPr>
            </w:pPr>
            <w:r>
              <w:rPr>
                <w:color w:val="000000"/>
                <w:lang w:eastAsia="ja-JP"/>
              </w:rPr>
              <w:t>+3dB</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7CBA9F" w14:textId="77777777" w:rsidR="00801E56" w:rsidRDefault="00801E56" w:rsidP="00E45228">
            <w:pPr>
              <w:overflowPunct w:val="0"/>
              <w:autoSpaceDE w:val="0"/>
              <w:autoSpaceDN w:val="0"/>
              <w:rPr>
                <w:lang w:eastAsia="ja-JP"/>
              </w:rPr>
            </w:pPr>
            <w:r>
              <w:rPr>
                <w:color w:val="000000"/>
                <w:lang w:eastAsia="ja-JP"/>
              </w:rPr>
              <w:t>+3dB</w:t>
            </w:r>
          </w:p>
        </w:tc>
        <w:tc>
          <w:tcPr>
            <w:tcW w:w="6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110557B" w14:textId="77777777" w:rsidR="00801E56" w:rsidRDefault="00801E56" w:rsidP="00E45228">
            <w:pPr>
              <w:overflowPunct w:val="0"/>
              <w:autoSpaceDE w:val="0"/>
              <w:autoSpaceDN w:val="0"/>
              <w:rPr>
                <w:lang w:eastAsia="ja-JP"/>
              </w:rPr>
            </w:pPr>
            <w:r>
              <w:rPr>
                <w:color w:val="000000"/>
                <w:lang w:eastAsia="ja-JP"/>
              </w:rPr>
              <w:t>+4dB</w:t>
            </w:r>
          </w:p>
        </w:tc>
        <w:tc>
          <w:tcPr>
            <w:tcW w:w="67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AAC22EE" w14:textId="77777777" w:rsidR="00801E56" w:rsidRDefault="00801E56" w:rsidP="00E45228">
            <w:pPr>
              <w:overflowPunct w:val="0"/>
              <w:autoSpaceDE w:val="0"/>
              <w:autoSpaceDN w:val="0"/>
              <w:rPr>
                <w:lang w:eastAsia="ja-JP"/>
              </w:rPr>
            </w:pPr>
            <w:r>
              <w:rPr>
                <w:lang w:eastAsia="ja-JP"/>
              </w:rPr>
              <w:t>+2dB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8C4D6BC" w14:textId="77777777" w:rsidR="00801E56" w:rsidRDefault="00801E56"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26EAEB5" w14:textId="77777777" w:rsidR="00801E56" w:rsidRDefault="00801E56"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B312961" w14:textId="77777777" w:rsidR="00801E56" w:rsidRDefault="00801E56"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80D169F" w14:textId="77777777" w:rsidR="00801E56" w:rsidRDefault="00801E56" w:rsidP="00E45228">
            <w:pPr>
              <w:overflowPunct w:val="0"/>
              <w:autoSpaceDE w:val="0"/>
              <w:autoSpaceDN w:val="0"/>
              <w:rPr>
                <w:lang w:eastAsia="ja-JP"/>
              </w:rPr>
            </w:pPr>
            <w:r>
              <w:rPr>
                <w:color w:val="000000"/>
                <w:lang w:eastAsia="ja-JP"/>
              </w:rPr>
              <w:t>+3dB</w:t>
            </w: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2929CE4B" w14:textId="77777777" w:rsidR="00801E56" w:rsidRDefault="00801E56" w:rsidP="00E45228">
            <w:pPr>
              <w:overflowPunct w:val="0"/>
              <w:autoSpaceDE w:val="0"/>
              <w:autoSpaceDN w:val="0"/>
              <w:rPr>
                <w:lang w:eastAsia="ja-JP"/>
              </w:rPr>
            </w:pPr>
          </w:p>
        </w:tc>
      </w:tr>
      <w:tr w:rsidR="00801E56" w14:paraId="4330AF87" w14:textId="77777777" w:rsidTr="00E45228">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23DE7" w14:textId="77777777" w:rsidR="00801E56" w:rsidRDefault="00801E56" w:rsidP="00E45228">
            <w:pPr>
              <w:overflowPunct w:val="0"/>
              <w:autoSpaceDE w:val="0"/>
              <w:autoSpaceDN w:val="0"/>
              <w:rPr>
                <w:lang w:eastAsia="ja-JP"/>
              </w:rPr>
            </w:pPr>
            <w:r>
              <w:rPr>
                <w:lang w:eastAsia="ja-JP"/>
              </w:rPr>
              <w:t>Event2</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2D8DC746" w14:textId="77777777" w:rsidR="00801E56" w:rsidRDefault="00801E56"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332281AD" w14:textId="77777777" w:rsidR="00801E56" w:rsidRDefault="00801E56"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DD59AFF" w14:textId="77777777" w:rsidR="00801E56" w:rsidRDefault="00801E56" w:rsidP="00E45228">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A7F79D" w14:textId="77777777" w:rsidR="00801E56" w:rsidRDefault="00801E56" w:rsidP="00E45228">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4D306BF" w14:textId="77777777" w:rsidR="00801E56" w:rsidRDefault="00801E56"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EB69684" w14:textId="77777777" w:rsidR="00801E56" w:rsidRDefault="00801E56"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DB92A94" w14:textId="77777777" w:rsidR="00801E56" w:rsidRDefault="00801E56"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3A36DDE" w14:textId="77777777" w:rsidR="00801E56" w:rsidRDefault="00801E56"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tcMar>
              <w:top w:w="0" w:type="dxa"/>
              <w:left w:w="108" w:type="dxa"/>
              <w:bottom w:w="0" w:type="dxa"/>
              <w:right w:w="108" w:type="dxa"/>
            </w:tcMar>
          </w:tcPr>
          <w:p w14:paraId="5FBAD276" w14:textId="77777777" w:rsidR="00801E56" w:rsidRDefault="00801E56" w:rsidP="00E45228">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1D28D99A" w14:textId="77777777" w:rsidR="00801E56" w:rsidRDefault="00801E56" w:rsidP="00E45228">
            <w:pPr>
              <w:overflowPunct w:val="0"/>
              <w:autoSpaceDE w:val="0"/>
              <w:autoSpaceDN w:val="0"/>
              <w:rPr>
                <w:lang w:eastAsia="ja-JP"/>
              </w:rPr>
            </w:pPr>
          </w:p>
        </w:tc>
      </w:tr>
      <w:tr w:rsidR="00801E56" w14:paraId="19E3CE0A" w14:textId="77777777" w:rsidTr="000648C6">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AABEE" w14:textId="77777777" w:rsidR="00801E56" w:rsidRDefault="00801E56" w:rsidP="00E45228">
            <w:pPr>
              <w:overflowPunct w:val="0"/>
              <w:autoSpaceDE w:val="0"/>
              <w:autoSpaceDN w:val="0"/>
              <w:rPr>
                <w:lang w:eastAsia="ja-JP"/>
              </w:rPr>
            </w:pPr>
            <w:r>
              <w:rPr>
                <w:lang w:eastAsia="ja-JP"/>
              </w:rPr>
              <w:t>Both fulfilled?</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233293CB" w14:textId="77777777" w:rsidR="00801E56" w:rsidRDefault="00801E56"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665C8D6A" w14:textId="77777777" w:rsidR="00801E56" w:rsidRDefault="00801E56"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tcMar>
              <w:top w:w="0" w:type="dxa"/>
              <w:left w:w="108" w:type="dxa"/>
              <w:bottom w:w="0" w:type="dxa"/>
              <w:right w:w="108" w:type="dxa"/>
            </w:tcMar>
            <w:hideMark/>
          </w:tcPr>
          <w:p w14:paraId="07A9FDF8" w14:textId="77777777" w:rsidR="00801E56" w:rsidRDefault="00801E56" w:rsidP="00E45228">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F80BA22" w14:textId="77777777" w:rsidR="00801E56" w:rsidRDefault="00801E56" w:rsidP="00E45228">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2871762E" w14:textId="77777777" w:rsidR="00801E56" w:rsidRDefault="00801E56" w:rsidP="00E45228">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3CF95A9" w14:textId="055B626E" w:rsidR="00801E56" w:rsidRDefault="000648C6" w:rsidP="00E45228">
            <w:pPr>
              <w:overflowPunct w:val="0"/>
              <w:autoSpaceDE w:val="0"/>
              <w:autoSpaceDN w:val="0"/>
              <w:rPr>
                <w:lang w:eastAsia="ja-JP"/>
              </w:rPr>
            </w:pPr>
            <w:r>
              <w:rPr>
                <w:lang w:eastAsia="ja-JP"/>
              </w:rPr>
              <w:t>yes</w:t>
            </w:r>
          </w:p>
        </w:tc>
        <w:tc>
          <w:tcPr>
            <w:tcW w:w="663" w:type="dxa"/>
            <w:tcBorders>
              <w:top w:val="nil"/>
              <w:left w:val="nil"/>
              <w:bottom w:val="single" w:sz="8" w:space="0" w:color="auto"/>
              <w:right w:val="single" w:sz="8" w:space="0" w:color="auto"/>
            </w:tcBorders>
            <w:tcMar>
              <w:top w:w="0" w:type="dxa"/>
              <w:left w:w="108" w:type="dxa"/>
              <w:bottom w:w="0" w:type="dxa"/>
              <w:right w:w="108" w:type="dxa"/>
            </w:tcMar>
          </w:tcPr>
          <w:p w14:paraId="6DAD2ACA" w14:textId="11253DE2" w:rsidR="00801E56" w:rsidRDefault="00801E56" w:rsidP="00E45228">
            <w:pPr>
              <w:overflowPunct w:val="0"/>
              <w:autoSpaceDE w:val="0"/>
              <w:autoSpaceDN w:val="0"/>
              <w:rPr>
                <w:lang w:eastAsia="ja-JP"/>
              </w:rPr>
            </w:pP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4F82A4" w14:textId="1DDBB7C2" w:rsidR="00801E56" w:rsidRDefault="00801E56" w:rsidP="00E45228">
            <w:pPr>
              <w:overflowPunct w:val="0"/>
              <w:autoSpaceDE w:val="0"/>
              <w:autoSpaceDN w:val="0"/>
              <w:rPr>
                <w:lang w:eastAsia="ja-JP"/>
              </w:rPr>
            </w:pPr>
          </w:p>
        </w:tc>
        <w:tc>
          <w:tcPr>
            <w:tcW w:w="663" w:type="dxa"/>
            <w:tcBorders>
              <w:top w:val="nil"/>
              <w:left w:val="nil"/>
              <w:bottom w:val="single" w:sz="8" w:space="0" w:color="auto"/>
              <w:right w:val="single" w:sz="8" w:space="0" w:color="auto"/>
            </w:tcBorders>
            <w:tcMar>
              <w:top w:w="0" w:type="dxa"/>
              <w:left w:w="108" w:type="dxa"/>
              <w:bottom w:w="0" w:type="dxa"/>
              <w:right w:w="108" w:type="dxa"/>
            </w:tcMar>
          </w:tcPr>
          <w:p w14:paraId="30539FC7" w14:textId="77777777" w:rsidR="00801E56" w:rsidRDefault="00801E56" w:rsidP="00E45228">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132552BD" w14:textId="77777777" w:rsidR="00801E56" w:rsidRDefault="00801E56" w:rsidP="00E45228">
            <w:pPr>
              <w:overflowPunct w:val="0"/>
              <w:autoSpaceDE w:val="0"/>
              <w:autoSpaceDN w:val="0"/>
              <w:rPr>
                <w:lang w:eastAsia="ja-JP"/>
              </w:rPr>
            </w:pPr>
          </w:p>
        </w:tc>
      </w:tr>
    </w:tbl>
    <w:p w14:paraId="366E5BB0" w14:textId="77777777" w:rsidR="00801E56" w:rsidRDefault="00801E56" w:rsidP="003E2380">
      <w:pPr>
        <w:overflowPunct w:val="0"/>
        <w:autoSpaceDE w:val="0"/>
        <w:autoSpaceDN w:val="0"/>
        <w:rPr>
          <w:rFonts w:eastAsia="SimSun"/>
          <w:lang w:eastAsia="ja-JP"/>
        </w:rPr>
      </w:pPr>
    </w:p>
    <w:p w14:paraId="3E0D9B4B" w14:textId="597DB700" w:rsidR="00945D69" w:rsidRPr="004B2791" w:rsidRDefault="00945D69" w:rsidP="00945D69">
      <w:pPr>
        <w:rPr>
          <w:b/>
          <w:bCs/>
          <w:u w:val="single"/>
          <w:lang w:val="en-US"/>
        </w:rPr>
      </w:pPr>
      <w:r w:rsidRPr="004B2791">
        <w:rPr>
          <w:b/>
          <w:bCs/>
          <w:u w:val="single"/>
          <w:lang w:val="en-US"/>
        </w:rPr>
        <w:t xml:space="preserve">Option </w:t>
      </w:r>
      <w:r>
        <w:rPr>
          <w:b/>
          <w:bCs/>
          <w:u w:val="single"/>
          <w:lang w:val="en-US"/>
        </w:rPr>
        <w:t>C</w:t>
      </w:r>
    </w:p>
    <w:p w14:paraId="2B0B57C7" w14:textId="77777777" w:rsidR="00945D69" w:rsidRPr="00A647BB" w:rsidRDefault="00945D69" w:rsidP="00945D69">
      <w:pPr>
        <w:overflowPunct w:val="0"/>
        <w:autoSpaceDE w:val="0"/>
        <w:autoSpaceDN w:val="0"/>
        <w:rPr>
          <w:rFonts w:eastAsia="SimSun"/>
          <w:lang w:eastAsia="ja-JP"/>
        </w:rPr>
      </w:pPr>
      <w:r w:rsidRPr="00A647BB">
        <w:rPr>
          <w:rFonts w:eastAsia="SimSun"/>
          <w:lang w:eastAsia="ja-JP"/>
        </w:rPr>
        <w:t>The UE shall:</w:t>
      </w:r>
    </w:p>
    <w:p w14:paraId="6D33245D" w14:textId="77777777" w:rsidR="00945D69" w:rsidRPr="00A647BB" w:rsidRDefault="00945D69" w:rsidP="00945D69">
      <w:pPr>
        <w:overflowPunct w:val="0"/>
        <w:autoSpaceDE w:val="0"/>
        <w:autoSpaceDN w:val="0"/>
        <w:ind w:left="568" w:hanging="284"/>
        <w:rPr>
          <w:rFonts w:eastAsia="SimSun"/>
          <w:lang w:eastAsia="ja-JP"/>
        </w:rPr>
      </w:pPr>
      <w:r w:rsidRPr="00A647BB">
        <w:rPr>
          <w:rFonts w:eastAsia="SimSun"/>
          <w:lang w:eastAsia="ja-JP"/>
        </w:rPr>
        <w:t xml:space="preserve">1&gt;  for each </w:t>
      </w:r>
      <w:r w:rsidRPr="00A647BB">
        <w:rPr>
          <w:rFonts w:eastAsia="SimSun"/>
          <w:i/>
          <w:iCs/>
          <w:lang w:eastAsia="ja-JP"/>
        </w:rPr>
        <w:t>CHO-ConfigId</w:t>
      </w:r>
      <w:r w:rsidRPr="00A647BB">
        <w:rPr>
          <w:rFonts w:eastAsia="SimSun"/>
          <w:lang w:eastAsia="ja-JP"/>
        </w:rPr>
        <w:t xml:space="preserve"> within </w:t>
      </w:r>
      <w:r w:rsidRPr="00A647BB">
        <w:rPr>
          <w:rFonts w:eastAsia="SimSun"/>
        </w:rPr>
        <w:t>the</w:t>
      </w:r>
      <w:r w:rsidRPr="00A647BB">
        <w:rPr>
          <w:rFonts w:eastAsia="SimSun"/>
          <w:lang w:eastAsia="ja-JP"/>
        </w:rPr>
        <w:t xml:space="preserve"> </w:t>
      </w:r>
      <w:r w:rsidRPr="00A647BB">
        <w:rPr>
          <w:rFonts w:eastAsia="SimSun"/>
          <w:i/>
          <w:iCs/>
          <w:lang w:eastAsia="ja-JP"/>
        </w:rPr>
        <w:t>VarCHO-Config</w:t>
      </w:r>
      <w:r w:rsidRPr="00A647BB">
        <w:rPr>
          <w:rFonts w:eastAsia="SimSun"/>
          <w:lang w:eastAsia="ja-JP"/>
        </w:rPr>
        <w:t>:</w:t>
      </w:r>
    </w:p>
    <w:p w14:paraId="5E06F107" w14:textId="77777777" w:rsidR="00945D69" w:rsidRPr="00A647BB" w:rsidRDefault="00945D69" w:rsidP="00945D69">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consider the cell which has a physical cell identity matching the value indicated in the </w:t>
      </w:r>
      <w:r w:rsidRPr="00A647BB">
        <w:rPr>
          <w:rFonts w:eastAsia="SimSun"/>
          <w:i/>
          <w:iCs/>
          <w:lang w:eastAsia="ja-JP"/>
        </w:rPr>
        <w:t>ServingCellConfigCommon</w:t>
      </w:r>
      <w:r w:rsidRPr="00A647BB">
        <w:rPr>
          <w:rFonts w:eastAsia="SimSun"/>
          <w:lang w:eastAsia="ja-JP"/>
        </w:rPr>
        <w:t xml:space="preserve"> in the received </w:t>
      </w:r>
      <w:r w:rsidRPr="00A647BB">
        <w:rPr>
          <w:rFonts w:eastAsia="SimSun"/>
          <w:i/>
          <w:iCs/>
          <w:lang w:eastAsia="ja-JP"/>
        </w:rPr>
        <w:t xml:space="preserve">cho-RRCReconfig </w:t>
      </w:r>
      <w:r w:rsidRPr="00A647BB">
        <w:rPr>
          <w:rFonts w:eastAsia="SimSun"/>
          <w:lang w:eastAsia="ja-JP"/>
        </w:rPr>
        <w:t>to be applicable cell;</w:t>
      </w:r>
    </w:p>
    <w:p w14:paraId="4B599373" w14:textId="77777777" w:rsidR="00945D69" w:rsidRPr="00A647BB" w:rsidRDefault="00945D69" w:rsidP="00945D69">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for each </w:t>
      </w:r>
      <w:r w:rsidRPr="00A647BB">
        <w:rPr>
          <w:rFonts w:eastAsia="SimSun"/>
          <w:i/>
          <w:iCs/>
          <w:lang w:eastAsia="ja-JP"/>
        </w:rPr>
        <w:t>measId</w:t>
      </w:r>
      <w:r w:rsidRPr="00A647BB">
        <w:rPr>
          <w:rFonts w:eastAsia="SimSun"/>
          <w:lang w:eastAsia="ja-JP"/>
        </w:rPr>
        <w:t xml:space="preserve"> included in the </w:t>
      </w:r>
      <w:r w:rsidRPr="00A647BB">
        <w:rPr>
          <w:rFonts w:eastAsia="SimSun"/>
          <w:i/>
          <w:iCs/>
          <w:lang w:eastAsia="ja-JP"/>
        </w:rPr>
        <w:t>measIdList</w:t>
      </w:r>
      <w:r w:rsidRPr="00A647BB">
        <w:rPr>
          <w:rFonts w:eastAsia="SimSun"/>
          <w:lang w:eastAsia="ja-JP"/>
        </w:rPr>
        <w:t xml:space="preserve"> within </w:t>
      </w:r>
      <w:r w:rsidRPr="00A647BB">
        <w:rPr>
          <w:rFonts w:eastAsia="SimSun"/>
          <w:i/>
          <w:iCs/>
          <w:lang w:eastAsia="ja-JP"/>
        </w:rPr>
        <w:t>VarMeasConfig</w:t>
      </w:r>
      <w:r w:rsidRPr="00A647BB">
        <w:rPr>
          <w:rFonts w:eastAsia="SimSun"/>
          <w:lang w:eastAsia="ja-JP"/>
        </w:rPr>
        <w:t xml:space="preserve"> indicated in the </w:t>
      </w:r>
      <w:r w:rsidRPr="00A647BB">
        <w:rPr>
          <w:rFonts w:eastAsia="SimSun"/>
          <w:i/>
          <w:iCs/>
          <w:lang w:eastAsia="x-none"/>
        </w:rPr>
        <w:t>triggerCondition</w:t>
      </w:r>
      <w:r w:rsidRPr="00A647BB">
        <w:rPr>
          <w:rFonts w:eastAsia="SimSun"/>
          <w:lang w:eastAsia="x-none"/>
        </w:rPr>
        <w:t xml:space="preserve"> associated to </w:t>
      </w:r>
      <w:r w:rsidRPr="00A647BB">
        <w:rPr>
          <w:rFonts w:eastAsia="SimSun"/>
          <w:i/>
          <w:iCs/>
          <w:lang w:eastAsia="ja-JP"/>
        </w:rPr>
        <w:t>CHO-ConfigId:</w:t>
      </w:r>
    </w:p>
    <w:p w14:paraId="467A90EC" w14:textId="77777777" w:rsidR="00945D69" w:rsidRPr="00A647BB" w:rsidRDefault="00945D69" w:rsidP="00945D69">
      <w:pPr>
        <w:overflowPunct w:val="0"/>
        <w:autoSpaceDE w:val="0"/>
        <w:autoSpaceDN w:val="0"/>
        <w:ind w:left="1135" w:hanging="284"/>
        <w:rPr>
          <w:rFonts w:eastAsia="SimSun"/>
          <w:lang w:eastAsia="x-none"/>
        </w:rPr>
      </w:pPr>
      <w:r w:rsidRPr="00A647BB">
        <w:rPr>
          <w:rFonts w:eastAsia="SimSun"/>
          <w:lang w:eastAsia="ja-JP"/>
        </w:rPr>
        <w:t xml:space="preserve">3&gt;  if the entry condition(s) applicable 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67168805" w14:textId="77777777" w:rsidR="00945D69" w:rsidRPr="00A647BB" w:rsidRDefault="00945D69" w:rsidP="00945D69">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fulfilled;</w:t>
      </w:r>
    </w:p>
    <w:p w14:paraId="666D234C" w14:textId="3E822469" w:rsidR="00945D69" w:rsidRPr="00A647BB" w:rsidRDefault="00945D69" w:rsidP="00945D69">
      <w:pPr>
        <w:overflowPunct w:val="0"/>
        <w:autoSpaceDE w:val="0"/>
        <w:autoSpaceDN w:val="0"/>
        <w:ind w:left="1135" w:hanging="284"/>
        <w:rPr>
          <w:rFonts w:eastAsia="SimSun"/>
          <w:lang w:eastAsia="x-none"/>
        </w:rPr>
      </w:pPr>
      <w:r w:rsidRPr="00A647BB">
        <w:rPr>
          <w:rFonts w:eastAsia="SimSun"/>
          <w:lang w:eastAsia="ja-JP"/>
        </w:rPr>
        <w:t xml:space="preserve">3&gt;  if the </w:t>
      </w:r>
      <w:r w:rsidRPr="00776A16">
        <w:rPr>
          <w:rFonts w:eastAsia="SimSun"/>
          <w:color w:val="FF0000"/>
          <w:lang w:eastAsia="ja-JP"/>
        </w:rPr>
        <w:t xml:space="preserve">leaving condition(s) </w:t>
      </w:r>
      <w:r>
        <w:rPr>
          <w:rFonts w:eastAsia="SimSun"/>
          <w:lang w:eastAsia="ja-JP"/>
        </w:rPr>
        <w:t xml:space="preserve">applicable </w:t>
      </w:r>
      <w:r w:rsidRPr="00A647BB">
        <w:rPr>
          <w:rFonts w:eastAsia="SimSun"/>
          <w:lang w:eastAsia="ja-JP"/>
        </w:rPr>
        <w:t xml:space="preserve">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w:t>
      </w:r>
      <w:r w:rsidRPr="00776A16">
        <w:rPr>
          <w:rFonts w:eastAsia="SimSun"/>
          <w:color w:val="FF0000"/>
          <w:lang w:eastAsia="ja-JP"/>
        </w:rPr>
        <w:t xml:space="preserve">is fulfilled </w:t>
      </w:r>
      <w:r w:rsidRPr="00A647BB">
        <w:rPr>
          <w:rFonts w:eastAsia="SimSun"/>
          <w:lang w:eastAsia="ja-JP"/>
        </w:rPr>
        <w:t xml:space="preserve">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03F001A4" w14:textId="77777777" w:rsidR="00945D69" w:rsidRPr="00A647BB" w:rsidRDefault="00945D69" w:rsidP="00945D69">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not fulfilled;</w:t>
      </w:r>
    </w:p>
    <w:p w14:paraId="297B9AB1" w14:textId="77777777" w:rsidR="00945D69" w:rsidRPr="00A647BB" w:rsidRDefault="00945D69" w:rsidP="00945D69">
      <w:pPr>
        <w:overflowPunct w:val="0"/>
        <w:autoSpaceDE w:val="0"/>
        <w:autoSpaceDN w:val="0"/>
        <w:ind w:left="851" w:hanging="284"/>
        <w:textAlignment w:val="baseline"/>
        <w:rPr>
          <w:rFonts w:eastAsia="SimSun"/>
          <w:lang w:eastAsia="x-none"/>
        </w:rPr>
      </w:pPr>
      <w:r w:rsidRPr="00A647BB">
        <w:rPr>
          <w:rFonts w:eastAsia="SimSun"/>
          <w:lang w:eastAsia="x-none"/>
        </w:rPr>
        <w:t xml:space="preserve">2&gt; if execution/trigger conditions for all associated </w:t>
      </w:r>
      <w:r w:rsidRPr="00A647BB">
        <w:rPr>
          <w:rFonts w:eastAsia="SimSun"/>
          <w:i/>
          <w:iCs/>
          <w:lang w:eastAsia="x-none"/>
        </w:rPr>
        <w:t>measId</w:t>
      </w:r>
      <w:r w:rsidRPr="00A647BB">
        <w:rPr>
          <w:rFonts w:eastAsia="SimSun"/>
          <w:lang w:eastAsia="x-none"/>
        </w:rPr>
        <w:t xml:space="preserve">(s) within </w:t>
      </w:r>
      <w:r w:rsidRPr="00A647BB">
        <w:rPr>
          <w:rFonts w:eastAsia="SimSun"/>
          <w:i/>
          <w:iCs/>
          <w:lang w:eastAsia="ja-JP"/>
        </w:rPr>
        <w:t>cho-TriggerConfig</w:t>
      </w:r>
      <w:r w:rsidRPr="00A647BB">
        <w:rPr>
          <w:rFonts w:eastAsia="SimSun"/>
          <w:lang w:eastAsia="x-none"/>
        </w:rPr>
        <w:t xml:space="preserve"> are </w:t>
      </w:r>
      <w:r w:rsidRPr="00A647BB">
        <w:rPr>
          <w:rFonts w:eastAsia="SimSun"/>
          <w:highlight w:val="yellow"/>
          <w:lang w:eastAsia="x-none"/>
        </w:rPr>
        <w:t xml:space="preserve">fulfilled for all associated </w:t>
      </w:r>
      <w:r w:rsidRPr="00A647BB">
        <w:rPr>
          <w:rFonts w:eastAsia="SimSun"/>
          <w:i/>
          <w:iCs/>
          <w:highlight w:val="yellow"/>
          <w:lang w:eastAsia="x-none"/>
        </w:rPr>
        <w:t>measId</w:t>
      </w:r>
      <w:r w:rsidRPr="00A647BB">
        <w:rPr>
          <w:rFonts w:eastAsia="SimSun"/>
          <w:highlight w:val="yellow"/>
          <w:lang w:eastAsia="x-none"/>
        </w:rPr>
        <w:t>(s)</w:t>
      </w:r>
      <w:r w:rsidRPr="00A647BB">
        <w:rPr>
          <w:rFonts w:eastAsia="SimSun"/>
          <w:lang w:eastAsia="x-none"/>
        </w:rPr>
        <w:t xml:space="preserve"> in </w:t>
      </w:r>
      <w:r w:rsidRPr="00A647BB">
        <w:rPr>
          <w:rFonts w:eastAsia="SimSun"/>
          <w:i/>
          <w:iCs/>
          <w:lang w:eastAsia="x-none"/>
        </w:rPr>
        <w:t>cho-TriggerConfig</w:t>
      </w:r>
      <w:r w:rsidRPr="00A647BB">
        <w:rPr>
          <w:rFonts w:eastAsia="SimSun"/>
          <w:lang w:eastAsia="x-none"/>
        </w:rPr>
        <w:t>:):</w:t>
      </w:r>
    </w:p>
    <w:p w14:paraId="05EA2EED" w14:textId="77777777" w:rsidR="00945D69" w:rsidRPr="00A647BB" w:rsidRDefault="00945D69" w:rsidP="00945D69">
      <w:pPr>
        <w:overflowPunct w:val="0"/>
        <w:autoSpaceDE w:val="0"/>
        <w:autoSpaceDN w:val="0"/>
        <w:ind w:left="1418" w:hanging="284"/>
        <w:textAlignment w:val="baseline"/>
        <w:rPr>
          <w:rFonts w:eastAsia="SimSun"/>
          <w:lang w:val="x-none" w:eastAsia="x-none"/>
        </w:rPr>
      </w:pPr>
      <w:r w:rsidRPr="00A647BB">
        <w:rPr>
          <w:rFonts w:eastAsia="SimSun"/>
          <w:lang w:eastAsia="x-none"/>
        </w:rPr>
        <w:lastRenderedPageBreak/>
        <w:t>4</w:t>
      </w:r>
      <w:r w:rsidRPr="00A647BB">
        <w:rPr>
          <w:rFonts w:eastAsia="SimSun"/>
          <w:lang w:val="x-none" w:eastAsia="x-none"/>
        </w:rPr>
        <w:t xml:space="preserve">&gt; consider the target cell candidate within the stored </w:t>
      </w:r>
      <w:r w:rsidRPr="00A647BB">
        <w:rPr>
          <w:rFonts w:eastAsia="SimSun"/>
          <w:i/>
          <w:iCs/>
          <w:lang w:eastAsia="ja-JP"/>
        </w:rPr>
        <w:t>cho-RRCReconfig</w:t>
      </w:r>
      <w:r w:rsidRPr="00A647BB">
        <w:rPr>
          <w:rFonts w:eastAsia="SimSun"/>
          <w:lang w:val="x-none" w:eastAsia="x-none"/>
        </w:rPr>
        <w:t xml:space="preserve">, associated to that </w:t>
      </w:r>
      <w:r w:rsidRPr="00A647BB">
        <w:rPr>
          <w:rFonts w:eastAsia="SimSun"/>
          <w:i/>
          <w:iCs/>
          <w:lang w:eastAsia="ja-JP"/>
        </w:rPr>
        <w:t>CHO-ConfigId</w:t>
      </w:r>
      <w:r w:rsidRPr="00A647BB">
        <w:rPr>
          <w:rFonts w:eastAsia="SimSun"/>
          <w:lang w:val="x-none" w:eastAsia="x-none"/>
        </w:rPr>
        <w:t>, as a triggered cell;</w:t>
      </w:r>
    </w:p>
    <w:p w14:paraId="0416FD89" w14:textId="77777777" w:rsidR="00945D69" w:rsidRDefault="00945D69" w:rsidP="00945D69">
      <w:pPr>
        <w:overflowPunct w:val="0"/>
        <w:autoSpaceDE w:val="0"/>
        <w:autoSpaceDN w:val="0"/>
        <w:ind w:left="1418" w:hanging="284"/>
        <w:rPr>
          <w:rFonts w:eastAsia="SimSun"/>
          <w:lang w:eastAsia="ja-JP"/>
        </w:rPr>
      </w:pPr>
      <w:r w:rsidRPr="00A647BB">
        <w:rPr>
          <w:rFonts w:eastAsia="SimSun"/>
          <w:lang w:eastAsia="ja-JP"/>
        </w:rPr>
        <w:t>4&gt; initiate the conditional handover execution, as specified in 5.3.5.x.5;</w:t>
      </w:r>
    </w:p>
    <w:p w14:paraId="0B6CE413" w14:textId="4B6DDC39" w:rsidR="00545356" w:rsidRPr="00A647BB" w:rsidRDefault="000648C6" w:rsidP="005C7983">
      <w:pPr>
        <w:overflowPunct w:val="0"/>
        <w:autoSpaceDE w:val="0"/>
        <w:autoSpaceDN w:val="0"/>
        <w:rPr>
          <w:rFonts w:eastAsia="SimSun"/>
          <w:lang w:eastAsia="ja-JP"/>
        </w:rPr>
      </w:pPr>
      <w:r>
        <w:rPr>
          <w:rFonts w:eastAsia="SimSun"/>
          <w:lang w:eastAsia="ja-JP"/>
        </w:rPr>
        <w:t xml:space="preserve">Some companies proposed to change “not fulfilled” in entry condition to leaving condition in option C. The result is similar to </w:t>
      </w:r>
      <w:r w:rsidR="007E3A58">
        <w:rPr>
          <w:rFonts w:eastAsia="SimSun"/>
          <w:lang w:eastAsia="ja-JP"/>
        </w:rPr>
        <w:t xml:space="preserve">option B if the leaving condition is configured to be same as entry condition. </w:t>
      </w:r>
    </w:p>
    <w:p w14:paraId="1AEA054B" w14:textId="2729D748" w:rsidR="004B2791" w:rsidRPr="004B2791" w:rsidRDefault="004B2791" w:rsidP="00351C1C">
      <w:pPr>
        <w:rPr>
          <w:rFonts w:eastAsia="SimSun"/>
          <w:b/>
          <w:bCs/>
          <w:u w:val="single"/>
          <w:lang w:eastAsia="ja-JP"/>
        </w:rPr>
      </w:pPr>
      <w:r w:rsidRPr="004B2791">
        <w:rPr>
          <w:rFonts w:eastAsia="SimSun"/>
          <w:b/>
          <w:bCs/>
          <w:u w:val="single"/>
          <w:lang w:eastAsia="ja-JP"/>
        </w:rPr>
        <w:t xml:space="preserve">Option </w:t>
      </w:r>
      <w:r w:rsidR="00AF336D">
        <w:rPr>
          <w:rFonts w:eastAsia="SimSun"/>
          <w:b/>
          <w:bCs/>
          <w:u w:val="single"/>
          <w:lang w:eastAsia="ja-JP"/>
        </w:rPr>
        <w:t>D</w:t>
      </w:r>
    </w:p>
    <w:p w14:paraId="317B8542" w14:textId="5391612B" w:rsidR="00AF336D" w:rsidRPr="00AF336D" w:rsidRDefault="003D5AFA" w:rsidP="00AF336D">
      <w:pPr>
        <w:rPr>
          <w:b/>
          <w:u w:val="single"/>
          <w:lang w:val="en-US"/>
        </w:rPr>
      </w:pPr>
      <w:r>
        <w:rPr>
          <w:lang w:val="en-US"/>
        </w:rPr>
        <w:t xml:space="preserve">One company </w:t>
      </w:r>
      <w:r w:rsidR="00B3665C">
        <w:rPr>
          <w:lang w:val="en-US"/>
        </w:rPr>
        <w:t>highlighted it will be easier if a single TTT is allowed to configure make the problem simpler when configured multiple events for conditional handover. The combined “AND” e</w:t>
      </w:r>
      <w:r w:rsidR="00B3665C" w:rsidRPr="00B3665C">
        <w:rPr>
          <w:lang w:val="en-US"/>
        </w:rPr>
        <w:t xml:space="preserve">vent entry condition can </w:t>
      </w:r>
      <w:r w:rsidR="00B3665C">
        <w:rPr>
          <w:lang w:val="en-US"/>
        </w:rPr>
        <w:t xml:space="preserve">become when the cell satisfies both A3 and A5 events entry condition. Then the UE will start a single TTT timer. When timer expires, the conditional handover condition is considered satisfies and hence handover can be performed. </w:t>
      </w:r>
      <w:r w:rsidR="00AF336D">
        <w:t>The example of the procedure text may look like this:</w:t>
      </w:r>
    </w:p>
    <w:p w14:paraId="6AB4012D" w14:textId="77777777" w:rsidR="00AF336D" w:rsidRDefault="00AF336D" w:rsidP="00AF336D">
      <w:pPr>
        <w:pStyle w:val="B2"/>
        <w:rPr>
          <w:color w:val="FF0000"/>
          <w:lang w:val="en-US"/>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corresponding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p>
    <w:p w14:paraId="169E1123" w14:textId="77777777" w:rsidR="00AF336D" w:rsidRDefault="00AF336D" w:rsidP="00AF336D">
      <w:pPr>
        <w:pStyle w:val="B3"/>
      </w:pPr>
      <w:r>
        <w:t xml:space="preserve">3&gt; </w:t>
      </w:r>
      <w:r w:rsidRPr="005D07FB">
        <w:t>consider the</w:t>
      </w:r>
      <w:r w:rsidRPr="00161152">
        <w:t xml:space="preserve"> applicable cell </w:t>
      </w:r>
      <w:r w:rsidRPr="005D07FB">
        <w:t>as a triggered cell;</w:t>
      </w:r>
    </w:p>
    <w:p w14:paraId="490433DF" w14:textId="20FCBA96" w:rsidR="00AF336D" w:rsidRDefault="00AF336D" w:rsidP="00AF336D">
      <w:pPr>
        <w:pStyle w:val="B3"/>
      </w:pPr>
      <w:r>
        <w:t xml:space="preserve">3&gt; </w:t>
      </w:r>
      <w:r w:rsidRPr="005F11EC">
        <w:t xml:space="preserve">initiate the conditional </w:t>
      </w:r>
      <w:r>
        <w:t>handover</w:t>
      </w:r>
      <w:r w:rsidRPr="005F11EC">
        <w:t xml:space="preserve"> execution, as specified in 5.3.5.x.</w:t>
      </w:r>
      <w:r>
        <w:t>5;</w:t>
      </w:r>
    </w:p>
    <w:p w14:paraId="2F309BCE" w14:textId="1F695ADA" w:rsidR="007E3A58" w:rsidRDefault="007E3A58" w:rsidP="007E3A58">
      <w:pPr>
        <w:pStyle w:val="B3"/>
        <w:ind w:left="0" w:firstLine="0"/>
      </w:pPr>
    </w:p>
    <w:p w14:paraId="27CF2FC5" w14:textId="780E3E33" w:rsidR="007E3A58" w:rsidRPr="007E3A58" w:rsidRDefault="007E3A58" w:rsidP="007E3A58">
      <w:pPr>
        <w:pStyle w:val="B3"/>
        <w:ind w:left="0" w:firstLine="0"/>
        <w:rPr>
          <w:lang w:val="en-US"/>
        </w:rPr>
      </w:pPr>
      <w:r>
        <w:rPr>
          <w:lang w:val="en-US"/>
        </w:rPr>
        <w:t>In option D, TTT timer is assumed to be 3 slots in the previous example. TTT starts at T3 and stop at T5 since one of the event not fulfilled</w:t>
      </w:r>
      <w:r w:rsidR="00F2692E">
        <w:rPr>
          <w:lang w:val="en-US"/>
        </w:rPr>
        <w:t xml:space="preserve"> event 1. Then TTT starts again at T6 and expires at T8. So CHO will be triggered at T8.</w:t>
      </w:r>
    </w:p>
    <w:tbl>
      <w:tblPr>
        <w:tblW w:w="0" w:type="auto"/>
        <w:tblCellMar>
          <w:left w:w="0" w:type="dxa"/>
          <w:right w:w="0" w:type="dxa"/>
        </w:tblCellMar>
        <w:tblLook w:val="04A0" w:firstRow="1" w:lastRow="0" w:firstColumn="1" w:lastColumn="0" w:noHBand="0" w:noVBand="1"/>
      </w:tblPr>
      <w:tblGrid>
        <w:gridCol w:w="1610"/>
        <w:gridCol w:w="663"/>
        <w:gridCol w:w="677"/>
        <w:gridCol w:w="677"/>
        <w:gridCol w:w="676"/>
        <w:gridCol w:w="676"/>
        <w:gridCol w:w="663"/>
        <w:gridCol w:w="663"/>
        <w:gridCol w:w="663"/>
        <w:gridCol w:w="663"/>
        <w:gridCol w:w="655"/>
      </w:tblGrid>
      <w:tr w:rsidR="007E3A58" w14:paraId="76BA2198" w14:textId="77777777" w:rsidTr="00E45228">
        <w:trPr>
          <w:trHeight w:val="395"/>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B491F" w14:textId="77777777" w:rsidR="007E3A58" w:rsidRDefault="007E3A58" w:rsidP="00E45228">
            <w:pPr>
              <w:overflowPunct w:val="0"/>
              <w:autoSpaceDE w:val="0"/>
              <w:autoSpaceDN w:val="0"/>
              <w:rPr>
                <w:rFonts w:eastAsiaTheme="minorEastAsia"/>
                <w:lang w:eastAsia="ja-JP"/>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0E78E" w14:textId="77777777" w:rsidR="007E3A58" w:rsidRDefault="007E3A58" w:rsidP="00E45228">
            <w:pPr>
              <w:overflowPunct w:val="0"/>
              <w:autoSpaceDE w:val="0"/>
              <w:autoSpaceDN w:val="0"/>
              <w:rPr>
                <w:lang w:eastAsia="ja-JP"/>
              </w:rPr>
            </w:pPr>
            <w:r>
              <w:rPr>
                <w:lang w:eastAsia="ja-JP"/>
              </w:rPr>
              <w:t>T1</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007E4" w14:textId="77777777" w:rsidR="007E3A58" w:rsidRDefault="007E3A58" w:rsidP="00E45228">
            <w:pPr>
              <w:overflowPunct w:val="0"/>
              <w:autoSpaceDE w:val="0"/>
              <w:autoSpaceDN w:val="0"/>
              <w:rPr>
                <w:lang w:eastAsia="ja-JP"/>
              </w:rPr>
            </w:pPr>
            <w:r>
              <w:rPr>
                <w:lang w:eastAsia="ja-JP"/>
              </w:rPr>
              <w:t>T2</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B9B18" w14:textId="77777777" w:rsidR="007E3A58" w:rsidRDefault="007E3A58" w:rsidP="00E45228">
            <w:pPr>
              <w:overflowPunct w:val="0"/>
              <w:autoSpaceDE w:val="0"/>
              <w:autoSpaceDN w:val="0"/>
              <w:rPr>
                <w:lang w:eastAsia="ja-JP"/>
              </w:rPr>
            </w:pPr>
            <w:r>
              <w:rPr>
                <w:lang w:eastAsia="ja-JP"/>
              </w:rPr>
              <w:t>T3</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9C11C" w14:textId="77777777" w:rsidR="007E3A58" w:rsidRDefault="007E3A58" w:rsidP="00E45228">
            <w:pPr>
              <w:overflowPunct w:val="0"/>
              <w:autoSpaceDE w:val="0"/>
              <w:autoSpaceDN w:val="0"/>
              <w:rPr>
                <w:lang w:eastAsia="ja-JP"/>
              </w:rPr>
            </w:pPr>
            <w:r>
              <w:rPr>
                <w:lang w:eastAsia="ja-JP"/>
              </w:rPr>
              <w:t>T4</w:t>
            </w:r>
          </w:p>
        </w:tc>
        <w:tc>
          <w:tcPr>
            <w:tcW w:w="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21D66" w14:textId="77777777" w:rsidR="007E3A58" w:rsidRDefault="007E3A58" w:rsidP="00E45228">
            <w:pPr>
              <w:overflowPunct w:val="0"/>
              <w:autoSpaceDE w:val="0"/>
              <w:autoSpaceDN w:val="0"/>
              <w:rPr>
                <w:lang w:eastAsia="ja-JP"/>
              </w:rPr>
            </w:pPr>
            <w:r>
              <w:rPr>
                <w:lang w:eastAsia="ja-JP"/>
              </w:rPr>
              <w:t>T5</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E9DD0" w14:textId="77777777" w:rsidR="007E3A58" w:rsidRDefault="007E3A58" w:rsidP="00E45228">
            <w:pPr>
              <w:overflowPunct w:val="0"/>
              <w:autoSpaceDE w:val="0"/>
              <w:autoSpaceDN w:val="0"/>
              <w:rPr>
                <w:lang w:eastAsia="ja-JP"/>
              </w:rPr>
            </w:pPr>
            <w:r>
              <w:rPr>
                <w:lang w:eastAsia="ja-JP"/>
              </w:rPr>
              <w:t>T6</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8DA2D" w14:textId="77777777" w:rsidR="007E3A58" w:rsidRDefault="007E3A58" w:rsidP="00E45228">
            <w:pPr>
              <w:overflowPunct w:val="0"/>
              <w:autoSpaceDE w:val="0"/>
              <w:autoSpaceDN w:val="0"/>
              <w:rPr>
                <w:lang w:eastAsia="ja-JP"/>
              </w:rPr>
            </w:pPr>
            <w:r>
              <w:rPr>
                <w:lang w:eastAsia="ja-JP"/>
              </w:rPr>
              <w:t>T7</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6D13A" w14:textId="77777777" w:rsidR="007E3A58" w:rsidRDefault="007E3A58" w:rsidP="00E45228">
            <w:pPr>
              <w:overflowPunct w:val="0"/>
              <w:autoSpaceDE w:val="0"/>
              <w:autoSpaceDN w:val="0"/>
              <w:rPr>
                <w:lang w:eastAsia="ja-JP"/>
              </w:rPr>
            </w:pPr>
            <w:r>
              <w:rPr>
                <w:lang w:eastAsia="ja-JP"/>
              </w:rPr>
              <w:t>T8</w:t>
            </w:r>
          </w:p>
        </w:tc>
        <w:tc>
          <w:tcPr>
            <w:tcW w:w="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598F5" w14:textId="77777777" w:rsidR="007E3A58" w:rsidRDefault="007E3A58" w:rsidP="00E45228">
            <w:pPr>
              <w:overflowPunct w:val="0"/>
              <w:autoSpaceDE w:val="0"/>
              <w:autoSpaceDN w:val="0"/>
              <w:rPr>
                <w:lang w:eastAsia="ja-JP"/>
              </w:rPr>
            </w:pPr>
            <w:r>
              <w:rPr>
                <w:lang w:eastAsia="ja-JP"/>
              </w:rPr>
              <w:t>T9</w:t>
            </w:r>
          </w:p>
        </w:tc>
        <w:tc>
          <w:tcPr>
            <w:tcW w:w="6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99E4A" w14:textId="77777777" w:rsidR="007E3A58" w:rsidRDefault="007E3A58" w:rsidP="00E45228">
            <w:pPr>
              <w:overflowPunct w:val="0"/>
              <w:autoSpaceDE w:val="0"/>
              <w:autoSpaceDN w:val="0"/>
              <w:rPr>
                <w:lang w:eastAsia="ja-JP"/>
              </w:rPr>
            </w:pPr>
            <w:r>
              <w:rPr>
                <w:lang w:eastAsia="ja-JP"/>
              </w:rPr>
              <w:t>T10</w:t>
            </w:r>
          </w:p>
        </w:tc>
      </w:tr>
      <w:tr w:rsidR="007E3A58" w14:paraId="7F5A46CD" w14:textId="77777777" w:rsidTr="007E3A58">
        <w:trPr>
          <w:trHeight w:val="395"/>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7C492" w14:textId="77777777" w:rsidR="007E3A58" w:rsidRDefault="007E3A58" w:rsidP="00E45228">
            <w:pPr>
              <w:overflowPunct w:val="0"/>
              <w:autoSpaceDE w:val="0"/>
              <w:autoSpaceDN w:val="0"/>
              <w:rPr>
                <w:lang w:eastAsia="ja-JP"/>
              </w:rPr>
            </w:pPr>
            <w:r>
              <w:rPr>
                <w:lang w:eastAsia="ja-JP"/>
              </w:rPr>
              <w:t>Event1</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082CF4BA" w14:textId="77777777" w:rsidR="007E3A58" w:rsidRDefault="007E3A58" w:rsidP="00E45228">
            <w:pPr>
              <w:overflowPunct w:val="0"/>
              <w:autoSpaceDE w:val="0"/>
              <w:autoSpaceDN w:val="0"/>
              <w:rPr>
                <w:lang w:eastAsia="ja-JP"/>
              </w:rPr>
            </w:pPr>
            <w:r>
              <w:rPr>
                <w:lang w:eastAsia="ja-JP"/>
              </w:rPr>
              <w:t>+2dB</w:t>
            </w:r>
          </w:p>
        </w:tc>
        <w:tc>
          <w:tcPr>
            <w:tcW w:w="6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B53553" w14:textId="77777777" w:rsidR="007E3A58" w:rsidRDefault="007E3A58" w:rsidP="00E45228">
            <w:pPr>
              <w:overflowPunct w:val="0"/>
              <w:autoSpaceDE w:val="0"/>
              <w:autoSpaceDN w:val="0"/>
              <w:rPr>
                <w:lang w:eastAsia="ja-JP"/>
              </w:rPr>
            </w:pPr>
            <w:r>
              <w:rPr>
                <w:color w:val="000000"/>
                <w:lang w:eastAsia="ja-JP"/>
              </w:rPr>
              <w:t>+3dB</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5CB7C02" w14:textId="77777777" w:rsidR="007E3A58" w:rsidRDefault="007E3A58" w:rsidP="00E45228">
            <w:pPr>
              <w:overflowPunct w:val="0"/>
              <w:autoSpaceDE w:val="0"/>
              <w:autoSpaceDN w:val="0"/>
              <w:rPr>
                <w:lang w:eastAsia="ja-JP"/>
              </w:rPr>
            </w:pPr>
            <w:r>
              <w:rPr>
                <w:color w:val="000000"/>
                <w:lang w:eastAsia="ja-JP"/>
              </w:rPr>
              <w:t>+3dB</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611DD0" w14:textId="77777777" w:rsidR="007E3A58" w:rsidRDefault="007E3A58" w:rsidP="00E45228">
            <w:pPr>
              <w:overflowPunct w:val="0"/>
              <w:autoSpaceDE w:val="0"/>
              <w:autoSpaceDN w:val="0"/>
              <w:rPr>
                <w:lang w:eastAsia="ja-JP"/>
              </w:rPr>
            </w:pPr>
            <w:r>
              <w:rPr>
                <w:color w:val="000000"/>
                <w:lang w:eastAsia="ja-JP"/>
              </w:rPr>
              <w:t>+4dB</w:t>
            </w:r>
          </w:p>
        </w:tc>
        <w:tc>
          <w:tcPr>
            <w:tcW w:w="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C17A2C" w14:textId="77777777" w:rsidR="007E3A58" w:rsidRDefault="007E3A58" w:rsidP="00E45228">
            <w:pPr>
              <w:overflowPunct w:val="0"/>
              <w:autoSpaceDE w:val="0"/>
              <w:autoSpaceDN w:val="0"/>
              <w:rPr>
                <w:lang w:eastAsia="ja-JP"/>
              </w:rPr>
            </w:pPr>
            <w:r>
              <w:rPr>
                <w:lang w:eastAsia="ja-JP"/>
              </w:rPr>
              <w:t>+2dB</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78BA01" w14:textId="77777777" w:rsidR="007E3A58" w:rsidRDefault="007E3A58"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184B844" w14:textId="77777777" w:rsidR="007E3A58" w:rsidRDefault="007E3A58"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B9DE4F1" w14:textId="77777777" w:rsidR="007E3A58" w:rsidRDefault="007E3A58" w:rsidP="00E45228">
            <w:pPr>
              <w:overflowPunct w:val="0"/>
              <w:autoSpaceDE w:val="0"/>
              <w:autoSpaceDN w:val="0"/>
              <w:rPr>
                <w:lang w:eastAsia="ja-JP"/>
              </w:rPr>
            </w:pPr>
            <w:r>
              <w:rPr>
                <w:color w:val="000000"/>
                <w:lang w:eastAsia="ja-JP"/>
              </w:rPr>
              <w:t>+3dB</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64BC08" w14:textId="77777777" w:rsidR="007E3A58" w:rsidRDefault="007E3A58" w:rsidP="00E45228">
            <w:pPr>
              <w:overflowPunct w:val="0"/>
              <w:autoSpaceDE w:val="0"/>
              <w:autoSpaceDN w:val="0"/>
              <w:rPr>
                <w:lang w:eastAsia="ja-JP"/>
              </w:rPr>
            </w:pPr>
            <w:r>
              <w:rPr>
                <w:color w:val="000000"/>
                <w:lang w:eastAsia="ja-JP"/>
              </w:rPr>
              <w:t>+3dB</w:t>
            </w: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3A8E4783" w14:textId="77777777" w:rsidR="007E3A58" w:rsidRDefault="007E3A58" w:rsidP="00E45228">
            <w:pPr>
              <w:overflowPunct w:val="0"/>
              <w:autoSpaceDE w:val="0"/>
              <w:autoSpaceDN w:val="0"/>
              <w:rPr>
                <w:lang w:eastAsia="ja-JP"/>
              </w:rPr>
            </w:pPr>
          </w:p>
        </w:tc>
      </w:tr>
      <w:tr w:rsidR="007E3A58" w14:paraId="79943CDD" w14:textId="77777777" w:rsidTr="007E3A58">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B1AFC" w14:textId="77777777" w:rsidR="007E3A58" w:rsidRDefault="007E3A58" w:rsidP="00E45228">
            <w:pPr>
              <w:overflowPunct w:val="0"/>
              <w:autoSpaceDE w:val="0"/>
              <w:autoSpaceDN w:val="0"/>
              <w:rPr>
                <w:lang w:eastAsia="ja-JP"/>
              </w:rPr>
            </w:pPr>
            <w:r>
              <w:rPr>
                <w:lang w:eastAsia="ja-JP"/>
              </w:rPr>
              <w:t>Event2</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532720C5" w14:textId="77777777" w:rsidR="007E3A58" w:rsidRDefault="007E3A58"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20FCA3" w14:textId="77777777" w:rsidR="007E3A58" w:rsidRDefault="007E3A58"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88AF3D" w14:textId="77777777" w:rsidR="007E3A58" w:rsidRDefault="007E3A58" w:rsidP="00E45228">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9B78F93" w14:textId="77777777" w:rsidR="007E3A58" w:rsidRDefault="007E3A58" w:rsidP="00E45228">
            <w:pPr>
              <w:overflowPunct w:val="0"/>
              <w:autoSpaceDE w:val="0"/>
              <w:autoSpaceDN w:val="0"/>
              <w:rPr>
                <w:lang w:eastAsia="ja-JP"/>
              </w:rPr>
            </w:pPr>
            <w:r>
              <w:rPr>
                <w:color w:val="000000"/>
                <w:lang w:eastAsia="ja-JP"/>
              </w:rPr>
              <w:t>yes</w:t>
            </w:r>
          </w:p>
        </w:tc>
        <w:tc>
          <w:tcPr>
            <w:tcW w:w="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0BE122" w14:textId="77777777" w:rsidR="007E3A58" w:rsidRDefault="007E3A58"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CC889F4" w14:textId="77777777" w:rsidR="007E3A58" w:rsidRDefault="007E3A58"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611CBF" w14:textId="77777777" w:rsidR="007E3A58" w:rsidRDefault="007E3A58"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C98B3B0" w14:textId="77777777" w:rsidR="007E3A58" w:rsidRDefault="007E3A58" w:rsidP="00E45228">
            <w:pPr>
              <w:overflowPunct w:val="0"/>
              <w:autoSpaceDE w:val="0"/>
              <w:autoSpaceDN w:val="0"/>
              <w:rPr>
                <w:lang w:eastAsia="ja-JP"/>
              </w:rPr>
            </w:pPr>
            <w:r>
              <w:rPr>
                <w:color w:val="000000"/>
                <w:lang w:eastAsia="ja-JP"/>
              </w:rPr>
              <w:t>yes</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323AC9" w14:textId="77777777" w:rsidR="007E3A58" w:rsidRDefault="007E3A58" w:rsidP="00E45228">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3705EE50" w14:textId="77777777" w:rsidR="007E3A58" w:rsidRDefault="007E3A58" w:rsidP="00E45228">
            <w:pPr>
              <w:overflowPunct w:val="0"/>
              <w:autoSpaceDE w:val="0"/>
              <w:autoSpaceDN w:val="0"/>
              <w:rPr>
                <w:lang w:eastAsia="ja-JP"/>
              </w:rPr>
            </w:pPr>
          </w:p>
        </w:tc>
      </w:tr>
      <w:tr w:rsidR="007E3A58" w14:paraId="00539160" w14:textId="77777777" w:rsidTr="007E3A58">
        <w:trPr>
          <w:trHeight w:val="403"/>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FE744" w14:textId="77777777" w:rsidR="007E3A58" w:rsidRDefault="007E3A58" w:rsidP="00E45228">
            <w:pPr>
              <w:overflowPunct w:val="0"/>
              <w:autoSpaceDE w:val="0"/>
              <w:autoSpaceDN w:val="0"/>
              <w:rPr>
                <w:lang w:eastAsia="ja-JP"/>
              </w:rPr>
            </w:pPr>
            <w:r>
              <w:rPr>
                <w:lang w:eastAsia="ja-JP"/>
              </w:rPr>
              <w:t>Both fulfilled?</w:t>
            </w: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7C87F4A4" w14:textId="77777777" w:rsidR="007E3A58" w:rsidRDefault="007E3A58"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C128B9" w14:textId="77777777" w:rsidR="007E3A58" w:rsidRDefault="007E3A58" w:rsidP="00E45228">
            <w:pPr>
              <w:overflowPunct w:val="0"/>
              <w:autoSpaceDE w:val="0"/>
              <w:autoSpaceDN w:val="0"/>
              <w:rPr>
                <w:lang w:eastAsia="ja-JP"/>
              </w:rPr>
            </w:pPr>
            <w:r>
              <w:rPr>
                <w:lang w:eastAsia="ja-JP"/>
              </w:rPr>
              <w:t>no</w:t>
            </w:r>
          </w:p>
        </w:tc>
        <w:tc>
          <w:tcPr>
            <w:tcW w:w="67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43FF79" w14:textId="77777777" w:rsidR="007E3A58" w:rsidRDefault="007E3A58" w:rsidP="00E45228">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AC9CA0" w14:textId="77777777" w:rsidR="007E3A58" w:rsidRDefault="007E3A58" w:rsidP="00E45228">
            <w:pPr>
              <w:overflowPunct w:val="0"/>
              <w:autoSpaceDE w:val="0"/>
              <w:autoSpaceDN w:val="0"/>
              <w:rPr>
                <w:lang w:eastAsia="ja-JP"/>
              </w:rPr>
            </w:pPr>
            <w:r>
              <w:rPr>
                <w:lang w:eastAsia="ja-JP"/>
              </w:rPr>
              <w:t>no</w:t>
            </w:r>
          </w:p>
        </w:tc>
        <w:tc>
          <w:tcPr>
            <w:tcW w:w="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016D89" w14:textId="77777777" w:rsidR="007E3A58" w:rsidRDefault="007E3A58" w:rsidP="00E45228">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D3D837" w14:textId="2866DB9F" w:rsidR="007E3A58" w:rsidRDefault="007E3A58" w:rsidP="00E45228">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1A9FB4" w14:textId="6FCECB6B" w:rsidR="007E3A58" w:rsidRDefault="007E3A58" w:rsidP="00E45228">
            <w:pPr>
              <w:overflowPunct w:val="0"/>
              <w:autoSpaceDE w:val="0"/>
              <w:autoSpaceDN w:val="0"/>
              <w:rPr>
                <w:lang w:eastAsia="ja-JP"/>
              </w:rPr>
            </w:pPr>
            <w:r>
              <w:rPr>
                <w:lang w:eastAsia="ja-JP"/>
              </w:rPr>
              <w:t>no</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6DA18C" w14:textId="71624687" w:rsidR="007E3A58" w:rsidRDefault="007E3A58" w:rsidP="00E45228">
            <w:pPr>
              <w:overflowPunct w:val="0"/>
              <w:autoSpaceDE w:val="0"/>
              <w:autoSpaceDN w:val="0"/>
              <w:rPr>
                <w:lang w:eastAsia="ja-JP"/>
              </w:rPr>
            </w:pPr>
            <w:r>
              <w:rPr>
                <w:lang w:eastAsia="ja-JP"/>
              </w:rPr>
              <w:t>yes</w:t>
            </w:r>
          </w:p>
        </w:tc>
        <w:tc>
          <w:tcPr>
            <w:tcW w:w="66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DB3393" w14:textId="77777777" w:rsidR="007E3A58" w:rsidRDefault="007E3A58" w:rsidP="00E45228">
            <w:pPr>
              <w:overflowPunct w:val="0"/>
              <w:autoSpaceDE w:val="0"/>
              <w:autoSpaceDN w:val="0"/>
              <w:rPr>
                <w:lang w:eastAsia="ja-JP"/>
              </w:rPr>
            </w:pPr>
          </w:p>
        </w:tc>
        <w:tc>
          <w:tcPr>
            <w:tcW w:w="655" w:type="dxa"/>
            <w:tcBorders>
              <w:top w:val="nil"/>
              <w:left w:val="nil"/>
              <w:bottom w:val="single" w:sz="8" w:space="0" w:color="auto"/>
              <w:right w:val="single" w:sz="8" w:space="0" w:color="auto"/>
            </w:tcBorders>
            <w:tcMar>
              <w:top w:w="0" w:type="dxa"/>
              <w:left w:w="108" w:type="dxa"/>
              <w:bottom w:w="0" w:type="dxa"/>
              <w:right w:w="108" w:type="dxa"/>
            </w:tcMar>
          </w:tcPr>
          <w:p w14:paraId="465685B0" w14:textId="77777777" w:rsidR="007E3A58" w:rsidRDefault="007E3A58" w:rsidP="00E45228">
            <w:pPr>
              <w:overflowPunct w:val="0"/>
              <w:autoSpaceDE w:val="0"/>
              <w:autoSpaceDN w:val="0"/>
              <w:rPr>
                <w:lang w:eastAsia="ja-JP"/>
              </w:rPr>
            </w:pPr>
          </w:p>
        </w:tc>
      </w:tr>
    </w:tbl>
    <w:p w14:paraId="4AA41EDE" w14:textId="77777777" w:rsidR="0076695B" w:rsidRPr="0076695B" w:rsidRDefault="0076695B" w:rsidP="00FA5C40">
      <w:pPr>
        <w:pStyle w:val="B2"/>
        <w:ind w:left="0" w:firstLine="0"/>
        <w:rPr>
          <w:lang w:val="en-US"/>
        </w:rPr>
      </w:pPr>
    </w:p>
    <w:p w14:paraId="2B4F30D1" w14:textId="3C2E803C" w:rsidR="00002590" w:rsidRPr="00377896" w:rsidRDefault="00377896" w:rsidP="00B3665C">
      <w:pPr>
        <w:rPr>
          <w:b/>
        </w:rPr>
      </w:pPr>
      <w:r w:rsidRPr="00377896">
        <w:rPr>
          <w:b/>
        </w:rPr>
        <w:t xml:space="preserve">Proposal 1: RAN2 to </w:t>
      </w:r>
      <w:r w:rsidR="00FA5C40">
        <w:rPr>
          <w:b/>
        </w:rPr>
        <w:t>use</w:t>
      </w:r>
      <w:r w:rsidRPr="00377896">
        <w:rPr>
          <w:b/>
        </w:rPr>
        <w:t xml:space="preserve"> </w:t>
      </w:r>
      <w:r w:rsidR="00564A8E">
        <w:rPr>
          <w:b/>
        </w:rPr>
        <w:t xml:space="preserve">option C </w:t>
      </w:r>
      <w:r w:rsidRPr="00377896">
        <w:rPr>
          <w:b/>
        </w:rPr>
        <w:t xml:space="preserve">for multiple events </w:t>
      </w:r>
      <w:r w:rsidR="00FA5C40">
        <w:rPr>
          <w:b/>
        </w:rPr>
        <w:t>for</w:t>
      </w:r>
      <w:r>
        <w:rPr>
          <w:b/>
        </w:rPr>
        <w:t xml:space="preserve"> </w:t>
      </w:r>
      <w:r w:rsidRPr="00377896">
        <w:rPr>
          <w:b/>
        </w:rPr>
        <w:t>conditional handover.</w:t>
      </w:r>
    </w:p>
    <w:p w14:paraId="19D2EAFC" w14:textId="77777777" w:rsidR="00377896" w:rsidRDefault="00377896" w:rsidP="00B3665C">
      <w:pPr>
        <w:rPr>
          <w:rFonts w:eastAsia="SimSun"/>
        </w:rPr>
      </w:pPr>
    </w:p>
    <w:p w14:paraId="685442B0" w14:textId="77777777" w:rsidR="00B3665C" w:rsidRPr="00B3665C" w:rsidRDefault="00B3665C" w:rsidP="00B3665C">
      <w:pPr>
        <w:rPr>
          <w:lang w:val="en-US"/>
        </w:rPr>
      </w:pPr>
    </w:p>
    <w:p w14:paraId="23A8CAB2" w14:textId="5E03C6AA" w:rsidR="009F6669" w:rsidRDefault="009F6669" w:rsidP="004E4F0D">
      <w:pPr>
        <w:pStyle w:val="Heading1"/>
      </w:pPr>
      <w:r>
        <w:t>Conclusion</w:t>
      </w:r>
    </w:p>
    <w:p w14:paraId="7C28AF69" w14:textId="0616B080" w:rsidR="00E10E7C" w:rsidRPr="00377896" w:rsidRDefault="00E10E7C" w:rsidP="00E10E7C">
      <w:pPr>
        <w:rPr>
          <w:b/>
        </w:rPr>
      </w:pPr>
      <w:r w:rsidRPr="00377896">
        <w:rPr>
          <w:b/>
        </w:rPr>
        <w:t xml:space="preserve">Proposal 1: RAN2 to </w:t>
      </w:r>
      <w:r>
        <w:rPr>
          <w:b/>
        </w:rPr>
        <w:t>use</w:t>
      </w:r>
      <w:r w:rsidRPr="00377896">
        <w:rPr>
          <w:b/>
        </w:rPr>
        <w:t xml:space="preserve"> </w:t>
      </w:r>
      <w:r w:rsidR="00564A8E">
        <w:rPr>
          <w:b/>
        </w:rPr>
        <w:t xml:space="preserve">option C </w:t>
      </w:r>
      <w:bookmarkStart w:id="2" w:name="_GoBack"/>
      <w:bookmarkEnd w:id="2"/>
      <w:r w:rsidRPr="00377896">
        <w:rPr>
          <w:b/>
        </w:rPr>
        <w:t xml:space="preserve">for multiple events </w:t>
      </w:r>
      <w:r>
        <w:rPr>
          <w:b/>
        </w:rPr>
        <w:t xml:space="preserve">for </w:t>
      </w:r>
      <w:r w:rsidRPr="00377896">
        <w:rPr>
          <w:b/>
        </w:rPr>
        <w:t>conditional handover.</w:t>
      </w:r>
    </w:p>
    <w:p w14:paraId="0E30200F" w14:textId="674A9B04" w:rsidR="00433869" w:rsidRDefault="00433869" w:rsidP="00433869"/>
    <w:p w14:paraId="7B65831E" w14:textId="1B57FCBB" w:rsidR="00433869" w:rsidRDefault="00433869" w:rsidP="00433869">
      <w:pPr>
        <w:pStyle w:val="Heading1"/>
      </w:pPr>
      <w:r>
        <w:t>Appendix: Email discussion #66 related part</w:t>
      </w:r>
    </w:p>
    <w:p w14:paraId="1A7920CE" w14:textId="77777777" w:rsidR="00433869" w:rsidRDefault="00433869" w:rsidP="00433869">
      <w:pPr>
        <w:rPr>
          <w:rFonts w:eastAsia="SimSun"/>
          <w:lang w:eastAsia="x-none"/>
        </w:rPr>
      </w:pPr>
      <w:r>
        <w:rPr>
          <w:rFonts w:eastAsia="SimSun"/>
          <w:lang w:eastAsia="x-none"/>
        </w:rPr>
        <w:t>Based on the discussion in reflector, the understanding on “and” is:</w:t>
      </w:r>
    </w:p>
    <w:p w14:paraId="33EC5044" w14:textId="77777777" w:rsidR="00433869" w:rsidRPr="00E61B1C" w:rsidRDefault="00433869" w:rsidP="00433869">
      <w:pPr>
        <w:pStyle w:val="B1"/>
        <w:numPr>
          <w:ilvl w:val="0"/>
          <w:numId w:val="18"/>
        </w:numPr>
        <w:rPr>
          <w:rFonts w:eastAsia="SimSun"/>
        </w:rPr>
      </w:pPr>
      <w:r w:rsidRPr="00E61B1C">
        <w:rPr>
          <w:rFonts w:eastAsia="SimSun"/>
        </w:rPr>
        <w:t xml:space="preserve">event 1 meets the threshold first, and starts TTT1; </w:t>
      </w:r>
    </w:p>
    <w:p w14:paraId="0BD00D0A" w14:textId="77777777" w:rsidR="00433869" w:rsidRPr="00E61B1C" w:rsidRDefault="00433869" w:rsidP="00433869">
      <w:pPr>
        <w:pStyle w:val="B1"/>
        <w:numPr>
          <w:ilvl w:val="0"/>
          <w:numId w:val="18"/>
        </w:numPr>
        <w:rPr>
          <w:rFonts w:eastAsia="SimSun"/>
        </w:rPr>
      </w:pPr>
      <w:r w:rsidRPr="00E61B1C">
        <w:rPr>
          <w:rFonts w:eastAsia="SimSun"/>
        </w:rPr>
        <w:lastRenderedPageBreak/>
        <w:t xml:space="preserve">and then event 2 meets the threshold,  and starts TTT2. </w:t>
      </w:r>
    </w:p>
    <w:p w14:paraId="4790F77F" w14:textId="77777777" w:rsidR="00433869" w:rsidRPr="00E61B1C" w:rsidRDefault="00433869" w:rsidP="00433869">
      <w:pPr>
        <w:pStyle w:val="B1"/>
        <w:numPr>
          <w:ilvl w:val="0"/>
          <w:numId w:val="18"/>
        </w:numPr>
        <w:rPr>
          <w:rFonts w:eastAsia="SimSun"/>
        </w:rPr>
      </w:pPr>
      <w:r w:rsidRPr="00E61B1C">
        <w:rPr>
          <w:rFonts w:eastAsia="SimSun"/>
        </w:rPr>
        <w:t xml:space="preserve">TTT2 expires, if both </w:t>
      </w:r>
      <w:r w:rsidRPr="00445920">
        <w:rPr>
          <w:rFonts w:eastAsia="SimSun"/>
          <w:highlight w:val="yellow"/>
        </w:rPr>
        <w:t>event 1</w:t>
      </w:r>
      <w:r w:rsidRPr="00E61B1C">
        <w:rPr>
          <w:rFonts w:eastAsia="SimSun"/>
        </w:rPr>
        <w:t xml:space="preserve"> and 2 fulfill the condition during TTT2 running period, then we consider execution condition is met;</w:t>
      </w:r>
    </w:p>
    <w:p w14:paraId="1F73AC30" w14:textId="77777777" w:rsidR="00433869" w:rsidRDefault="00433869" w:rsidP="00433869">
      <w:pPr>
        <w:rPr>
          <w:rFonts w:eastAsia="SimSun"/>
          <w:lang w:eastAsia="x-none"/>
        </w:rPr>
      </w:pPr>
      <w:commentRangeStart w:id="3"/>
      <w:commentRangeStart w:id="4"/>
      <w:r w:rsidRPr="008E1953">
        <w:rPr>
          <w:rFonts w:eastAsia="SimSun"/>
          <w:u w:val="single"/>
          <w:lang w:eastAsia="x-none"/>
        </w:rPr>
        <w:t>That is, for event 2, TTT=TTT2; but for event 1, TTT= TTT2+ the time when TTT1 starts until TTT2 starts;</w:t>
      </w:r>
      <w:commentRangeEnd w:id="3"/>
      <w:r>
        <w:rPr>
          <w:rStyle w:val="CommentReference"/>
        </w:rPr>
        <w:commentReference w:id="3"/>
      </w:r>
      <w:commentRangeEnd w:id="4"/>
      <w:r>
        <w:rPr>
          <w:rStyle w:val="CommentReference"/>
        </w:rPr>
        <w:commentReference w:id="4"/>
      </w:r>
    </w:p>
    <w:p w14:paraId="33A17A3D" w14:textId="77777777" w:rsidR="00433869" w:rsidRDefault="00433869" w:rsidP="00433869">
      <w:pPr>
        <w:rPr>
          <w:rFonts w:eastAsia="SimSun"/>
          <w:lang w:eastAsia="x-none"/>
        </w:rPr>
      </w:pPr>
      <w:r>
        <w:rPr>
          <w:noProof/>
        </w:rPr>
        <w:drawing>
          <wp:inline distT="0" distB="0" distL="0" distR="0" wp14:anchorId="6AD43724" wp14:editId="1BE979CF">
            <wp:extent cx="2773680" cy="2331720"/>
            <wp:effectExtent l="0" t="0" r="7620" b="0"/>
            <wp:docPr id="728126916" name="Picture 6" descr="cid:image003.png@01D5D12D.E1E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773680" cy="2331720"/>
                    </a:xfrm>
                    <a:prstGeom prst="rect">
                      <a:avLst/>
                    </a:prstGeom>
                  </pic:spPr>
                </pic:pic>
              </a:graphicData>
            </a:graphic>
          </wp:inline>
        </w:drawing>
      </w:r>
    </w:p>
    <w:p w14:paraId="54DB56F7" w14:textId="77777777" w:rsidR="00433869" w:rsidRDefault="00433869" w:rsidP="00433869">
      <w:pPr>
        <w:rPr>
          <w:rFonts w:eastAsia="SimSun"/>
          <w:lang w:eastAsia="x-none"/>
        </w:rPr>
      </w:pPr>
      <w:r>
        <w:rPr>
          <w:rFonts w:eastAsia="SimSun"/>
          <w:lang w:eastAsia="x-none"/>
        </w:rPr>
        <w:t>Figure 1 (CHO is not triggered since event 1 is not always fullfiled when TTT2 is running)</w:t>
      </w:r>
    </w:p>
    <w:p w14:paraId="7DA435A4" w14:textId="77777777" w:rsidR="00433869" w:rsidRDefault="00433869" w:rsidP="00433869">
      <w:pPr>
        <w:rPr>
          <w:rFonts w:eastAsia="SimSun"/>
          <w:lang w:eastAsia="x-none"/>
        </w:rPr>
      </w:pPr>
    </w:p>
    <w:p w14:paraId="1FAAD4B5" w14:textId="77777777" w:rsidR="00433869" w:rsidRDefault="00433869" w:rsidP="00433869">
      <w:pPr>
        <w:rPr>
          <w:rFonts w:eastAsia="SimSun"/>
          <w:lang w:eastAsia="x-none"/>
        </w:rPr>
      </w:pPr>
      <w:r>
        <w:rPr>
          <w:noProof/>
        </w:rPr>
        <w:drawing>
          <wp:inline distT="0" distB="0" distL="0" distR="0" wp14:anchorId="3E8C0388" wp14:editId="208F3940">
            <wp:extent cx="3575050" cy="3003550"/>
            <wp:effectExtent l="0" t="0" r="6350" b="6350"/>
            <wp:docPr id="710062942" name="Picture 7" descr="cid:image004.png@01D5D12D.E1E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3575050" cy="3003550"/>
                    </a:xfrm>
                    <a:prstGeom prst="rect">
                      <a:avLst/>
                    </a:prstGeom>
                  </pic:spPr>
                </pic:pic>
              </a:graphicData>
            </a:graphic>
          </wp:inline>
        </w:drawing>
      </w:r>
    </w:p>
    <w:p w14:paraId="77AEEE9B" w14:textId="77777777" w:rsidR="00433869" w:rsidRDefault="00433869" w:rsidP="00433869">
      <w:pPr>
        <w:rPr>
          <w:rFonts w:eastAsia="SimSun"/>
          <w:lang w:eastAsia="x-none"/>
        </w:rPr>
      </w:pPr>
      <w:commentRangeStart w:id="5"/>
      <w:commentRangeStart w:id="6"/>
      <w:r>
        <w:rPr>
          <w:rFonts w:eastAsia="SimSun"/>
          <w:lang w:eastAsia="x-none"/>
        </w:rPr>
        <w:t>Figure 2 (CHO is not triggered since event 1 is not always fullfiled after TTT1 expires before TTT2 is running)</w:t>
      </w:r>
      <w:commentRangeEnd w:id="5"/>
      <w:r>
        <w:rPr>
          <w:rStyle w:val="CommentReference"/>
        </w:rPr>
        <w:commentReference w:id="5"/>
      </w:r>
      <w:commentRangeEnd w:id="6"/>
      <w:r>
        <w:rPr>
          <w:rStyle w:val="CommentReference"/>
        </w:rPr>
        <w:commentReference w:id="6"/>
      </w:r>
    </w:p>
    <w:p w14:paraId="0D049BC2" w14:textId="77777777" w:rsidR="00433869" w:rsidRDefault="00433869" w:rsidP="00433869">
      <w:pPr>
        <w:rPr>
          <w:rFonts w:eastAsia="SimSun"/>
          <w:lang w:eastAsia="x-none"/>
        </w:rPr>
      </w:pPr>
    </w:p>
    <w:p w14:paraId="04D8273D" w14:textId="77777777" w:rsidR="00433869" w:rsidRPr="008E1953" w:rsidRDefault="00433869" w:rsidP="00433869">
      <w:pPr>
        <w:rPr>
          <w:rFonts w:ascii="Arial" w:hAnsi="Arial" w:cs="Arial"/>
          <w:b/>
        </w:rPr>
      </w:pPr>
      <w:r>
        <w:rPr>
          <w:rFonts w:ascii="Arial" w:hAnsi="Arial" w:cs="Arial"/>
        </w:rPr>
        <w:t>Further question 1: Do companies have same understanding on “and”?</w:t>
      </w:r>
    </w:p>
    <w:p w14:paraId="736606C1" w14:textId="77777777" w:rsidR="00433869" w:rsidRPr="0097568E" w:rsidRDefault="00433869" w:rsidP="00433869">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17"/>
        <w:gridCol w:w="6272"/>
      </w:tblGrid>
      <w:tr w:rsidR="00433869" w:rsidRPr="00722F90" w14:paraId="2A60B9F6" w14:textId="77777777" w:rsidTr="008430C0">
        <w:tc>
          <w:tcPr>
            <w:tcW w:w="1460" w:type="dxa"/>
            <w:shd w:val="clear" w:color="auto" w:fill="BFBFBF"/>
            <w:vAlign w:val="center"/>
          </w:tcPr>
          <w:p w14:paraId="2C1E11C6" w14:textId="77777777" w:rsidR="00433869" w:rsidRPr="00722F90" w:rsidRDefault="00433869" w:rsidP="008430C0">
            <w:pPr>
              <w:spacing w:before="60" w:after="60"/>
              <w:rPr>
                <w:b/>
              </w:rPr>
            </w:pPr>
            <w:r w:rsidRPr="00722F90">
              <w:rPr>
                <w:b/>
              </w:rPr>
              <w:lastRenderedPageBreak/>
              <w:t>Company</w:t>
            </w:r>
          </w:p>
        </w:tc>
        <w:tc>
          <w:tcPr>
            <w:tcW w:w="1527" w:type="dxa"/>
            <w:shd w:val="clear" w:color="auto" w:fill="BFBFBF"/>
          </w:tcPr>
          <w:p w14:paraId="189CB5EB" w14:textId="77777777" w:rsidR="00433869" w:rsidRPr="00722F90" w:rsidRDefault="00433869" w:rsidP="008430C0">
            <w:pPr>
              <w:spacing w:before="60" w:after="60"/>
              <w:rPr>
                <w:b/>
              </w:rPr>
            </w:pPr>
            <w:r>
              <w:rPr>
                <w:b/>
              </w:rPr>
              <w:t>Yes/No</w:t>
            </w:r>
          </w:p>
        </w:tc>
        <w:tc>
          <w:tcPr>
            <w:tcW w:w="6372" w:type="dxa"/>
            <w:shd w:val="clear" w:color="auto" w:fill="BFBFBF"/>
            <w:vAlign w:val="center"/>
          </w:tcPr>
          <w:p w14:paraId="4EFBBBCE" w14:textId="77777777" w:rsidR="00433869" w:rsidRPr="00722F90" w:rsidRDefault="00433869" w:rsidP="008430C0">
            <w:pPr>
              <w:spacing w:before="60" w:after="60"/>
              <w:rPr>
                <w:b/>
              </w:rPr>
            </w:pPr>
            <w:r>
              <w:rPr>
                <w:b/>
              </w:rPr>
              <w:t xml:space="preserve">Remark </w:t>
            </w:r>
          </w:p>
        </w:tc>
      </w:tr>
      <w:tr w:rsidR="00433869" w:rsidRPr="00722F90" w14:paraId="758DEA8B" w14:textId="77777777" w:rsidTr="008430C0">
        <w:tc>
          <w:tcPr>
            <w:tcW w:w="1460" w:type="dxa"/>
            <w:shd w:val="clear" w:color="auto" w:fill="auto"/>
            <w:vAlign w:val="center"/>
          </w:tcPr>
          <w:p w14:paraId="5BCAC9F6" w14:textId="77777777" w:rsidR="00433869" w:rsidRPr="00722F90" w:rsidRDefault="00433869" w:rsidP="008430C0">
            <w:pPr>
              <w:spacing w:before="60" w:after="60"/>
            </w:pPr>
            <w:r>
              <w:t>Ericsson</w:t>
            </w:r>
          </w:p>
        </w:tc>
        <w:tc>
          <w:tcPr>
            <w:tcW w:w="1527" w:type="dxa"/>
          </w:tcPr>
          <w:p w14:paraId="0DB2DA08" w14:textId="77777777" w:rsidR="00433869" w:rsidRPr="00722F90" w:rsidRDefault="00433869" w:rsidP="008430C0">
            <w:pPr>
              <w:spacing w:before="60" w:after="60"/>
            </w:pPr>
            <w:r>
              <w:t>Yes (if updates added).</w:t>
            </w:r>
          </w:p>
        </w:tc>
        <w:tc>
          <w:tcPr>
            <w:tcW w:w="6372" w:type="dxa"/>
            <w:shd w:val="clear" w:color="auto" w:fill="auto"/>
            <w:vAlign w:val="center"/>
          </w:tcPr>
          <w:p w14:paraId="21631B75" w14:textId="77777777" w:rsidR="00433869" w:rsidRPr="00E61B1C" w:rsidRDefault="00433869" w:rsidP="008430C0">
            <w:pPr>
              <w:spacing w:before="60" w:after="60"/>
              <w:rPr>
                <w:rFonts w:eastAsia="SimSun"/>
              </w:rPr>
            </w:pPr>
            <w:r>
              <w:t xml:space="preserve">In figure 2, both event 1 and event 2 are fulfilled during TTT2, i.e.: - -  - </w:t>
            </w:r>
            <w:r w:rsidRPr="00E61B1C">
              <w:rPr>
                <w:rFonts w:eastAsia="SimSun"/>
              </w:rPr>
              <w:t>TTT2 expires, if both event 1 and 2 fulfill the condition during TTT2 running period, then we consider execution condition is met;</w:t>
            </w:r>
          </w:p>
          <w:p w14:paraId="722113F8" w14:textId="77777777" w:rsidR="00433869" w:rsidRDefault="00433869" w:rsidP="008430C0">
            <w:pPr>
              <w:spacing w:before="60" w:after="60"/>
            </w:pPr>
            <w:r w:rsidRPr="00F84AE2">
              <w:t>But you still say th</w:t>
            </w:r>
            <w:r>
              <w:t>is is not fulfilled.</w:t>
            </w:r>
          </w:p>
          <w:p w14:paraId="7A080155" w14:textId="77777777" w:rsidR="00433869" w:rsidRPr="00F84AE2" w:rsidRDefault="00433869" w:rsidP="008430C0">
            <w:pPr>
              <w:spacing w:before="60" w:after="60"/>
            </w:pPr>
          </w:p>
          <w:p w14:paraId="20281DFB" w14:textId="77777777" w:rsidR="00433869" w:rsidRDefault="00433869" w:rsidP="008430C0">
            <w:pPr>
              <w:spacing w:before="60" w:after="60"/>
            </w:pPr>
            <w:r w:rsidRPr="00F84AE2">
              <w:t>What happened is t</w:t>
            </w:r>
            <w:r>
              <w:t>hat event 1 has been fulfilled after TTT1 expiry, but later gets unfulfilled. In that case, that event 1 should have been reset, somehow. In other words, event 1 would need to remain fulfilled when TTT2 expires.</w:t>
            </w:r>
          </w:p>
          <w:p w14:paraId="3E12E2A7" w14:textId="77777777" w:rsidR="00433869" w:rsidRPr="00A67E5B" w:rsidRDefault="00433869" w:rsidP="008430C0">
            <w:pPr>
              <w:spacing w:before="60" w:after="60"/>
            </w:pPr>
            <w:r>
              <w:t xml:space="preserve">[Rap] To my understanding, when event 1 from fulfilled to unfulfilled, the TTT1 should be restarted. If new TTT1 is not expired upon TTT2 expiry, we cannot consider the execution condition is met. </w:t>
            </w:r>
          </w:p>
        </w:tc>
      </w:tr>
      <w:tr w:rsidR="00433869" w:rsidRPr="0018761F" w14:paraId="64BB5920" w14:textId="77777777" w:rsidTr="008430C0">
        <w:tc>
          <w:tcPr>
            <w:tcW w:w="1460" w:type="dxa"/>
            <w:shd w:val="clear" w:color="auto" w:fill="auto"/>
            <w:vAlign w:val="center"/>
          </w:tcPr>
          <w:p w14:paraId="606BDA71" w14:textId="77777777" w:rsidR="00433869" w:rsidRPr="00F03741" w:rsidRDefault="00433869" w:rsidP="008430C0">
            <w:pPr>
              <w:spacing w:before="60" w:after="60"/>
              <w:rPr>
                <w:rFonts w:eastAsia="DengXian"/>
              </w:rPr>
            </w:pPr>
            <w:r>
              <w:rPr>
                <w:rFonts w:eastAsia="DengXian" w:hint="eastAsia"/>
              </w:rPr>
              <w:t>C</w:t>
            </w:r>
            <w:r>
              <w:rPr>
                <w:rFonts w:eastAsia="DengXian"/>
              </w:rPr>
              <w:t>hina Telecom</w:t>
            </w:r>
          </w:p>
        </w:tc>
        <w:tc>
          <w:tcPr>
            <w:tcW w:w="1527" w:type="dxa"/>
          </w:tcPr>
          <w:p w14:paraId="24A81C4F" w14:textId="77777777" w:rsidR="00433869" w:rsidRPr="00F03741" w:rsidRDefault="00433869" w:rsidP="008430C0">
            <w:pPr>
              <w:spacing w:before="60" w:after="60"/>
              <w:rPr>
                <w:rFonts w:eastAsia="DengXian"/>
              </w:rPr>
            </w:pPr>
            <w:r>
              <w:rPr>
                <w:rFonts w:eastAsia="DengXian" w:hint="eastAsia"/>
              </w:rPr>
              <w:t>Yes</w:t>
            </w:r>
          </w:p>
        </w:tc>
        <w:tc>
          <w:tcPr>
            <w:tcW w:w="6372" w:type="dxa"/>
            <w:shd w:val="clear" w:color="auto" w:fill="auto"/>
            <w:vAlign w:val="center"/>
          </w:tcPr>
          <w:p w14:paraId="6052D4D2" w14:textId="77777777" w:rsidR="00433869" w:rsidRPr="00F03741" w:rsidRDefault="00433869" w:rsidP="008430C0">
            <w:pPr>
              <w:spacing w:before="60" w:after="60"/>
              <w:rPr>
                <w:rFonts w:eastAsia="DengXian"/>
              </w:rPr>
            </w:pPr>
            <w:r>
              <w:rPr>
                <w:rFonts w:eastAsia="DengXian" w:hint="eastAsia"/>
              </w:rPr>
              <w:t>W</w:t>
            </w:r>
            <w:r>
              <w:rPr>
                <w:rFonts w:eastAsia="DengXian"/>
              </w:rPr>
              <w:t>e think “and” means both events matain entry conditions.</w:t>
            </w:r>
          </w:p>
        </w:tc>
      </w:tr>
      <w:tr w:rsidR="00433869" w:rsidRPr="0018761F" w14:paraId="32AEA467" w14:textId="77777777" w:rsidTr="008430C0">
        <w:tc>
          <w:tcPr>
            <w:tcW w:w="1460" w:type="dxa"/>
            <w:shd w:val="clear" w:color="auto" w:fill="auto"/>
            <w:vAlign w:val="center"/>
          </w:tcPr>
          <w:p w14:paraId="0256FC7E" w14:textId="77777777" w:rsidR="00433869" w:rsidRDefault="00433869" w:rsidP="008430C0">
            <w:pPr>
              <w:spacing w:before="60" w:after="60"/>
              <w:rPr>
                <w:rFonts w:eastAsia="DengXian"/>
              </w:rPr>
            </w:pPr>
            <w:r>
              <w:t>Qualcomm</w:t>
            </w:r>
          </w:p>
        </w:tc>
        <w:tc>
          <w:tcPr>
            <w:tcW w:w="1527" w:type="dxa"/>
          </w:tcPr>
          <w:p w14:paraId="5E211569" w14:textId="77777777" w:rsidR="00433869" w:rsidRPr="008B312C" w:rsidRDefault="00433869" w:rsidP="008430C0">
            <w:pPr>
              <w:spacing w:before="60" w:after="60"/>
              <w:rPr>
                <w:lang w:eastAsia="ja-JP"/>
              </w:rPr>
            </w:pPr>
            <w:r>
              <w:t>Yes</w:t>
            </w:r>
          </w:p>
        </w:tc>
        <w:tc>
          <w:tcPr>
            <w:tcW w:w="6372" w:type="dxa"/>
            <w:shd w:val="clear" w:color="auto" w:fill="auto"/>
            <w:vAlign w:val="center"/>
          </w:tcPr>
          <w:p w14:paraId="363F3A5C" w14:textId="77777777" w:rsidR="00433869" w:rsidRPr="00E7321A" w:rsidRDefault="00433869" w:rsidP="008430C0">
            <w:pPr>
              <w:spacing w:before="60" w:after="60"/>
              <w:rPr>
                <w:lang w:eastAsia="ja-JP"/>
              </w:rPr>
            </w:pPr>
            <w:r>
              <w:t>Same as Q4 response</w:t>
            </w:r>
          </w:p>
        </w:tc>
      </w:tr>
      <w:tr w:rsidR="00433869" w:rsidRPr="0018761F" w14:paraId="0A66F560" w14:textId="77777777" w:rsidTr="008430C0">
        <w:tc>
          <w:tcPr>
            <w:tcW w:w="1460" w:type="dxa"/>
            <w:shd w:val="clear" w:color="auto" w:fill="auto"/>
            <w:vAlign w:val="center"/>
          </w:tcPr>
          <w:p w14:paraId="70E5DA1B" w14:textId="77777777" w:rsidR="00433869" w:rsidRDefault="00433869" w:rsidP="008430C0">
            <w:pPr>
              <w:spacing w:before="60" w:after="60"/>
              <w:rPr>
                <w:rFonts w:eastAsia="DengXian"/>
              </w:rPr>
            </w:pPr>
            <w:r>
              <w:rPr>
                <w:rFonts w:eastAsia="DengXian"/>
              </w:rPr>
              <w:t>vivo</w:t>
            </w:r>
          </w:p>
        </w:tc>
        <w:tc>
          <w:tcPr>
            <w:tcW w:w="1527" w:type="dxa"/>
          </w:tcPr>
          <w:p w14:paraId="3CED4415" w14:textId="77777777" w:rsidR="00433869" w:rsidRPr="008636F4" w:rsidRDefault="00433869" w:rsidP="008430C0">
            <w:pPr>
              <w:spacing w:before="60" w:after="60"/>
              <w:rPr>
                <w:rFonts w:eastAsia="DengXian"/>
              </w:rPr>
            </w:pPr>
            <w:r>
              <w:rPr>
                <w:rFonts w:eastAsia="DengXian"/>
              </w:rPr>
              <w:t>Yes</w:t>
            </w:r>
          </w:p>
        </w:tc>
        <w:tc>
          <w:tcPr>
            <w:tcW w:w="6372" w:type="dxa"/>
            <w:shd w:val="clear" w:color="auto" w:fill="auto"/>
            <w:vAlign w:val="center"/>
          </w:tcPr>
          <w:p w14:paraId="7559A049" w14:textId="77777777" w:rsidR="00433869" w:rsidRDefault="00433869" w:rsidP="008430C0">
            <w:pPr>
              <w:spacing w:before="60" w:after="60"/>
              <w:rPr>
                <w:lang w:eastAsia="ja-JP"/>
              </w:rPr>
            </w:pPr>
          </w:p>
        </w:tc>
      </w:tr>
      <w:tr w:rsidR="00433869" w:rsidRPr="0018761F" w14:paraId="7518F387" w14:textId="77777777" w:rsidTr="008430C0">
        <w:tc>
          <w:tcPr>
            <w:tcW w:w="1460" w:type="dxa"/>
            <w:shd w:val="clear" w:color="auto" w:fill="auto"/>
            <w:vAlign w:val="center"/>
          </w:tcPr>
          <w:p w14:paraId="2AE02A3C" w14:textId="77777777" w:rsidR="00433869" w:rsidRDefault="00433869" w:rsidP="008430C0">
            <w:pPr>
              <w:spacing w:before="60" w:after="60"/>
              <w:rPr>
                <w:rFonts w:eastAsia="DengXian"/>
              </w:rPr>
            </w:pPr>
            <w:r>
              <w:rPr>
                <w:rFonts w:hint="eastAsia"/>
                <w:lang w:eastAsia="ko-KR"/>
              </w:rPr>
              <w:t>L</w:t>
            </w:r>
            <w:r>
              <w:rPr>
                <w:lang w:eastAsia="ko-KR"/>
              </w:rPr>
              <w:t>G</w:t>
            </w:r>
          </w:p>
        </w:tc>
        <w:tc>
          <w:tcPr>
            <w:tcW w:w="1527" w:type="dxa"/>
          </w:tcPr>
          <w:p w14:paraId="74C108C6" w14:textId="77777777" w:rsidR="00433869" w:rsidRDefault="00433869" w:rsidP="008430C0">
            <w:pPr>
              <w:spacing w:before="60" w:after="60"/>
              <w:rPr>
                <w:rFonts w:eastAsia="DengXian"/>
              </w:rPr>
            </w:pPr>
            <w:r>
              <w:rPr>
                <w:rFonts w:hint="eastAsia"/>
                <w:lang w:eastAsia="ko-KR"/>
              </w:rPr>
              <w:t>Yes</w:t>
            </w:r>
            <w:r>
              <w:rPr>
                <w:lang w:eastAsia="ko-KR"/>
              </w:rPr>
              <w:t xml:space="preserve"> with comments</w:t>
            </w:r>
          </w:p>
        </w:tc>
        <w:tc>
          <w:tcPr>
            <w:tcW w:w="6372" w:type="dxa"/>
            <w:shd w:val="clear" w:color="auto" w:fill="auto"/>
            <w:vAlign w:val="center"/>
          </w:tcPr>
          <w:p w14:paraId="2C7A90FD" w14:textId="77777777" w:rsidR="00433869" w:rsidRDefault="00433869" w:rsidP="008430C0">
            <w:pPr>
              <w:spacing w:before="60" w:after="60"/>
              <w:rPr>
                <w:lang w:eastAsia="ja-JP"/>
              </w:rPr>
            </w:pPr>
            <w:r>
              <w:rPr>
                <w:lang w:eastAsia="ko-KR"/>
              </w:rPr>
              <w:t>Since there is no step in the expiry of TTT1, we need some more clarification in the example. If TTT1 has expired before the expiry of TTT2, it is option 2 of the previous discussion. But if TTT1 is longer than TTT2 and TTT1 hasn’t expired when the expiry of TTT2, it is option 4 of the precious discussion.</w:t>
            </w:r>
            <w:r>
              <w:rPr>
                <w:lang w:eastAsia="ko-KR"/>
              </w:rPr>
              <w:br/>
            </w:r>
          </w:p>
        </w:tc>
      </w:tr>
      <w:tr w:rsidR="00433869" w:rsidRPr="0018761F" w14:paraId="0695EDC9" w14:textId="77777777" w:rsidTr="008430C0">
        <w:tc>
          <w:tcPr>
            <w:tcW w:w="1460" w:type="dxa"/>
            <w:shd w:val="clear" w:color="auto" w:fill="auto"/>
            <w:vAlign w:val="center"/>
          </w:tcPr>
          <w:p w14:paraId="59437608" w14:textId="77777777" w:rsidR="00433869" w:rsidRDefault="00433869" w:rsidP="008430C0">
            <w:pPr>
              <w:spacing w:before="60" w:after="60"/>
              <w:rPr>
                <w:lang w:eastAsia="ko-KR"/>
              </w:rPr>
            </w:pPr>
            <w:r>
              <w:rPr>
                <w:lang w:eastAsia="ko-KR"/>
              </w:rPr>
              <w:t>OPPO</w:t>
            </w:r>
          </w:p>
        </w:tc>
        <w:tc>
          <w:tcPr>
            <w:tcW w:w="1527" w:type="dxa"/>
          </w:tcPr>
          <w:p w14:paraId="0C13F1A4" w14:textId="77777777" w:rsidR="00433869" w:rsidRDefault="00433869" w:rsidP="008430C0">
            <w:pPr>
              <w:spacing w:before="60" w:after="60"/>
              <w:rPr>
                <w:lang w:eastAsia="ko-KR"/>
              </w:rPr>
            </w:pPr>
            <w:r>
              <w:rPr>
                <w:lang w:eastAsia="ko-KR"/>
              </w:rPr>
              <w:t>Yes</w:t>
            </w:r>
          </w:p>
        </w:tc>
        <w:tc>
          <w:tcPr>
            <w:tcW w:w="6372" w:type="dxa"/>
            <w:shd w:val="clear" w:color="auto" w:fill="auto"/>
            <w:vAlign w:val="center"/>
          </w:tcPr>
          <w:p w14:paraId="7429E728" w14:textId="77777777" w:rsidR="00433869" w:rsidRDefault="00433869" w:rsidP="008430C0">
            <w:pPr>
              <w:spacing w:before="60" w:after="60"/>
              <w:rPr>
                <w:lang w:eastAsia="ko-KR"/>
              </w:rPr>
            </w:pPr>
          </w:p>
        </w:tc>
      </w:tr>
      <w:tr w:rsidR="00433869" w14:paraId="73C667DE"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CFDC0F" w14:textId="77777777" w:rsidR="00433869" w:rsidRPr="0041465E" w:rsidRDefault="00433869" w:rsidP="008430C0">
            <w:pPr>
              <w:spacing w:before="60" w:after="60"/>
              <w:rPr>
                <w:lang w:eastAsia="ko-KR"/>
              </w:rPr>
            </w:pPr>
            <w:r w:rsidRPr="0041465E">
              <w:rPr>
                <w:rFonts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013A1374" w14:textId="77777777" w:rsidR="00433869" w:rsidRPr="0041465E" w:rsidRDefault="00433869" w:rsidP="008430C0">
            <w:pPr>
              <w:spacing w:before="60" w:after="60"/>
              <w:rPr>
                <w:lang w:eastAsia="ko-KR"/>
              </w:rPr>
            </w:pPr>
            <w:r w:rsidRPr="0041465E">
              <w:rPr>
                <w:rFonts w:hint="eastAsia"/>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09011D" w14:textId="77777777" w:rsidR="00433869" w:rsidRDefault="00433869" w:rsidP="008430C0">
            <w:pPr>
              <w:spacing w:before="60" w:after="60"/>
              <w:rPr>
                <w:lang w:eastAsia="ko-KR"/>
              </w:rPr>
            </w:pPr>
            <w:r w:rsidRPr="0041465E">
              <w:rPr>
                <w:rFonts w:hint="eastAsia"/>
                <w:lang w:eastAsia="ko-KR"/>
              </w:rPr>
              <w:t>As long as event 1 and event 2 are fulfilled when TTT of the event</w:t>
            </w:r>
            <w:r>
              <w:rPr>
                <w:lang w:eastAsia="ko-KR"/>
              </w:rPr>
              <w:t xml:space="preserve"> that</w:t>
            </w:r>
            <w:r w:rsidRPr="0041465E">
              <w:rPr>
                <w:rFonts w:hint="eastAsia"/>
                <w:lang w:eastAsia="ko-KR"/>
              </w:rPr>
              <w:t xml:space="preserve"> started later expires, the execution condition can be considered as satisfied.</w:t>
            </w:r>
          </w:p>
          <w:p w14:paraId="707C834F" w14:textId="77777777" w:rsidR="00433869" w:rsidRPr="0041465E" w:rsidRDefault="00433869" w:rsidP="008430C0">
            <w:pPr>
              <w:spacing w:before="60" w:after="60"/>
              <w:rPr>
                <w:lang w:eastAsia="ko-KR"/>
              </w:rPr>
            </w:pPr>
            <w:r>
              <w:rPr>
                <w:lang w:eastAsia="ko-KR"/>
              </w:rPr>
              <w:t>[Yi] then we only have one TTT for both events?</w:t>
            </w:r>
          </w:p>
        </w:tc>
      </w:tr>
      <w:tr w:rsidR="00433869" w14:paraId="71912247"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D8BA31E" w14:textId="77777777" w:rsidR="00433869" w:rsidRPr="0041465E" w:rsidRDefault="00433869" w:rsidP="008430C0">
            <w:pPr>
              <w:spacing w:before="60" w:after="60"/>
              <w:rPr>
                <w:lang w:eastAsia="ko-KR"/>
              </w:rPr>
            </w:pPr>
            <w:r>
              <w:rPr>
                <w:lang w:eastAsia="ko-KR"/>
              </w:rPr>
              <w:t>Interdigital</w:t>
            </w:r>
          </w:p>
        </w:tc>
        <w:tc>
          <w:tcPr>
            <w:tcW w:w="1527" w:type="dxa"/>
            <w:tcBorders>
              <w:top w:val="single" w:sz="4" w:space="0" w:color="auto"/>
              <w:left w:val="single" w:sz="4" w:space="0" w:color="auto"/>
              <w:bottom w:val="single" w:sz="4" w:space="0" w:color="auto"/>
              <w:right w:val="single" w:sz="4" w:space="0" w:color="auto"/>
            </w:tcBorders>
          </w:tcPr>
          <w:p w14:paraId="10FD65EE" w14:textId="77777777" w:rsidR="00433869" w:rsidRPr="0041465E" w:rsidRDefault="00433869" w:rsidP="008430C0">
            <w:pPr>
              <w:spacing w:before="60" w:after="60"/>
              <w:rPr>
                <w:lang w:eastAsia="ko-KR"/>
              </w:rPr>
            </w:pPr>
            <w:r>
              <w:rPr>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3C1F7E" w14:textId="77777777" w:rsidR="00433869" w:rsidRPr="0041465E" w:rsidRDefault="00433869" w:rsidP="008430C0">
            <w:pPr>
              <w:spacing w:before="60" w:after="60"/>
              <w:rPr>
                <w:lang w:eastAsia="ko-KR"/>
              </w:rPr>
            </w:pPr>
          </w:p>
        </w:tc>
      </w:tr>
      <w:tr w:rsidR="00433869" w14:paraId="37E29F4C"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DCE125" w14:textId="77777777" w:rsidR="00433869" w:rsidRDefault="00433869" w:rsidP="008430C0">
            <w:pPr>
              <w:spacing w:before="60" w:after="60"/>
              <w:rPr>
                <w:lang w:eastAsia="ko-KR"/>
              </w:rPr>
            </w:pPr>
            <w:r>
              <w:rPr>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1FB64340" w14:textId="77777777" w:rsidR="00433869" w:rsidRDefault="00433869" w:rsidP="008430C0">
            <w:pPr>
              <w:spacing w:before="60" w:after="60"/>
              <w:rPr>
                <w:lang w:eastAsia="ko-KR"/>
              </w:rPr>
            </w:pPr>
            <w:r>
              <w:rPr>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E3EBCED" w14:textId="77777777" w:rsidR="00433869" w:rsidRPr="0041465E" w:rsidRDefault="00433869" w:rsidP="008430C0">
            <w:pPr>
              <w:spacing w:before="60" w:after="60"/>
              <w:rPr>
                <w:lang w:eastAsia="ko-KR"/>
              </w:rPr>
            </w:pPr>
          </w:p>
        </w:tc>
      </w:tr>
    </w:tbl>
    <w:p w14:paraId="0C06003A" w14:textId="77777777" w:rsidR="00433869" w:rsidRDefault="00433869" w:rsidP="00433869">
      <w:pPr>
        <w:rPr>
          <w:rFonts w:eastAsia="SimSun"/>
          <w:lang w:eastAsia="x-none"/>
        </w:rPr>
      </w:pPr>
    </w:p>
    <w:p w14:paraId="5D436DD6" w14:textId="77777777" w:rsidR="00433869" w:rsidRDefault="00433869" w:rsidP="00433869">
      <w:pPr>
        <w:rPr>
          <w:rFonts w:eastAsia="SimSun"/>
          <w:lang w:eastAsia="x-none"/>
        </w:rPr>
      </w:pPr>
      <w:commentRangeStart w:id="7"/>
      <w:commentRangeStart w:id="8"/>
      <w:r>
        <w:rPr>
          <w:rFonts w:eastAsia="SimSun"/>
          <w:lang w:eastAsia="x-none"/>
        </w:rPr>
        <w:t>Regarding how to implement “option 2” into spec, there are mainly two options (</w:t>
      </w:r>
      <w:r>
        <w:rPr>
          <w:color w:val="FF0000"/>
        </w:rPr>
        <w:t>based on maintaining fulfilled the entry condition after TTT1 expires (all follow up measurements still above entry level) vs. based on not fulfilling the leaving condition after TTT1 expires (all follow up measurements above leaving level).</w:t>
      </w:r>
      <w:r>
        <w:rPr>
          <w:rFonts w:eastAsia="SimSun"/>
          <w:lang w:eastAsia="x-none"/>
        </w:rPr>
        <w:t>):</w:t>
      </w:r>
      <w:commentRangeEnd w:id="7"/>
      <w:r>
        <w:rPr>
          <w:rStyle w:val="CommentReference"/>
        </w:rPr>
        <w:commentReference w:id="7"/>
      </w:r>
      <w:commentRangeEnd w:id="8"/>
      <w:r>
        <w:rPr>
          <w:rStyle w:val="CommentReference"/>
        </w:rPr>
        <w:commentReference w:id="8"/>
      </w:r>
    </w:p>
    <w:p w14:paraId="7ED9907E" w14:textId="77777777" w:rsidR="00433869" w:rsidRPr="00E800EA" w:rsidRDefault="00433869" w:rsidP="00433869">
      <w:pPr>
        <w:rPr>
          <w:rFonts w:ascii="Arial" w:hAnsi="Arial" w:cs="Arial"/>
          <w:b/>
        </w:rPr>
      </w:pPr>
    </w:p>
    <w:p w14:paraId="7B89253C" w14:textId="77777777" w:rsidR="00433869" w:rsidRDefault="00433869" w:rsidP="00433869">
      <w:pPr>
        <w:rPr>
          <w:rFonts w:ascii="Arial" w:hAnsi="Arial" w:cs="Arial"/>
        </w:rPr>
      </w:pPr>
      <w:r>
        <w:rPr>
          <w:rFonts w:ascii="Arial" w:hAnsi="Arial" w:cs="Arial"/>
        </w:rPr>
        <w:t>Further question: How should be non-fulfillment of the condition be modeled?</w:t>
      </w:r>
    </w:p>
    <w:p w14:paraId="57666B8D" w14:textId="77777777" w:rsidR="00433869" w:rsidRPr="00E800EA" w:rsidRDefault="00433869" w:rsidP="00433869">
      <w:pPr>
        <w:pStyle w:val="ListParagraph"/>
        <w:numPr>
          <w:ilvl w:val="0"/>
          <w:numId w:val="18"/>
        </w:numPr>
        <w:rPr>
          <w:rFonts w:ascii="Arial" w:eastAsiaTheme="minorEastAsia" w:hAnsi="Arial" w:cs="Arial"/>
          <w:b/>
          <w:sz w:val="22"/>
          <w:szCs w:val="22"/>
          <w:lang w:val="en-US" w:eastAsia="zh-CN"/>
        </w:rPr>
      </w:pPr>
      <w:r>
        <w:rPr>
          <w:rFonts w:ascii="Arial" w:hAnsi="Arial" w:cs="Arial"/>
        </w:rPr>
        <w:t>Option a) UE leaves the entry condition for event k;</w:t>
      </w:r>
    </w:p>
    <w:p w14:paraId="0F38EAB3" w14:textId="77777777" w:rsidR="00433869" w:rsidRPr="00E800EA" w:rsidRDefault="00433869" w:rsidP="00433869">
      <w:pPr>
        <w:pStyle w:val="ListParagraph"/>
        <w:numPr>
          <w:ilvl w:val="0"/>
          <w:numId w:val="18"/>
        </w:numPr>
        <w:rPr>
          <w:rFonts w:ascii="Arial" w:eastAsiaTheme="minorEastAsia" w:hAnsi="Arial" w:cs="Arial"/>
          <w:b/>
          <w:sz w:val="22"/>
          <w:szCs w:val="22"/>
          <w:lang w:val="en-US" w:eastAsia="zh-CN"/>
        </w:rPr>
      </w:pPr>
      <w:r>
        <w:rPr>
          <w:rFonts w:ascii="Arial" w:hAnsi="Arial" w:cs="Arial"/>
        </w:rPr>
        <w:t>Option b) UE fulfils the leaving condition for event k;</w:t>
      </w:r>
    </w:p>
    <w:p w14:paraId="15908CC7" w14:textId="77777777" w:rsidR="00433869" w:rsidRPr="00E800EA" w:rsidRDefault="00433869" w:rsidP="00433869">
      <w:pPr>
        <w:pStyle w:val="ListParagraph"/>
        <w:ind w:left="420"/>
        <w:rPr>
          <w:rFonts w:ascii="Arial" w:hAnsi="Arial" w:cs="Arial"/>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513"/>
        <w:gridCol w:w="6275"/>
      </w:tblGrid>
      <w:tr w:rsidR="00433869" w:rsidRPr="00722F90" w14:paraId="44AF9B0C" w14:textId="77777777" w:rsidTr="008430C0">
        <w:tc>
          <w:tcPr>
            <w:tcW w:w="1460" w:type="dxa"/>
            <w:shd w:val="clear" w:color="auto" w:fill="BFBFBF"/>
            <w:vAlign w:val="center"/>
          </w:tcPr>
          <w:p w14:paraId="65756729" w14:textId="77777777" w:rsidR="00433869" w:rsidRPr="00722F90" w:rsidRDefault="00433869" w:rsidP="008430C0">
            <w:pPr>
              <w:spacing w:before="60" w:after="60"/>
              <w:rPr>
                <w:b/>
              </w:rPr>
            </w:pPr>
            <w:r w:rsidRPr="00722F90">
              <w:rPr>
                <w:b/>
              </w:rPr>
              <w:t>Company</w:t>
            </w:r>
          </w:p>
        </w:tc>
        <w:tc>
          <w:tcPr>
            <w:tcW w:w="1527" w:type="dxa"/>
            <w:shd w:val="clear" w:color="auto" w:fill="BFBFBF"/>
          </w:tcPr>
          <w:p w14:paraId="64038AED" w14:textId="77777777" w:rsidR="00433869" w:rsidRPr="00722F90" w:rsidRDefault="00433869" w:rsidP="008430C0">
            <w:pPr>
              <w:spacing w:before="60" w:after="60"/>
              <w:rPr>
                <w:b/>
              </w:rPr>
            </w:pPr>
            <w:r>
              <w:rPr>
                <w:b/>
              </w:rPr>
              <w:t>Option a? b?</w:t>
            </w:r>
          </w:p>
        </w:tc>
        <w:tc>
          <w:tcPr>
            <w:tcW w:w="6372" w:type="dxa"/>
            <w:shd w:val="clear" w:color="auto" w:fill="BFBFBF"/>
            <w:vAlign w:val="center"/>
          </w:tcPr>
          <w:p w14:paraId="76F589AD" w14:textId="77777777" w:rsidR="00433869" w:rsidRPr="00722F90" w:rsidRDefault="00433869" w:rsidP="008430C0">
            <w:pPr>
              <w:spacing w:before="60" w:after="60"/>
              <w:rPr>
                <w:b/>
              </w:rPr>
            </w:pPr>
            <w:r>
              <w:rPr>
                <w:b/>
              </w:rPr>
              <w:t xml:space="preserve">Remark </w:t>
            </w:r>
          </w:p>
        </w:tc>
      </w:tr>
      <w:tr w:rsidR="00433869" w:rsidRPr="00722F90" w14:paraId="64848C2B" w14:textId="77777777" w:rsidTr="008430C0">
        <w:tc>
          <w:tcPr>
            <w:tcW w:w="1460" w:type="dxa"/>
            <w:shd w:val="clear" w:color="auto" w:fill="auto"/>
            <w:vAlign w:val="center"/>
          </w:tcPr>
          <w:p w14:paraId="1FDBF61A" w14:textId="77777777" w:rsidR="00433869" w:rsidRPr="00722F90" w:rsidRDefault="00433869" w:rsidP="008430C0">
            <w:pPr>
              <w:spacing w:before="60" w:after="60"/>
            </w:pPr>
            <w:r>
              <w:t>Ericsson</w:t>
            </w:r>
          </w:p>
        </w:tc>
        <w:tc>
          <w:tcPr>
            <w:tcW w:w="1527" w:type="dxa"/>
          </w:tcPr>
          <w:p w14:paraId="547CF5A5" w14:textId="77777777" w:rsidR="00433869" w:rsidRPr="00722F90" w:rsidRDefault="00433869" w:rsidP="008430C0">
            <w:pPr>
              <w:spacing w:before="60" w:after="60"/>
            </w:pPr>
            <w:r>
              <w:t>No strong view.</w:t>
            </w:r>
          </w:p>
        </w:tc>
        <w:tc>
          <w:tcPr>
            <w:tcW w:w="6372" w:type="dxa"/>
            <w:shd w:val="clear" w:color="auto" w:fill="auto"/>
            <w:vAlign w:val="center"/>
          </w:tcPr>
          <w:p w14:paraId="58E8AF9B" w14:textId="77777777" w:rsidR="00433869" w:rsidRDefault="00433869" w:rsidP="008430C0">
            <w:pPr>
              <w:spacing w:before="60" w:after="60"/>
            </w:pPr>
            <w:r>
              <w:t xml:space="preserve">Perhaps option a) is simpler as that requires less changes? On the other hand, option b) is similar to measurement reporting framework. </w:t>
            </w:r>
          </w:p>
          <w:p w14:paraId="71A5A007" w14:textId="77777777" w:rsidR="00433869" w:rsidRDefault="00433869" w:rsidP="008430C0">
            <w:pPr>
              <w:spacing w:before="60" w:after="60"/>
            </w:pPr>
          </w:p>
          <w:p w14:paraId="79F91AC2" w14:textId="77777777" w:rsidR="00433869" w:rsidRPr="007C5962" w:rsidRDefault="00433869" w:rsidP="008430C0">
            <w:pPr>
              <w:spacing w:before="60" w:after="60"/>
            </w:pPr>
            <w:r>
              <w:t>Curious to hear views from others, maybe they have clear views. I guess ZTE was trying to explain why option b) would make more sense?</w:t>
            </w:r>
          </w:p>
        </w:tc>
      </w:tr>
      <w:tr w:rsidR="00433869" w:rsidRPr="0018761F" w14:paraId="58C713DB" w14:textId="77777777" w:rsidTr="008430C0">
        <w:tc>
          <w:tcPr>
            <w:tcW w:w="1460" w:type="dxa"/>
            <w:shd w:val="clear" w:color="auto" w:fill="auto"/>
            <w:vAlign w:val="center"/>
          </w:tcPr>
          <w:p w14:paraId="4C024C06" w14:textId="77777777" w:rsidR="00433869" w:rsidRPr="00F03741" w:rsidRDefault="00433869" w:rsidP="008430C0">
            <w:pPr>
              <w:spacing w:before="60" w:after="60"/>
              <w:rPr>
                <w:rFonts w:eastAsia="DengXian"/>
              </w:rPr>
            </w:pPr>
            <w:r>
              <w:rPr>
                <w:rFonts w:eastAsia="DengXian" w:hint="eastAsia"/>
              </w:rPr>
              <w:lastRenderedPageBreak/>
              <w:t>C</w:t>
            </w:r>
            <w:r>
              <w:rPr>
                <w:rFonts w:eastAsia="DengXian"/>
              </w:rPr>
              <w:t>hina Telcom</w:t>
            </w:r>
          </w:p>
        </w:tc>
        <w:tc>
          <w:tcPr>
            <w:tcW w:w="1527" w:type="dxa"/>
          </w:tcPr>
          <w:p w14:paraId="0F2B6C6E" w14:textId="77777777" w:rsidR="00433869" w:rsidRPr="00F03741" w:rsidRDefault="00433869" w:rsidP="008430C0">
            <w:pPr>
              <w:spacing w:before="60" w:after="60"/>
              <w:rPr>
                <w:rFonts w:eastAsia="DengXian"/>
              </w:rPr>
            </w:pPr>
            <w:r>
              <w:rPr>
                <w:rFonts w:eastAsia="DengXian" w:hint="eastAsia"/>
              </w:rPr>
              <w:t>O</w:t>
            </w:r>
            <w:r>
              <w:rPr>
                <w:rFonts w:eastAsia="DengXian"/>
              </w:rPr>
              <w:t>ption a</w:t>
            </w:r>
          </w:p>
        </w:tc>
        <w:tc>
          <w:tcPr>
            <w:tcW w:w="6372" w:type="dxa"/>
            <w:shd w:val="clear" w:color="auto" w:fill="auto"/>
            <w:vAlign w:val="center"/>
          </w:tcPr>
          <w:p w14:paraId="0FEB812B" w14:textId="77777777" w:rsidR="00433869" w:rsidRPr="00F03741" w:rsidRDefault="00433869" w:rsidP="008430C0">
            <w:pPr>
              <w:spacing w:before="60" w:after="60"/>
              <w:rPr>
                <w:rFonts w:eastAsia="DengXian"/>
              </w:rPr>
            </w:pPr>
          </w:p>
        </w:tc>
      </w:tr>
      <w:tr w:rsidR="00433869" w:rsidRPr="0018761F" w14:paraId="772C768F" w14:textId="77777777" w:rsidTr="008430C0">
        <w:tc>
          <w:tcPr>
            <w:tcW w:w="1460" w:type="dxa"/>
            <w:shd w:val="clear" w:color="auto" w:fill="auto"/>
            <w:vAlign w:val="center"/>
          </w:tcPr>
          <w:p w14:paraId="68518C1A" w14:textId="77777777" w:rsidR="00433869" w:rsidRDefault="00433869" w:rsidP="008430C0">
            <w:pPr>
              <w:spacing w:before="60" w:after="60"/>
              <w:rPr>
                <w:rFonts w:eastAsia="DengXian"/>
              </w:rPr>
            </w:pPr>
            <w:r>
              <w:t>Qualcomm</w:t>
            </w:r>
          </w:p>
        </w:tc>
        <w:tc>
          <w:tcPr>
            <w:tcW w:w="1527" w:type="dxa"/>
          </w:tcPr>
          <w:p w14:paraId="1B78AF98" w14:textId="77777777" w:rsidR="00433869" w:rsidRPr="008B312C" w:rsidRDefault="00433869" w:rsidP="008430C0">
            <w:pPr>
              <w:spacing w:before="60" w:after="60"/>
              <w:rPr>
                <w:lang w:eastAsia="ja-JP"/>
              </w:rPr>
            </w:pPr>
            <w:r>
              <w:t>Option b</w:t>
            </w:r>
          </w:p>
        </w:tc>
        <w:tc>
          <w:tcPr>
            <w:tcW w:w="6372" w:type="dxa"/>
            <w:shd w:val="clear" w:color="auto" w:fill="auto"/>
            <w:vAlign w:val="center"/>
          </w:tcPr>
          <w:p w14:paraId="7FF50E24" w14:textId="77777777" w:rsidR="00433869" w:rsidRPr="00E7321A" w:rsidRDefault="00433869" w:rsidP="008430C0">
            <w:pPr>
              <w:spacing w:before="60" w:after="60"/>
              <w:rPr>
                <w:lang w:eastAsia="ja-JP"/>
              </w:rPr>
            </w:pPr>
            <w:r>
              <w:t>Option a is also acceptable but b could be simpler as the UE does not need to check the entry condition again for an ongoing measurement.</w:t>
            </w:r>
          </w:p>
        </w:tc>
      </w:tr>
      <w:tr w:rsidR="00433869" w:rsidRPr="0018761F" w14:paraId="6AF33611" w14:textId="77777777" w:rsidTr="008430C0">
        <w:tc>
          <w:tcPr>
            <w:tcW w:w="1460" w:type="dxa"/>
            <w:shd w:val="clear" w:color="auto" w:fill="auto"/>
            <w:vAlign w:val="center"/>
          </w:tcPr>
          <w:p w14:paraId="7FCD32F9" w14:textId="77777777" w:rsidR="00433869" w:rsidRDefault="00433869" w:rsidP="008430C0">
            <w:pPr>
              <w:spacing w:before="60" w:after="60"/>
              <w:rPr>
                <w:rFonts w:eastAsia="DengXian"/>
              </w:rPr>
            </w:pPr>
            <w:r>
              <w:rPr>
                <w:rFonts w:eastAsia="DengXian"/>
              </w:rPr>
              <w:t>Vivo</w:t>
            </w:r>
          </w:p>
        </w:tc>
        <w:tc>
          <w:tcPr>
            <w:tcW w:w="1527" w:type="dxa"/>
          </w:tcPr>
          <w:p w14:paraId="7E29715D" w14:textId="77777777" w:rsidR="00433869" w:rsidRPr="008636F4" w:rsidRDefault="00433869" w:rsidP="008430C0">
            <w:pPr>
              <w:spacing w:before="60" w:after="60"/>
              <w:rPr>
                <w:rFonts w:eastAsia="DengXian"/>
              </w:rPr>
            </w:pPr>
            <w:r>
              <w:rPr>
                <w:rFonts w:eastAsia="DengXian"/>
              </w:rPr>
              <w:t>Option b</w:t>
            </w:r>
          </w:p>
        </w:tc>
        <w:tc>
          <w:tcPr>
            <w:tcW w:w="6372" w:type="dxa"/>
            <w:shd w:val="clear" w:color="auto" w:fill="auto"/>
            <w:vAlign w:val="center"/>
          </w:tcPr>
          <w:p w14:paraId="16EF072E" w14:textId="77777777" w:rsidR="00433869" w:rsidRDefault="00433869" w:rsidP="008430C0">
            <w:pPr>
              <w:spacing w:before="60" w:after="60"/>
              <w:rPr>
                <w:lang w:eastAsia="ja-JP"/>
              </w:rPr>
            </w:pPr>
            <w:r>
              <w:rPr>
                <w:lang w:eastAsia="ja-JP"/>
              </w:rPr>
              <w:t>We agree that it is simple there is no need for the UE to check the entry condition again.</w:t>
            </w:r>
          </w:p>
        </w:tc>
      </w:tr>
      <w:tr w:rsidR="00433869" w:rsidRPr="0018761F" w14:paraId="24DD2DA8" w14:textId="77777777" w:rsidTr="008430C0">
        <w:tc>
          <w:tcPr>
            <w:tcW w:w="1460" w:type="dxa"/>
            <w:shd w:val="clear" w:color="auto" w:fill="auto"/>
            <w:vAlign w:val="center"/>
          </w:tcPr>
          <w:p w14:paraId="0F6E1986" w14:textId="77777777" w:rsidR="00433869" w:rsidRDefault="00433869" w:rsidP="008430C0">
            <w:pPr>
              <w:spacing w:before="60" w:after="60"/>
              <w:rPr>
                <w:rFonts w:eastAsia="DengXian"/>
              </w:rPr>
            </w:pPr>
            <w:r>
              <w:rPr>
                <w:rFonts w:hint="eastAsia"/>
                <w:lang w:eastAsia="ko-KR"/>
              </w:rPr>
              <w:t>LG</w:t>
            </w:r>
          </w:p>
        </w:tc>
        <w:tc>
          <w:tcPr>
            <w:tcW w:w="1527" w:type="dxa"/>
          </w:tcPr>
          <w:p w14:paraId="0DD5DA29" w14:textId="77777777" w:rsidR="00433869" w:rsidRDefault="00433869" w:rsidP="008430C0">
            <w:pPr>
              <w:spacing w:before="60" w:after="60"/>
              <w:rPr>
                <w:rFonts w:eastAsia="DengXian"/>
              </w:rPr>
            </w:pPr>
            <w:r>
              <w:rPr>
                <w:rFonts w:hint="eastAsia"/>
                <w:lang w:eastAsia="ko-KR"/>
              </w:rPr>
              <w:t>Option b</w:t>
            </w:r>
          </w:p>
        </w:tc>
        <w:tc>
          <w:tcPr>
            <w:tcW w:w="6372" w:type="dxa"/>
            <w:shd w:val="clear" w:color="auto" w:fill="auto"/>
            <w:vAlign w:val="center"/>
          </w:tcPr>
          <w:p w14:paraId="601F1E60" w14:textId="77777777" w:rsidR="00433869" w:rsidRDefault="00433869" w:rsidP="008430C0">
            <w:pPr>
              <w:spacing w:before="60" w:after="60"/>
              <w:rPr>
                <w:lang w:eastAsia="ja-JP"/>
              </w:rPr>
            </w:pPr>
            <w:r>
              <w:rPr>
                <w:lang w:eastAsia="ko-KR"/>
              </w:rPr>
              <w:t>Unless the leaving condition isn’t met, the event can be regarded as valid.</w:t>
            </w:r>
          </w:p>
        </w:tc>
      </w:tr>
      <w:tr w:rsidR="00433869" w:rsidRPr="0018761F" w14:paraId="53F01AF9" w14:textId="77777777" w:rsidTr="008430C0">
        <w:tc>
          <w:tcPr>
            <w:tcW w:w="1460" w:type="dxa"/>
            <w:shd w:val="clear" w:color="auto" w:fill="auto"/>
            <w:vAlign w:val="center"/>
          </w:tcPr>
          <w:p w14:paraId="542D4545" w14:textId="77777777" w:rsidR="00433869" w:rsidRDefault="00433869" w:rsidP="008430C0">
            <w:pPr>
              <w:spacing w:before="60" w:after="60"/>
              <w:rPr>
                <w:lang w:eastAsia="ko-KR"/>
              </w:rPr>
            </w:pPr>
            <w:r>
              <w:rPr>
                <w:lang w:eastAsia="ko-KR"/>
              </w:rPr>
              <w:t>OPPO</w:t>
            </w:r>
          </w:p>
        </w:tc>
        <w:tc>
          <w:tcPr>
            <w:tcW w:w="1527" w:type="dxa"/>
          </w:tcPr>
          <w:p w14:paraId="67C74D98" w14:textId="77777777" w:rsidR="00433869" w:rsidRDefault="00433869" w:rsidP="008430C0">
            <w:pPr>
              <w:spacing w:before="60" w:after="60"/>
              <w:rPr>
                <w:lang w:eastAsia="ko-KR"/>
              </w:rPr>
            </w:pPr>
            <w:r>
              <w:rPr>
                <w:lang w:eastAsia="ko-KR"/>
              </w:rPr>
              <w:t>Option b</w:t>
            </w:r>
          </w:p>
        </w:tc>
        <w:tc>
          <w:tcPr>
            <w:tcW w:w="6372" w:type="dxa"/>
            <w:shd w:val="clear" w:color="auto" w:fill="auto"/>
            <w:vAlign w:val="center"/>
          </w:tcPr>
          <w:p w14:paraId="63F89EC7" w14:textId="77777777" w:rsidR="00433869" w:rsidRDefault="00433869" w:rsidP="008430C0">
            <w:pPr>
              <w:spacing w:before="60" w:after="60"/>
              <w:rPr>
                <w:lang w:eastAsia="ko-KR"/>
              </w:rPr>
            </w:pPr>
            <w:r>
              <w:rPr>
                <w:lang w:eastAsia="ko-KR"/>
              </w:rPr>
              <w:t>This is simiar to the case of measurement reporting. UE only checks the leaving condition.</w:t>
            </w:r>
          </w:p>
        </w:tc>
      </w:tr>
      <w:tr w:rsidR="00433869" w14:paraId="52020FFF"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D47A4C3" w14:textId="77777777" w:rsidR="00433869" w:rsidRPr="0041465E" w:rsidRDefault="00433869" w:rsidP="008430C0">
            <w:pPr>
              <w:spacing w:before="60" w:after="60"/>
              <w:rPr>
                <w:lang w:eastAsia="ko-KR"/>
              </w:rPr>
            </w:pPr>
            <w:r w:rsidRPr="0041465E">
              <w:rPr>
                <w:rFonts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0088B2AC" w14:textId="77777777" w:rsidR="00433869" w:rsidRPr="0041465E" w:rsidRDefault="00433869" w:rsidP="008430C0">
            <w:pPr>
              <w:spacing w:before="60" w:after="60"/>
              <w:rPr>
                <w:lang w:eastAsia="ko-KR"/>
              </w:rPr>
            </w:pPr>
            <w:r w:rsidRPr="0041465E">
              <w:rPr>
                <w:rFonts w:hint="eastAsia"/>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3B1E32" w14:textId="77777777" w:rsidR="00433869" w:rsidRPr="0041465E" w:rsidRDefault="00433869" w:rsidP="008430C0">
            <w:pPr>
              <w:spacing w:before="60" w:after="60"/>
              <w:rPr>
                <w:lang w:eastAsia="ko-KR"/>
              </w:rPr>
            </w:pPr>
            <w:r w:rsidRPr="0041465E">
              <w:rPr>
                <w:rFonts w:hint="eastAsia"/>
                <w:lang w:eastAsia="ko-KR"/>
              </w:rPr>
              <w:t>Share the same view with QCM.</w:t>
            </w:r>
          </w:p>
        </w:tc>
      </w:tr>
      <w:tr w:rsidR="00433869" w14:paraId="7115AA21"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2C98F2" w14:textId="77777777" w:rsidR="00433869" w:rsidRPr="0041465E" w:rsidRDefault="00433869" w:rsidP="008430C0">
            <w:pPr>
              <w:spacing w:before="60" w:after="60"/>
              <w:rPr>
                <w:lang w:eastAsia="ko-KR"/>
              </w:rPr>
            </w:pPr>
            <w:r>
              <w:rPr>
                <w:lang w:eastAsia="ko-KR"/>
              </w:rPr>
              <w:t>Interdigital</w:t>
            </w:r>
          </w:p>
        </w:tc>
        <w:tc>
          <w:tcPr>
            <w:tcW w:w="1527" w:type="dxa"/>
            <w:tcBorders>
              <w:top w:val="single" w:sz="4" w:space="0" w:color="auto"/>
              <w:left w:val="single" w:sz="4" w:space="0" w:color="auto"/>
              <w:bottom w:val="single" w:sz="4" w:space="0" w:color="auto"/>
              <w:right w:val="single" w:sz="4" w:space="0" w:color="auto"/>
            </w:tcBorders>
          </w:tcPr>
          <w:p w14:paraId="2DF43BE7" w14:textId="77777777" w:rsidR="00433869" w:rsidRPr="0041465E" w:rsidRDefault="00433869" w:rsidP="008430C0">
            <w:pPr>
              <w:spacing w:before="60" w:after="60"/>
              <w:rPr>
                <w:lang w:eastAsia="ko-KR"/>
              </w:rPr>
            </w:pPr>
            <w:r>
              <w:rPr>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DAAEB68" w14:textId="77777777" w:rsidR="00433869" w:rsidRPr="0041465E" w:rsidRDefault="00433869" w:rsidP="008430C0">
            <w:pPr>
              <w:spacing w:before="60" w:after="60"/>
              <w:rPr>
                <w:lang w:eastAsia="ko-KR"/>
              </w:rPr>
            </w:pPr>
            <w:r>
              <w:rPr>
                <w:lang w:eastAsia="ko-KR"/>
              </w:rPr>
              <w:t>We think checking the leaving condition is sufficient and is simpler to specify.</w:t>
            </w:r>
          </w:p>
        </w:tc>
      </w:tr>
      <w:tr w:rsidR="00433869" w14:paraId="16F0ACB3" w14:textId="77777777" w:rsidTr="008430C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2C9A6A" w14:textId="77777777" w:rsidR="00433869" w:rsidRDefault="00433869" w:rsidP="008430C0">
            <w:pPr>
              <w:spacing w:before="60" w:after="60"/>
              <w:rPr>
                <w:lang w:eastAsia="ko-KR"/>
              </w:rPr>
            </w:pPr>
            <w:r>
              <w:rPr>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352CBA09" w14:textId="77777777" w:rsidR="00433869" w:rsidRDefault="00433869" w:rsidP="008430C0">
            <w:pPr>
              <w:spacing w:before="60" w:after="60"/>
              <w:rPr>
                <w:lang w:eastAsia="ko-KR"/>
              </w:rPr>
            </w:pPr>
            <w:r>
              <w:rPr>
                <w:lang w:eastAsia="ko-KR"/>
              </w:rPr>
              <w:t xml:space="preserve">No strong view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E9C9D5" w14:textId="77777777" w:rsidR="00433869" w:rsidRDefault="00433869" w:rsidP="008430C0">
            <w:pPr>
              <w:spacing w:before="60" w:after="60"/>
              <w:rPr>
                <w:lang w:eastAsia="ko-KR"/>
              </w:rPr>
            </w:pPr>
            <w:r>
              <w:rPr>
                <w:lang w:eastAsia="ko-KR"/>
              </w:rPr>
              <w:t>Agree others, option b is similar to measurement reporting frame work.</w:t>
            </w:r>
          </w:p>
        </w:tc>
      </w:tr>
    </w:tbl>
    <w:p w14:paraId="2A1E0AF9" w14:textId="77777777" w:rsidR="00433869" w:rsidRDefault="00433869" w:rsidP="00433869">
      <w:pPr>
        <w:rPr>
          <w:rFonts w:eastAsia="SimSun"/>
          <w:lang w:eastAsia="x-none"/>
        </w:rPr>
      </w:pPr>
    </w:p>
    <w:p w14:paraId="5D97B1EB" w14:textId="77777777" w:rsidR="00433869" w:rsidRDefault="00433869" w:rsidP="00433869">
      <w:pPr>
        <w:rPr>
          <w:rFonts w:ascii="Arial" w:hAnsi="Arial" w:cs="Arial"/>
        </w:rPr>
      </w:pPr>
      <w:r>
        <w:rPr>
          <w:rFonts w:ascii="Arial" w:hAnsi="Arial" w:cs="Arial"/>
        </w:rPr>
        <w:t xml:space="preserve">To illustrate the models in RRC in the follow up question, we have used option a) from previous question (it can easily be changed if companies prefer option b) from previous question. </w:t>
      </w:r>
    </w:p>
    <w:p w14:paraId="1F917ECE" w14:textId="77777777" w:rsidR="00433869" w:rsidRDefault="00433869" w:rsidP="00433869">
      <w:pPr>
        <w:rPr>
          <w:rFonts w:ascii="Arial" w:hAnsi="Arial" w:cs="Arial"/>
        </w:rPr>
      </w:pPr>
    </w:p>
    <w:p w14:paraId="2BBA7709" w14:textId="77777777" w:rsidR="00433869" w:rsidRDefault="00433869" w:rsidP="00433869">
      <w:pPr>
        <w:rPr>
          <w:rFonts w:ascii="Arial" w:hAnsi="Arial" w:cs="Arial"/>
        </w:rPr>
      </w:pPr>
      <w:r>
        <w:rPr>
          <w:rFonts w:ascii="Arial" w:hAnsi="Arial" w:cs="Arial"/>
        </w:rPr>
        <w:t xml:space="preserve">Further question: How should the AND be captured in RRC? </w:t>
      </w:r>
    </w:p>
    <w:p w14:paraId="2B7551B6" w14:textId="77777777" w:rsidR="00433869" w:rsidRDefault="00433869" w:rsidP="00433869">
      <w:pPr>
        <w:rPr>
          <w:rFonts w:eastAsia="SimSun"/>
          <w:lang w:eastAsia="x-none"/>
        </w:rPr>
      </w:pPr>
    </w:p>
    <w:p w14:paraId="4ECC8ADC" w14:textId="77777777" w:rsidR="00433869" w:rsidRDefault="00433869" w:rsidP="00433869">
      <w:pPr>
        <w:pBdr>
          <w:bottom w:val="dotted" w:sz="24" w:space="1" w:color="auto"/>
        </w:pBdr>
        <w:rPr>
          <w:rFonts w:eastAsia="SimSun"/>
          <w:lang w:eastAsia="x-none"/>
        </w:rPr>
      </w:pPr>
      <w:r>
        <w:rPr>
          <w:rFonts w:eastAsia="SimSun"/>
          <w:lang w:eastAsia="x-none"/>
        </w:rPr>
        <w:t xml:space="preserve">Option A: </w:t>
      </w:r>
    </w:p>
    <w:p w14:paraId="17F7E84D" w14:textId="77777777" w:rsidR="00433869" w:rsidRPr="00ED4552" w:rsidRDefault="00433869" w:rsidP="00433869">
      <w:r>
        <w:t>The UE shall:</w:t>
      </w:r>
    </w:p>
    <w:p w14:paraId="1C97854D" w14:textId="77777777" w:rsidR="00433869" w:rsidRDefault="00433869" w:rsidP="00433869">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7BE19EB4" w14:textId="77777777" w:rsidR="00433869" w:rsidRDefault="00433869" w:rsidP="00433869">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19926763" w14:textId="77777777" w:rsidR="00433869" w:rsidRPr="0019188C" w:rsidRDefault="00433869" w:rsidP="00433869">
      <w:pPr>
        <w:pStyle w:val="B2"/>
        <w:rPr>
          <w:lang w:val="en-US"/>
        </w:rPr>
      </w:pPr>
      <w:r>
        <w:t>2&gt;</w:t>
      </w:r>
      <w:r>
        <w:tab/>
        <w:t xml:space="preserve">if </w:t>
      </w:r>
      <w:r w:rsidRPr="0019188C">
        <w:rPr>
          <w:color w:val="FF0000"/>
          <w:lang w:val="en-US"/>
        </w:rPr>
        <w:t xml:space="preserve">one event is associated with </w:t>
      </w:r>
      <w:r w:rsidRPr="0019188C">
        <w:rPr>
          <w:strike/>
          <w:color w:val="FF0000"/>
        </w:rPr>
        <w:t>the entry condition(s) applicable for all events associated</w:t>
      </w:r>
      <w:r w:rsidRPr="0019188C">
        <w:rPr>
          <w:color w:val="FF0000"/>
        </w:rPr>
        <w:t xml:space="preserve"> </w:t>
      </w:r>
      <w:r>
        <w:t xml:space="preserve">with the </w:t>
      </w:r>
      <w:r>
        <w:rPr>
          <w:i/>
        </w:rPr>
        <w:t>CHO-ConfigId</w:t>
      </w:r>
      <w:r>
        <w:t xml:space="preserve">, </w:t>
      </w:r>
      <w:r w:rsidRPr="0019188C">
        <w:rPr>
          <w:color w:val="FF0000"/>
          <w:lang w:val="en-US"/>
        </w:rPr>
        <w:t xml:space="preserve">and the entry condition applicable for the event, </w:t>
      </w:r>
      <w:r>
        <w:t>i.e. the</w:t>
      </w:r>
      <w:r w:rsidRPr="00826E24">
        <w:t xml:space="preserve"> event</w:t>
      </w:r>
      <w:r w:rsidRPr="0019188C">
        <w:rPr>
          <w:strike/>
          <w:color w:val="FF0000"/>
        </w:rPr>
        <w:t>(s)</w:t>
      </w:r>
      <w:r w:rsidRPr="0019188C">
        <w:rPr>
          <w:color w:val="FF0000"/>
        </w:rPr>
        <w:t xml:space="preserve"> </w:t>
      </w:r>
      <w:r>
        <w:t xml:space="preserve">corresponding with the </w:t>
      </w:r>
      <w:r>
        <w:rPr>
          <w:i/>
        </w:rPr>
        <w:t>cho-eventId</w:t>
      </w:r>
      <w:r w:rsidRPr="0019188C">
        <w:rPr>
          <w:i/>
          <w:strike/>
          <w:color w:val="FF0000"/>
        </w:rPr>
        <w:t>(s)</w:t>
      </w:r>
      <w:r w:rsidRPr="0019188C">
        <w:rPr>
          <w:color w:val="FF0000"/>
        </w:rPr>
        <w:t xml:space="preserve"> </w:t>
      </w:r>
      <w:r>
        <w:t xml:space="preserve">of the corresponding </w:t>
      </w:r>
      <w:r>
        <w:rPr>
          <w:i/>
        </w:rPr>
        <w:t>cho-TriggerConfig</w:t>
      </w:r>
      <w:r>
        <w:t xml:space="preserve"> </w:t>
      </w:r>
      <w:r w:rsidRPr="00CB22FD">
        <w:t xml:space="preserve">within </w:t>
      </w:r>
      <w:r w:rsidRPr="00CB22FD">
        <w:rPr>
          <w:i/>
        </w:rPr>
        <w:t>VarCHO-Config</w:t>
      </w:r>
      <w:r w:rsidRPr="00CB22FD">
        <w:t>,</w:t>
      </w:r>
      <w:r>
        <w:t xml:space="preserve"> </w:t>
      </w:r>
      <w:r w:rsidRPr="0019188C">
        <w:rPr>
          <w:strike/>
          <w:color w:val="FF0000"/>
        </w:rPr>
        <w:t>are</w:t>
      </w:r>
      <w:r w:rsidRPr="0019188C">
        <w:rPr>
          <w:color w:val="FF0000"/>
          <w:lang w:val="en-US"/>
        </w:rPr>
        <w:t>is</w:t>
      </w:r>
      <w:r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r w:rsidRPr="0019188C">
        <w:rPr>
          <w:color w:val="FF0000"/>
          <w:lang w:val="en-US"/>
        </w:rPr>
        <w:t xml:space="preserve"> or</w:t>
      </w:r>
    </w:p>
    <w:p w14:paraId="20950E85" w14:textId="77777777" w:rsidR="00433869" w:rsidRPr="0019188C" w:rsidRDefault="00433869" w:rsidP="00433869">
      <w:pPr>
        <w:pStyle w:val="B2"/>
        <w:rPr>
          <w:color w:val="FF0000"/>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coorsponding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r w:rsidRPr="0019188C">
        <w:rPr>
          <w:color w:val="FF0000"/>
          <w:lang w:val="en-US"/>
        </w:rPr>
        <w:t>and if second TTT expires while the first triggered event (TTT expires first) still satisfy entry condition</w:t>
      </w:r>
      <w:r w:rsidRPr="0019188C">
        <w:rPr>
          <w:color w:val="FF0000"/>
        </w:rPr>
        <w:t>:</w:t>
      </w:r>
    </w:p>
    <w:p w14:paraId="115AB7B8" w14:textId="77777777" w:rsidR="00433869" w:rsidRDefault="00433869" w:rsidP="00433869">
      <w:pPr>
        <w:pStyle w:val="B3"/>
      </w:pPr>
      <w:r>
        <w:t xml:space="preserve">3&gt; </w:t>
      </w:r>
      <w:r w:rsidRPr="005D07FB">
        <w:t>consider the</w:t>
      </w:r>
      <w:r w:rsidRPr="00161152">
        <w:t xml:space="preserve"> applicable cell </w:t>
      </w:r>
      <w:r w:rsidRPr="005D07FB">
        <w:t>as a triggered cell;</w:t>
      </w:r>
    </w:p>
    <w:p w14:paraId="6046D88C" w14:textId="77777777" w:rsidR="00433869" w:rsidRDefault="00433869" w:rsidP="00433869">
      <w:pPr>
        <w:pStyle w:val="B3"/>
        <w:pBdr>
          <w:bottom w:val="dotted" w:sz="24" w:space="1" w:color="auto"/>
        </w:pBdr>
      </w:pPr>
      <w:r>
        <w:t xml:space="preserve">3&gt; </w:t>
      </w:r>
      <w:r w:rsidRPr="005F11EC">
        <w:t xml:space="preserve">initiate the conditional </w:t>
      </w:r>
      <w:r>
        <w:t>handover</w:t>
      </w:r>
      <w:r w:rsidRPr="005F11EC">
        <w:t xml:space="preserve"> execution, as specified in 5.3.5.x.</w:t>
      </w:r>
      <w:r>
        <w:t>5;</w:t>
      </w:r>
    </w:p>
    <w:p w14:paraId="18EE505F" w14:textId="77777777" w:rsidR="00433869" w:rsidRPr="00A647BB" w:rsidRDefault="00433869" w:rsidP="00433869">
      <w:pPr>
        <w:rPr>
          <w:rFonts w:eastAsia="SimSun"/>
        </w:rPr>
      </w:pPr>
      <w:commentRangeStart w:id="9"/>
      <w:r w:rsidRPr="00514043">
        <w:rPr>
          <w:rFonts w:ascii="Wingdings" w:eastAsia="Wingdings" w:hAnsi="Wingdings" w:cs="Wingdings"/>
          <w:lang w:eastAsia="x-none"/>
        </w:rPr>
        <w:t></w:t>
      </w:r>
      <w:commentRangeEnd w:id="9"/>
      <w:r>
        <w:rPr>
          <w:rStyle w:val="CommentReference"/>
        </w:rPr>
        <w:commentReference w:id="9"/>
      </w:r>
    </w:p>
    <w:p w14:paraId="098E1A5E" w14:textId="77777777" w:rsidR="00433869" w:rsidRPr="00A647BB" w:rsidRDefault="00433869" w:rsidP="00433869">
      <w:pPr>
        <w:rPr>
          <w:rFonts w:eastAsia="SimSun"/>
        </w:rPr>
      </w:pPr>
      <w:r>
        <w:rPr>
          <w:rFonts w:eastAsia="SimSun"/>
        </w:rPr>
        <w:t>Op</w:t>
      </w:r>
      <w:r w:rsidRPr="00A647BB">
        <w:rPr>
          <w:rFonts w:eastAsia="SimSun"/>
        </w:rPr>
        <w:t xml:space="preserve">tion </w:t>
      </w:r>
      <w:r>
        <w:rPr>
          <w:rFonts w:eastAsia="SimSun"/>
        </w:rPr>
        <w:t>B</w:t>
      </w:r>
      <w:r w:rsidRPr="00A647BB">
        <w:rPr>
          <w:rFonts w:eastAsia="SimSun"/>
        </w:rPr>
        <w:t>*</w:t>
      </w:r>
    </w:p>
    <w:p w14:paraId="2B963110" w14:textId="77777777" w:rsidR="00433869" w:rsidRPr="00A647BB" w:rsidRDefault="00433869" w:rsidP="00433869">
      <w:pPr>
        <w:overflowPunct w:val="0"/>
        <w:autoSpaceDE w:val="0"/>
        <w:autoSpaceDN w:val="0"/>
        <w:rPr>
          <w:rFonts w:eastAsia="SimSun"/>
          <w:lang w:eastAsia="ja-JP"/>
        </w:rPr>
      </w:pPr>
      <w:r w:rsidRPr="00A647BB">
        <w:rPr>
          <w:rFonts w:eastAsia="SimSun"/>
          <w:lang w:eastAsia="ja-JP"/>
        </w:rPr>
        <w:t>The UE shall:</w:t>
      </w:r>
    </w:p>
    <w:p w14:paraId="3BE4ED08" w14:textId="77777777" w:rsidR="00433869" w:rsidRPr="00A647BB" w:rsidRDefault="00433869" w:rsidP="00433869">
      <w:pPr>
        <w:overflowPunct w:val="0"/>
        <w:autoSpaceDE w:val="0"/>
        <w:autoSpaceDN w:val="0"/>
        <w:ind w:left="568" w:hanging="284"/>
        <w:rPr>
          <w:rFonts w:eastAsia="SimSun"/>
          <w:lang w:eastAsia="ja-JP"/>
        </w:rPr>
      </w:pPr>
      <w:r w:rsidRPr="00A647BB">
        <w:rPr>
          <w:rFonts w:eastAsia="SimSun"/>
          <w:lang w:eastAsia="ja-JP"/>
        </w:rPr>
        <w:lastRenderedPageBreak/>
        <w:t xml:space="preserve">1&gt;  for each </w:t>
      </w:r>
      <w:r w:rsidRPr="00A647BB">
        <w:rPr>
          <w:rFonts w:eastAsia="SimSun"/>
          <w:i/>
          <w:iCs/>
          <w:lang w:eastAsia="ja-JP"/>
        </w:rPr>
        <w:t>CHO-ConfigId</w:t>
      </w:r>
      <w:r w:rsidRPr="00A647BB">
        <w:rPr>
          <w:rFonts w:eastAsia="SimSun"/>
          <w:lang w:eastAsia="ja-JP"/>
        </w:rPr>
        <w:t xml:space="preserve"> within </w:t>
      </w:r>
      <w:r w:rsidRPr="00A647BB">
        <w:rPr>
          <w:rFonts w:eastAsia="SimSun"/>
        </w:rPr>
        <w:t>the</w:t>
      </w:r>
      <w:r w:rsidRPr="00A647BB">
        <w:rPr>
          <w:rFonts w:eastAsia="SimSun"/>
          <w:lang w:eastAsia="ja-JP"/>
        </w:rPr>
        <w:t xml:space="preserve"> </w:t>
      </w:r>
      <w:r w:rsidRPr="00A647BB">
        <w:rPr>
          <w:rFonts w:eastAsia="SimSun"/>
          <w:i/>
          <w:iCs/>
          <w:lang w:eastAsia="ja-JP"/>
        </w:rPr>
        <w:t>VarCHO-Config</w:t>
      </w:r>
      <w:r w:rsidRPr="00A647BB">
        <w:rPr>
          <w:rFonts w:eastAsia="SimSun"/>
          <w:lang w:eastAsia="ja-JP"/>
        </w:rPr>
        <w:t>:</w:t>
      </w:r>
    </w:p>
    <w:p w14:paraId="58662AEA" w14:textId="77777777" w:rsidR="00433869" w:rsidRPr="00A647BB" w:rsidRDefault="00433869" w:rsidP="00433869">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consider the cell which has a physical cell identity matching the value indicated in the </w:t>
      </w:r>
      <w:r w:rsidRPr="00A647BB">
        <w:rPr>
          <w:rFonts w:eastAsia="SimSun"/>
          <w:i/>
          <w:iCs/>
          <w:lang w:eastAsia="ja-JP"/>
        </w:rPr>
        <w:t>ServingCellConfigCommon</w:t>
      </w:r>
      <w:r w:rsidRPr="00A647BB">
        <w:rPr>
          <w:rFonts w:eastAsia="SimSun"/>
          <w:lang w:eastAsia="ja-JP"/>
        </w:rPr>
        <w:t xml:space="preserve"> in the received </w:t>
      </w:r>
      <w:r w:rsidRPr="00A647BB">
        <w:rPr>
          <w:rFonts w:eastAsia="SimSun"/>
          <w:i/>
          <w:iCs/>
          <w:lang w:eastAsia="ja-JP"/>
        </w:rPr>
        <w:t xml:space="preserve">cho-RRCReconfig </w:t>
      </w:r>
      <w:r w:rsidRPr="00A647BB">
        <w:rPr>
          <w:rFonts w:eastAsia="SimSun"/>
          <w:lang w:eastAsia="ja-JP"/>
        </w:rPr>
        <w:t>to be applicable cell;</w:t>
      </w:r>
    </w:p>
    <w:p w14:paraId="62893922" w14:textId="77777777" w:rsidR="00433869" w:rsidRPr="00A647BB" w:rsidRDefault="00433869" w:rsidP="00433869">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for each </w:t>
      </w:r>
      <w:r w:rsidRPr="00A647BB">
        <w:rPr>
          <w:rFonts w:eastAsia="SimSun"/>
          <w:i/>
          <w:iCs/>
          <w:lang w:eastAsia="ja-JP"/>
        </w:rPr>
        <w:t>measId</w:t>
      </w:r>
      <w:r w:rsidRPr="00A647BB">
        <w:rPr>
          <w:rFonts w:eastAsia="SimSun"/>
          <w:lang w:eastAsia="ja-JP"/>
        </w:rPr>
        <w:t xml:space="preserve"> included in the </w:t>
      </w:r>
      <w:r w:rsidRPr="00A647BB">
        <w:rPr>
          <w:rFonts w:eastAsia="SimSun"/>
          <w:i/>
          <w:iCs/>
          <w:lang w:eastAsia="ja-JP"/>
        </w:rPr>
        <w:t>measIdList</w:t>
      </w:r>
      <w:r w:rsidRPr="00A647BB">
        <w:rPr>
          <w:rFonts w:eastAsia="SimSun"/>
          <w:lang w:eastAsia="ja-JP"/>
        </w:rPr>
        <w:t xml:space="preserve"> within </w:t>
      </w:r>
      <w:r w:rsidRPr="00A647BB">
        <w:rPr>
          <w:rFonts w:eastAsia="SimSun"/>
          <w:i/>
          <w:iCs/>
          <w:lang w:eastAsia="ja-JP"/>
        </w:rPr>
        <w:t>VarMeasConfig</w:t>
      </w:r>
      <w:r w:rsidRPr="00A647BB">
        <w:rPr>
          <w:rFonts w:eastAsia="SimSun"/>
          <w:lang w:eastAsia="ja-JP"/>
        </w:rPr>
        <w:t xml:space="preserve"> indicated in the </w:t>
      </w:r>
      <w:r w:rsidRPr="00A647BB">
        <w:rPr>
          <w:rFonts w:eastAsia="SimSun"/>
          <w:i/>
          <w:iCs/>
          <w:lang w:eastAsia="x-none"/>
        </w:rPr>
        <w:t>triggerCondition</w:t>
      </w:r>
      <w:r w:rsidRPr="00A647BB">
        <w:rPr>
          <w:rFonts w:eastAsia="SimSun"/>
          <w:lang w:eastAsia="x-none"/>
        </w:rPr>
        <w:t xml:space="preserve"> associated to </w:t>
      </w:r>
      <w:r w:rsidRPr="00A647BB">
        <w:rPr>
          <w:rFonts w:eastAsia="SimSun"/>
          <w:i/>
          <w:iCs/>
          <w:lang w:eastAsia="ja-JP"/>
        </w:rPr>
        <w:t>CHO-ConfigId:</w:t>
      </w:r>
    </w:p>
    <w:p w14:paraId="4561BD4B" w14:textId="77777777" w:rsidR="00433869" w:rsidRPr="00A647BB" w:rsidRDefault="00433869" w:rsidP="00433869">
      <w:pPr>
        <w:overflowPunct w:val="0"/>
        <w:autoSpaceDE w:val="0"/>
        <w:autoSpaceDN w:val="0"/>
        <w:ind w:left="1135" w:hanging="284"/>
        <w:rPr>
          <w:rFonts w:eastAsia="SimSun"/>
          <w:lang w:eastAsia="x-none"/>
        </w:rPr>
      </w:pPr>
      <w:r w:rsidRPr="00A647BB">
        <w:rPr>
          <w:rFonts w:eastAsia="SimSun"/>
          <w:lang w:eastAsia="ja-JP"/>
        </w:rPr>
        <w:t xml:space="preserve">3&gt;  if the entry condition(s) applicable 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51A7CE52" w14:textId="77777777" w:rsidR="00433869" w:rsidRPr="00A647BB" w:rsidRDefault="00433869" w:rsidP="00433869">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fulfilled;</w:t>
      </w:r>
    </w:p>
    <w:p w14:paraId="2DA30518" w14:textId="77777777" w:rsidR="00433869" w:rsidRPr="00A647BB" w:rsidRDefault="00433869" w:rsidP="00433869">
      <w:pPr>
        <w:overflowPunct w:val="0"/>
        <w:autoSpaceDE w:val="0"/>
        <w:autoSpaceDN w:val="0"/>
        <w:ind w:left="1135" w:hanging="284"/>
        <w:rPr>
          <w:rFonts w:eastAsia="SimSun"/>
          <w:lang w:eastAsia="x-none"/>
        </w:rPr>
      </w:pPr>
      <w:r w:rsidRPr="00A647BB">
        <w:rPr>
          <w:rFonts w:eastAsia="SimSun"/>
          <w:lang w:eastAsia="ja-JP"/>
        </w:rPr>
        <w:t xml:space="preserve">3&gt;  if the </w:t>
      </w:r>
      <w:r w:rsidRPr="00343787">
        <w:rPr>
          <w:rFonts w:eastAsia="SimSun"/>
          <w:strike/>
          <w:color w:val="FF0000"/>
          <w:lang w:eastAsia="ja-JP"/>
        </w:rPr>
        <w:t>leaving condition applicable</w:t>
      </w:r>
      <w:r w:rsidRPr="00343787">
        <w:rPr>
          <w:rFonts w:eastAsia="SimSun"/>
          <w:color w:val="FF0000"/>
          <w:lang w:eastAsia="ja-JP"/>
        </w:rPr>
        <w:t xml:space="preserve"> entry condition(s) applicable </w:t>
      </w:r>
      <w:r w:rsidRPr="00A647BB">
        <w:rPr>
          <w:rFonts w:eastAsia="SimSun"/>
          <w:lang w:eastAsia="ja-JP"/>
        </w:rPr>
        <w:t xml:space="preserve">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w:t>
      </w:r>
      <w:r w:rsidRPr="00343787">
        <w:rPr>
          <w:rFonts w:eastAsia="SimSun"/>
          <w:color w:val="FF0000"/>
          <w:lang w:eastAsia="ja-JP"/>
        </w:rPr>
        <w:t xml:space="preserve">not </w:t>
      </w:r>
      <w:r w:rsidRPr="00A647BB">
        <w:rPr>
          <w:rFonts w:eastAsia="SimSun"/>
          <w:lang w:eastAsia="ja-JP"/>
        </w:rPr>
        <w:t xml:space="preserve">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3E1CD382" w14:textId="4FD7850C" w:rsidR="00994218" w:rsidRPr="00A647BB" w:rsidRDefault="00433869" w:rsidP="00EB5779">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not fulfilled;</w:t>
      </w:r>
    </w:p>
    <w:p w14:paraId="494AB28E" w14:textId="77777777" w:rsidR="00433869" w:rsidRPr="00A647BB" w:rsidRDefault="00433869" w:rsidP="00433869">
      <w:pPr>
        <w:overflowPunct w:val="0"/>
        <w:autoSpaceDE w:val="0"/>
        <w:autoSpaceDN w:val="0"/>
        <w:ind w:left="851" w:hanging="284"/>
        <w:textAlignment w:val="baseline"/>
        <w:rPr>
          <w:rFonts w:eastAsia="SimSun"/>
          <w:lang w:eastAsia="x-none"/>
        </w:rPr>
      </w:pPr>
      <w:r w:rsidRPr="00A647BB">
        <w:rPr>
          <w:rFonts w:eastAsia="SimSun"/>
          <w:lang w:eastAsia="x-none"/>
        </w:rPr>
        <w:t xml:space="preserve">2&gt; if execution/trigger conditions for all associated </w:t>
      </w:r>
      <w:r w:rsidRPr="00A647BB">
        <w:rPr>
          <w:rFonts w:eastAsia="SimSun"/>
          <w:i/>
          <w:iCs/>
          <w:lang w:eastAsia="x-none"/>
        </w:rPr>
        <w:t>measId</w:t>
      </w:r>
      <w:r w:rsidRPr="00A647BB">
        <w:rPr>
          <w:rFonts w:eastAsia="SimSun"/>
          <w:lang w:eastAsia="x-none"/>
        </w:rPr>
        <w:t xml:space="preserve">(s) within </w:t>
      </w:r>
      <w:r w:rsidRPr="00A647BB">
        <w:rPr>
          <w:rFonts w:eastAsia="SimSun"/>
          <w:i/>
          <w:iCs/>
          <w:lang w:eastAsia="ja-JP"/>
        </w:rPr>
        <w:t>cho-TriggerConfig</w:t>
      </w:r>
      <w:r w:rsidRPr="00A647BB">
        <w:rPr>
          <w:rFonts w:eastAsia="SimSun"/>
          <w:lang w:eastAsia="x-none"/>
        </w:rPr>
        <w:t xml:space="preserve"> are </w:t>
      </w:r>
      <w:r w:rsidRPr="00A647BB">
        <w:rPr>
          <w:rFonts w:eastAsia="SimSun"/>
          <w:highlight w:val="yellow"/>
          <w:lang w:eastAsia="x-none"/>
        </w:rPr>
        <w:t xml:space="preserve">fulfilled for all associated </w:t>
      </w:r>
      <w:r w:rsidRPr="00A647BB">
        <w:rPr>
          <w:rFonts w:eastAsia="SimSun"/>
          <w:i/>
          <w:iCs/>
          <w:highlight w:val="yellow"/>
          <w:lang w:eastAsia="x-none"/>
        </w:rPr>
        <w:t>measId</w:t>
      </w:r>
      <w:r w:rsidRPr="00A647BB">
        <w:rPr>
          <w:rFonts w:eastAsia="SimSun"/>
          <w:highlight w:val="yellow"/>
          <w:lang w:eastAsia="x-none"/>
        </w:rPr>
        <w:t>(s)</w:t>
      </w:r>
      <w:r w:rsidRPr="00A647BB">
        <w:rPr>
          <w:rFonts w:eastAsia="SimSun"/>
          <w:lang w:eastAsia="x-none"/>
        </w:rPr>
        <w:t xml:space="preserve"> in </w:t>
      </w:r>
      <w:r w:rsidRPr="00A647BB">
        <w:rPr>
          <w:rFonts w:eastAsia="SimSun"/>
          <w:i/>
          <w:iCs/>
          <w:lang w:eastAsia="x-none"/>
        </w:rPr>
        <w:t>cho-TriggerConfig</w:t>
      </w:r>
      <w:r w:rsidRPr="00A647BB">
        <w:rPr>
          <w:rFonts w:eastAsia="SimSun"/>
          <w:lang w:eastAsia="x-none"/>
        </w:rPr>
        <w:t>:):</w:t>
      </w:r>
    </w:p>
    <w:p w14:paraId="51B0D2C4" w14:textId="77777777" w:rsidR="00433869" w:rsidRPr="00A647BB" w:rsidRDefault="00433869" w:rsidP="00433869">
      <w:pPr>
        <w:overflowPunct w:val="0"/>
        <w:autoSpaceDE w:val="0"/>
        <w:autoSpaceDN w:val="0"/>
        <w:ind w:left="1418" w:hanging="284"/>
        <w:textAlignment w:val="baseline"/>
        <w:rPr>
          <w:rFonts w:eastAsia="SimSun"/>
          <w:lang w:val="x-none" w:eastAsia="x-none"/>
        </w:rPr>
      </w:pPr>
      <w:r w:rsidRPr="00A647BB">
        <w:rPr>
          <w:rFonts w:eastAsia="SimSun"/>
          <w:lang w:eastAsia="x-none"/>
        </w:rPr>
        <w:t>4</w:t>
      </w:r>
      <w:r w:rsidRPr="00A647BB">
        <w:rPr>
          <w:rFonts w:eastAsia="SimSun"/>
          <w:lang w:val="x-none" w:eastAsia="x-none"/>
        </w:rPr>
        <w:t xml:space="preserve">&gt; consider the target cell candidate within the stored </w:t>
      </w:r>
      <w:r w:rsidRPr="00A647BB">
        <w:rPr>
          <w:rFonts w:eastAsia="SimSun"/>
          <w:i/>
          <w:iCs/>
          <w:lang w:eastAsia="ja-JP"/>
        </w:rPr>
        <w:t>cho-RRCReconfig</w:t>
      </w:r>
      <w:r w:rsidRPr="00A647BB">
        <w:rPr>
          <w:rFonts w:eastAsia="SimSun"/>
          <w:lang w:val="x-none" w:eastAsia="x-none"/>
        </w:rPr>
        <w:t xml:space="preserve">, associated to that </w:t>
      </w:r>
      <w:r w:rsidRPr="00A647BB">
        <w:rPr>
          <w:rFonts w:eastAsia="SimSun"/>
          <w:i/>
          <w:iCs/>
          <w:lang w:eastAsia="ja-JP"/>
        </w:rPr>
        <w:t>CHO-ConfigId</w:t>
      </w:r>
      <w:r w:rsidRPr="00A647BB">
        <w:rPr>
          <w:rFonts w:eastAsia="SimSun"/>
          <w:lang w:val="x-none" w:eastAsia="x-none"/>
        </w:rPr>
        <w:t>, as a triggered cell;</w:t>
      </w:r>
    </w:p>
    <w:p w14:paraId="07929999" w14:textId="77777777" w:rsidR="00433869" w:rsidRPr="00A647BB" w:rsidRDefault="00433869" w:rsidP="00433869">
      <w:pPr>
        <w:overflowPunct w:val="0"/>
        <w:autoSpaceDE w:val="0"/>
        <w:autoSpaceDN w:val="0"/>
        <w:ind w:left="1418" w:hanging="284"/>
        <w:rPr>
          <w:rFonts w:eastAsia="SimSun"/>
          <w:lang w:eastAsia="ja-JP"/>
        </w:rPr>
      </w:pPr>
      <w:r w:rsidRPr="00A647BB">
        <w:rPr>
          <w:rFonts w:eastAsia="SimSun"/>
          <w:lang w:eastAsia="ja-JP"/>
        </w:rPr>
        <w:t>4&gt; initiate the conditional handover execution, as specified in 5.3.5.x.5;</w:t>
      </w:r>
    </w:p>
    <w:p w14:paraId="1E1B47BE" w14:textId="77777777" w:rsidR="00433869" w:rsidRPr="00A647BB" w:rsidRDefault="00433869" w:rsidP="00433869">
      <w:pPr>
        <w:rPr>
          <w:rFonts w:eastAsia="SimSun"/>
        </w:rPr>
      </w:pPr>
      <w:r w:rsidRPr="00343787">
        <w:rPr>
          <w:rFonts w:eastAsia="SimSun"/>
          <w:color w:val="FF0000"/>
          <w:lang w:eastAsia="ja-JP"/>
        </w:rPr>
        <w:t>Edit</w:t>
      </w:r>
      <w:r>
        <w:rPr>
          <w:rFonts w:eastAsia="SimSun"/>
          <w:color w:val="FF0000"/>
          <w:lang w:eastAsia="ja-JP"/>
        </w:rPr>
        <w:t>’</w:t>
      </w:r>
      <w:r w:rsidRPr="00343787">
        <w:rPr>
          <w:rFonts w:eastAsia="SimSun"/>
          <w:color w:val="FF0000"/>
          <w:lang w:eastAsia="ja-JP"/>
        </w:rPr>
        <w:t>r's Note: FFS whether we intropduce a UE variable to mode</w:t>
      </w:r>
      <w:r>
        <w:rPr>
          <w:rFonts w:eastAsia="SimSun"/>
          <w:color w:val="FF0000"/>
          <w:lang w:eastAsia="ja-JP"/>
        </w:rPr>
        <w:t xml:space="preserve"> fulfilment</w:t>
      </w:r>
      <w:r w:rsidRPr="00A647BB">
        <w:rPr>
          <w:rFonts w:eastAsia="SimSun"/>
        </w:rPr>
        <w:t>*</w:t>
      </w:r>
    </w:p>
    <w:p w14:paraId="179C109A" w14:textId="77777777" w:rsidR="00433869" w:rsidRDefault="00433869" w:rsidP="00433869">
      <w:pPr>
        <w:spacing w:after="120"/>
        <w:jc w:val="both"/>
        <w:rPr>
          <w:rFonts w:eastAsia="SimSun"/>
          <w:lang w:eastAsia="ja-JP"/>
        </w:rPr>
      </w:pPr>
    </w:p>
    <w:p w14:paraId="5935AFD9" w14:textId="77777777" w:rsidR="00433869" w:rsidRDefault="00433869" w:rsidP="00433869">
      <w:pPr>
        <w:spacing w:after="120"/>
        <w:jc w:val="both"/>
        <w:rPr>
          <w:rFonts w:eastAsia="SimSun"/>
          <w:lang w:eastAsia="ja-JP"/>
        </w:rPr>
      </w:pPr>
    </w:p>
    <w:p w14:paraId="7BA7F1BE" w14:textId="77777777" w:rsidR="00433869" w:rsidRPr="003F7116" w:rsidRDefault="00433869" w:rsidP="00433869">
      <w:pPr>
        <w:spacing w:after="120"/>
        <w:jc w:val="both"/>
        <w:rPr>
          <w:b/>
        </w:rPr>
      </w:pPr>
      <w:r>
        <w:rPr>
          <w:b/>
        </w:rPr>
        <w:t>Further question 2: How to guarantee “and” of two triggering events for the same execution condition?</w:t>
      </w:r>
    </w:p>
    <w:p w14:paraId="74F20506" w14:textId="77777777" w:rsidR="00433869" w:rsidRPr="00A508A8" w:rsidRDefault="00433869" w:rsidP="00433869">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679"/>
        <w:gridCol w:w="6122"/>
      </w:tblGrid>
      <w:tr w:rsidR="00433869" w:rsidRPr="00722F90" w14:paraId="5631FE3D" w14:textId="77777777" w:rsidTr="008430C0">
        <w:tc>
          <w:tcPr>
            <w:tcW w:w="1458" w:type="dxa"/>
            <w:shd w:val="clear" w:color="auto" w:fill="BFBFBF"/>
            <w:vAlign w:val="center"/>
          </w:tcPr>
          <w:p w14:paraId="03B7B2E4" w14:textId="77777777" w:rsidR="00433869" w:rsidRPr="00722F90" w:rsidRDefault="00433869" w:rsidP="008430C0">
            <w:pPr>
              <w:spacing w:before="60" w:after="60"/>
              <w:rPr>
                <w:b/>
              </w:rPr>
            </w:pPr>
            <w:r w:rsidRPr="00722F90">
              <w:rPr>
                <w:b/>
              </w:rPr>
              <w:t>Company</w:t>
            </w:r>
          </w:p>
        </w:tc>
        <w:tc>
          <w:tcPr>
            <w:tcW w:w="1709" w:type="dxa"/>
            <w:shd w:val="clear" w:color="auto" w:fill="BFBFBF"/>
          </w:tcPr>
          <w:p w14:paraId="3956841C" w14:textId="77777777" w:rsidR="00433869" w:rsidRPr="00722F90" w:rsidRDefault="00433869" w:rsidP="008430C0">
            <w:pPr>
              <w:spacing w:before="60" w:after="60"/>
              <w:rPr>
                <w:b/>
              </w:rPr>
            </w:pPr>
            <w:r>
              <w:rPr>
                <w:b/>
              </w:rPr>
              <w:t>Option A, Option B, or other option</w:t>
            </w:r>
          </w:p>
        </w:tc>
        <w:tc>
          <w:tcPr>
            <w:tcW w:w="6356" w:type="dxa"/>
            <w:shd w:val="clear" w:color="auto" w:fill="BFBFBF"/>
            <w:vAlign w:val="center"/>
          </w:tcPr>
          <w:p w14:paraId="4716F140" w14:textId="77777777" w:rsidR="00433869" w:rsidRPr="00722F90" w:rsidRDefault="00433869" w:rsidP="008430C0">
            <w:pPr>
              <w:spacing w:before="60" w:after="60"/>
              <w:rPr>
                <w:b/>
              </w:rPr>
            </w:pPr>
            <w:r>
              <w:rPr>
                <w:b/>
              </w:rPr>
              <w:t xml:space="preserve">Remark </w:t>
            </w:r>
          </w:p>
        </w:tc>
      </w:tr>
      <w:tr w:rsidR="00433869" w:rsidRPr="00722F90" w14:paraId="2001AF37" w14:textId="77777777" w:rsidTr="008430C0">
        <w:tc>
          <w:tcPr>
            <w:tcW w:w="1458" w:type="dxa"/>
            <w:shd w:val="clear" w:color="auto" w:fill="auto"/>
            <w:vAlign w:val="center"/>
          </w:tcPr>
          <w:p w14:paraId="56F349C5" w14:textId="77777777" w:rsidR="00433869" w:rsidRPr="00722F90" w:rsidRDefault="00433869" w:rsidP="008430C0">
            <w:pPr>
              <w:spacing w:before="60" w:after="60"/>
            </w:pPr>
            <w:r>
              <w:t>Qualcomm</w:t>
            </w:r>
          </w:p>
        </w:tc>
        <w:tc>
          <w:tcPr>
            <w:tcW w:w="1709" w:type="dxa"/>
          </w:tcPr>
          <w:p w14:paraId="4E61DBB7" w14:textId="77777777" w:rsidR="00433869" w:rsidRPr="00722F90" w:rsidRDefault="00433869" w:rsidP="008430C0">
            <w:pPr>
              <w:spacing w:before="60" w:after="60"/>
            </w:pPr>
            <w:r>
              <w:t>Option A</w:t>
            </w:r>
          </w:p>
        </w:tc>
        <w:tc>
          <w:tcPr>
            <w:tcW w:w="6356" w:type="dxa"/>
            <w:shd w:val="clear" w:color="auto" w:fill="auto"/>
            <w:vAlign w:val="center"/>
          </w:tcPr>
          <w:p w14:paraId="1B36CA75" w14:textId="77777777" w:rsidR="00433869" w:rsidRPr="00722F90" w:rsidRDefault="00433869" w:rsidP="008430C0">
            <w:pPr>
              <w:spacing w:before="60" w:after="60"/>
            </w:pPr>
            <w:r>
              <w:t>Both options do the same thing and are fine but using a variable name makes it clearer.</w:t>
            </w:r>
          </w:p>
        </w:tc>
      </w:tr>
      <w:tr w:rsidR="00433869" w:rsidRPr="00722F90" w14:paraId="219AA45C" w14:textId="77777777" w:rsidTr="008430C0">
        <w:tc>
          <w:tcPr>
            <w:tcW w:w="1458" w:type="dxa"/>
            <w:shd w:val="clear" w:color="auto" w:fill="auto"/>
            <w:vAlign w:val="center"/>
          </w:tcPr>
          <w:p w14:paraId="7BAB9A1B" w14:textId="77777777" w:rsidR="00433869" w:rsidRDefault="00433869" w:rsidP="008430C0">
            <w:pPr>
              <w:spacing w:before="60" w:after="60"/>
            </w:pPr>
            <w:r>
              <w:t>vivo</w:t>
            </w:r>
          </w:p>
        </w:tc>
        <w:tc>
          <w:tcPr>
            <w:tcW w:w="1709" w:type="dxa"/>
          </w:tcPr>
          <w:p w14:paraId="014408CE" w14:textId="77777777" w:rsidR="00433869" w:rsidRDefault="00433869" w:rsidP="008430C0">
            <w:pPr>
              <w:spacing w:before="60" w:after="60"/>
            </w:pPr>
            <w:r>
              <w:t>Option A</w:t>
            </w:r>
          </w:p>
        </w:tc>
        <w:tc>
          <w:tcPr>
            <w:tcW w:w="6356" w:type="dxa"/>
            <w:shd w:val="clear" w:color="auto" w:fill="auto"/>
            <w:vAlign w:val="center"/>
          </w:tcPr>
          <w:p w14:paraId="2A127837" w14:textId="77777777" w:rsidR="00433869" w:rsidRDefault="00433869" w:rsidP="008430C0">
            <w:pPr>
              <w:spacing w:before="60" w:after="60"/>
            </w:pPr>
            <w:r>
              <w:t>I suppose there is no difference between this two option.</w:t>
            </w:r>
          </w:p>
        </w:tc>
      </w:tr>
      <w:tr w:rsidR="00433869" w:rsidRPr="00722F90" w14:paraId="629AE3ED" w14:textId="77777777" w:rsidTr="008430C0">
        <w:tc>
          <w:tcPr>
            <w:tcW w:w="1458" w:type="dxa"/>
            <w:shd w:val="clear" w:color="auto" w:fill="auto"/>
            <w:vAlign w:val="center"/>
          </w:tcPr>
          <w:p w14:paraId="44A01C40" w14:textId="77777777" w:rsidR="00433869" w:rsidRDefault="00433869" w:rsidP="008430C0">
            <w:pPr>
              <w:spacing w:before="60" w:after="60"/>
            </w:pPr>
            <w:r>
              <w:rPr>
                <w:rFonts w:hint="eastAsia"/>
                <w:lang w:eastAsia="ko-KR"/>
              </w:rPr>
              <w:t>LG</w:t>
            </w:r>
          </w:p>
        </w:tc>
        <w:tc>
          <w:tcPr>
            <w:tcW w:w="1709" w:type="dxa"/>
          </w:tcPr>
          <w:p w14:paraId="4D6895A2" w14:textId="77777777" w:rsidR="00433869" w:rsidRDefault="00433869" w:rsidP="008430C0">
            <w:pPr>
              <w:spacing w:before="60" w:after="60"/>
            </w:pPr>
            <w:r>
              <w:rPr>
                <w:rFonts w:hint="eastAsia"/>
                <w:lang w:eastAsia="ko-KR"/>
              </w:rPr>
              <w:t>Option 4</w:t>
            </w:r>
            <w:r>
              <w:rPr>
                <w:lang w:eastAsia="ko-KR"/>
              </w:rPr>
              <w:t xml:space="preserve"> in the previous discussion</w:t>
            </w:r>
          </w:p>
        </w:tc>
        <w:tc>
          <w:tcPr>
            <w:tcW w:w="6356" w:type="dxa"/>
            <w:shd w:val="clear" w:color="auto" w:fill="auto"/>
            <w:vAlign w:val="center"/>
          </w:tcPr>
          <w:p w14:paraId="404149DC" w14:textId="77777777" w:rsidR="00433869" w:rsidRDefault="00433869" w:rsidP="008430C0">
            <w:pPr>
              <w:rPr>
                <w:lang w:eastAsia="ko-KR"/>
              </w:rPr>
            </w:pPr>
            <w:r>
              <w:rPr>
                <w:lang w:eastAsia="ko-KR"/>
              </w:rPr>
              <w:t>In our view, as we described in the previous discussion, the previous option 2 has a leak point that it causes a higher possibility of HOF than the legacy. Because the first event can be met the condition for the sum of both TTT duration between the first event and the second event.</w:t>
            </w:r>
          </w:p>
          <w:p w14:paraId="23BB46E1" w14:textId="77777777" w:rsidR="00433869" w:rsidRDefault="00433869" w:rsidP="008430C0">
            <w:pPr>
              <w:spacing w:before="60" w:after="60"/>
            </w:pPr>
            <w:r>
              <w:rPr>
                <w:rFonts w:hint="eastAsia"/>
                <w:lang w:eastAsia="ko-KR"/>
              </w:rPr>
              <w:t xml:space="preserve">Considering that </w:t>
            </w:r>
            <w:r>
              <w:rPr>
                <w:rFonts w:hint="eastAsia"/>
              </w:rPr>
              <w:t xml:space="preserve">the main purpose of </w:t>
            </w:r>
            <w:r>
              <w:t>introducing joint TTT operation</w:t>
            </w:r>
            <w:r>
              <w:rPr>
                <w:rFonts w:hint="eastAsia"/>
              </w:rPr>
              <w:t xml:space="preserve"> </w:t>
            </w:r>
            <w:r>
              <w:t>is</w:t>
            </w:r>
            <w:r>
              <w:rPr>
                <w:rFonts w:hint="eastAsia"/>
              </w:rPr>
              <w:t xml:space="preserve"> to make sure a mobility condition avoiding ping-pong problem. All options can guarantee the mobility condition but </w:t>
            </w:r>
            <w:r>
              <w:t>w</w:t>
            </w:r>
            <w:r>
              <w:rPr>
                <w:rFonts w:hint="eastAsia"/>
              </w:rPr>
              <w:t>e d</w:t>
            </w:r>
            <w:r>
              <w:t>‘</w:t>
            </w:r>
            <w:r>
              <w:rPr>
                <w:rFonts w:hint="eastAsia"/>
              </w:rPr>
              <w:t>n</w:t>
            </w:r>
            <w:r>
              <w:rPr>
                <w:rFonts w:hint="eastAsia"/>
              </w:rPr>
              <w:t>’</w:t>
            </w:r>
            <w:r>
              <w:rPr>
                <w:rFonts w:hint="eastAsia"/>
              </w:rPr>
              <w:t xml:space="preserve">t have to have </w:t>
            </w:r>
            <w:r>
              <w:t xml:space="preserve">strong restriction which may cause not to perform mobility </w:t>
            </w:r>
            <w:r>
              <w:rPr>
                <w:rFonts w:hint="eastAsia"/>
              </w:rPr>
              <w:t>for a small gain</w:t>
            </w:r>
            <w:r>
              <w:t xml:space="preserve"> when it is really needed</w:t>
            </w:r>
            <w:r>
              <w:rPr>
                <w:rFonts w:hint="eastAsia"/>
              </w:rPr>
              <w:t>.</w:t>
            </w:r>
          </w:p>
        </w:tc>
      </w:tr>
      <w:tr w:rsidR="00433869" w:rsidRPr="00722F90" w14:paraId="0C5D135F" w14:textId="77777777" w:rsidTr="008430C0">
        <w:tc>
          <w:tcPr>
            <w:tcW w:w="1458" w:type="dxa"/>
            <w:shd w:val="clear" w:color="auto" w:fill="auto"/>
            <w:vAlign w:val="center"/>
          </w:tcPr>
          <w:p w14:paraId="6B26F228" w14:textId="77777777" w:rsidR="00433869" w:rsidRDefault="00433869" w:rsidP="008430C0">
            <w:pPr>
              <w:spacing w:before="60" w:after="60"/>
              <w:rPr>
                <w:lang w:eastAsia="ko-KR"/>
              </w:rPr>
            </w:pPr>
            <w:r>
              <w:rPr>
                <w:lang w:eastAsia="ko-KR"/>
              </w:rPr>
              <w:lastRenderedPageBreak/>
              <w:t>OPPO</w:t>
            </w:r>
          </w:p>
        </w:tc>
        <w:tc>
          <w:tcPr>
            <w:tcW w:w="1709" w:type="dxa"/>
          </w:tcPr>
          <w:p w14:paraId="5024DA6C" w14:textId="77777777" w:rsidR="00433869" w:rsidRDefault="00433869" w:rsidP="008430C0">
            <w:pPr>
              <w:spacing w:before="60" w:after="60"/>
              <w:rPr>
                <w:lang w:eastAsia="ko-KR"/>
              </w:rPr>
            </w:pPr>
            <w:r>
              <w:rPr>
                <w:lang w:eastAsia="ko-KR"/>
              </w:rPr>
              <w:t>Option A</w:t>
            </w:r>
          </w:p>
        </w:tc>
        <w:tc>
          <w:tcPr>
            <w:tcW w:w="6356" w:type="dxa"/>
            <w:shd w:val="clear" w:color="auto" w:fill="auto"/>
            <w:vAlign w:val="center"/>
          </w:tcPr>
          <w:p w14:paraId="30DC3EAC" w14:textId="77777777" w:rsidR="00433869" w:rsidRDefault="00433869" w:rsidP="008430C0">
            <w:pPr>
              <w:rPr>
                <w:lang w:eastAsia="ko-KR"/>
              </w:rPr>
            </w:pPr>
            <w:r>
              <w:rPr>
                <w:lang w:eastAsia="ko-KR"/>
              </w:rPr>
              <w:t>We understand option B does not include the condition “</w:t>
            </w:r>
            <w:r w:rsidRPr="0019188C">
              <w:rPr>
                <w:color w:val="FF0000"/>
              </w:rPr>
              <w:t>if second TTT expires while the first triggered event (TTT expires first) still satisfy entry conditio</w:t>
            </w:r>
            <w:r>
              <w:rPr>
                <w:lang w:eastAsia="ko-KR"/>
              </w:rPr>
              <w:t xml:space="preserve">”, i.e. the first triggered event may be already not fulfilled any more. </w:t>
            </w:r>
          </w:p>
        </w:tc>
      </w:tr>
      <w:tr w:rsidR="00433869" w14:paraId="61B7251A" w14:textId="77777777" w:rsidTr="008430C0">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9BCD08B" w14:textId="77777777" w:rsidR="00433869" w:rsidRPr="0041465E" w:rsidRDefault="00433869" w:rsidP="008430C0">
            <w:pPr>
              <w:spacing w:before="60" w:after="60"/>
              <w:rPr>
                <w:lang w:eastAsia="ko-KR"/>
              </w:rPr>
            </w:pPr>
            <w:r w:rsidRPr="0041465E">
              <w:rPr>
                <w:rFonts w:hint="eastAsia"/>
                <w:lang w:eastAsia="ko-KR"/>
              </w:rPr>
              <w:t>ZTE</w:t>
            </w:r>
          </w:p>
        </w:tc>
        <w:tc>
          <w:tcPr>
            <w:tcW w:w="1709" w:type="dxa"/>
            <w:tcBorders>
              <w:top w:val="single" w:sz="4" w:space="0" w:color="auto"/>
              <w:left w:val="single" w:sz="4" w:space="0" w:color="auto"/>
              <w:bottom w:val="single" w:sz="4" w:space="0" w:color="auto"/>
              <w:right w:val="single" w:sz="4" w:space="0" w:color="auto"/>
            </w:tcBorders>
          </w:tcPr>
          <w:p w14:paraId="0B9944B5" w14:textId="77777777" w:rsidR="00433869" w:rsidRPr="0041465E" w:rsidRDefault="00433869" w:rsidP="008430C0">
            <w:pPr>
              <w:spacing w:before="60" w:after="60"/>
              <w:rPr>
                <w:lang w:eastAsia="ko-KR"/>
              </w:rPr>
            </w:pPr>
            <w:r w:rsidRPr="0041465E">
              <w:rPr>
                <w:rFonts w:hint="eastAsia"/>
                <w:lang w:eastAsia="ko-KR"/>
              </w:rPr>
              <w:t>Option B</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1ED8FED" w14:textId="77777777" w:rsidR="00433869" w:rsidRPr="0041465E" w:rsidRDefault="00433869" w:rsidP="008430C0">
            <w:pPr>
              <w:rPr>
                <w:lang w:eastAsia="ko-KR"/>
              </w:rPr>
            </w:pPr>
            <w:r w:rsidRPr="0041465E">
              <w:rPr>
                <w:rFonts w:hint="eastAsia"/>
                <w:lang w:eastAsia="ko-KR"/>
              </w:rPr>
              <w:t>Both options can work. But option B is better for backward</w:t>
            </w:r>
            <w:r>
              <w:rPr>
                <w:lang w:eastAsia="ko-KR"/>
              </w:rPr>
              <w:t>s</w:t>
            </w:r>
            <w:r w:rsidRPr="0041465E">
              <w:rPr>
                <w:rFonts w:hint="eastAsia"/>
                <w:lang w:eastAsia="ko-KR"/>
              </w:rPr>
              <w:t xml:space="preserve"> compatibility considering </w:t>
            </w:r>
            <w:r>
              <w:rPr>
                <w:lang w:eastAsia="ko-KR"/>
              </w:rPr>
              <w:t xml:space="preserve">that </w:t>
            </w:r>
            <w:r w:rsidRPr="0041465E">
              <w:rPr>
                <w:rFonts w:hint="eastAsia"/>
                <w:lang w:eastAsia="ko-KR"/>
              </w:rPr>
              <w:t>more than two triggering con</w:t>
            </w:r>
            <w:r>
              <w:rPr>
                <w:rFonts w:hint="eastAsia"/>
                <w:lang w:eastAsia="ko-KR"/>
              </w:rPr>
              <w:t>ditions may be considered in</w:t>
            </w:r>
            <w:r w:rsidRPr="0041465E">
              <w:rPr>
                <w:rFonts w:hint="eastAsia"/>
                <w:lang w:eastAsia="ko-KR"/>
              </w:rPr>
              <w:t xml:space="preserve"> future release</w:t>
            </w:r>
            <w:r>
              <w:rPr>
                <w:lang w:eastAsia="ko-KR"/>
              </w:rPr>
              <w:t>s</w:t>
            </w:r>
            <w:r w:rsidRPr="0041465E">
              <w:rPr>
                <w:rFonts w:hint="eastAsia"/>
                <w:lang w:eastAsia="ko-KR"/>
              </w:rPr>
              <w:t>.</w:t>
            </w:r>
          </w:p>
        </w:tc>
      </w:tr>
      <w:tr w:rsidR="00433869" w14:paraId="1901CBDA" w14:textId="77777777" w:rsidTr="008430C0">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4A174484" w14:textId="77777777" w:rsidR="00433869" w:rsidRPr="0041465E" w:rsidRDefault="00433869" w:rsidP="008430C0">
            <w:pPr>
              <w:spacing w:before="60" w:after="60"/>
              <w:rPr>
                <w:lang w:eastAsia="ko-KR"/>
              </w:rPr>
            </w:pPr>
            <w:r>
              <w:rPr>
                <w:lang w:eastAsia="ko-KR"/>
              </w:rPr>
              <w:t>Interdigital</w:t>
            </w:r>
          </w:p>
        </w:tc>
        <w:tc>
          <w:tcPr>
            <w:tcW w:w="1709" w:type="dxa"/>
            <w:tcBorders>
              <w:top w:val="single" w:sz="4" w:space="0" w:color="auto"/>
              <w:left w:val="single" w:sz="4" w:space="0" w:color="auto"/>
              <w:bottom w:val="single" w:sz="4" w:space="0" w:color="auto"/>
              <w:right w:val="single" w:sz="4" w:space="0" w:color="auto"/>
            </w:tcBorders>
          </w:tcPr>
          <w:p w14:paraId="79AC4F45" w14:textId="77777777" w:rsidR="00433869" w:rsidRPr="0041465E" w:rsidRDefault="00433869" w:rsidP="008430C0">
            <w:pPr>
              <w:spacing w:before="60" w:after="60"/>
              <w:rPr>
                <w:lang w:eastAsia="ko-KR"/>
              </w:rPr>
            </w:pPr>
            <w:r>
              <w:rPr>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626A09AB" w14:textId="77777777" w:rsidR="00433869" w:rsidRPr="0041465E" w:rsidRDefault="00433869" w:rsidP="008430C0">
            <w:pPr>
              <w:rPr>
                <w:lang w:eastAsia="ko-KR"/>
              </w:rPr>
            </w:pPr>
          </w:p>
        </w:tc>
      </w:tr>
      <w:tr w:rsidR="00433869" w14:paraId="1C69C2E0" w14:textId="77777777" w:rsidTr="008430C0">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74F61ECB" w14:textId="77777777" w:rsidR="00433869" w:rsidRDefault="00433869" w:rsidP="008430C0">
            <w:pPr>
              <w:spacing w:before="60" w:after="60"/>
              <w:rPr>
                <w:lang w:eastAsia="ko-KR"/>
              </w:rPr>
            </w:pPr>
            <w:r>
              <w:rPr>
                <w:lang w:eastAsia="ko-KR"/>
              </w:rPr>
              <w:t xml:space="preserve">Inel </w:t>
            </w:r>
          </w:p>
        </w:tc>
        <w:tc>
          <w:tcPr>
            <w:tcW w:w="1709" w:type="dxa"/>
            <w:tcBorders>
              <w:top w:val="single" w:sz="4" w:space="0" w:color="auto"/>
              <w:left w:val="single" w:sz="4" w:space="0" w:color="auto"/>
              <w:bottom w:val="single" w:sz="4" w:space="0" w:color="auto"/>
              <w:right w:val="single" w:sz="4" w:space="0" w:color="auto"/>
            </w:tcBorders>
          </w:tcPr>
          <w:p w14:paraId="21083F38" w14:textId="77777777" w:rsidR="00433869" w:rsidRDefault="00433869" w:rsidP="008430C0">
            <w:pPr>
              <w:spacing w:before="60" w:after="60"/>
              <w:rPr>
                <w:lang w:eastAsia="ko-KR"/>
              </w:rPr>
            </w:pPr>
            <w:r>
              <w:rPr>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546E095B" w14:textId="77777777" w:rsidR="00433869" w:rsidRPr="0041465E" w:rsidRDefault="00433869" w:rsidP="008430C0">
            <w:pPr>
              <w:rPr>
                <w:lang w:eastAsia="ko-KR"/>
              </w:rPr>
            </w:pPr>
          </w:p>
        </w:tc>
      </w:tr>
    </w:tbl>
    <w:p w14:paraId="2065C48C" w14:textId="77777777" w:rsidR="00433869" w:rsidRDefault="00433869" w:rsidP="00433869"/>
    <w:p w14:paraId="7B31F909" w14:textId="77777777" w:rsidR="00433869" w:rsidRDefault="00433869" w:rsidP="00433869">
      <w:r>
        <w:t xml:space="preserve">Based on inputs from companies, </w:t>
      </w:r>
    </w:p>
    <w:p w14:paraId="472BC7BA" w14:textId="77777777" w:rsidR="00433869" w:rsidRDefault="00433869" w:rsidP="00433869">
      <w:r>
        <w:t>Option A: 5 companies;</w:t>
      </w:r>
    </w:p>
    <w:p w14:paraId="759A1557" w14:textId="77777777" w:rsidR="00433869" w:rsidRDefault="00433869" w:rsidP="00433869">
      <w:r>
        <w:t>Option B: 1 company;</w:t>
      </w:r>
    </w:p>
    <w:p w14:paraId="3331A497" w14:textId="77777777" w:rsidR="00433869" w:rsidRDefault="00433869" w:rsidP="00433869">
      <w:r>
        <w:t>Option 4 in phase 1: 1 company</w:t>
      </w:r>
    </w:p>
    <w:p w14:paraId="1284039C" w14:textId="77777777" w:rsidR="00433869" w:rsidRDefault="00433869" w:rsidP="00433869"/>
    <w:p w14:paraId="6D8B2779" w14:textId="77777777" w:rsidR="00433869" w:rsidRDefault="00433869" w:rsidP="00433869">
      <w:r>
        <w:t>Rapporteur would suggest to go for majority, i.e. Option A shown in the example.</w:t>
      </w:r>
    </w:p>
    <w:p w14:paraId="0E7648D1" w14:textId="77777777" w:rsidR="00433869" w:rsidRPr="00BB2052" w:rsidRDefault="00433869" w:rsidP="00433869">
      <w:pPr>
        <w:pStyle w:val="Recommend-1"/>
        <w:rPr>
          <w:rFonts w:ascii="Arial" w:hAnsi="Arial" w:cs="Arial"/>
          <w:b/>
        </w:rPr>
      </w:pPr>
      <w:r>
        <w:rPr>
          <w:noProof/>
        </w:rPr>
        <w:t xml:space="preserve">The text in Option A is used in RRC spec to ensure “and” in case two trigger events are configured for the execution condition. </w:t>
      </w:r>
    </w:p>
    <w:p w14:paraId="17079F5B" w14:textId="77777777" w:rsidR="00433869" w:rsidRPr="00433869" w:rsidRDefault="00433869" w:rsidP="00433869">
      <w:pPr>
        <w:rPr>
          <w:lang w:val="en-US"/>
        </w:rPr>
      </w:pPr>
    </w:p>
    <w:p w14:paraId="4A98DE3A" w14:textId="77777777" w:rsidR="003269F7" w:rsidRPr="0050388E" w:rsidRDefault="003269F7">
      <w:pPr>
        <w:rPr>
          <w:sz w:val="22"/>
          <w:szCs w:val="22"/>
        </w:rPr>
      </w:pPr>
    </w:p>
    <w:sectPr w:rsidR="003269F7" w:rsidRPr="0050388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Icaro" w:date="2020-02-06T12:09:00Z" w:initials="E">
    <w:p w14:paraId="1BDF2EC2" w14:textId="77777777" w:rsidR="008430C0" w:rsidRDefault="008430C0" w:rsidP="00433869">
      <w:pPr>
        <w:pStyle w:val="CommentText"/>
      </w:pPr>
      <w:r>
        <w:rPr>
          <w:rStyle w:val="CommentReference"/>
        </w:rPr>
        <w:annotationRef/>
      </w:r>
      <w:r>
        <w:t>This sentence is confusing. Do we really need that?</w:t>
      </w:r>
    </w:p>
  </w:comment>
  <w:comment w:id="4" w:author="Intel-3" w:date="2020-02-12T17:00:00Z" w:initials="I">
    <w:p w14:paraId="5C119B32" w14:textId="77777777" w:rsidR="008430C0" w:rsidRDefault="008430C0" w:rsidP="00433869">
      <w:pPr>
        <w:pStyle w:val="CommentText"/>
      </w:pPr>
      <w:r>
        <w:rPr>
          <w:rStyle w:val="CommentReference"/>
        </w:rPr>
        <w:annotationRef/>
      </w:r>
      <w:r>
        <w:t xml:space="preserve">[Yi] this is to make the scenario clear. </w:t>
      </w:r>
    </w:p>
  </w:comment>
  <w:comment w:id="5" w:author="Icaro" w:date="2020-02-06T09:30:00Z" w:initials="E">
    <w:p w14:paraId="2A7BBB63" w14:textId="77777777" w:rsidR="008430C0" w:rsidRDefault="008430C0" w:rsidP="00433869">
      <w:pPr>
        <w:pStyle w:val="CommentText"/>
      </w:pPr>
      <w:r>
        <w:rPr>
          <w:rStyle w:val="CommentReference"/>
        </w:rPr>
        <w:annotationRef/>
      </w:r>
      <w:r>
        <w:t xml:space="preserve">Not sure this is accurate. The term “always” is not clear. </w:t>
      </w:r>
    </w:p>
    <w:p w14:paraId="67D07FDB" w14:textId="77777777" w:rsidR="008430C0" w:rsidRDefault="008430C0" w:rsidP="00433869">
      <w:pPr>
        <w:pStyle w:val="CommentText"/>
      </w:pPr>
    </w:p>
    <w:p w14:paraId="44C5EBEB" w14:textId="77777777" w:rsidR="008430C0" w:rsidRDefault="008430C0" w:rsidP="00433869">
      <w:pPr>
        <w:pStyle w:val="CommentText"/>
      </w:pPr>
      <w:r>
        <w:t>Event 1 is fulfilled when TTT2 is running (I mean its entry condition). What happened is that it went from fulfilled to non-fulfillled after TTT1 expired. But then it got back and got fulfilled according to TTT2.</w:t>
      </w:r>
    </w:p>
  </w:comment>
  <w:comment w:id="6" w:author="Intel-3" w:date="2020-02-12T17:02:00Z" w:initials="I">
    <w:p w14:paraId="77F87DC5" w14:textId="77777777" w:rsidR="008430C0" w:rsidRDefault="008430C0" w:rsidP="00433869">
      <w:pPr>
        <w:pStyle w:val="CommentText"/>
      </w:pPr>
      <w:r>
        <w:rPr>
          <w:rStyle w:val="CommentReference"/>
        </w:rPr>
        <w:annotationRef/>
      </w:r>
      <w:r>
        <w:t xml:space="preserve">[Yi] Clarified. </w:t>
      </w:r>
    </w:p>
  </w:comment>
  <w:comment w:id="7" w:author="Icaro" w:date="2020-02-06T09:44:00Z" w:initials="E">
    <w:p w14:paraId="12FDE1E2" w14:textId="77777777" w:rsidR="008430C0" w:rsidRDefault="008430C0" w:rsidP="00433869">
      <w:pPr>
        <w:pStyle w:val="CommentText"/>
      </w:pPr>
      <w:r>
        <w:rPr>
          <w:rStyle w:val="CommentReference"/>
        </w:rPr>
        <w:annotationRef/>
      </w:r>
      <w:r>
        <w:t xml:space="preserve">Agree that there are the two options, based on the discussion: i.e. leaving condition, or non-fulfillment of the entry condition. </w:t>
      </w:r>
    </w:p>
    <w:p w14:paraId="30CF638F" w14:textId="77777777" w:rsidR="008430C0" w:rsidRDefault="008430C0" w:rsidP="00433869">
      <w:pPr>
        <w:pStyle w:val="CommentText"/>
      </w:pPr>
    </w:p>
    <w:p w14:paraId="1F2B313B" w14:textId="77777777" w:rsidR="008430C0" w:rsidRDefault="008430C0" w:rsidP="00433869">
      <w:pPr>
        <w:pStyle w:val="CommentText"/>
      </w:pPr>
      <w:r>
        <w:t>These options should be discussed first, to then discuss the modelling in RRC.</w:t>
      </w:r>
    </w:p>
  </w:comment>
  <w:comment w:id="8" w:author="Intel-3" w:date="2020-02-12T17:10:00Z" w:initials="I">
    <w:p w14:paraId="570C5476" w14:textId="77777777" w:rsidR="008430C0" w:rsidRDefault="008430C0" w:rsidP="00433869">
      <w:pPr>
        <w:pStyle w:val="CommentText"/>
      </w:pPr>
      <w:r>
        <w:rPr>
          <w:rStyle w:val="CommentReference"/>
        </w:rPr>
        <w:annotationRef/>
      </w:r>
      <w:r>
        <w:t xml:space="preserve">[Yi] ok. </w:t>
      </w:r>
    </w:p>
  </w:comment>
  <w:comment w:id="9" w:author="Icaro" w:date="2020-02-06T09:57:00Z" w:initials="E">
    <w:p w14:paraId="0F111D45" w14:textId="77777777" w:rsidR="008430C0" w:rsidRDefault="008430C0" w:rsidP="00433869">
      <w:pPr>
        <w:pStyle w:val="CommentText"/>
      </w:pPr>
      <w:r>
        <w:rPr>
          <w:rStyle w:val="CommentReference"/>
        </w:rPr>
        <w:annotationRef/>
      </w:r>
      <w:r>
        <w:t>Option 3a and 3b are essentially the same. Reformulated a bit. To avoid confusion, called option A and option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DF2EC2" w15:done="0"/>
  <w15:commentEx w15:paraId="5C119B32" w15:paraIdParent="1BDF2EC2" w15:done="0"/>
  <w15:commentEx w15:paraId="44C5EBEB" w15:done="0"/>
  <w15:commentEx w15:paraId="77F87DC5" w15:paraIdParent="44C5EBEB" w15:done="0"/>
  <w15:commentEx w15:paraId="1F2B313B" w15:done="0"/>
  <w15:commentEx w15:paraId="570C5476" w15:paraIdParent="1F2B313B" w15:done="0"/>
  <w15:commentEx w15:paraId="0F111D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F2EC2" w16cid:durableId="21E6805E"/>
  <w16cid:commentId w16cid:paraId="5C119B32" w16cid:durableId="21EEADB5"/>
  <w16cid:commentId w16cid:paraId="44C5EBEB" w16cid:durableId="21E65B4B"/>
  <w16cid:commentId w16cid:paraId="77F87DC5" w16cid:durableId="21EEAE32"/>
  <w16cid:commentId w16cid:paraId="1F2B313B" w16cid:durableId="21E65E92"/>
  <w16cid:commentId w16cid:paraId="570C5476" w16cid:durableId="21EEAFF3"/>
  <w16cid:commentId w16cid:paraId="0F111D45" w16cid:durableId="21E6618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E25064F"/>
    <w:multiLevelType w:val="hybridMultilevel"/>
    <w:tmpl w:val="961AEE66"/>
    <w:lvl w:ilvl="0" w:tplc="4490CE4C">
      <w:start w:val="2"/>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7"/>
  </w:num>
  <w:num w:numId="2">
    <w:abstractNumId w:val="9"/>
  </w:num>
  <w:num w:numId="3">
    <w:abstractNumId w:val="12"/>
  </w:num>
  <w:num w:numId="4">
    <w:abstractNumId w:val="6"/>
  </w:num>
  <w:num w:numId="5">
    <w:abstractNumId w:val="13"/>
  </w:num>
  <w:num w:numId="6">
    <w:abstractNumId w:val="4"/>
  </w:num>
  <w:num w:numId="7">
    <w:abstractNumId w:val="11"/>
  </w:num>
  <w:num w:numId="8">
    <w:abstractNumId w:val="2"/>
  </w:num>
  <w:num w:numId="9">
    <w:abstractNumId w:val="15"/>
  </w:num>
  <w:num w:numId="10">
    <w:abstractNumId w:val="14"/>
  </w:num>
  <w:num w:numId="11">
    <w:abstractNumId w:val="1"/>
  </w:num>
  <w:num w:numId="12">
    <w:abstractNumId w:val="16"/>
  </w:num>
  <w:num w:numId="13">
    <w:abstractNumId w:val="8"/>
  </w:num>
  <w:num w:numId="14">
    <w:abstractNumId w:val="10"/>
  </w:num>
  <w:num w:numId="15">
    <w:abstractNumId w:val="3"/>
  </w:num>
  <w:num w:numId="16">
    <w:abstractNumId w:val="0"/>
  </w:num>
  <w:num w:numId="17">
    <w:abstractNumId w:val="1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2590"/>
    <w:rsid w:val="00005DEF"/>
    <w:rsid w:val="00023715"/>
    <w:rsid w:val="00034B89"/>
    <w:rsid w:val="0003549F"/>
    <w:rsid w:val="0004058E"/>
    <w:rsid w:val="000648C6"/>
    <w:rsid w:val="00083979"/>
    <w:rsid w:val="00085CBE"/>
    <w:rsid w:val="00091D9D"/>
    <w:rsid w:val="000D1350"/>
    <w:rsid w:val="000F1CE8"/>
    <w:rsid w:val="001013D3"/>
    <w:rsid w:val="00104CFA"/>
    <w:rsid w:val="00134957"/>
    <w:rsid w:val="0014360E"/>
    <w:rsid w:val="00147656"/>
    <w:rsid w:val="001511C4"/>
    <w:rsid w:val="0016090C"/>
    <w:rsid w:val="00165EDA"/>
    <w:rsid w:val="001660D1"/>
    <w:rsid w:val="00170383"/>
    <w:rsid w:val="00174C46"/>
    <w:rsid w:val="00176851"/>
    <w:rsid w:val="001772FB"/>
    <w:rsid w:val="00190069"/>
    <w:rsid w:val="001966B4"/>
    <w:rsid w:val="0019776A"/>
    <w:rsid w:val="00197B66"/>
    <w:rsid w:val="001A163D"/>
    <w:rsid w:val="001A4BCF"/>
    <w:rsid w:val="001C1116"/>
    <w:rsid w:val="001E38EE"/>
    <w:rsid w:val="001F3EA7"/>
    <w:rsid w:val="001F5835"/>
    <w:rsid w:val="00201241"/>
    <w:rsid w:val="0020197E"/>
    <w:rsid w:val="0020420D"/>
    <w:rsid w:val="0021028E"/>
    <w:rsid w:val="00210698"/>
    <w:rsid w:val="00215DD9"/>
    <w:rsid w:val="0022320F"/>
    <w:rsid w:val="00223C7C"/>
    <w:rsid w:val="00244F38"/>
    <w:rsid w:val="00245B02"/>
    <w:rsid w:val="00256178"/>
    <w:rsid w:val="002565B9"/>
    <w:rsid w:val="00256C02"/>
    <w:rsid w:val="002716BD"/>
    <w:rsid w:val="00274DED"/>
    <w:rsid w:val="002761C6"/>
    <w:rsid w:val="00276A9B"/>
    <w:rsid w:val="002A160F"/>
    <w:rsid w:val="002A5DA7"/>
    <w:rsid w:val="002B2CAA"/>
    <w:rsid w:val="002B51CF"/>
    <w:rsid w:val="002C4433"/>
    <w:rsid w:val="002C72F9"/>
    <w:rsid w:val="002F7FE2"/>
    <w:rsid w:val="00303BE0"/>
    <w:rsid w:val="0032642A"/>
    <w:rsid w:val="003269F7"/>
    <w:rsid w:val="0033308E"/>
    <w:rsid w:val="00340CC5"/>
    <w:rsid w:val="00342DF5"/>
    <w:rsid w:val="00347526"/>
    <w:rsid w:val="00351C1C"/>
    <w:rsid w:val="00352554"/>
    <w:rsid w:val="00357146"/>
    <w:rsid w:val="00371B07"/>
    <w:rsid w:val="00375400"/>
    <w:rsid w:val="003764AC"/>
    <w:rsid w:val="00377896"/>
    <w:rsid w:val="00390861"/>
    <w:rsid w:val="003951F7"/>
    <w:rsid w:val="003B624B"/>
    <w:rsid w:val="003C0EA9"/>
    <w:rsid w:val="003C72EB"/>
    <w:rsid w:val="003C7822"/>
    <w:rsid w:val="003D4D67"/>
    <w:rsid w:val="003D53AC"/>
    <w:rsid w:val="003D5AFA"/>
    <w:rsid w:val="003E1BE6"/>
    <w:rsid w:val="003E2380"/>
    <w:rsid w:val="003E6C26"/>
    <w:rsid w:val="003F0846"/>
    <w:rsid w:val="003F4495"/>
    <w:rsid w:val="004043B5"/>
    <w:rsid w:val="00422837"/>
    <w:rsid w:val="00425160"/>
    <w:rsid w:val="00433869"/>
    <w:rsid w:val="004429AA"/>
    <w:rsid w:val="00442BAD"/>
    <w:rsid w:val="00443603"/>
    <w:rsid w:val="0044554C"/>
    <w:rsid w:val="00446D38"/>
    <w:rsid w:val="00450F66"/>
    <w:rsid w:val="00461815"/>
    <w:rsid w:val="00463A36"/>
    <w:rsid w:val="00471A72"/>
    <w:rsid w:val="00473872"/>
    <w:rsid w:val="004809FB"/>
    <w:rsid w:val="00484C69"/>
    <w:rsid w:val="0049017E"/>
    <w:rsid w:val="00492997"/>
    <w:rsid w:val="00495E98"/>
    <w:rsid w:val="004A055C"/>
    <w:rsid w:val="004B1E82"/>
    <w:rsid w:val="004B2791"/>
    <w:rsid w:val="004B3CF6"/>
    <w:rsid w:val="004C1E8F"/>
    <w:rsid w:val="004D4620"/>
    <w:rsid w:val="004E4F0D"/>
    <w:rsid w:val="004E522E"/>
    <w:rsid w:val="004E5EAB"/>
    <w:rsid w:val="0050388E"/>
    <w:rsid w:val="00505931"/>
    <w:rsid w:val="0051638C"/>
    <w:rsid w:val="00521810"/>
    <w:rsid w:val="00523B51"/>
    <w:rsid w:val="00541708"/>
    <w:rsid w:val="00542579"/>
    <w:rsid w:val="00545356"/>
    <w:rsid w:val="00546D77"/>
    <w:rsid w:val="005508EC"/>
    <w:rsid w:val="00564A8E"/>
    <w:rsid w:val="00580AE8"/>
    <w:rsid w:val="00584213"/>
    <w:rsid w:val="00591212"/>
    <w:rsid w:val="00591AE5"/>
    <w:rsid w:val="005A66B6"/>
    <w:rsid w:val="005C4EF5"/>
    <w:rsid w:val="005C7983"/>
    <w:rsid w:val="005D2FEF"/>
    <w:rsid w:val="005E3E10"/>
    <w:rsid w:val="005E6967"/>
    <w:rsid w:val="005F7E10"/>
    <w:rsid w:val="006010EE"/>
    <w:rsid w:val="006059CA"/>
    <w:rsid w:val="00606551"/>
    <w:rsid w:val="00607E82"/>
    <w:rsid w:val="006155F2"/>
    <w:rsid w:val="00617413"/>
    <w:rsid w:val="00625F58"/>
    <w:rsid w:val="00627143"/>
    <w:rsid w:val="00660CD2"/>
    <w:rsid w:val="006642A0"/>
    <w:rsid w:val="006647BF"/>
    <w:rsid w:val="0067283C"/>
    <w:rsid w:val="00683235"/>
    <w:rsid w:val="00690D83"/>
    <w:rsid w:val="00694075"/>
    <w:rsid w:val="006A4027"/>
    <w:rsid w:val="006A6602"/>
    <w:rsid w:val="006B0EE4"/>
    <w:rsid w:val="006B179F"/>
    <w:rsid w:val="006C1720"/>
    <w:rsid w:val="006C7500"/>
    <w:rsid w:val="006C7F13"/>
    <w:rsid w:val="006D1E33"/>
    <w:rsid w:val="006D3C89"/>
    <w:rsid w:val="006D654A"/>
    <w:rsid w:val="006E39F2"/>
    <w:rsid w:val="007003A3"/>
    <w:rsid w:val="00707C83"/>
    <w:rsid w:val="0071757D"/>
    <w:rsid w:val="007209BD"/>
    <w:rsid w:val="00722F34"/>
    <w:rsid w:val="00743548"/>
    <w:rsid w:val="00743C26"/>
    <w:rsid w:val="0074587A"/>
    <w:rsid w:val="007537AD"/>
    <w:rsid w:val="00761C9B"/>
    <w:rsid w:val="00764F51"/>
    <w:rsid w:val="0076695B"/>
    <w:rsid w:val="007676DD"/>
    <w:rsid w:val="00770179"/>
    <w:rsid w:val="00776A16"/>
    <w:rsid w:val="00783B93"/>
    <w:rsid w:val="0078518E"/>
    <w:rsid w:val="007860B2"/>
    <w:rsid w:val="007863DD"/>
    <w:rsid w:val="00790C76"/>
    <w:rsid w:val="007A1EEF"/>
    <w:rsid w:val="007B1DBF"/>
    <w:rsid w:val="007B703F"/>
    <w:rsid w:val="007B777D"/>
    <w:rsid w:val="007C0355"/>
    <w:rsid w:val="007C1169"/>
    <w:rsid w:val="007C4D1B"/>
    <w:rsid w:val="007E297D"/>
    <w:rsid w:val="007E3A58"/>
    <w:rsid w:val="007E4180"/>
    <w:rsid w:val="007F4243"/>
    <w:rsid w:val="007F510D"/>
    <w:rsid w:val="00801E56"/>
    <w:rsid w:val="00824D06"/>
    <w:rsid w:val="00836B29"/>
    <w:rsid w:val="008430C0"/>
    <w:rsid w:val="008577BD"/>
    <w:rsid w:val="00857B19"/>
    <w:rsid w:val="00862017"/>
    <w:rsid w:val="00873652"/>
    <w:rsid w:val="00873C76"/>
    <w:rsid w:val="008826AE"/>
    <w:rsid w:val="00882B71"/>
    <w:rsid w:val="008871C0"/>
    <w:rsid w:val="008917FE"/>
    <w:rsid w:val="008962A7"/>
    <w:rsid w:val="008B43E9"/>
    <w:rsid w:val="008D59AB"/>
    <w:rsid w:val="008E1FA2"/>
    <w:rsid w:val="008F28F3"/>
    <w:rsid w:val="008F55A1"/>
    <w:rsid w:val="00900D2C"/>
    <w:rsid w:val="00902AAD"/>
    <w:rsid w:val="0091330E"/>
    <w:rsid w:val="0093559E"/>
    <w:rsid w:val="00937E67"/>
    <w:rsid w:val="00940149"/>
    <w:rsid w:val="0094058D"/>
    <w:rsid w:val="00940C83"/>
    <w:rsid w:val="00945D69"/>
    <w:rsid w:val="00950C60"/>
    <w:rsid w:val="00954387"/>
    <w:rsid w:val="00961CB5"/>
    <w:rsid w:val="00963CEC"/>
    <w:rsid w:val="0097735C"/>
    <w:rsid w:val="00990D58"/>
    <w:rsid w:val="00991A9E"/>
    <w:rsid w:val="0099276B"/>
    <w:rsid w:val="00994218"/>
    <w:rsid w:val="009A0F49"/>
    <w:rsid w:val="009A6ADD"/>
    <w:rsid w:val="009B2B44"/>
    <w:rsid w:val="009B5D39"/>
    <w:rsid w:val="009C0FEE"/>
    <w:rsid w:val="009E6101"/>
    <w:rsid w:val="009E7ED2"/>
    <w:rsid w:val="009F6669"/>
    <w:rsid w:val="009F7551"/>
    <w:rsid w:val="00A10FD7"/>
    <w:rsid w:val="00A14BA7"/>
    <w:rsid w:val="00A2293E"/>
    <w:rsid w:val="00A25B95"/>
    <w:rsid w:val="00A45966"/>
    <w:rsid w:val="00A73C0C"/>
    <w:rsid w:val="00A87A2D"/>
    <w:rsid w:val="00A95A86"/>
    <w:rsid w:val="00AA40C8"/>
    <w:rsid w:val="00AA62A5"/>
    <w:rsid w:val="00AB338A"/>
    <w:rsid w:val="00AB4752"/>
    <w:rsid w:val="00AC0A20"/>
    <w:rsid w:val="00AC0B67"/>
    <w:rsid w:val="00AD6A5B"/>
    <w:rsid w:val="00AD7A92"/>
    <w:rsid w:val="00AE3F8B"/>
    <w:rsid w:val="00AE5685"/>
    <w:rsid w:val="00AF336D"/>
    <w:rsid w:val="00AF6414"/>
    <w:rsid w:val="00B06EA4"/>
    <w:rsid w:val="00B21EB9"/>
    <w:rsid w:val="00B233FD"/>
    <w:rsid w:val="00B2508B"/>
    <w:rsid w:val="00B34C26"/>
    <w:rsid w:val="00B3665C"/>
    <w:rsid w:val="00B41E87"/>
    <w:rsid w:val="00B53453"/>
    <w:rsid w:val="00B56D1F"/>
    <w:rsid w:val="00B72693"/>
    <w:rsid w:val="00B755BF"/>
    <w:rsid w:val="00BA3EF9"/>
    <w:rsid w:val="00BA4BF4"/>
    <w:rsid w:val="00BA6B09"/>
    <w:rsid w:val="00BB5BA6"/>
    <w:rsid w:val="00BC7322"/>
    <w:rsid w:val="00BD394F"/>
    <w:rsid w:val="00BE68FC"/>
    <w:rsid w:val="00BF53A2"/>
    <w:rsid w:val="00BF6B4C"/>
    <w:rsid w:val="00BF7AED"/>
    <w:rsid w:val="00C007AD"/>
    <w:rsid w:val="00C052A4"/>
    <w:rsid w:val="00C10851"/>
    <w:rsid w:val="00C17877"/>
    <w:rsid w:val="00C204F9"/>
    <w:rsid w:val="00C273BF"/>
    <w:rsid w:val="00C31DCE"/>
    <w:rsid w:val="00C5089F"/>
    <w:rsid w:val="00C53ECF"/>
    <w:rsid w:val="00C551FD"/>
    <w:rsid w:val="00C624ED"/>
    <w:rsid w:val="00C63F39"/>
    <w:rsid w:val="00C70292"/>
    <w:rsid w:val="00C71703"/>
    <w:rsid w:val="00C7425B"/>
    <w:rsid w:val="00C77783"/>
    <w:rsid w:val="00C820E8"/>
    <w:rsid w:val="00C86715"/>
    <w:rsid w:val="00C90F33"/>
    <w:rsid w:val="00C93973"/>
    <w:rsid w:val="00C94B98"/>
    <w:rsid w:val="00CA1776"/>
    <w:rsid w:val="00CA605D"/>
    <w:rsid w:val="00CB065B"/>
    <w:rsid w:val="00CC11E7"/>
    <w:rsid w:val="00CD010D"/>
    <w:rsid w:val="00CD7A35"/>
    <w:rsid w:val="00CE348D"/>
    <w:rsid w:val="00CF1431"/>
    <w:rsid w:val="00CF15D2"/>
    <w:rsid w:val="00CF167B"/>
    <w:rsid w:val="00D00686"/>
    <w:rsid w:val="00D02038"/>
    <w:rsid w:val="00D03397"/>
    <w:rsid w:val="00D0404A"/>
    <w:rsid w:val="00D1631B"/>
    <w:rsid w:val="00D2723C"/>
    <w:rsid w:val="00D37315"/>
    <w:rsid w:val="00D464EF"/>
    <w:rsid w:val="00D46979"/>
    <w:rsid w:val="00D54DA2"/>
    <w:rsid w:val="00D61C33"/>
    <w:rsid w:val="00D63BDF"/>
    <w:rsid w:val="00D64851"/>
    <w:rsid w:val="00D72C4B"/>
    <w:rsid w:val="00D82B75"/>
    <w:rsid w:val="00D9215B"/>
    <w:rsid w:val="00D97732"/>
    <w:rsid w:val="00DC1AC3"/>
    <w:rsid w:val="00DC70C0"/>
    <w:rsid w:val="00DE5114"/>
    <w:rsid w:val="00DF47F1"/>
    <w:rsid w:val="00E1024A"/>
    <w:rsid w:val="00E10E7C"/>
    <w:rsid w:val="00E11296"/>
    <w:rsid w:val="00E16B31"/>
    <w:rsid w:val="00E22394"/>
    <w:rsid w:val="00E231F9"/>
    <w:rsid w:val="00E23944"/>
    <w:rsid w:val="00E27C93"/>
    <w:rsid w:val="00E34ED3"/>
    <w:rsid w:val="00E35C95"/>
    <w:rsid w:val="00E37A50"/>
    <w:rsid w:val="00E429D6"/>
    <w:rsid w:val="00E46FE5"/>
    <w:rsid w:val="00E474BB"/>
    <w:rsid w:val="00E5105B"/>
    <w:rsid w:val="00E516E3"/>
    <w:rsid w:val="00E544C3"/>
    <w:rsid w:val="00E66B56"/>
    <w:rsid w:val="00E7234E"/>
    <w:rsid w:val="00E8182D"/>
    <w:rsid w:val="00E878C8"/>
    <w:rsid w:val="00EA13CD"/>
    <w:rsid w:val="00EB5779"/>
    <w:rsid w:val="00EC574D"/>
    <w:rsid w:val="00EE0F4C"/>
    <w:rsid w:val="00EE3BB5"/>
    <w:rsid w:val="00F03865"/>
    <w:rsid w:val="00F17A17"/>
    <w:rsid w:val="00F24943"/>
    <w:rsid w:val="00F24AAA"/>
    <w:rsid w:val="00F2692E"/>
    <w:rsid w:val="00F476CE"/>
    <w:rsid w:val="00F5147A"/>
    <w:rsid w:val="00F64A14"/>
    <w:rsid w:val="00F75ADB"/>
    <w:rsid w:val="00F80A4A"/>
    <w:rsid w:val="00F80ED4"/>
    <w:rsid w:val="00FA0141"/>
    <w:rsid w:val="00FA5C40"/>
    <w:rsid w:val="00FA6FF9"/>
    <w:rsid w:val="00FB4E19"/>
    <w:rsid w:val="00FB6349"/>
    <w:rsid w:val="00FC490E"/>
    <w:rsid w:val="00FD179E"/>
    <w:rsid w:val="00FE2C54"/>
    <w:rsid w:val="00FF69EC"/>
    <w:rsid w:val="00FF6D27"/>
    <w:rsid w:val="00FF7034"/>
    <w:rsid w:val="1BE979CF"/>
    <w:rsid w:val="2B6655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nhideWhenUsed/>
    <w:qFormat/>
    <w:rsid w:val="00256C02"/>
  </w:style>
  <w:style w:type="character" w:customStyle="1" w:styleId="CommentTextChar">
    <w:name w:val="Comment Text Char"/>
    <w:basedOn w:val="DefaultParagraphFont"/>
    <w:link w:val="CommentText"/>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xemaildiscussion">
    <w:name w:val="x_emaildiscussion"/>
    <w:basedOn w:val="Normal"/>
    <w:uiPriority w:val="99"/>
    <w:rsid w:val="00F17A17"/>
    <w:pPr>
      <w:spacing w:before="100" w:beforeAutospacing="1" w:after="100" w:afterAutospacing="1"/>
    </w:pPr>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F17A17"/>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77896"/>
    <w:rPr>
      <w:rFonts w:ascii="Times New Roman" w:eastAsia="Malgun Gothic" w:hAnsi="Times New Roman" w:cs="Times New Roman"/>
      <w:sz w:val="20"/>
      <w:szCs w:val="20"/>
      <w:lang w:val="en-GB" w:eastAsia="en-US"/>
    </w:rPr>
  </w:style>
  <w:style w:type="paragraph" w:customStyle="1" w:styleId="B1">
    <w:name w:val="B1"/>
    <w:basedOn w:val="List"/>
    <w:link w:val="B1Char1"/>
    <w:qFormat/>
    <w:rsid w:val="00433869"/>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43386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433869"/>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433869"/>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433869"/>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433869"/>
    <w:rPr>
      <w:rFonts w:ascii="Times New Roman" w:eastAsia="Times New Roman" w:hAnsi="Times New Roman" w:cs="Times New Roman"/>
      <w:sz w:val="20"/>
      <w:szCs w:val="20"/>
      <w:lang w:val="x-none" w:eastAsia="x-none"/>
    </w:rPr>
  </w:style>
  <w:style w:type="paragraph" w:customStyle="1" w:styleId="Recommend-1">
    <w:name w:val="Recommend-1"/>
    <w:basedOn w:val="Normal"/>
    <w:link w:val="Recommend-1Char"/>
    <w:qFormat/>
    <w:rsid w:val="00433869"/>
    <w:pPr>
      <w:numPr>
        <w:numId w:val="17"/>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433869"/>
    <w:rPr>
      <w:rFonts w:ascii="Times New Roman" w:eastAsia="SimSun" w:hAnsi="Times New Roman" w:cs="Times New Roman"/>
      <w:sz w:val="20"/>
      <w:szCs w:val="20"/>
      <w:lang w:eastAsia="x-none"/>
    </w:rPr>
  </w:style>
  <w:style w:type="paragraph" w:styleId="List">
    <w:name w:val="List"/>
    <w:basedOn w:val="Normal"/>
    <w:uiPriority w:val="99"/>
    <w:semiHidden/>
    <w:unhideWhenUsed/>
    <w:rsid w:val="00433869"/>
    <w:pPr>
      <w:ind w:left="360" w:hanging="360"/>
      <w:contextualSpacing/>
    </w:pPr>
  </w:style>
  <w:style w:type="paragraph" w:styleId="List2">
    <w:name w:val="List 2"/>
    <w:basedOn w:val="Normal"/>
    <w:uiPriority w:val="99"/>
    <w:semiHidden/>
    <w:unhideWhenUsed/>
    <w:rsid w:val="00433869"/>
    <w:pPr>
      <w:ind w:left="720" w:hanging="360"/>
      <w:contextualSpacing/>
    </w:pPr>
  </w:style>
  <w:style w:type="paragraph" w:styleId="List3">
    <w:name w:val="List 3"/>
    <w:basedOn w:val="Normal"/>
    <w:uiPriority w:val="99"/>
    <w:semiHidden/>
    <w:unhideWhenUsed/>
    <w:rsid w:val="00433869"/>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876">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71173811">
      <w:bodyDiv w:val="1"/>
      <w:marLeft w:val="0"/>
      <w:marRight w:val="0"/>
      <w:marTop w:val="0"/>
      <w:marBottom w:val="0"/>
      <w:divBdr>
        <w:top w:val="none" w:sz="0" w:space="0" w:color="auto"/>
        <w:left w:val="none" w:sz="0" w:space="0" w:color="auto"/>
        <w:bottom w:val="none" w:sz="0" w:space="0" w:color="auto"/>
        <w:right w:val="none" w:sz="0" w:space="0" w:color="auto"/>
      </w:divBdr>
    </w:div>
    <w:div w:id="2115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2A6E7A7C-4100-43B8-A6C2-A6B4F819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
  <dc:description/>
  <cp:lastModifiedBy>Intel Candy</cp:lastModifiedBy>
  <cp:revision>3</cp:revision>
  <dcterms:created xsi:type="dcterms:W3CDTF">2020-02-14T03:55:00Z</dcterms:created>
  <dcterms:modified xsi:type="dcterms:W3CDTF">2020-02-14T05:03:00Z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