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3058E" w:rsidRPr="00B3058E" w:rsidRDefault="00B3058E" w:rsidP="00B3058E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jc w:val="left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B3058E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3GPP TSG-RAN WG2 Meeting #108</w:t>
      </w:r>
      <w:r w:rsidRPr="00B3058E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</w:t>
      </w:r>
      <w:r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</w:t>
      </w:r>
      <w:r w:rsidRPr="00B3058E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</w:t>
      </w:r>
      <w:r w:rsidR="00272DB2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</w:t>
      </w:r>
      <w:bookmarkStart w:id="0" w:name="_GoBack"/>
      <w:bookmarkEnd w:id="0"/>
      <w:r w:rsidRPr="00272DB2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R2-19</w:t>
      </w:r>
      <w:r w:rsidR="00272DB2" w:rsidRPr="00272DB2">
        <w:rPr>
          <w:rFonts w:ascii="Arial" w:eastAsia="Times New Roman" w:hAnsi="Arial" w:cs="Times New Roman"/>
          <w:b/>
          <w:kern w:val="0"/>
          <w:sz w:val="24"/>
          <w:szCs w:val="20"/>
          <w:lang w:val="en-GB" w:eastAsia="zh-CN"/>
        </w:rPr>
        <w:t>16214</w:t>
      </w:r>
    </w:p>
    <w:p w:rsidR="00B3058E" w:rsidRPr="00B3058E" w:rsidRDefault="00B3058E" w:rsidP="00B3058E">
      <w:pPr>
        <w:tabs>
          <w:tab w:val="right" w:pos="9639"/>
        </w:tabs>
        <w:wordWrap/>
        <w:overflowPunct w:val="0"/>
        <w:adjustRightInd w:val="0"/>
        <w:spacing w:after="0" w:line="240" w:lineRule="auto"/>
        <w:jc w:val="left"/>
        <w:textAlignment w:val="baseline"/>
        <w:rPr>
          <w:rFonts w:ascii="Arial" w:eastAsia="Times New Roman" w:hAnsi="Arial" w:cs="Times New Roman"/>
          <w:b/>
          <w:kern w:val="0"/>
          <w:sz w:val="24"/>
          <w:szCs w:val="20"/>
          <w:lang w:eastAsia="zh-CN"/>
        </w:rPr>
      </w:pPr>
      <w:r w:rsidRPr="00B3058E">
        <w:rPr>
          <w:rFonts w:ascii="Arial" w:eastAsia="Times New Roman" w:hAnsi="Arial" w:cs="Times New Roman"/>
          <w:b/>
          <w:kern w:val="0"/>
          <w:sz w:val="24"/>
          <w:szCs w:val="20"/>
          <w:lang w:eastAsia="zh-CN"/>
        </w:rPr>
        <w:t xml:space="preserve">Reno, Nevada, USA, 18th - 22th November 2019                    </w:t>
      </w:r>
    </w:p>
    <w:p w:rsidR="00B3058E" w:rsidRPr="00B3058E" w:rsidRDefault="00B3058E" w:rsidP="00B3058E">
      <w:pPr>
        <w:widowControl/>
        <w:tabs>
          <w:tab w:val="left" w:pos="1701"/>
          <w:tab w:val="right" w:pos="9639"/>
        </w:tabs>
        <w:wordWrap/>
        <w:overflowPunct w:val="0"/>
        <w:adjustRightInd w:val="0"/>
        <w:spacing w:after="0" w:line="240" w:lineRule="auto"/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</w:pPr>
      <w:r w:rsidRPr="00B3058E">
        <w:rPr>
          <w:rFonts w:ascii="Arial" w:eastAsia="맑은 고딕" w:hAnsi="Arial" w:cs="Times New Roman"/>
          <w:b/>
          <w:kern w:val="0"/>
          <w:sz w:val="24"/>
          <w:szCs w:val="20"/>
          <w:lang w:val="en-GB"/>
        </w:rPr>
        <w:t xml:space="preserve">                                             </w:t>
      </w:r>
      <w:r w:rsidRPr="00B3058E">
        <w:rPr>
          <w:rFonts w:ascii="Arial" w:eastAsia="Times New Roman" w:hAnsi="Arial" w:cs="Times New Roman"/>
          <w:b/>
          <w:bCs/>
          <w:kern w:val="0"/>
          <w:sz w:val="24"/>
          <w:szCs w:val="20"/>
          <w:lang w:val="en-GB" w:eastAsia="zh-CN"/>
        </w:rPr>
        <w:tab/>
      </w:r>
    </w:p>
    <w:p w:rsidR="00B3058E" w:rsidRPr="00B3058E" w:rsidRDefault="00B3058E" w:rsidP="00B3058E">
      <w:pPr>
        <w:widowControl/>
        <w:wordWrap/>
        <w:autoSpaceDE/>
        <w:autoSpaceDN/>
        <w:spacing w:after="120" w:line="240" w:lineRule="auto"/>
        <w:ind w:left="1980" w:hanging="1980"/>
        <w:jc w:val="left"/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</w:pPr>
      <w:r w:rsidRPr="00B3058E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Agenda item:</w:t>
      </w:r>
      <w:r w:rsidRPr="00B3058E"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ab/>
        <w:t>6.4.</w:t>
      </w:r>
      <w:r>
        <w:rPr>
          <w:rFonts w:ascii="Arial" w:eastAsia="MS Mincho" w:hAnsi="Arial" w:cs="Arial"/>
          <w:b/>
          <w:bCs/>
          <w:kern w:val="0"/>
          <w:sz w:val="24"/>
          <w:szCs w:val="20"/>
          <w:lang w:val="en-GB" w:eastAsia="en-US"/>
        </w:rPr>
        <w:t>5</w:t>
      </w:r>
    </w:p>
    <w:p w:rsidR="00B3058E" w:rsidRPr="00B3058E" w:rsidRDefault="00B3058E" w:rsidP="00B3058E">
      <w:pPr>
        <w:widowControl/>
        <w:tabs>
          <w:tab w:val="left" w:pos="1985"/>
        </w:tabs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Source:</w:t>
      </w: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Samsung</w:t>
      </w:r>
    </w:p>
    <w:p w:rsidR="00B3058E" w:rsidRPr="00B3058E" w:rsidRDefault="00B3058E" w:rsidP="00B3058E">
      <w:pPr>
        <w:widowControl/>
        <w:wordWrap/>
        <w:overflowPunct w:val="0"/>
        <w:adjustRightInd w:val="0"/>
        <w:spacing w:after="180" w:line="240" w:lineRule="auto"/>
        <w:ind w:left="1985" w:hanging="1985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Title:</w:t>
      </w: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</w:r>
      <w:r w:rsidR="008C5AC5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MAC PDU han</w:t>
      </w:r>
      <w:r w:rsidR="00902E5A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dling for Sidelink UE capabilities</w:t>
      </w:r>
      <w:r w:rsidR="008C5AC5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 xml:space="preserve"> and Sidelink RRC reconfiguration</w:t>
      </w:r>
      <w:r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 xml:space="preserve"> </w:t>
      </w:r>
    </w:p>
    <w:p w:rsidR="00B3058E" w:rsidRPr="00B3058E" w:rsidRDefault="00B3058E" w:rsidP="00B3058E">
      <w:pPr>
        <w:widowControl/>
        <w:wordWrap/>
        <w:overflowPunct w:val="0"/>
        <w:adjustRightInd w:val="0"/>
        <w:spacing w:after="180" w:line="240" w:lineRule="auto"/>
        <w:ind w:left="1980" w:hanging="1980"/>
        <w:jc w:val="left"/>
        <w:textAlignment w:val="baseline"/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</w:pP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>Document for:</w:t>
      </w:r>
      <w:r w:rsidRPr="00B3058E">
        <w:rPr>
          <w:rFonts w:ascii="Arial" w:eastAsia="Times New Roman" w:hAnsi="Arial" w:cs="Arial"/>
          <w:b/>
          <w:bCs/>
          <w:kern w:val="0"/>
          <w:sz w:val="24"/>
          <w:szCs w:val="20"/>
          <w:lang w:val="en-GB" w:eastAsia="en-US"/>
        </w:rPr>
        <w:tab/>
        <w:t>Discussion &amp; Decision</w:t>
      </w:r>
    </w:p>
    <w:p w:rsidR="00B3058E" w:rsidRPr="00B3058E" w:rsidRDefault="00B3058E" w:rsidP="00B3058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B3058E">
        <w:rPr>
          <w:rFonts w:ascii="Arial" w:eastAsia="SimSun" w:hAnsi="Arial" w:cs="Times New Roman"/>
          <w:kern w:val="0"/>
          <w:sz w:val="36"/>
          <w:szCs w:val="20"/>
          <w:lang w:eastAsia="en-US"/>
        </w:rPr>
        <w:t>Introduction</w:t>
      </w:r>
    </w:p>
    <w:p w:rsidR="00002897" w:rsidRPr="00002897" w:rsidRDefault="00002897" w:rsidP="00002897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/>
          <w:kern w:val="0"/>
          <w:szCs w:val="20"/>
        </w:rPr>
        <w:t>At RAN2#105</w:t>
      </w:r>
      <w:r w:rsidR="00B3058E">
        <w:rPr>
          <w:rFonts w:ascii="Times New Roman" w:eastAsia="맑은 고딕" w:hAnsi="Times New Roman" w:cs="Times New Roman"/>
          <w:kern w:val="0"/>
          <w:szCs w:val="20"/>
        </w:rPr>
        <w:t>-bis meeting</w:t>
      </w:r>
      <w:r w:rsidR="00B3058E">
        <w:rPr>
          <w:rFonts w:ascii="Times New Roman" w:eastAsia="맑은 고딕" w:hAnsi="Times New Roman" w:cs="Times New Roman" w:hint="eastAsia"/>
          <w:kern w:val="0"/>
          <w:szCs w:val="20"/>
        </w:rPr>
        <w:t>, the following agreement</w:t>
      </w:r>
      <w:r w:rsidR="00B3058E">
        <w:rPr>
          <w:rFonts w:ascii="Times New Roman" w:eastAsia="맑은 고딕" w:hAnsi="Times New Roman" w:cs="Times New Roman"/>
          <w:kern w:val="0"/>
          <w:szCs w:val="20"/>
        </w:rPr>
        <w:t>s</w:t>
      </w:r>
      <w:r w:rsidR="00B3058E">
        <w:rPr>
          <w:rFonts w:ascii="Times New Roman" w:eastAsia="맑은 고딕" w:hAnsi="Times New Roman" w:cs="Times New Roman" w:hint="eastAsia"/>
          <w:kern w:val="0"/>
          <w:szCs w:val="20"/>
        </w:rPr>
        <w:t xml:space="preserve"> were made: </w:t>
      </w:r>
    </w:p>
    <w:p w:rsidR="00002897" w:rsidRPr="00002897" w:rsidRDefault="00002897" w:rsidP="0000289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wordWrap/>
        <w:autoSpaceDE/>
        <w:autoSpaceDN/>
        <w:spacing w:after="0" w:line="240" w:lineRule="auto"/>
        <w:ind w:left="1622" w:hanging="363"/>
        <w:jc w:val="left"/>
        <w:rPr>
          <w:rFonts w:ascii="Arial" w:eastAsia="MS Mincho" w:hAnsi="Arial" w:cs="Times New Roman"/>
          <w:kern w:val="0"/>
          <w:szCs w:val="24"/>
          <w:lang w:val="en-GB" w:eastAsia="en-GB"/>
        </w:rPr>
      </w:pPr>
      <w:r w:rsidRPr="00002897">
        <w:rPr>
          <w:rFonts w:ascii="Arial" w:eastAsia="MS Mincho" w:hAnsi="Arial" w:cs="Times New Roman"/>
          <w:kern w:val="0"/>
          <w:szCs w:val="24"/>
          <w:lang w:val="en-GB" w:eastAsia="en-GB"/>
        </w:rPr>
        <w:t xml:space="preserve">Agreements on PC5-RRC signalling flow: </w:t>
      </w:r>
    </w:p>
    <w:p w:rsidR="00002897" w:rsidRPr="00002897" w:rsidRDefault="00002897" w:rsidP="0000289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wordWrap/>
        <w:autoSpaceDE/>
        <w:autoSpaceDN/>
        <w:spacing w:after="0" w:line="240" w:lineRule="auto"/>
        <w:ind w:left="1622" w:hanging="363"/>
        <w:jc w:val="left"/>
        <w:rPr>
          <w:rFonts w:ascii="Arial" w:eastAsia="MS Mincho" w:hAnsi="Arial" w:cs="Times New Roman"/>
          <w:noProof/>
          <w:kern w:val="0"/>
          <w:szCs w:val="24"/>
          <w:lang w:val="en-GB" w:eastAsia="en-GB"/>
        </w:rPr>
      </w:pPr>
      <w:r w:rsidRPr="00002897">
        <w:rPr>
          <w:rFonts w:ascii="Arial" w:eastAsia="MS Mincho" w:hAnsi="Arial" w:cs="Times New Roman"/>
          <w:kern w:val="0"/>
          <w:szCs w:val="24"/>
          <w:lang w:val="en-GB" w:eastAsia="en-GB"/>
        </w:rPr>
        <w:t xml:space="preserve">1: </w:t>
      </w:r>
      <w:r w:rsidRPr="00002897">
        <w:rPr>
          <w:rFonts w:ascii="Arial" w:eastAsia="MS Mincho" w:hAnsi="Arial" w:cs="Times New Roman"/>
          <w:kern w:val="0"/>
          <w:szCs w:val="24"/>
          <w:lang w:val="en-GB" w:eastAsia="en-GB"/>
        </w:rPr>
        <w:tab/>
      </w:r>
      <w:r w:rsidRPr="00002897">
        <w:rPr>
          <w:rFonts w:ascii="Arial" w:eastAsia="MS Mincho" w:hAnsi="Arial" w:cs="Times New Roman"/>
          <w:noProof/>
          <w:kern w:val="0"/>
          <w:szCs w:val="24"/>
          <w:lang w:val="en-GB" w:eastAsia="en-GB"/>
        </w:rPr>
        <w:t xml:space="preserve">Separate RRC messages are defined capability transfer and for AS-layer configuration. </w:t>
      </w:r>
      <w:r w:rsidRPr="00002897">
        <w:rPr>
          <w:rFonts w:ascii="Arial" w:eastAsia="MS Mincho" w:hAnsi="Arial" w:cs="Times New Roman"/>
          <w:noProof/>
          <w:kern w:val="0"/>
          <w:szCs w:val="24"/>
          <w:highlight w:val="yellow"/>
          <w:lang w:val="en-GB" w:eastAsia="en-GB"/>
        </w:rPr>
        <w:t>FFS on whether the two messages can be transmitted together in the same MAC PDU.</w:t>
      </w:r>
    </w:p>
    <w:p w:rsidR="00002897" w:rsidRPr="00002897" w:rsidRDefault="00002897" w:rsidP="0000289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wordWrap/>
        <w:autoSpaceDE/>
        <w:autoSpaceDN/>
        <w:spacing w:after="0" w:line="240" w:lineRule="auto"/>
        <w:ind w:left="1622" w:hanging="363"/>
        <w:jc w:val="left"/>
        <w:rPr>
          <w:rFonts w:ascii="Arial" w:eastAsia="MS Mincho" w:hAnsi="Arial" w:cs="Times New Roman"/>
          <w:noProof/>
          <w:kern w:val="0"/>
          <w:szCs w:val="24"/>
          <w:lang w:val="en-GB" w:eastAsia="en-GB"/>
        </w:rPr>
      </w:pPr>
      <w:r w:rsidRPr="00002897">
        <w:rPr>
          <w:rFonts w:ascii="Arial" w:eastAsia="MS Mincho" w:hAnsi="Arial" w:cs="Times New Roman"/>
          <w:noProof/>
          <w:kern w:val="0"/>
          <w:szCs w:val="24"/>
          <w:lang w:val="en-GB" w:eastAsia="en-GB"/>
        </w:rPr>
        <w:t>2:</w:t>
      </w:r>
      <w:r w:rsidRPr="00002897">
        <w:rPr>
          <w:rFonts w:ascii="Arial" w:eastAsia="MS Mincho" w:hAnsi="Arial" w:cs="Times New Roman"/>
          <w:noProof/>
          <w:kern w:val="0"/>
          <w:szCs w:val="24"/>
          <w:lang w:val="en-GB" w:eastAsia="en-GB"/>
        </w:rPr>
        <w:tab/>
        <w:t>Set the following 2a, 2b and 2c as RAN2 working assumption:</w:t>
      </w:r>
    </w:p>
    <w:p w:rsidR="00002897" w:rsidRPr="00002897" w:rsidRDefault="00002897" w:rsidP="0000289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wordWrap/>
        <w:autoSpaceDE/>
        <w:autoSpaceDN/>
        <w:spacing w:after="0" w:line="240" w:lineRule="auto"/>
        <w:ind w:left="1622" w:hanging="363"/>
        <w:jc w:val="left"/>
        <w:rPr>
          <w:rFonts w:ascii="Arial" w:eastAsia="MS Mincho" w:hAnsi="Arial" w:cs="Times New Roman"/>
          <w:noProof/>
          <w:kern w:val="0"/>
          <w:szCs w:val="24"/>
          <w:lang w:val="en-GB" w:eastAsia="en-GB"/>
        </w:rPr>
      </w:pPr>
      <w:r w:rsidRPr="00002897">
        <w:rPr>
          <w:rFonts w:ascii="Arial" w:eastAsia="MS Mincho" w:hAnsi="Arial" w:cs="Times New Roman"/>
          <w:noProof/>
          <w:kern w:val="0"/>
          <w:szCs w:val="24"/>
          <w:lang w:val="en-GB" w:eastAsia="en-GB"/>
        </w:rPr>
        <w:t>2a:</w:t>
      </w:r>
      <w:r w:rsidRPr="00002897">
        <w:rPr>
          <w:rFonts w:ascii="Arial" w:eastAsia="MS Mincho" w:hAnsi="Arial" w:cs="Times New Roman"/>
          <w:noProof/>
          <w:kern w:val="0"/>
          <w:szCs w:val="24"/>
          <w:lang w:val="en-GB" w:eastAsia="en-GB"/>
        </w:rPr>
        <w:tab/>
        <w:t>Do not encapsulate PC5-S message related to link setup into PC5-RRC message for AS-layer configuration.</w:t>
      </w:r>
    </w:p>
    <w:p w:rsidR="00002897" w:rsidRPr="00002897" w:rsidRDefault="00002897" w:rsidP="00002897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wordWrap/>
        <w:autoSpaceDE/>
        <w:autoSpaceDN/>
        <w:spacing w:after="0" w:line="240" w:lineRule="auto"/>
        <w:ind w:left="1622" w:hanging="363"/>
        <w:jc w:val="left"/>
        <w:rPr>
          <w:rFonts w:ascii="Arial" w:eastAsia="MS Mincho" w:hAnsi="Arial" w:cs="Times New Roman"/>
          <w:noProof/>
          <w:kern w:val="0"/>
          <w:szCs w:val="24"/>
          <w:lang w:val="en-GB" w:eastAsia="en-GB"/>
        </w:rPr>
      </w:pPr>
      <w:r w:rsidRPr="00002897">
        <w:rPr>
          <w:rFonts w:ascii="Arial" w:eastAsia="MS Mincho" w:hAnsi="Arial" w:cs="Times New Roman"/>
          <w:noProof/>
          <w:kern w:val="0"/>
          <w:szCs w:val="24"/>
          <w:lang w:val="en-GB" w:eastAsia="en-GB"/>
        </w:rPr>
        <w:t>2b:</w:t>
      </w:r>
      <w:r w:rsidRPr="00002897">
        <w:rPr>
          <w:rFonts w:ascii="Arial" w:eastAsia="MS Mincho" w:hAnsi="Arial" w:cs="Times New Roman"/>
          <w:noProof/>
          <w:kern w:val="0"/>
          <w:szCs w:val="24"/>
          <w:lang w:val="en-GB" w:eastAsia="en-GB"/>
        </w:rPr>
        <w:tab/>
        <w:t>PC5-RRC message for AS-layer configuration is not to be sent unprotected, so is not to be sent together with PC5-S messages like Direct Communication Request.</w:t>
      </w:r>
    </w:p>
    <w:p w:rsidR="00002897" w:rsidRPr="00002897" w:rsidRDefault="00002897" w:rsidP="00B50C81">
      <w:pPr>
        <w:widowControl/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tabs>
          <w:tab w:val="left" w:pos="1622"/>
        </w:tabs>
        <w:wordWrap/>
        <w:autoSpaceDE/>
        <w:autoSpaceDN/>
        <w:spacing w:after="0" w:line="240" w:lineRule="auto"/>
        <w:ind w:left="1622" w:hanging="363"/>
        <w:jc w:val="left"/>
        <w:rPr>
          <w:rFonts w:ascii="Arial" w:eastAsia="MS Mincho" w:hAnsi="Arial" w:cs="Times New Roman"/>
          <w:noProof/>
          <w:kern w:val="0"/>
          <w:szCs w:val="24"/>
          <w:lang w:val="en-GB" w:eastAsia="en-GB"/>
        </w:rPr>
      </w:pPr>
      <w:r w:rsidRPr="00002897">
        <w:rPr>
          <w:rFonts w:ascii="Arial" w:eastAsia="MS Mincho" w:hAnsi="Arial" w:cs="Times New Roman"/>
          <w:noProof/>
          <w:kern w:val="0"/>
          <w:szCs w:val="24"/>
          <w:lang w:val="en-GB" w:eastAsia="en-GB"/>
        </w:rPr>
        <w:t>2c:</w:t>
      </w:r>
      <w:r w:rsidRPr="00002897">
        <w:rPr>
          <w:rFonts w:ascii="Arial" w:eastAsia="MS Mincho" w:hAnsi="Arial" w:cs="Times New Roman"/>
          <w:noProof/>
          <w:kern w:val="0"/>
          <w:szCs w:val="24"/>
          <w:lang w:val="en-GB" w:eastAsia="en-GB"/>
        </w:rPr>
        <w:tab/>
        <w:t>Do not encapsulate PC5-S message related to link setup into PC5-RRC message for capability information.</w:t>
      </w:r>
    </w:p>
    <w:p w:rsidR="00B3058E" w:rsidRPr="00B3058E" w:rsidRDefault="00B3058E" w:rsidP="00B3058E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</w:rPr>
      </w:pPr>
      <w:r w:rsidRPr="00B3058E">
        <w:rPr>
          <w:rFonts w:ascii="Times New Roman" w:eastAsia="맑은 고딕" w:hAnsi="Times New Roman" w:cs="Times New Roman" w:hint="eastAsia"/>
          <w:kern w:val="0"/>
          <w:szCs w:val="20"/>
        </w:rPr>
        <w:t>T</w:t>
      </w:r>
      <w:r w:rsidR="00002897">
        <w:rPr>
          <w:rFonts w:ascii="Times New Roman" w:eastAsia="맑은 고딕" w:hAnsi="Times New Roman" w:cs="Times New Roman"/>
          <w:kern w:val="0"/>
          <w:szCs w:val="20"/>
        </w:rPr>
        <w:t xml:space="preserve">his contribution discusses the FFS. </w:t>
      </w:r>
    </w:p>
    <w:p w:rsidR="00B3058E" w:rsidRPr="00B3058E" w:rsidRDefault="00B3058E" w:rsidP="00B3058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B3058E">
        <w:rPr>
          <w:rFonts w:ascii="Arial" w:eastAsia="SimSun" w:hAnsi="Arial" w:cs="Times New Roman"/>
          <w:kern w:val="0"/>
          <w:sz w:val="36"/>
          <w:szCs w:val="20"/>
          <w:lang w:eastAsia="en-US"/>
        </w:rPr>
        <w:t>Discussion</w:t>
      </w:r>
    </w:p>
    <w:p w:rsidR="00B50C81" w:rsidRDefault="00B50C81" w:rsidP="00002897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kern w:val="0"/>
          <w:szCs w:val="20"/>
        </w:rPr>
      </w:pP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In Uu, two separate RRC messages </w:t>
      </w:r>
      <w:r>
        <w:rPr>
          <w:rFonts w:ascii="Times New Roman" w:eastAsia="맑은 고딕" w:hAnsi="Times New Roman" w:cs="Times New Roman"/>
          <w:kern w:val="0"/>
          <w:szCs w:val="20"/>
        </w:rPr>
        <w:t>are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 allowed to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be 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transmitted in the same MAC PDU.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It means that one RRC procedure can be performed along with the other RRC procedure. In this sense, </w:t>
      </w:r>
      <w:r>
        <w:rPr>
          <w:rFonts w:ascii="Times New Roman" w:eastAsia="맑은 고딕" w:hAnsi="Times New Roman" w:cs="Times New Roman" w:hint="eastAsia"/>
          <w:kern w:val="0"/>
          <w:szCs w:val="20"/>
        </w:rPr>
        <w:t xml:space="preserve">it needs to be clarified whether </w:t>
      </w:r>
      <w:r w:rsidR="006B7865">
        <w:rPr>
          <w:rFonts w:ascii="Times New Roman" w:eastAsia="맑은 고딕" w:hAnsi="Times New Roman" w:cs="Times New Roman" w:hint="eastAsia"/>
          <w:kern w:val="0"/>
          <w:szCs w:val="20"/>
        </w:rPr>
        <w:t xml:space="preserve">the sidelink </w:t>
      </w:r>
      <w:r w:rsidR="006B7865">
        <w:rPr>
          <w:rFonts w:ascii="Times New Roman" w:eastAsia="맑은 고딕" w:hAnsi="Times New Roman" w:cs="Times New Roman"/>
          <w:kern w:val="0"/>
          <w:szCs w:val="20"/>
        </w:rPr>
        <w:t xml:space="preserve">UE </w:t>
      </w:r>
      <w:r w:rsidR="006B7865">
        <w:rPr>
          <w:rFonts w:ascii="Times New Roman" w:eastAsia="맑은 고딕" w:hAnsi="Times New Roman" w:cs="Times New Roman" w:hint="eastAsia"/>
          <w:kern w:val="0"/>
          <w:szCs w:val="20"/>
        </w:rPr>
        <w:t xml:space="preserve">capability </w:t>
      </w:r>
      <w:r w:rsidR="006B7865">
        <w:rPr>
          <w:rFonts w:ascii="Times New Roman" w:eastAsia="맑은 고딕" w:hAnsi="Times New Roman" w:cs="Times New Roman"/>
          <w:kern w:val="0"/>
          <w:szCs w:val="20"/>
        </w:rPr>
        <w:t>exchange</w:t>
      </w:r>
      <w:r w:rsidR="006B7865">
        <w:rPr>
          <w:rFonts w:ascii="Times New Roman" w:eastAsia="맑은 고딕" w:hAnsi="Times New Roman" w:cs="Times New Roman" w:hint="eastAsia"/>
          <w:kern w:val="0"/>
          <w:szCs w:val="20"/>
        </w:rPr>
        <w:t xml:space="preserve"> </w:t>
      </w:r>
      <w:r w:rsidR="006B7865">
        <w:rPr>
          <w:rFonts w:ascii="Times New Roman" w:eastAsia="맑은 고딕" w:hAnsi="Times New Roman" w:cs="Times New Roman"/>
          <w:kern w:val="0"/>
          <w:szCs w:val="20"/>
        </w:rPr>
        <w:t>can be performed along with sidelink RRC reconfiguration procedure</w:t>
      </w:r>
      <w:r w:rsidR="00C62C07">
        <w:rPr>
          <w:rFonts w:ascii="Times New Roman" w:eastAsia="맑은 고딕" w:hAnsi="Times New Roman" w:cs="Times New Roman"/>
          <w:kern w:val="0"/>
          <w:szCs w:val="20"/>
        </w:rPr>
        <w:t xml:space="preserve"> for SL unicast</w:t>
      </w:r>
      <w:r w:rsidR="006B7865">
        <w:rPr>
          <w:rFonts w:ascii="Times New Roman" w:eastAsia="맑은 고딕" w:hAnsi="Times New Roman" w:cs="Times New Roman"/>
          <w:kern w:val="0"/>
          <w:szCs w:val="20"/>
        </w:rPr>
        <w:t xml:space="preserve">. </w:t>
      </w:r>
      <w:r>
        <w:rPr>
          <w:rFonts w:ascii="Times New Roman" w:eastAsia="맑은 고딕" w:hAnsi="Times New Roman" w:cs="Times New Roman"/>
          <w:kern w:val="0"/>
          <w:szCs w:val="20"/>
        </w:rPr>
        <w:t xml:space="preserve">We think there seems no use case to allow such operation. Even if it is allowed, we further think it is just a minor signaling optimization. </w:t>
      </w:r>
    </w:p>
    <w:p w:rsidR="00B50C81" w:rsidRDefault="006B7865" w:rsidP="006B7865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b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>Proposal</w:t>
      </w:r>
      <w:r w:rsidR="00C62C07">
        <w:rPr>
          <w:rFonts w:ascii="Times New Roman" w:eastAsia="맑은 고딕" w:hAnsi="Times New Roman" w:cs="Times New Roman"/>
          <w:b/>
          <w:kern w:val="0"/>
          <w:szCs w:val="20"/>
        </w:rPr>
        <w:t>: The RRC message for sidelink UE capabilities and the RRC message for sidelink RRC reconfiguration are transmitted in the different MAC PDU.</w:t>
      </w:r>
    </w:p>
    <w:p w:rsidR="00B3058E" w:rsidRPr="00B3058E" w:rsidRDefault="00B3058E" w:rsidP="00B3058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B3058E">
        <w:rPr>
          <w:rFonts w:ascii="Arial" w:eastAsia="맑은 고딕" w:hAnsi="Arial" w:cs="Times New Roman"/>
          <w:kern w:val="0"/>
          <w:sz w:val="36"/>
          <w:szCs w:val="20"/>
        </w:rPr>
        <w:t>C</w:t>
      </w:r>
      <w:r w:rsidRPr="00B3058E">
        <w:rPr>
          <w:rFonts w:ascii="Arial" w:eastAsia="SimSun" w:hAnsi="Arial" w:cs="Times New Roman"/>
          <w:kern w:val="0"/>
          <w:sz w:val="36"/>
          <w:szCs w:val="20"/>
          <w:lang w:eastAsia="en-US"/>
        </w:rPr>
        <w:t>onclusion</w:t>
      </w:r>
    </w:p>
    <w:p w:rsidR="00B3058E" w:rsidRPr="00B3058E" w:rsidRDefault="00B3058E" w:rsidP="00B3058E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</w:pPr>
      <w:r w:rsidRPr="00B3058E">
        <w:rPr>
          <w:rFonts w:ascii="Times New Roman" w:eastAsia="Times New Roman" w:hAnsi="Times New Roman" w:cs="Times New Roman"/>
          <w:kern w:val="0"/>
          <w:szCs w:val="20"/>
          <w:lang w:val="en-GB" w:eastAsia="en-US"/>
        </w:rPr>
        <w:t>Based on the above, RAN2 is requested to discuss and if possible agree on the following proposal:</w:t>
      </w:r>
    </w:p>
    <w:p w:rsidR="00C62C07" w:rsidRDefault="00C62C07" w:rsidP="00C62C07">
      <w:pPr>
        <w:widowControl/>
        <w:wordWrap/>
        <w:overflowPunct w:val="0"/>
        <w:adjustRightInd w:val="0"/>
        <w:spacing w:after="180" w:line="240" w:lineRule="auto"/>
        <w:jc w:val="left"/>
        <w:textAlignment w:val="baseline"/>
        <w:rPr>
          <w:rFonts w:ascii="Times New Roman" w:eastAsia="맑은 고딕" w:hAnsi="Times New Roman" w:cs="Times New Roman"/>
          <w:b/>
          <w:kern w:val="0"/>
          <w:szCs w:val="20"/>
        </w:rPr>
      </w:pPr>
      <w:r>
        <w:rPr>
          <w:rFonts w:ascii="Times New Roman" w:eastAsia="맑은 고딕" w:hAnsi="Times New Roman" w:cs="Times New Roman"/>
          <w:b/>
          <w:kern w:val="0"/>
          <w:szCs w:val="20"/>
        </w:rPr>
        <w:t>Proposal: The RRC message for sidelink UE capabilities and the RRC message for sidelink RRC reconfiguration are transmitted in the different MAC PDU.</w:t>
      </w:r>
    </w:p>
    <w:p w:rsidR="00B3058E" w:rsidRPr="00B3058E" w:rsidRDefault="00B3058E" w:rsidP="00B3058E">
      <w:pPr>
        <w:keepNext/>
        <w:keepLines/>
        <w:widowControl/>
        <w:pBdr>
          <w:top w:val="single" w:sz="12" w:space="3" w:color="auto"/>
        </w:pBdr>
        <w:tabs>
          <w:tab w:val="num" w:pos="432"/>
        </w:tabs>
        <w:wordWrap/>
        <w:overflowPunct w:val="0"/>
        <w:adjustRightInd w:val="0"/>
        <w:spacing w:before="240" w:after="180" w:line="240" w:lineRule="auto"/>
        <w:ind w:left="432" w:hanging="432"/>
        <w:jc w:val="left"/>
        <w:textAlignment w:val="baseline"/>
        <w:outlineLvl w:val="0"/>
        <w:rPr>
          <w:rFonts w:ascii="Arial" w:eastAsia="SimSun" w:hAnsi="Arial" w:cs="Times New Roman"/>
          <w:kern w:val="0"/>
          <w:sz w:val="36"/>
          <w:szCs w:val="20"/>
          <w:lang w:eastAsia="en-US"/>
        </w:rPr>
      </w:pPr>
      <w:r w:rsidRPr="00B3058E">
        <w:rPr>
          <w:rFonts w:ascii="Arial" w:eastAsia="SimSun" w:hAnsi="Arial" w:cs="Times New Roman"/>
          <w:kern w:val="0"/>
          <w:sz w:val="36"/>
          <w:szCs w:val="20"/>
          <w:lang w:eastAsia="en-US"/>
        </w:rPr>
        <w:t>References</w:t>
      </w:r>
    </w:p>
    <w:p w:rsidR="006E1C45" w:rsidRDefault="00272DB2"/>
    <w:sectPr w:rsidR="006E1C45" w:rsidSect="005432F8">
      <w:pgSz w:w="11907" w:h="16839" w:code="9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Mincho">
    <w:altName w:val="Yu Gothic UI"/>
    <w:panose1 w:val="02020609040205080304"/>
    <w:charset w:val="80"/>
    <w:family w:val="roman"/>
    <w:notTrueType/>
    <w:pitch w:val="fixed"/>
    <w:sig w:usb0="00000000" w:usb1="08070000" w:usb2="00000010" w:usb3="00000000" w:csb0="00020000" w:csb1="00000000"/>
  </w:font>
  <w:font w:name="SimSun">
    <w:altName w:val="宋体"/>
    <w:panose1 w:val="02010600030101010101"/>
    <w:charset w:val="86"/>
    <w:family w:val="auto"/>
    <w:pitch w:val="variable"/>
    <w:sig w:usb0="00000003" w:usb1="288F0000" w:usb2="00000016" w:usb3="00000000" w:csb0="00040001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60980056"/>
    <w:multiLevelType w:val="hybridMultilevel"/>
    <w:tmpl w:val="04C8D3AA"/>
    <w:lvl w:ilvl="0" w:tplc="FBF0D222">
      <w:start w:val="1"/>
      <w:numFmt w:val="bullet"/>
      <w:lvlText w:val="-"/>
      <w:lvlJc w:val="left"/>
      <w:pPr>
        <w:ind w:left="760" w:hanging="360"/>
      </w:pPr>
      <w:rPr>
        <w:rFonts w:ascii="Times New Roman" w:eastAsia="맑은 고딕" w:hAnsi="Times New Roman" w:cs="Times New Roman" w:hint="default"/>
      </w:rPr>
    </w:lvl>
    <w:lvl w:ilvl="1" w:tplc="04090003" w:tentative="1">
      <w:start w:val="1"/>
      <w:numFmt w:val="bullet"/>
      <w:lvlText w:val=""/>
      <w:lvlJc w:val="left"/>
      <w:pPr>
        <w:ind w:left="1200" w:hanging="400"/>
      </w:pPr>
      <w:rPr>
        <w:rFonts w:ascii="Wingdings" w:hAnsi="Wingdings" w:hint="default"/>
      </w:rPr>
    </w:lvl>
    <w:lvl w:ilvl="2" w:tplc="04090005" w:tentative="1">
      <w:start w:val="1"/>
      <w:numFmt w:val="bullet"/>
      <w:lvlText w:val=""/>
      <w:lvlJc w:val="left"/>
      <w:pPr>
        <w:ind w:left="1600" w:hanging="40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"/>
      <w:lvlJc w:val="left"/>
      <w:pPr>
        <w:ind w:left="2000" w:hanging="400"/>
      </w:pPr>
      <w:rPr>
        <w:rFonts w:ascii="Wingdings" w:hAnsi="Wingdings" w:hint="default"/>
      </w:rPr>
    </w:lvl>
    <w:lvl w:ilvl="4" w:tplc="04090003" w:tentative="1">
      <w:start w:val="1"/>
      <w:numFmt w:val="bullet"/>
      <w:lvlText w:val=""/>
      <w:lvlJc w:val="left"/>
      <w:pPr>
        <w:ind w:left="2400" w:hanging="400"/>
      </w:pPr>
      <w:rPr>
        <w:rFonts w:ascii="Wingdings" w:hAnsi="Wingdings" w:hint="default"/>
      </w:rPr>
    </w:lvl>
    <w:lvl w:ilvl="5" w:tplc="04090005" w:tentative="1">
      <w:start w:val="1"/>
      <w:numFmt w:val="bullet"/>
      <w:lvlText w:val=""/>
      <w:lvlJc w:val="left"/>
      <w:pPr>
        <w:ind w:left="2800" w:hanging="40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"/>
      <w:lvlJc w:val="left"/>
      <w:pPr>
        <w:ind w:left="3200" w:hanging="400"/>
      </w:pPr>
      <w:rPr>
        <w:rFonts w:ascii="Wingdings" w:hAnsi="Wingdings" w:hint="default"/>
      </w:rPr>
    </w:lvl>
    <w:lvl w:ilvl="7" w:tplc="04090003" w:tentative="1">
      <w:start w:val="1"/>
      <w:numFmt w:val="bullet"/>
      <w:lvlText w:val=""/>
      <w:lvlJc w:val="left"/>
      <w:pPr>
        <w:ind w:left="3600" w:hanging="400"/>
      </w:pPr>
      <w:rPr>
        <w:rFonts w:ascii="Wingdings" w:hAnsi="Wingdings" w:hint="default"/>
      </w:rPr>
    </w:lvl>
    <w:lvl w:ilvl="8" w:tplc="04090005" w:tentative="1">
      <w:start w:val="1"/>
      <w:numFmt w:val="bullet"/>
      <w:lvlText w:val=""/>
      <w:lvlJc w:val="left"/>
      <w:pPr>
        <w:ind w:left="4000" w:hanging="400"/>
      </w:pPr>
      <w:rPr>
        <w:rFonts w:ascii="Wingdings" w:hAnsi="Wingdings" w:hint="default"/>
      </w:rPr>
    </w:lvl>
  </w:abstractNum>
  <w:abstractNum w:abstractNumId="1" w15:restartNumberingAfterBreak="0">
    <w:nsid w:val="689622EF"/>
    <w:multiLevelType w:val="hybridMultilevel"/>
    <w:tmpl w:val="D1A40EAE"/>
    <w:lvl w:ilvl="0" w:tplc="04090001">
      <w:start w:val="1"/>
      <w:numFmt w:val="bullet"/>
      <w:lvlText w:val=""/>
      <w:lvlJc w:val="left"/>
      <w:pPr>
        <w:ind w:left="36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080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1800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520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24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396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468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40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120" w:hanging="360"/>
      </w:pPr>
      <w:rPr>
        <w:rFonts w:ascii="Wingdings" w:hAnsi="Wingdings" w:hint="default"/>
      </w:r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60"/>
  <w:bordersDoNotSurroundHeader/>
  <w:bordersDoNotSurroundFooter/>
  <w:defaultTabStop w:val="800"/>
  <w:displayHorizontalDrawingGridEvery w:val="0"/>
  <w:displayVerticalDrawingGridEvery w:val="2"/>
  <w:noPunctuationKerning/>
  <w:characterSpacingControl w:val="doNotCompress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058E"/>
    <w:rsid w:val="00002897"/>
    <w:rsid w:val="00164A32"/>
    <w:rsid w:val="00272DB2"/>
    <w:rsid w:val="002770AE"/>
    <w:rsid w:val="00457874"/>
    <w:rsid w:val="004B6C5C"/>
    <w:rsid w:val="00514295"/>
    <w:rsid w:val="0054767A"/>
    <w:rsid w:val="00574B42"/>
    <w:rsid w:val="006B7865"/>
    <w:rsid w:val="007A3846"/>
    <w:rsid w:val="008C5AC5"/>
    <w:rsid w:val="00902E5A"/>
    <w:rsid w:val="00AE0CF6"/>
    <w:rsid w:val="00B3058E"/>
    <w:rsid w:val="00B50C81"/>
    <w:rsid w:val="00C62C07"/>
    <w:rsid w:val="00D23EB4"/>
    <w:rsid w:val="00D55490"/>
    <w:rsid w:val="00DC5679"/>
    <w:rsid w:val="00DE3BCA"/>
    <w:rsid w:val="00EE00BA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4C960F60"/>
  <w15:chartTrackingRefBased/>
  <w15:docId w15:val="{456620DC-8BF7-46A6-AF48-7F66DB06B94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EastAsia" w:hAnsiTheme="minorHAnsi" w:cstheme="minorBidi"/>
        <w:kern w:val="2"/>
        <w:szCs w:val="22"/>
        <w:lang w:val="en-US" w:eastAsia="ko-KR" w:bidi="ar-SA"/>
      </w:rPr>
    </w:rPrDefault>
    <w:pPrDefault>
      <w:pPr>
        <w:spacing w:after="160" w:line="259" w:lineRule="auto"/>
        <w:jc w:val="both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pPr>
      <w:widowControl w:val="0"/>
      <w:wordWrap w:val="0"/>
      <w:autoSpaceDE w:val="0"/>
      <w:autoSpaceDN w:val="0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855071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테마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맑은 고딕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맑은 고딕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38</TotalTime>
  <Pages>1</Pages>
  <Words>300</Words>
  <Characters>1716</Characters>
  <Application>Microsoft Office Word</Application>
  <DocSecurity>0</DocSecurity>
  <Lines>14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Samsung Electronics</Company>
  <LinksUpToDate>false</LinksUpToDate>
  <CharactersWithSpaces>2012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정상엽/5G/6G표준Lab(SR)/Staff Engineer/삼성전자</dc:creator>
  <cp:keywords/>
  <dc:description/>
  <cp:lastModifiedBy>정상엽/5G/6G표준Lab(SR)/Staff Engineer/삼성전자</cp:lastModifiedBy>
  <cp:revision>5</cp:revision>
  <dcterms:created xsi:type="dcterms:W3CDTF">2019-11-08T05:19:00Z</dcterms:created>
  <dcterms:modified xsi:type="dcterms:W3CDTF">2019-11-08T06:17:00Z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NSCPROP">
    <vt:lpwstr>NSCCustomProperty</vt:lpwstr>
  </property>
  <property fmtid="{D5CDD505-2E9C-101B-9397-08002B2CF9AE}" pid="3" name="NSCPROP_SA">
    <vt:lpwstr>D:\NR RAN2\RAN2 회의\RAN2_108\R2-19XXXXX-RSRP.doc</vt:lpwstr>
  </property>
</Properties>
</file>